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21A8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121A89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121A89">
        <w:rPr>
          <w:sz w:val="24"/>
          <w:szCs w:val="24"/>
          <w:u w:val="single"/>
        </w:rPr>
        <w:t xml:space="preserve">  19 сентября 2019 года </w:t>
      </w:r>
      <w:r w:rsidR="00121A89">
        <w:rPr>
          <w:sz w:val="24"/>
          <w:szCs w:val="24"/>
        </w:rPr>
        <w:tab/>
      </w:r>
      <w:r w:rsidR="00121A89">
        <w:rPr>
          <w:sz w:val="24"/>
          <w:szCs w:val="24"/>
        </w:rPr>
        <w:tab/>
      </w:r>
      <w:r w:rsidR="00121A89">
        <w:rPr>
          <w:sz w:val="24"/>
          <w:szCs w:val="24"/>
        </w:rPr>
        <w:tab/>
      </w:r>
      <w:r w:rsidR="00121A89">
        <w:rPr>
          <w:sz w:val="24"/>
          <w:szCs w:val="24"/>
        </w:rPr>
        <w:tab/>
      </w:r>
      <w:r w:rsidR="00121A89">
        <w:rPr>
          <w:sz w:val="24"/>
          <w:szCs w:val="24"/>
        </w:rPr>
        <w:tab/>
      </w:r>
      <w:r w:rsidR="00121A89">
        <w:rPr>
          <w:sz w:val="24"/>
          <w:szCs w:val="24"/>
        </w:rPr>
        <w:tab/>
      </w:r>
      <w:r w:rsidR="00121A89">
        <w:rPr>
          <w:sz w:val="24"/>
          <w:szCs w:val="24"/>
        </w:rPr>
        <w:tab/>
      </w:r>
      <w:r w:rsidR="00121A89">
        <w:rPr>
          <w:sz w:val="24"/>
          <w:szCs w:val="24"/>
        </w:rPr>
        <w:tab/>
      </w:r>
      <w:r w:rsidR="00121A89">
        <w:rPr>
          <w:sz w:val="24"/>
          <w:szCs w:val="24"/>
        </w:rPr>
        <w:tab/>
        <w:t xml:space="preserve">          №</w:t>
      </w:r>
      <w:r w:rsidR="00121A89">
        <w:rPr>
          <w:sz w:val="24"/>
          <w:szCs w:val="24"/>
          <w:u w:val="single"/>
        </w:rPr>
        <w:t xml:space="preserve"> 2058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7C5ED6" w:rsidRDefault="00256A87" w:rsidP="0037056B">
      <w:pPr>
        <w:rPr>
          <w:sz w:val="24"/>
          <w:szCs w:val="24"/>
        </w:rPr>
      </w:pPr>
    </w:p>
    <w:p w:rsidR="007C5ED6" w:rsidRDefault="007C5ED6" w:rsidP="007C5ED6">
      <w:pPr>
        <w:rPr>
          <w:sz w:val="24"/>
          <w:szCs w:val="24"/>
        </w:rPr>
      </w:pPr>
      <w:r w:rsidRPr="007C5ED6">
        <w:rPr>
          <w:sz w:val="24"/>
          <w:szCs w:val="24"/>
        </w:rPr>
        <w:t xml:space="preserve">Об установлении тарифов </w:t>
      </w:r>
      <w:proofErr w:type="gramStart"/>
      <w:r w:rsidRPr="007C5ED6">
        <w:rPr>
          <w:sz w:val="24"/>
          <w:szCs w:val="24"/>
        </w:rPr>
        <w:t>муниципального</w:t>
      </w:r>
      <w:proofErr w:type="gramEnd"/>
      <w:r w:rsidRPr="007C5ED6">
        <w:rPr>
          <w:sz w:val="24"/>
          <w:szCs w:val="24"/>
        </w:rPr>
        <w:t xml:space="preserve"> </w:t>
      </w:r>
    </w:p>
    <w:p w:rsidR="007C5ED6" w:rsidRDefault="007C5ED6" w:rsidP="007C5ED6">
      <w:pPr>
        <w:rPr>
          <w:sz w:val="24"/>
          <w:szCs w:val="24"/>
        </w:rPr>
      </w:pPr>
      <w:r w:rsidRPr="007C5ED6">
        <w:rPr>
          <w:sz w:val="24"/>
          <w:szCs w:val="24"/>
        </w:rPr>
        <w:t>бюджетного учреждения</w:t>
      </w:r>
      <w:r>
        <w:rPr>
          <w:sz w:val="24"/>
          <w:szCs w:val="24"/>
        </w:rPr>
        <w:t xml:space="preserve"> </w:t>
      </w:r>
      <w:r w:rsidRPr="007C5ED6">
        <w:rPr>
          <w:sz w:val="24"/>
          <w:szCs w:val="24"/>
        </w:rPr>
        <w:t xml:space="preserve">дополнительного </w:t>
      </w:r>
    </w:p>
    <w:p w:rsidR="007C5ED6" w:rsidRDefault="007C5ED6" w:rsidP="007C5ED6">
      <w:pPr>
        <w:rPr>
          <w:sz w:val="24"/>
          <w:szCs w:val="24"/>
        </w:rPr>
      </w:pPr>
      <w:r w:rsidRPr="007C5ED6">
        <w:rPr>
          <w:sz w:val="24"/>
          <w:szCs w:val="24"/>
        </w:rPr>
        <w:t xml:space="preserve">образования  «Детская школа искусств </w:t>
      </w:r>
    </w:p>
    <w:p w:rsidR="007C5ED6" w:rsidRDefault="007C5ED6" w:rsidP="007C5ED6">
      <w:pPr>
        <w:rPr>
          <w:rFonts w:eastAsia="Arial"/>
          <w:sz w:val="24"/>
          <w:szCs w:val="24"/>
        </w:rPr>
      </w:pPr>
      <w:r w:rsidRPr="007C5ED6">
        <w:rPr>
          <w:sz w:val="24"/>
          <w:szCs w:val="24"/>
        </w:rPr>
        <w:t>города Югорска»</w:t>
      </w:r>
      <w:r>
        <w:rPr>
          <w:sz w:val="24"/>
          <w:szCs w:val="24"/>
        </w:rPr>
        <w:t xml:space="preserve"> </w:t>
      </w:r>
      <w:r w:rsidRPr="007C5ED6">
        <w:rPr>
          <w:rFonts w:eastAsia="Arial"/>
          <w:sz w:val="24"/>
          <w:szCs w:val="24"/>
        </w:rPr>
        <w:t xml:space="preserve">на программы (модули) </w:t>
      </w:r>
    </w:p>
    <w:p w:rsidR="007C5ED6" w:rsidRDefault="007C5ED6" w:rsidP="007C5ED6">
      <w:pPr>
        <w:rPr>
          <w:rFonts w:eastAsia="Arial"/>
          <w:sz w:val="24"/>
          <w:szCs w:val="24"/>
        </w:rPr>
      </w:pPr>
      <w:proofErr w:type="gramStart"/>
      <w:r w:rsidRPr="007C5ED6">
        <w:rPr>
          <w:rFonts w:eastAsia="Arial"/>
          <w:sz w:val="24"/>
          <w:szCs w:val="24"/>
        </w:rPr>
        <w:t xml:space="preserve">дополнительного образования, реализуемые </w:t>
      </w:r>
      <w:proofErr w:type="gramEnd"/>
    </w:p>
    <w:p w:rsidR="007C5ED6" w:rsidRDefault="007C5ED6" w:rsidP="007C5ED6">
      <w:pPr>
        <w:rPr>
          <w:rFonts w:eastAsia="Arial"/>
          <w:sz w:val="24"/>
          <w:szCs w:val="24"/>
        </w:rPr>
      </w:pPr>
      <w:r w:rsidRPr="007C5ED6">
        <w:rPr>
          <w:rFonts w:eastAsia="Arial"/>
          <w:sz w:val="24"/>
          <w:szCs w:val="24"/>
        </w:rPr>
        <w:t>в рамках персонифицированного</w:t>
      </w:r>
      <w:r>
        <w:rPr>
          <w:rFonts w:eastAsia="Arial"/>
          <w:sz w:val="24"/>
          <w:szCs w:val="24"/>
        </w:rPr>
        <w:t xml:space="preserve"> </w:t>
      </w:r>
      <w:r w:rsidRPr="007C5ED6">
        <w:rPr>
          <w:rFonts w:eastAsia="Arial"/>
          <w:sz w:val="24"/>
          <w:szCs w:val="24"/>
        </w:rPr>
        <w:t xml:space="preserve">финансирования </w:t>
      </w:r>
    </w:p>
    <w:p w:rsidR="007C5ED6" w:rsidRPr="007C5ED6" w:rsidRDefault="007C5ED6" w:rsidP="007C5ED6">
      <w:pPr>
        <w:rPr>
          <w:sz w:val="24"/>
          <w:szCs w:val="24"/>
        </w:rPr>
      </w:pPr>
      <w:r w:rsidRPr="007C5ED6">
        <w:rPr>
          <w:rFonts w:eastAsia="Arial"/>
          <w:sz w:val="24"/>
          <w:szCs w:val="24"/>
        </w:rPr>
        <w:t>дополнительного образования</w:t>
      </w:r>
    </w:p>
    <w:p w:rsidR="007C5ED6" w:rsidRPr="007C5ED6" w:rsidRDefault="007C5ED6" w:rsidP="007C5ED6">
      <w:pPr>
        <w:ind w:firstLine="720"/>
        <w:jc w:val="both"/>
        <w:rPr>
          <w:sz w:val="24"/>
          <w:szCs w:val="24"/>
        </w:rPr>
      </w:pPr>
    </w:p>
    <w:p w:rsidR="007C5ED6" w:rsidRPr="007C5ED6" w:rsidRDefault="007C5ED6" w:rsidP="007C5ED6">
      <w:pPr>
        <w:ind w:firstLine="720"/>
        <w:jc w:val="both"/>
        <w:rPr>
          <w:sz w:val="24"/>
          <w:szCs w:val="24"/>
        </w:rPr>
      </w:pPr>
    </w:p>
    <w:p w:rsidR="007C5ED6" w:rsidRPr="007C5ED6" w:rsidRDefault="007C5ED6" w:rsidP="007C5ED6">
      <w:pPr>
        <w:ind w:firstLine="720"/>
        <w:jc w:val="both"/>
        <w:rPr>
          <w:sz w:val="24"/>
          <w:szCs w:val="24"/>
        </w:rPr>
      </w:pPr>
    </w:p>
    <w:p w:rsidR="007C5ED6" w:rsidRPr="007C5ED6" w:rsidRDefault="007C5ED6" w:rsidP="007C5E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7C5ED6">
        <w:rPr>
          <w:sz w:val="24"/>
          <w:szCs w:val="24"/>
        </w:rPr>
        <w:t>приказом Департамента образования и молодежной политики</w:t>
      </w:r>
      <w:r>
        <w:rPr>
          <w:sz w:val="24"/>
          <w:szCs w:val="24"/>
        </w:rPr>
        <w:t xml:space="preserve">           </w:t>
      </w:r>
      <w:r w:rsidRPr="007C5ED6">
        <w:rPr>
          <w:sz w:val="24"/>
          <w:szCs w:val="24"/>
        </w:rPr>
        <w:t xml:space="preserve"> Ханты-Мансийского автономного округа - Югры от 04.08.2016 № 1224 «Об утверждении Правил персонифицированного финансирования дополнительного образования детей </w:t>
      </w:r>
      <w:r>
        <w:rPr>
          <w:sz w:val="24"/>
          <w:szCs w:val="24"/>
        </w:rPr>
        <w:t xml:space="preserve">                        </w:t>
      </w:r>
      <w:r w:rsidRPr="007C5ED6">
        <w:rPr>
          <w:sz w:val="24"/>
          <w:szCs w:val="24"/>
        </w:rPr>
        <w:t>в Ханты-Мансийском автономном округе - Югре», решением Думы города Югорска</w:t>
      </w:r>
      <w:r>
        <w:rPr>
          <w:sz w:val="24"/>
          <w:szCs w:val="24"/>
        </w:rPr>
        <w:t xml:space="preserve">                          </w:t>
      </w:r>
      <w:r w:rsidRPr="007C5ED6">
        <w:rPr>
          <w:sz w:val="24"/>
          <w:szCs w:val="24"/>
        </w:rPr>
        <w:t xml:space="preserve"> от 26.05.2009 № 51 «О </w:t>
      </w:r>
      <w:proofErr w:type="gramStart"/>
      <w:r w:rsidRPr="007C5ED6">
        <w:rPr>
          <w:sz w:val="24"/>
          <w:szCs w:val="24"/>
        </w:rPr>
        <w:t>Положении</w:t>
      </w:r>
      <w:proofErr w:type="gramEnd"/>
      <w:r w:rsidRPr="007C5ED6">
        <w:rPr>
          <w:sz w:val="24"/>
          <w:szCs w:val="24"/>
        </w:rPr>
        <w:t xml:space="preserve"> о порядке принятия решений об установлении тарифов </w:t>
      </w:r>
      <w:r>
        <w:rPr>
          <w:sz w:val="24"/>
          <w:szCs w:val="24"/>
        </w:rPr>
        <w:t xml:space="preserve">               </w:t>
      </w:r>
      <w:r w:rsidRPr="007C5ED6">
        <w:rPr>
          <w:sz w:val="24"/>
          <w:szCs w:val="24"/>
        </w:rPr>
        <w:t>на услуги муниципальных предприятий и учреждений города Югорска», постановлением администрации города Югорска от 08.06.2017 № 1400 «</w:t>
      </w:r>
      <w:proofErr w:type="gramStart"/>
      <w:r w:rsidRPr="007C5ED6">
        <w:rPr>
          <w:sz w:val="24"/>
          <w:szCs w:val="24"/>
        </w:rPr>
        <w:t xml:space="preserve">О перечне обосновывающих материалов, необходимых для установления тарифов на услуги муниципальных предприятий </w:t>
      </w:r>
      <w:r>
        <w:rPr>
          <w:sz w:val="24"/>
          <w:szCs w:val="24"/>
        </w:rPr>
        <w:t xml:space="preserve">              </w:t>
      </w:r>
      <w:r w:rsidRPr="007C5ED6">
        <w:rPr>
          <w:sz w:val="24"/>
          <w:szCs w:val="24"/>
        </w:rPr>
        <w:t>и учреждений города Югорска», постановлением администрации города Югорска от 28.12.2018 № 3636 «Об утверждении значений общих параметров, используемых для определения нормативной стоимости образовательных программ (модулей), реализуемых в рамках персонифицированного финансирования дополнительного образования на 2019 год», Уставом муниципального бюджетного учрежден</w:t>
      </w:r>
      <w:r>
        <w:rPr>
          <w:sz w:val="24"/>
          <w:szCs w:val="24"/>
        </w:rPr>
        <w:t xml:space="preserve">ия дополнительного образования </w:t>
      </w:r>
      <w:r w:rsidRPr="007C5ED6">
        <w:rPr>
          <w:sz w:val="24"/>
          <w:szCs w:val="24"/>
        </w:rPr>
        <w:t xml:space="preserve">«Детская школа искусств города Югорска»: </w:t>
      </w:r>
      <w:proofErr w:type="gramEnd"/>
    </w:p>
    <w:p w:rsidR="007C5ED6" w:rsidRPr="007C5ED6" w:rsidRDefault="007C5ED6" w:rsidP="007C5ED6">
      <w:pPr>
        <w:pStyle w:val="a5"/>
        <w:numPr>
          <w:ilvl w:val="0"/>
          <w:numId w:val="2"/>
        </w:numPr>
        <w:tabs>
          <w:tab w:val="clear" w:pos="786"/>
          <w:tab w:val="num" w:pos="0"/>
        </w:tabs>
        <w:suppressAutoHyphens w:val="0"/>
        <w:ind w:left="0" w:firstLine="709"/>
        <w:jc w:val="both"/>
        <w:rPr>
          <w:rFonts w:eastAsia="Arial"/>
          <w:sz w:val="24"/>
          <w:szCs w:val="24"/>
        </w:rPr>
      </w:pPr>
      <w:r w:rsidRPr="007C5ED6">
        <w:rPr>
          <w:sz w:val="24"/>
          <w:szCs w:val="24"/>
        </w:rPr>
        <w:t>Установить тарифы муниципального бюджетного учрежде</w:t>
      </w:r>
      <w:r>
        <w:rPr>
          <w:sz w:val="24"/>
          <w:szCs w:val="24"/>
        </w:rPr>
        <w:t>ния дополнительного образования</w:t>
      </w:r>
      <w:r w:rsidRPr="007C5ED6">
        <w:rPr>
          <w:sz w:val="24"/>
          <w:szCs w:val="24"/>
        </w:rPr>
        <w:t xml:space="preserve"> «Детская школа искусств города Югорска» </w:t>
      </w:r>
      <w:r w:rsidRPr="007C5ED6">
        <w:rPr>
          <w:rFonts w:eastAsia="Arial"/>
          <w:sz w:val="24"/>
          <w:szCs w:val="24"/>
        </w:rPr>
        <w:t>на программы (модули) дополнительного образования, реализуемые в рамках персонифицированного</w:t>
      </w:r>
      <w:r w:rsidRPr="007C5ED6">
        <w:rPr>
          <w:sz w:val="24"/>
          <w:szCs w:val="24"/>
        </w:rPr>
        <w:t xml:space="preserve"> </w:t>
      </w:r>
      <w:r w:rsidRPr="007C5ED6">
        <w:rPr>
          <w:rFonts w:eastAsia="Arial"/>
          <w:sz w:val="24"/>
          <w:szCs w:val="24"/>
        </w:rPr>
        <w:t>финансирования дополнительного образования</w:t>
      </w:r>
      <w:r w:rsidRPr="007C5ED6">
        <w:rPr>
          <w:sz w:val="24"/>
          <w:szCs w:val="24"/>
        </w:rPr>
        <w:t xml:space="preserve"> (приложение).</w:t>
      </w:r>
    </w:p>
    <w:p w:rsidR="007C5ED6" w:rsidRPr="007C5ED6" w:rsidRDefault="007C5ED6" w:rsidP="007C5ED6">
      <w:pPr>
        <w:numPr>
          <w:ilvl w:val="0"/>
          <w:numId w:val="2"/>
        </w:numPr>
        <w:tabs>
          <w:tab w:val="clear" w:pos="786"/>
          <w:tab w:val="num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7C5ED6">
        <w:rPr>
          <w:bCs/>
          <w:sz w:val="24"/>
          <w:szCs w:val="24"/>
        </w:rPr>
        <w:t>Постановление администрации города Югорска от 26.09.2018 №</w:t>
      </w:r>
      <w:r>
        <w:rPr>
          <w:bCs/>
          <w:sz w:val="24"/>
          <w:szCs w:val="24"/>
        </w:rPr>
        <w:t xml:space="preserve"> </w:t>
      </w:r>
      <w:r w:rsidRPr="007C5ED6">
        <w:rPr>
          <w:bCs/>
          <w:sz w:val="24"/>
          <w:szCs w:val="24"/>
        </w:rPr>
        <w:t xml:space="preserve">2652 </w:t>
      </w:r>
      <w:r>
        <w:rPr>
          <w:bCs/>
          <w:sz w:val="24"/>
          <w:szCs w:val="24"/>
        </w:rPr>
        <w:t xml:space="preserve">                        </w:t>
      </w:r>
      <w:r w:rsidRPr="007C5ED6">
        <w:rPr>
          <w:bCs/>
          <w:sz w:val="24"/>
          <w:szCs w:val="24"/>
        </w:rPr>
        <w:t xml:space="preserve">«Об установлении тарифов муниципального бюджетного учреждения дополнительного образования «Детская школа искусств города Югорска» на программы (модули) дополнительного образования, реализуемые в рамках персонифицированного финансирования дополнительного образования в 2018-2019 учебном году» </w:t>
      </w:r>
      <w:r w:rsidRPr="007C5ED6">
        <w:rPr>
          <w:sz w:val="24"/>
          <w:szCs w:val="24"/>
        </w:rPr>
        <w:t>признать утратившим силу</w:t>
      </w:r>
      <w:r w:rsidRPr="007C5ED6">
        <w:rPr>
          <w:bCs/>
          <w:sz w:val="24"/>
          <w:szCs w:val="24"/>
        </w:rPr>
        <w:t>.</w:t>
      </w:r>
    </w:p>
    <w:p w:rsidR="007C5ED6" w:rsidRPr="007C5ED6" w:rsidRDefault="007C5ED6" w:rsidP="007C5ED6">
      <w:pPr>
        <w:numPr>
          <w:ilvl w:val="0"/>
          <w:numId w:val="2"/>
        </w:numPr>
        <w:tabs>
          <w:tab w:val="clear" w:pos="786"/>
          <w:tab w:val="num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7C5ED6"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C5ED6" w:rsidRPr="007C5ED6" w:rsidRDefault="007C5ED6" w:rsidP="007C5ED6">
      <w:pPr>
        <w:numPr>
          <w:ilvl w:val="0"/>
          <w:numId w:val="2"/>
        </w:numPr>
        <w:tabs>
          <w:tab w:val="clear" w:pos="786"/>
          <w:tab w:val="num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7C5ED6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7C5ED6" w:rsidRPr="007C5ED6" w:rsidRDefault="007C5ED6" w:rsidP="007C5ED6">
      <w:pPr>
        <w:numPr>
          <w:ilvl w:val="0"/>
          <w:numId w:val="2"/>
        </w:numPr>
        <w:tabs>
          <w:tab w:val="clear" w:pos="786"/>
          <w:tab w:val="num" w:pos="0"/>
        </w:tabs>
        <w:suppressAutoHyphens w:val="0"/>
        <w:ind w:left="0" w:firstLine="709"/>
        <w:jc w:val="both"/>
        <w:rPr>
          <w:sz w:val="24"/>
          <w:szCs w:val="24"/>
        </w:rPr>
      </w:pPr>
      <w:r w:rsidRPr="007C5ED6">
        <w:rPr>
          <w:sz w:val="24"/>
          <w:szCs w:val="24"/>
        </w:rPr>
        <w:lastRenderedPageBreak/>
        <w:t xml:space="preserve"> </w:t>
      </w:r>
      <w:proofErr w:type="gramStart"/>
      <w:r w:rsidRPr="007C5ED6">
        <w:rPr>
          <w:sz w:val="24"/>
          <w:szCs w:val="24"/>
        </w:rPr>
        <w:t>Контроль за</w:t>
      </w:r>
      <w:proofErr w:type="gramEnd"/>
      <w:r w:rsidRPr="007C5ED6">
        <w:rPr>
          <w:sz w:val="24"/>
          <w:szCs w:val="24"/>
        </w:rPr>
        <w:t xml:space="preserve"> выполнением постановления возложить на директора муниципального бюджетного учрежден</w:t>
      </w:r>
      <w:r>
        <w:rPr>
          <w:sz w:val="24"/>
          <w:szCs w:val="24"/>
        </w:rPr>
        <w:t xml:space="preserve">ия дополнительного образования </w:t>
      </w:r>
      <w:r w:rsidRPr="007C5ED6">
        <w:rPr>
          <w:sz w:val="24"/>
          <w:szCs w:val="24"/>
        </w:rPr>
        <w:t>«Детская школа искусств города Югорска» Г.И. Драгунову.</w:t>
      </w:r>
    </w:p>
    <w:p w:rsidR="007C5ED6" w:rsidRPr="007C5ED6" w:rsidRDefault="007C5ED6" w:rsidP="007C5ED6">
      <w:pPr>
        <w:tabs>
          <w:tab w:val="left" w:pos="426"/>
        </w:tabs>
        <w:ind w:firstLine="567"/>
        <w:jc w:val="both"/>
        <w:rPr>
          <w:rFonts w:eastAsia="Andale Sans UI"/>
          <w:kern w:val="1"/>
          <w:sz w:val="24"/>
          <w:szCs w:val="24"/>
          <w:lang w:eastAsia="en-US"/>
        </w:rPr>
      </w:pPr>
    </w:p>
    <w:p w:rsidR="007C5ED6" w:rsidRPr="007C5ED6" w:rsidRDefault="007C5ED6" w:rsidP="007C5ED6">
      <w:pPr>
        <w:tabs>
          <w:tab w:val="left" w:pos="426"/>
        </w:tabs>
        <w:ind w:firstLine="567"/>
        <w:jc w:val="both"/>
        <w:rPr>
          <w:rFonts w:eastAsia="Andale Sans UI"/>
          <w:kern w:val="1"/>
          <w:sz w:val="24"/>
          <w:szCs w:val="24"/>
          <w:lang w:eastAsia="en-US"/>
        </w:rPr>
      </w:pPr>
    </w:p>
    <w:p w:rsidR="007C5ED6" w:rsidRPr="007C5ED6" w:rsidRDefault="007C5ED6" w:rsidP="007C5ED6">
      <w:pPr>
        <w:tabs>
          <w:tab w:val="left" w:pos="426"/>
        </w:tabs>
        <w:ind w:firstLine="567"/>
        <w:jc w:val="both"/>
        <w:rPr>
          <w:rFonts w:eastAsia="Andale Sans UI"/>
          <w:kern w:val="1"/>
          <w:sz w:val="24"/>
          <w:szCs w:val="24"/>
          <w:lang w:eastAsia="en-US"/>
        </w:rPr>
      </w:pPr>
    </w:p>
    <w:p w:rsidR="007C5ED6" w:rsidRPr="007C5ED6" w:rsidRDefault="007C5ED6" w:rsidP="007C5ED6">
      <w:pPr>
        <w:pStyle w:val="a5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7C5ED6">
        <w:rPr>
          <w:b/>
          <w:sz w:val="24"/>
          <w:szCs w:val="24"/>
        </w:rPr>
        <w:t xml:space="preserve">Глава города Югорска                                  </w:t>
      </w:r>
      <w:r>
        <w:rPr>
          <w:b/>
          <w:sz w:val="24"/>
          <w:szCs w:val="24"/>
        </w:rPr>
        <w:t xml:space="preserve">              </w:t>
      </w:r>
      <w:r w:rsidRPr="007C5ED6">
        <w:rPr>
          <w:b/>
          <w:sz w:val="24"/>
          <w:szCs w:val="24"/>
        </w:rPr>
        <w:t xml:space="preserve">                                                  А.В Бородкин</w:t>
      </w:r>
    </w:p>
    <w:p w:rsidR="00256A87" w:rsidRDefault="00256A87" w:rsidP="007C5ED6">
      <w:pPr>
        <w:jc w:val="both"/>
        <w:rPr>
          <w:sz w:val="24"/>
          <w:szCs w:val="24"/>
        </w:rPr>
      </w:pPr>
    </w:p>
    <w:p w:rsidR="007C5ED6" w:rsidRDefault="007C5ED6" w:rsidP="007C5ED6">
      <w:pPr>
        <w:jc w:val="both"/>
        <w:rPr>
          <w:sz w:val="24"/>
          <w:szCs w:val="24"/>
        </w:rPr>
      </w:pPr>
    </w:p>
    <w:p w:rsidR="007C5ED6" w:rsidRDefault="007C5ED6" w:rsidP="007C5ED6">
      <w:pPr>
        <w:jc w:val="both"/>
        <w:rPr>
          <w:sz w:val="24"/>
          <w:szCs w:val="24"/>
        </w:rPr>
      </w:pPr>
    </w:p>
    <w:p w:rsidR="007C5ED6" w:rsidRDefault="007C5ED6" w:rsidP="007C5ED6">
      <w:pPr>
        <w:jc w:val="both"/>
        <w:rPr>
          <w:sz w:val="24"/>
          <w:szCs w:val="24"/>
        </w:rPr>
      </w:pPr>
    </w:p>
    <w:p w:rsidR="007C5ED6" w:rsidRDefault="007C5ED6" w:rsidP="007C5ED6">
      <w:pPr>
        <w:jc w:val="both"/>
        <w:rPr>
          <w:sz w:val="24"/>
          <w:szCs w:val="24"/>
        </w:rPr>
      </w:pPr>
    </w:p>
    <w:p w:rsidR="007C5ED6" w:rsidRDefault="007C5ED6" w:rsidP="007C5ED6">
      <w:pPr>
        <w:jc w:val="both"/>
        <w:rPr>
          <w:sz w:val="24"/>
          <w:szCs w:val="24"/>
        </w:rPr>
      </w:pPr>
    </w:p>
    <w:p w:rsidR="007C5ED6" w:rsidRDefault="007C5ED6" w:rsidP="007C5ED6">
      <w:pPr>
        <w:jc w:val="both"/>
        <w:rPr>
          <w:sz w:val="24"/>
          <w:szCs w:val="24"/>
        </w:rPr>
      </w:pPr>
    </w:p>
    <w:p w:rsidR="007C5ED6" w:rsidRDefault="007C5ED6" w:rsidP="007C5ED6">
      <w:pPr>
        <w:jc w:val="both"/>
        <w:rPr>
          <w:sz w:val="24"/>
          <w:szCs w:val="24"/>
        </w:rPr>
      </w:pPr>
    </w:p>
    <w:p w:rsidR="007C5ED6" w:rsidRPr="007C5ED6" w:rsidRDefault="007C5ED6" w:rsidP="007C5ED6">
      <w:pPr>
        <w:jc w:val="both"/>
        <w:rPr>
          <w:sz w:val="24"/>
          <w:szCs w:val="24"/>
        </w:rPr>
      </w:pPr>
    </w:p>
    <w:p w:rsidR="00256A87" w:rsidRDefault="00256A8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Default="00815C47" w:rsidP="007C5ED6">
      <w:pPr>
        <w:jc w:val="both"/>
        <w:rPr>
          <w:sz w:val="24"/>
          <w:szCs w:val="24"/>
        </w:rPr>
        <w:sectPr w:rsidR="00815C47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815C47" w:rsidRDefault="00815C47" w:rsidP="00815C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815C47" w:rsidRDefault="00815C47" w:rsidP="00815C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815C47" w:rsidRDefault="00815C47" w:rsidP="00815C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815C47" w:rsidRPr="00121A89" w:rsidRDefault="00121A89" w:rsidP="00815C47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19 сентября 2019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2058</w:t>
      </w:r>
    </w:p>
    <w:p w:rsidR="00815C47" w:rsidRDefault="00815C47" w:rsidP="007C5ED6">
      <w:pPr>
        <w:jc w:val="both"/>
        <w:rPr>
          <w:sz w:val="24"/>
          <w:szCs w:val="24"/>
        </w:rPr>
      </w:pPr>
    </w:p>
    <w:p w:rsidR="00815C47" w:rsidRPr="00815C47" w:rsidRDefault="00815C47" w:rsidP="00815C47">
      <w:pPr>
        <w:jc w:val="center"/>
        <w:rPr>
          <w:b/>
          <w:sz w:val="24"/>
          <w:szCs w:val="24"/>
        </w:rPr>
      </w:pPr>
      <w:r w:rsidRPr="00815C47">
        <w:rPr>
          <w:b/>
          <w:sz w:val="24"/>
          <w:szCs w:val="24"/>
        </w:rPr>
        <w:t>Тарифы</w:t>
      </w:r>
    </w:p>
    <w:p w:rsidR="00815C47" w:rsidRPr="00815C47" w:rsidRDefault="00815C47" w:rsidP="00815C47">
      <w:pPr>
        <w:jc w:val="center"/>
        <w:rPr>
          <w:b/>
          <w:sz w:val="24"/>
          <w:szCs w:val="24"/>
        </w:rPr>
      </w:pPr>
      <w:r w:rsidRPr="00815C47">
        <w:rPr>
          <w:b/>
          <w:sz w:val="24"/>
          <w:szCs w:val="24"/>
        </w:rPr>
        <w:t xml:space="preserve">на услуги муниципального бюджетного учреждения дополнительного образования </w:t>
      </w:r>
    </w:p>
    <w:p w:rsidR="00815C47" w:rsidRPr="00815C47" w:rsidRDefault="00815C47" w:rsidP="00815C47">
      <w:pPr>
        <w:jc w:val="center"/>
        <w:rPr>
          <w:b/>
          <w:sz w:val="24"/>
          <w:szCs w:val="24"/>
        </w:rPr>
      </w:pPr>
      <w:r w:rsidRPr="00815C47">
        <w:rPr>
          <w:b/>
          <w:sz w:val="24"/>
          <w:szCs w:val="24"/>
        </w:rPr>
        <w:t>«Детская школа искусств города Югорска»</w:t>
      </w:r>
    </w:p>
    <w:p w:rsidR="00815C47" w:rsidRPr="00815C47" w:rsidRDefault="00815C47" w:rsidP="00815C47">
      <w:pPr>
        <w:jc w:val="center"/>
        <w:rPr>
          <w:b/>
          <w:sz w:val="24"/>
          <w:szCs w:val="24"/>
        </w:rPr>
      </w:pPr>
      <w:r w:rsidRPr="00815C47">
        <w:rPr>
          <w:b/>
          <w:sz w:val="24"/>
          <w:szCs w:val="24"/>
        </w:rPr>
        <w:t xml:space="preserve"> в рамках персонифицированного финансирования</w:t>
      </w:r>
    </w:p>
    <w:p w:rsidR="00815C47" w:rsidRDefault="00815C47" w:rsidP="007C5ED6">
      <w:pPr>
        <w:jc w:val="both"/>
        <w:rPr>
          <w:sz w:val="24"/>
          <w:szCs w:val="24"/>
        </w:rPr>
      </w:pPr>
    </w:p>
    <w:tbl>
      <w:tblPr>
        <w:tblW w:w="156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2062"/>
        <w:gridCol w:w="1404"/>
        <w:gridCol w:w="1127"/>
        <w:gridCol w:w="1414"/>
        <w:gridCol w:w="1380"/>
        <w:gridCol w:w="1435"/>
      </w:tblGrid>
      <w:tr w:rsidR="00815C47" w:rsidRPr="00815C47" w:rsidTr="00815C47">
        <w:trPr>
          <w:cantSplit/>
          <w:trHeight w:val="941"/>
          <w:tblHeader/>
          <w:jc w:val="center"/>
        </w:trPr>
        <w:tc>
          <w:tcPr>
            <w:tcW w:w="567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b/>
                <w:sz w:val="22"/>
                <w:szCs w:val="24"/>
              </w:rPr>
              <w:t>Наименование дополнительной общеразвивающей программы</w:t>
            </w:r>
          </w:p>
        </w:tc>
        <w:tc>
          <w:tcPr>
            <w:tcW w:w="2693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b/>
                <w:sz w:val="22"/>
                <w:szCs w:val="24"/>
              </w:rPr>
              <w:t>Краткая аннотация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b/>
                <w:sz w:val="22"/>
                <w:szCs w:val="24"/>
              </w:rPr>
              <w:t>Модуль программы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b/>
                <w:sz w:val="22"/>
                <w:szCs w:val="24"/>
              </w:rPr>
              <w:t>Количество человек в группе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b/>
                <w:sz w:val="22"/>
                <w:szCs w:val="24"/>
              </w:rPr>
              <w:t>Возраст детей</w:t>
            </w:r>
          </w:p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b/>
                <w:sz w:val="22"/>
                <w:szCs w:val="24"/>
              </w:rPr>
              <w:t>(лет)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b/>
                <w:sz w:val="22"/>
                <w:szCs w:val="24"/>
              </w:rPr>
              <w:t>Количество часов по программе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b/>
                <w:sz w:val="22"/>
                <w:szCs w:val="24"/>
              </w:rPr>
              <w:t>Стоимость программы с сайта ПФДО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b/>
                <w:sz w:val="22"/>
                <w:szCs w:val="24"/>
              </w:rPr>
              <w:t>Стоимость программы</w:t>
            </w:r>
          </w:p>
        </w:tc>
      </w:tr>
      <w:tr w:rsidR="00815C47" w:rsidRPr="00815C47" w:rsidTr="00815C47">
        <w:trPr>
          <w:cantSplit/>
          <w:trHeight w:val="135"/>
          <w:jc w:val="center"/>
        </w:trPr>
        <w:tc>
          <w:tcPr>
            <w:tcW w:w="567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4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5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6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9</w:t>
            </w:r>
          </w:p>
        </w:tc>
      </w:tr>
      <w:tr w:rsidR="00815C47" w:rsidRPr="00815C47" w:rsidTr="00815C47">
        <w:trPr>
          <w:cantSplit/>
          <w:trHeight w:val="135"/>
          <w:jc w:val="center"/>
        </w:trPr>
        <w:tc>
          <w:tcPr>
            <w:tcW w:w="15626" w:type="dxa"/>
            <w:gridSpan w:val="9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/>
                <w:sz w:val="22"/>
                <w:szCs w:val="24"/>
              </w:rPr>
              <w:t>Направленность  «Художественная»</w:t>
            </w:r>
          </w:p>
        </w:tc>
      </w:tr>
      <w:tr w:rsidR="00815C47" w:rsidRPr="00815C47" w:rsidTr="00815C47">
        <w:trPr>
          <w:cantSplit/>
          <w:trHeight w:val="277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1.</w:t>
            </w: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в области изобразительного искусства 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«Мир изобразительного искусства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sz w:val="22"/>
                <w:szCs w:val="24"/>
              </w:rPr>
            </w:pPr>
            <w:r w:rsidRPr="00815C47">
              <w:rPr>
                <w:rFonts w:eastAsia="Calibri"/>
                <w:sz w:val="22"/>
                <w:szCs w:val="24"/>
              </w:rPr>
              <w:t>Основы  изобразительной деятельности</w:t>
            </w:r>
          </w:p>
        </w:tc>
        <w:tc>
          <w:tcPr>
            <w:tcW w:w="2062" w:type="dxa"/>
            <w:vAlign w:val="center"/>
          </w:tcPr>
          <w:p w:rsidR="00815C47" w:rsidRDefault="00815C47" w:rsidP="00815C47">
            <w:pPr>
              <w:shd w:val="clear" w:color="auto" w:fill="FFFFFF"/>
              <w:jc w:val="center"/>
              <w:outlineLvl w:val="2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Модуль 1. «Знакомство </w:t>
            </w:r>
          </w:p>
          <w:p w:rsidR="00815C47" w:rsidRDefault="00815C47" w:rsidP="00815C47">
            <w:pPr>
              <w:shd w:val="clear" w:color="auto" w:fill="FFFFFF"/>
              <w:jc w:val="center"/>
              <w:outlineLvl w:val="2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с живописью </w:t>
            </w:r>
          </w:p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и рисунком»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11 - 14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64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12455,00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12455,00</w:t>
            </w:r>
          </w:p>
        </w:tc>
      </w:tr>
      <w:tr w:rsidR="00815C47" w:rsidRPr="00815C47" w:rsidTr="00815C47">
        <w:trPr>
          <w:cantSplit/>
          <w:trHeight w:val="754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color w:val="FF0000"/>
                <w:spacing w:val="-4"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ind w:right="-1"/>
              <w:jc w:val="center"/>
              <w:rPr>
                <w:snapToGrid w:val="0"/>
                <w:sz w:val="22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Модуль 2. </w:t>
            </w:r>
          </w:p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«Мир творчества»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11 - 14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72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14012,00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14012,00</w:t>
            </w:r>
          </w:p>
        </w:tc>
      </w:tr>
      <w:tr w:rsidR="00815C47" w:rsidRPr="00815C47" w:rsidTr="00815C47">
        <w:trPr>
          <w:cantSplit/>
          <w:trHeight w:val="695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2.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jc w:val="center"/>
              <w:rPr>
                <w:rFonts w:eastAsia="SimSun"/>
                <w:bCs/>
                <w:kern w:val="2"/>
                <w:sz w:val="22"/>
                <w:szCs w:val="24"/>
                <w:lang w:eastAsia="hi-IN" w:bidi="hi-IN"/>
              </w:rPr>
            </w:pPr>
            <w:r w:rsidRPr="00815C47">
              <w:rPr>
                <w:rFonts w:eastAsia="SimSun"/>
                <w:bCs/>
                <w:kern w:val="2"/>
                <w:sz w:val="22"/>
                <w:szCs w:val="24"/>
                <w:lang w:eastAsia="hi-IN" w:bidi="hi-IN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rFonts w:eastAsia="SimSun"/>
                <w:bCs/>
                <w:kern w:val="2"/>
                <w:sz w:val="22"/>
                <w:szCs w:val="24"/>
                <w:lang w:eastAsia="hi-IN" w:bidi="hi-IN"/>
              </w:rPr>
              <w:t xml:space="preserve">в области изобразительного искусства </w:t>
            </w:r>
            <w:r w:rsidRPr="00815C47">
              <w:rPr>
                <w:sz w:val="22"/>
                <w:szCs w:val="24"/>
              </w:rPr>
              <w:t>«</w:t>
            </w:r>
            <w:proofErr w:type="gramStart"/>
            <w:r w:rsidRPr="00815C47">
              <w:rPr>
                <w:sz w:val="22"/>
                <w:szCs w:val="24"/>
              </w:rPr>
              <w:t>Удивительное</w:t>
            </w:r>
            <w:proofErr w:type="gramEnd"/>
            <w:r w:rsidRPr="00815C47">
              <w:rPr>
                <w:sz w:val="22"/>
                <w:szCs w:val="24"/>
              </w:rPr>
              <w:t xml:space="preserve"> рядом»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widowControl w:val="0"/>
              <w:jc w:val="center"/>
              <w:rPr>
                <w:b/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Основы  декоративно-прикладного искусства.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Модуль 1. «</w:t>
            </w:r>
            <w:r w:rsidRPr="00815C47">
              <w:rPr>
                <w:bCs/>
                <w:sz w:val="22"/>
                <w:szCs w:val="24"/>
              </w:rPr>
              <w:t>Остров скульптуры»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6 - 7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30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5 838,00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5 838,00</w:t>
            </w:r>
          </w:p>
        </w:tc>
      </w:tr>
      <w:tr w:rsidR="00815C47" w:rsidRPr="00815C47" w:rsidTr="00815C47">
        <w:trPr>
          <w:cantSplit/>
          <w:trHeight w:val="988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color w:val="FF0000"/>
                <w:sz w:val="22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2. «</w:t>
            </w:r>
            <w:r w:rsidRPr="00815C47">
              <w:rPr>
                <w:sz w:val="22"/>
                <w:szCs w:val="24"/>
              </w:rPr>
              <w:t>Остров глиняной игрушки»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6 -7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36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7 006,00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7 006,00</w:t>
            </w:r>
          </w:p>
        </w:tc>
      </w:tr>
      <w:tr w:rsidR="00815C47" w:rsidRPr="00815C47" w:rsidTr="00815C47">
        <w:trPr>
          <w:cantSplit/>
          <w:trHeight w:val="705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3.</w:t>
            </w: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в области изобразительного искусства «Красота своими руками»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rFonts w:eastAsia="Calibri"/>
                <w:sz w:val="22"/>
                <w:szCs w:val="24"/>
                <w:shd w:val="clear" w:color="auto" w:fill="FFFFFF"/>
                <w:lang w:eastAsia="en-US"/>
              </w:rPr>
            </w:pPr>
            <w:r w:rsidRPr="00815C47">
              <w:rPr>
                <w:rFonts w:eastAsia="Calibri"/>
                <w:sz w:val="22"/>
                <w:szCs w:val="24"/>
              </w:rPr>
              <w:t xml:space="preserve">Основы  изобразительной деятельности </w:t>
            </w:r>
            <w:r w:rsidRPr="00815C47">
              <w:rPr>
                <w:rFonts w:eastAsia="Calibri"/>
                <w:sz w:val="22"/>
                <w:szCs w:val="24"/>
                <w:shd w:val="clear" w:color="auto" w:fill="FFFFFF"/>
                <w:lang w:eastAsia="en-US"/>
              </w:rPr>
              <w:t>(рисование, лепка, скульптура, конструирование, др.)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 xml:space="preserve">Модуль 1. </w:t>
            </w:r>
            <w:r w:rsidRPr="00815C47">
              <w:rPr>
                <w:sz w:val="22"/>
                <w:szCs w:val="24"/>
              </w:rPr>
              <w:t>«Остров орнамента»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7 - 8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30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5 838,00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5 838,00</w:t>
            </w:r>
          </w:p>
        </w:tc>
      </w:tr>
      <w:tr w:rsidR="00815C47" w:rsidRPr="00815C47" w:rsidTr="00815C47">
        <w:trPr>
          <w:cantSplit/>
          <w:trHeight w:val="970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Модуль 2. </w:t>
            </w:r>
            <w:r w:rsidRPr="00815C47">
              <w:rPr>
                <w:bCs/>
                <w:sz w:val="22"/>
                <w:szCs w:val="24"/>
              </w:rPr>
              <w:t>«Остров скульптуры»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7 - 8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36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7 006,00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7 006,00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lastRenderedPageBreak/>
              <w:t>4.</w:t>
            </w: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в области изобразительного искусства «Творческая мастерская»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rFonts w:eastAsia="Calibri"/>
                <w:sz w:val="22"/>
                <w:szCs w:val="24"/>
                <w:shd w:val="clear" w:color="auto" w:fill="FFFFFF"/>
                <w:lang w:eastAsia="en-US"/>
              </w:rPr>
            </w:pPr>
            <w:r w:rsidRPr="00815C47">
              <w:rPr>
                <w:rFonts w:eastAsia="Calibri"/>
                <w:sz w:val="22"/>
                <w:szCs w:val="24"/>
                <w:shd w:val="clear" w:color="auto" w:fill="FFFFFF"/>
                <w:lang w:eastAsia="en-US"/>
              </w:rPr>
              <w:t>Основы  изобразительной деятельности (рисунок, живопись, скульптура, лепка)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Модуль 1. «Остров кистевой росписи»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8 - 9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48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9342,00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9342,00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color w:val="FF0000"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4"/>
                <w:lang w:eastAsia="ru-RU"/>
              </w:rPr>
            </w:pPr>
            <w:r w:rsidRPr="00815C47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Модуль 2. </w:t>
            </w:r>
            <w:r w:rsidRPr="00815C47">
              <w:rPr>
                <w:rFonts w:ascii="Times New Roman" w:hAnsi="Times New Roman"/>
                <w:sz w:val="22"/>
                <w:szCs w:val="24"/>
              </w:rPr>
              <w:t>«</w:t>
            </w:r>
            <w:r w:rsidRPr="00815C47">
              <w:rPr>
                <w:rFonts w:ascii="Times New Roman" w:hAnsi="Times New Roman"/>
                <w:b w:val="0"/>
                <w:sz w:val="22"/>
                <w:szCs w:val="24"/>
              </w:rPr>
              <w:t>Остров человека»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8 - 9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54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10509,00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10509,00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5.</w:t>
            </w: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в области изобразительного искусства «Народный калейдоскоп»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sz w:val="22"/>
                <w:szCs w:val="24"/>
              </w:rPr>
            </w:pPr>
            <w:r w:rsidRPr="00815C47">
              <w:rPr>
                <w:rFonts w:eastAsia="Calibri"/>
                <w:sz w:val="22"/>
                <w:szCs w:val="24"/>
              </w:rPr>
              <w:t>Основы  изобразительной деятельности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Модуль 1. «</w:t>
            </w:r>
            <w:r w:rsidRPr="00815C47">
              <w:rPr>
                <w:bCs/>
                <w:sz w:val="22"/>
                <w:szCs w:val="24"/>
              </w:rPr>
              <w:t>Остров кистевой росписи»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9 -10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48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9342,00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9342,00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Модуль 2. «Остров пластики и декора»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9 - 10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54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10509,00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10509,00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6.</w:t>
            </w: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jc w:val="center"/>
              <w:rPr>
                <w:spacing w:val="-4"/>
                <w:sz w:val="22"/>
                <w:szCs w:val="24"/>
              </w:rPr>
            </w:pPr>
            <w:r w:rsidRPr="00815C47">
              <w:rPr>
                <w:spacing w:val="-4"/>
                <w:sz w:val="22"/>
                <w:szCs w:val="24"/>
              </w:rPr>
              <w:t>Дополнительная общеразвивающая общеобразовательная программа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pacing w:val="-4"/>
                <w:sz w:val="22"/>
                <w:szCs w:val="24"/>
              </w:rPr>
              <w:t xml:space="preserve"> в области изобразительного искусства </w:t>
            </w:r>
            <w:r w:rsidRPr="00815C47">
              <w:rPr>
                <w:sz w:val="22"/>
                <w:szCs w:val="24"/>
              </w:rPr>
              <w:t>«Волшебство красок»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ind w:right="-1"/>
              <w:jc w:val="center"/>
              <w:rPr>
                <w:snapToGrid w:val="0"/>
                <w:sz w:val="22"/>
                <w:szCs w:val="24"/>
              </w:rPr>
            </w:pPr>
            <w:r w:rsidRPr="00815C47">
              <w:rPr>
                <w:snapToGrid w:val="0"/>
                <w:sz w:val="22"/>
                <w:szCs w:val="24"/>
              </w:rPr>
              <w:t>Основы  изобразительного искусства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rFonts w:eastAsia="SimSun"/>
                <w:bCs/>
                <w:kern w:val="2"/>
                <w:sz w:val="22"/>
                <w:szCs w:val="24"/>
                <w:lang w:eastAsia="hi-IN" w:bidi="hi-IN"/>
              </w:rPr>
              <w:t>Модуль 1</w:t>
            </w:r>
            <w:r w:rsidRPr="00815C47">
              <w:rPr>
                <w:rFonts w:eastAsia="Calibri"/>
                <w:sz w:val="22"/>
                <w:szCs w:val="24"/>
                <w:lang w:eastAsia="en-US"/>
              </w:rPr>
              <w:t xml:space="preserve"> «Остров живописи</w:t>
            </w:r>
            <w:r w:rsidRPr="00815C47">
              <w:rPr>
                <w:rFonts w:eastAsia="SimSun"/>
                <w:bCs/>
                <w:kern w:val="2"/>
                <w:sz w:val="22"/>
                <w:szCs w:val="24"/>
                <w:lang w:eastAsia="hi-IN" w:bidi="hi-IN"/>
              </w:rPr>
              <w:t>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6-7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30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5 838,00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5 838,00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color w:val="FF0000"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bCs/>
                <w:sz w:val="22"/>
                <w:szCs w:val="24"/>
              </w:rPr>
            </w:pPr>
            <w:r w:rsidRPr="00815C47">
              <w:rPr>
                <w:rFonts w:eastAsia="Calibri"/>
                <w:sz w:val="22"/>
                <w:szCs w:val="24"/>
                <w:lang w:eastAsia="en-US"/>
              </w:rPr>
              <w:t>Модуль 2. «Остров графики»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6 - 7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36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7 006,00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7 006,00</w:t>
            </w:r>
          </w:p>
        </w:tc>
      </w:tr>
      <w:tr w:rsidR="00815C47" w:rsidRPr="00815C47" w:rsidTr="00815C47">
        <w:trPr>
          <w:cantSplit/>
          <w:trHeight w:val="377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b/>
                <w:sz w:val="22"/>
                <w:szCs w:val="24"/>
              </w:rPr>
              <w:t>7.</w:t>
            </w: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Дополнительная общеразвивающая общеобразовательная программа</w:t>
            </w:r>
          </w:p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 в области изобразительного искусства «Разноцветная палитра»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rFonts w:eastAsia="Calibri"/>
                <w:sz w:val="22"/>
                <w:szCs w:val="24"/>
              </w:rPr>
              <w:t>Основы  изобразительной деятельности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815C47">
              <w:rPr>
                <w:rFonts w:ascii="Times New Roman" w:eastAsia="SimSun" w:hAnsi="Times New Roman"/>
                <w:b w:val="0"/>
                <w:kern w:val="2"/>
                <w:sz w:val="22"/>
                <w:szCs w:val="24"/>
                <w:lang w:eastAsia="hi-IN" w:bidi="hi-IN"/>
              </w:rPr>
              <w:t>Модуль 1 «</w:t>
            </w:r>
            <w:r w:rsidRPr="00815C47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Осен</w:t>
            </w:r>
            <w:proofErr w:type="gramStart"/>
            <w:r w:rsidRPr="00815C47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ь-</w:t>
            </w:r>
            <w:proofErr w:type="gramEnd"/>
            <w:r w:rsidRPr="00815C47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 Зима».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8 - 9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48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9342,00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9342,00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815C47">
              <w:rPr>
                <w:rFonts w:ascii="Times New Roman" w:eastAsia="SimSun" w:hAnsi="Times New Roman"/>
                <w:b w:val="0"/>
                <w:kern w:val="2"/>
                <w:sz w:val="22"/>
                <w:szCs w:val="24"/>
                <w:lang w:eastAsia="hi-IN" w:bidi="hi-IN"/>
              </w:rPr>
              <w:t>Модуль 2 «</w:t>
            </w:r>
            <w:r w:rsidRPr="00815C47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Весна-Лето».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8 - 9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54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10509,00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10509,00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8.</w:t>
            </w: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в области изобразительного искусства «Радуга цвета»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rFonts w:eastAsia="Calibri"/>
                <w:sz w:val="22"/>
                <w:szCs w:val="24"/>
              </w:rPr>
              <w:t>Основы  изобразительной деятельности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815C47">
              <w:rPr>
                <w:rFonts w:ascii="Times New Roman" w:eastAsia="SimSun" w:hAnsi="Times New Roman"/>
                <w:b w:val="0"/>
                <w:kern w:val="2"/>
                <w:sz w:val="22"/>
                <w:szCs w:val="24"/>
                <w:lang w:eastAsia="hi-IN" w:bidi="hi-IN"/>
              </w:rPr>
              <w:t>Модуль 1 «</w:t>
            </w:r>
            <w:r w:rsidRPr="00815C47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Осен</w:t>
            </w:r>
            <w:proofErr w:type="gramStart"/>
            <w:r w:rsidRPr="00815C47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ь-</w:t>
            </w:r>
            <w:proofErr w:type="gramEnd"/>
            <w:r w:rsidRPr="00815C47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 Зима».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7 -8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30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5 838,00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5 838,00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color w:val="FF0000"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rFonts w:eastAsia="Calibri"/>
                <w:sz w:val="22"/>
                <w:szCs w:val="24"/>
                <w:lang w:eastAsia="en-US"/>
              </w:rPr>
            </w:pPr>
            <w:r w:rsidRPr="00815C47">
              <w:rPr>
                <w:rFonts w:eastAsia="SimSun"/>
                <w:bCs/>
                <w:kern w:val="2"/>
                <w:sz w:val="22"/>
                <w:szCs w:val="24"/>
                <w:lang w:eastAsia="hi-IN" w:bidi="hi-IN"/>
              </w:rPr>
              <w:t>Модуль 2</w:t>
            </w:r>
            <w:r w:rsidRPr="00815C47">
              <w:rPr>
                <w:rFonts w:eastAsia="SimSun"/>
                <w:kern w:val="2"/>
                <w:sz w:val="22"/>
                <w:szCs w:val="24"/>
                <w:lang w:eastAsia="hi-IN" w:bidi="hi-IN"/>
              </w:rPr>
              <w:t xml:space="preserve"> «</w:t>
            </w:r>
            <w:r w:rsidRPr="00815C47">
              <w:rPr>
                <w:bCs/>
                <w:sz w:val="22"/>
                <w:szCs w:val="24"/>
              </w:rPr>
              <w:t>Весна-Лето».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7 -8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36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7 006,00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7 006,00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9.</w:t>
            </w: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в области изобразительного искусства   «Я рисую этот мир…»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815C47">
              <w:rPr>
                <w:rFonts w:eastAsia="Calibri"/>
                <w:sz w:val="22"/>
                <w:szCs w:val="24"/>
              </w:rPr>
              <w:t>Основы  изобразительной деятельности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Модуль 1. </w:t>
            </w:r>
            <w:r w:rsidRPr="00815C47">
              <w:rPr>
                <w:bCs/>
                <w:sz w:val="22"/>
                <w:szCs w:val="24"/>
              </w:rPr>
              <w:t>«Как прекрасен этот мир»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9 - 10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48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9342,00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9342,00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color w:val="FF0000"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 xml:space="preserve">Модуль 2. </w:t>
            </w:r>
            <w:r w:rsidRPr="00815C47">
              <w:rPr>
                <w:sz w:val="22"/>
                <w:szCs w:val="24"/>
              </w:rPr>
              <w:t>«Мир вокруг нас»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9 - 10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54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10509,00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10509,00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lastRenderedPageBreak/>
              <w:t>10.</w:t>
            </w: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в области музыкального искусства «Инструментальный ансамбль»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rFonts w:eastAsia="Calibri"/>
                <w:bCs/>
                <w:sz w:val="22"/>
                <w:szCs w:val="24"/>
                <w:lang w:eastAsia="en-US"/>
              </w:rPr>
            </w:pPr>
            <w:r w:rsidRPr="00815C47">
              <w:rPr>
                <w:rFonts w:eastAsia="Calibri"/>
                <w:bCs/>
                <w:sz w:val="22"/>
                <w:szCs w:val="24"/>
                <w:lang w:eastAsia="en-US"/>
              </w:rPr>
              <w:t>Основы  классической и современной музыки</w:t>
            </w:r>
          </w:p>
        </w:tc>
        <w:tc>
          <w:tcPr>
            <w:tcW w:w="2062" w:type="dxa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Модуль 1.</w:t>
            </w:r>
          </w:p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 «Работа </w:t>
            </w:r>
          </w:p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с классическим 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и народным репертуаром»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14 - 16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45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10 140,00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10 140,00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2. «Работа</w:t>
            </w:r>
          </w:p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 xml:space="preserve">с </w:t>
            </w:r>
            <w:proofErr w:type="spellStart"/>
            <w:r w:rsidRPr="00815C47">
              <w:rPr>
                <w:bCs/>
                <w:sz w:val="22"/>
                <w:szCs w:val="24"/>
              </w:rPr>
              <w:t>эстрадно</w:t>
            </w:r>
            <w:proofErr w:type="spellEnd"/>
            <w:r w:rsidRPr="00815C47">
              <w:rPr>
                <w:bCs/>
                <w:sz w:val="22"/>
                <w:szCs w:val="24"/>
              </w:rPr>
              <w:t xml:space="preserve"> – джазовым репертуаром»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14 - 16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57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12 845,00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12 845,00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11.</w:t>
            </w: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в области музыкального искусства «Первые шаги»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sz w:val="22"/>
                <w:szCs w:val="24"/>
              </w:rPr>
            </w:pPr>
            <w:r w:rsidRPr="00815C47">
              <w:rPr>
                <w:rFonts w:eastAsia="Calibri"/>
                <w:bCs/>
                <w:sz w:val="22"/>
                <w:szCs w:val="24"/>
                <w:lang w:eastAsia="en-US"/>
              </w:rPr>
              <w:t>Основы  классической и современной музыки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Модуль 1. </w:t>
            </w:r>
            <w:r w:rsidRPr="00815C47">
              <w:rPr>
                <w:bCs/>
                <w:sz w:val="22"/>
                <w:szCs w:val="24"/>
              </w:rPr>
              <w:t>«Первые шаг</w:t>
            </w:r>
            <w:proofErr w:type="gramStart"/>
            <w:r w:rsidRPr="00815C47">
              <w:rPr>
                <w:bCs/>
                <w:sz w:val="22"/>
                <w:szCs w:val="24"/>
              </w:rPr>
              <w:t>и-</w:t>
            </w:r>
            <w:proofErr w:type="gramEnd"/>
            <w:r w:rsidRPr="00815C47">
              <w:rPr>
                <w:bCs/>
                <w:sz w:val="22"/>
                <w:szCs w:val="24"/>
              </w:rPr>
              <w:t xml:space="preserve"> модуль 1»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7-9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45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8 758,00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8 758,00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2. «Первые шаг</w:t>
            </w:r>
            <w:proofErr w:type="gramStart"/>
            <w:r w:rsidRPr="00815C47">
              <w:rPr>
                <w:bCs/>
                <w:sz w:val="22"/>
                <w:szCs w:val="24"/>
              </w:rPr>
              <w:t>и-</w:t>
            </w:r>
            <w:proofErr w:type="gramEnd"/>
            <w:r w:rsidRPr="00815C47">
              <w:rPr>
                <w:bCs/>
                <w:sz w:val="22"/>
                <w:szCs w:val="24"/>
              </w:rPr>
              <w:t xml:space="preserve"> модуль 2»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7-9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54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10 509,00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10 509,00</w:t>
            </w:r>
          </w:p>
        </w:tc>
      </w:tr>
      <w:tr w:rsidR="00815C47" w:rsidRPr="00815C47" w:rsidTr="00815C47">
        <w:trPr>
          <w:cantSplit/>
          <w:trHeight w:val="798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12</w:t>
            </w: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color w:val="FF0000"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в области музыкального искусства «Навстречу музыке (эстетический класс)»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sz w:val="22"/>
                <w:szCs w:val="24"/>
              </w:rPr>
            </w:pPr>
            <w:r w:rsidRPr="00815C47">
              <w:rPr>
                <w:rFonts w:eastAsia="Calibri"/>
                <w:bCs/>
                <w:sz w:val="22"/>
                <w:szCs w:val="24"/>
                <w:lang w:eastAsia="en-US"/>
              </w:rPr>
              <w:t>Основы  классической и современной музыки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1. «</w:t>
            </w:r>
            <w:r w:rsidRPr="00815C47">
              <w:rPr>
                <w:sz w:val="22"/>
                <w:szCs w:val="24"/>
              </w:rPr>
              <w:t>Навстречу музыке</w:t>
            </w:r>
            <w:r w:rsidRPr="00815C47">
              <w:rPr>
                <w:bCs/>
                <w:sz w:val="22"/>
                <w:szCs w:val="24"/>
              </w:rPr>
              <w:t xml:space="preserve"> - модуль 1»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8-10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56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13 310,00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13 310,00</w:t>
            </w:r>
          </w:p>
        </w:tc>
      </w:tr>
      <w:tr w:rsidR="00815C47" w:rsidRPr="00815C47" w:rsidTr="00815C47">
        <w:trPr>
          <w:cantSplit/>
          <w:trHeight w:val="747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rFonts w:eastAsia="Calibri"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2. «</w:t>
            </w:r>
            <w:r w:rsidRPr="00815C47">
              <w:rPr>
                <w:sz w:val="22"/>
                <w:szCs w:val="24"/>
              </w:rPr>
              <w:t>Навстречу музыке</w:t>
            </w:r>
            <w:r w:rsidRPr="00815C47">
              <w:rPr>
                <w:bCs/>
                <w:sz w:val="22"/>
                <w:szCs w:val="24"/>
              </w:rPr>
              <w:t xml:space="preserve"> - модуль 2»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8-10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63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14 973,00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14 973,00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color w:val="FF0000"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в области музыкального искусства «Вместе с музыкой»</w:t>
            </w:r>
          </w:p>
        </w:tc>
        <w:tc>
          <w:tcPr>
            <w:tcW w:w="2693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sz w:val="22"/>
                <w:szCs w:val="24"/>
              </w:rPr>
            </w:pPr>
            <w:r w:rsidRPr="00815C47">
              <w:rPr>
                <w:rFonts w:eastAsia="Calibri"/>
                <w:bCs/>
                <w:sz w:val="22"/>
                <w:szCs w:val="24"/>
                <w:lang w:eastAsia="en-US"/>
              </w:rPr>
              <w:t>Основы  классической и современной музыки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bCs/>
                <w:color w:val="FF0000"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1.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5-6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68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14 557,22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14 557,22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</w:p>
        </w:tc>
      </w:tr>
      <w:tr w:rsidR="00815C47" w:rsidRPr="00815C47" w:rsidTr="00815C47">
        <w:trPr>
          <w:cantSplit/>
          <w:trHeight w:val="604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14</w:t>
            </w: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color w:val="FF0000"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в области музыкального искусства </w:t>
            </w:r>
            <w:r w:rsidRPr="00815C47">
              <w:rPr>
                <w:bCs/>
                <w:sz w:val="22"/>
                <w:szCs w:val="24"/>
              </w:rPr>
              <w:t>«Хор юношей»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sz w:val="22"/>
                <w:szCs w:val="24"/>
              </w:rPr>
            </w:pPr>
            <w:r w:rsidRPr="00815C47">
              <w:rPr>
                <w:rFonts w:eastAsia="Calibri"/>
                <w:bCs/>
                <w:sz w:val="22"/>
                <w:szCs w:val="24"/>
                <w:lang w:eastAsia="en-US"/>
              </w:rPr>
              <w:t>Основы  классической и современной музыки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1.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15-17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24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7829,38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7829,38</w:t>
            </w:r>
          </w:p>
        </w:tc>
      </w:tr>
      <w:tr w:rsidR="00815C47" w:rsidRPr="00815C47" w:rsidTr="00815C47">
        <w:trPr>
          <w:cantSplit/>
          <w:trHeight w:val="642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color w:val="FF0000"/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rFonts w:eastAsia="Calibri"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2.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15-17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27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8 808, 06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8 808, 06</w:t>
            </w:r>
          </w:p>
        </w:tc>
      </w:tr>
      <w:tr w:rsidR="00815C47" w:rsidRPr="00815C47" w:rsidTr="00815C47">
        <w:trPr>
          <w:cantSplit/>
          <w:trHeight w:val="604"/>
          <w:jc w:val="center"/>
        </w:trPr>
        <w:tc>
          <w:tcPr>
            <w:tcW w:w="567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15</w:t>
            </w:r>
          </w:p>
        </w:tc>
        <w:tc>
          <w:tcPr>
            <w:tcW w:w="3544" w:type="dxa"/>
            <w:vMerge w:val="restart"/>
            <w:vAlign w:val="center"/>
          </w:tcPr>
          <w:p w:rsidR="00815C47" w:rsidRDefault="00815C47" w:rsidP="00815C4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</w:t>
            </w:r>
            <w:r w:rsidRPr="00815C47">
              <w:rPr>
                <w:sz w:val="22"/>
                <w:szCs w:val="24"/>
              </w:rPr>
              <w:lastRenderedPageBreak/>
              <w:t xml:space="preserve">общеобразовательная программа </w:t>
            </w:r>
          </w:p>
          <w:p w:rsidR="00815C47" w:rsidRPr="00815C47" w:rsidRDefault="00815C47" w:rsidP="00815C4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в области музыкального искусства </w:t>
            </w:r>
            <w:r w:rsidRPr="00815C47">
              <w:rPr>
                <w:bCs/>
                <w:sz w:val="22"/>
                <w:szCs w:val="24"/>
              </w:rPr>
              <w:t>«Музыкальный инструмент.</w:t>
            </w:r>
          </w:p>
          <w:p w:rsidR="00815C47" w:rsidRPr="00815C47" w:rsidRDefault="00815C47" w:rsidP="00815C47">
            <w:pPr>
              <w:jc w:val="center"/>
              <w:rPr>
                <w:color w:val="FF0000"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Фортепиано. Гитара»</w:t>
            </w:r>
          </w:p>
        </w:tc>
        <w:tc>
          <w:tcPr>
            <w:tcW w:w="2693" w:type="dxa"/>
            <w:vMerge w:val="restart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sz w:val="22"/>
                <w:szCs w:val="24"/>
              </w:rPr>
            </w:pPr>
            <w:r w:rsidRPr="00815C47">
              <w:rPr>
                <w:rFonts w:eastAsia="Calibri"/>
                <w:bCs/>
                <w:sz w:val="22"/>
                <w:szCs w:val="24"/>
                <w:lang w:eastAsia="en-US"/>
              </w:rPr>
              <w:lastRenderedPageBreak/>
              <w:t>Основы  классической и современной музыки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1.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7-15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32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37 677,50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37 677,50</w:t>
            </w:r>
          </w:p>
        </w:tc>
      </w:tr>
      <w:tr w:rsidR="00815C47" w:rsidRPr="00815C47" w:rsidTr="00815C47">
        <w:trPr>
          <w:cantSplit/>
          <w:trHeight w:val="895"/>
          <w:jc w:val="center"/>
        </w:trPr>
        <w:tc>
          <w:tcPr>
            <w:tcW w:w="567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15C47" w:rsidRPr="00815C47" w:rsidRDefault="00815C47" w:rsidP="00815C4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15C47" w:rsidRPr="00815C47" w:rsidRDefault="00815C47" w:rsidP="00815C47">
            <w:pPr>
              <w:jc w:val="center"/>
              <w:rPr>
                <w:rFonts w:eastAsia="Calibri"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2.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7-15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34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40 032,35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40 032,35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lastRenderedPageBreak/>
              <w:t>16</w:t>
            </w:r>
          </w:p>
        </w:tc>
        <w:tc>
          <w:tcPr>
            <w:tcW w:w="3544" w:type="dxa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в области изобразительного искусства   </w:t>
            </w:r>
            <w:r w:rsidRPr="00815C47">
              <w:rPr>
                <w:rFonts w:eastAsia="SimSun"/>
                <w:bCs/>
                <w:kern w:val="2"/>
                <w:sz w:val="22"/>
                <w:szCs w:val="24"/>
                <w:lang w:eastAsia="hi-IN" w:bidi="hi-IN"/>
              </w:rPr>
              <w:t>«Гравюра. Основы печатной графики»</w:t>
            </w:r>
          </w:p>
        </w:tc>
        <w:tc>
          <w:tcPr>
            <w:tcW w:w="2693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color w:val="FF0000"/>
                <w:sz w:val="22"/>
                <w:szCs w:val="24"/>
              </w:rPr>
            </w:pPr>
            <w:r w:rsidRPr="00815C47">
              <w:rPr>
                <w:rFonts w:eastAsia="Calibri"/>
                <w:sz w:val="22"/>
                <w:szCs w:val="24"/>
              </w:rPr>
              <w:t>Основы  изобразительной деятельности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1.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102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17 468,66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17 468,66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Дополнительная общеразвивающая общеобразовательная программа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в области изобразительного искусства   </w:t>
            </w:r>
            <w:r w:rsidRPr="00815C47">
              <w:rPr>
                <w:rFonts w:eastAsia="SimSun"/>
                <w:bCs/>
                <w:kern w:val="2"/>
                <w:sz w:val="22"/>
                <w:szCs w:val="24"/>
                <w:lang w:eastAsia="hi-IN" w:bidi="hi-IN"/>
              </w:rPr>
              <w:t>«Волшебный мир творчества»</w:t>
            </w:r>
          </w:p>
        </w:tc>
        <w:tc>
          <w:tcPr>
            <w:tcW w:w="2693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color w:val="FF0000"/>
                <w:sz w:val="22"/>
                <w:szCs w:val="24"/>
              </w:rPr>
            </w:pPr>
            <w:r w:rsidRPr="00815C47">
              <w:rPr>
                <w:rFonts w:eastAsia="Calibri"/>
                <w:sz w:val="22"/>
                <w:szCs w:val="24"/>
              </w:rPr>
              <w:t>Основы  изобразительной деятельности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bCs/>
                <w:color w:val="FF0000"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1.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11-14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136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21 566,25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21 566,25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rFonts w:eastAsia="SimSun"/>
                <w:bCs/>
                <w:kern w:val="2"/>
                <w:sz w:val="22"/>
                <w:szCs w:val="24"/>
                <w:lang w:eastAsia="hi-IN" w:bidi="hi-IN"/>
              </w:rPr>
            </w:pPr>
            <w:r w:rsidRPr="00815C47">
              <w:rPr>
                <w:sz w:val="22"/>
                <w:szCs w:val="24"/>
              </w:rPr>
              <w:t xml:space="preserve">в области изобразительного искусства   </w:t>
            </w:r>
            <w:r w:rsidRPr="00815C47">
              <w:rPr>
                <w:rFonts w:eastAsia="SimSun"/>
                <w:bCs/>
                <w:kern w:val="2"/>
                <w:sz w:val="22"/>
                <w:szCs w:val="24"/>
                <w:lang w:eastAsia="hi-IN" w:bidi="hi-IN"/>
              </w:rPr>
              <w:t>«Декоративная керамика»</w:t>
            </w:r>
          </w:p>
        </w:tc>
        <w:tc>
          <w:tcPr>
            <w:tcW w:w="2693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color w:val="FF0000"/>
                <w:sz w:val="22"/>
                <w:szCs w:val="24"/>
              </w:rPr>
            </w:pPr>
            <w:r w:rsidRPr="00815C47">
              <w:rPr>
                <w:rFonts w:eastAsia="Calibri"/>
                <w:sz w:val="22"/>
                <w:szCs w:val="24"/>
              </w:rPr>
              <w:t>Основы  изобразительной деятельности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bCs/>
                <w:color w:val="FF0000"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1.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11-14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136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23 291,55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23 291,55</w:t>
            </w:r>
          </w:p>
        </w:tc>
      </w:tr>
      <w:tr w:rsidR="00815C47" w:rsidRPr="00815C47" w:rsidTr="00815C47">
        <w:trPr>
          <w:cantSplit/>
          <w:trHeight w:val="271"/>
          <w:jc w:val="center"/>
        </w:trPr>
        <w:tc>
          <w:tcPr>
            <w:tcW w:w="567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Дополнительная общеразвивающая общеобразовательная программа </w:t>
            </w:r>
          </w:p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sz w:val="22"/>
                <w:szCs w:val="24"/>
              </w:rPr>
              <w:t xml:space="preserve">в области изобразительного искусства   </w:t>
            </w:r>
            <w:r w:rsidRPr="00815C47">
              <w:rPr>
                <w:rFonts w:eastAsia="SimSun"/>
                <w:bCs/>
                <w:kern w:val="2"/>
                <w:sz w:val="22"/>
                <w:szCs w:val="24"/>
                <w:lang w:eastAsia="hi-IN" w:bidi="hi-IN"/>
              </w:rPr>
              <w:t>«Веселая кисточка»</w:t>
            </w:r>
          </w:p>
        </w:tc>
        <w:tc>
          <w:tcPr>
            <w:tcW w:w="2693" w:type="dxa"/>
            <w:vAlign w:val="center"/>
          </w:tcPr>
          <w:p w:rsidR="00815C47" w:rsidRPr="00815C47" w:rsidRDefault="00815C47" w:rsidP="00815C47">
            <w:pPr>
              <w:jc w:val="center"/>
              <w:rPr>
                <w:b/>
                <w:bCs/>
                <w:color w:val="FF0000"/>
                <w:sz w:val="22"/>
                <w:szCs w:val="24"/>
              </w:rPr>
            </w:pPr>
            <w:r w:rsidRPr="00815C47">
              <w:rPr>
                <w:rFonts w:eastAsia="Calibri"/>
                <w:sz w:val="22"/>
                <w:szCs w:val="24"/>
              </w:rPr>
              <w:t>Основы  изобразительной деятельности</w:t>
            </w:r>
          </w:p>
        </w:tc>
        <w:tc>
          <w:tcPr>
            <w:tcW w:w="2062" w:type="dxa"/>
            <w:vAlign w:val="center"/>
          </w:tcPr>
          <w:p w:rsidR="00815C47" w:rsidRPr="00815C47" w:rsidRDefault="00815C47" w:rsidP="00815C47">
            <w:pPr>
              <w:shd w:val="clear" w:color="auto" w:fill="FFFFFF"/>
              <w:jc w:val="center"/>
              <w:outlineLvl w:val="2"/>
              <w:rPr>
                <w:bCs/>
                <w:color w:val="FF0000"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Модуль 1.</w:t>
            </w:r>
          </w:p>
        </w:tc>
        <w:tc>
          <w:tcPr>
            <w:tcW w:w="1404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10 - 15</w:t>
            </w:r>
          </w:p>
        </w:tc>
        <w:tc>
          <w:tcPr>
            <w:tcW w:w="1127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5-6</w:t>
            </w:r>
          </w:p>
        </w:tc>
        <w:tc>
          <w:tcPr>
            <w:tcW w:w="1414" w:type="dxa"/>
            <w:vAlign w:val="center"/>
          </w:tcPr>
          <w:p w:rsidR="00815C47" w:rsidRPr="00815C47" w:rsidRDefault="00815C47" w:rsidP="00815C47">
            <w:pPr>
              <w:jc w:val="center"/>
              <w:rPr>
                <w:bCs/>
                <w:sz w:val="22"/>
                <w:szCs w:val="24"/>
              </w:rPr>
            </w:pPr>
            <w:r w:rsidRPr="00815C47">
              <w:rPr>
                <w:bCs/>
                <w:sz w:val="22"/>
                <w:szCs w:val="24"/>
              </w:rPr>
              <w:t>54</w:t>
            </w:r>
          </w:p>
        </w:tc>
        <w:tc>
          <w:tcPr>
            <w:tcW w:w="1380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9 248,11</w:t>
            </w:r>
          </w:p>
        </w:tc>
        <w:tc>
          <w:tcPr>
            <w:tcW w:w="1435" w:type="dxa"/>
            <w:vAlign w:val="center"/>
          </w:tcPr>
          <w:p w:rsidR="00815C47" w:rsidRPr="00815C47" w:rsidRDefault="00815C47" w:rsidP="00815C47">
            <w:pPr>
              <w:jc w:val="center"/>
              <w:rPr>
                <w:sz w:val="22"/>
                <w:szCs w:val="24"/>
                <w:shd w:val="clear" w:color="auto" w:fill="FFFFFF"/>
              </w:rPr>
            </w:pPr>
            <w:r w:rsidRPr="00815C47">
              <w:rPr>
                <w:sz w:val="22"/>
                <w:szCs w:val="24"/>
                <w:shd w:val="clear" w:color="auto" w:fill="FFFFFF"/>
              </w:rPr>
              <w:t>9 248,11</w:t>
            </w:r>
          </w:p>
        </w:tc>
      </w:tr>
    </w:tbl>
    <w:p w:rsidR="00815C47" w:rsidRPr="007C5ED6" w:rsidRDefault="00815C47" w:rsidP="007C5ED6">
      <w:pPr>
        <w:jc w:val="both"/>
        <w:rPr>
          <w:sz w:val="24"/>
          <w:szCs w:val="24"/>
        </w:rPr>
      </w:pPr>
    </w:p>
    <w:sectPr w:rsidR="00815C47" w:rsidRPr="007C5ED6" w:rsidSect="00815C47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37A3935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54"/>
        </w:tabs>
        <w:ind w:left="275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1A89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C5ED6"/>
    <w:rsid w:val="007D5A8E"/>
    <w:rsid w:val="007E29A5"/>
    <w:rsid w:val="007F4A15"/>
    <w:rsid w:val="00815C47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30">
    <w:name w:val="Заголовок 3 Знак"/>
    <w:link w:val="3"/>
    <w:uiPriority w:val="9"/>
    <w:semiHidden/>
    <w:rsid w:val="00815C47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2019-09-20T06:24:00Z</dcterms:modified>
</cp:coreProperties>
</file>