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Default="00823B07" w:rsidP="00E73B9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мая 2022 года </w:t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73B94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№ 1057-п </w:t>
      </w:r>
    </w:p>
    <w:p w:rsidR="00E73B94" w:rsidRDefault="00E73B94" w:rsidP="00E73B9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E73B94" w:rsidRPr="004B28A6" w:rsidRDefault="00E73B94" w:rsidP="00E73B9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E73B9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26.10.2011 № 2353 «О создании </w:t>
      </w: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межведомственной противоэпидемической </w:t>
      </w: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комиссии»</w:t>
      </w: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целях повышения эффективности обеспечения на территории города Югорска согласованных действий исполнительных органов государственной власти и местного самоуправления, предприятий, организаций и учреждений независимо от их ведомственной принадлежности в решении вопросов 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санитарно-эпидемиологического благополучия населения в городе Югорске, в связи с кадровыми изменениями:</w:t>
      </w:r>
      <w:proofErr w:type="gramEnd"/>
    </w:p>
    <w:p w:rsidR="00E73B94" w:rsidRPr="00E73B94" w:rsidRDefault="00E73B94" w:rsidP="00E73B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B94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E73B94">
        <w:rPr>
          <w:rFonts w:ascii="PT Astra Serif" w:hAnsi="PT Astra Serif"/>
          <w:sz w:val="28"/>
          <w:szCs w:val="28"/>
        </w:rPr>
        <w:t>от 26.10.2011 № 2353 «О создании межведомственной противоэпидемической комиссии» (с изменениями от 24.07.2014 № 594) изменение, изложив приложение 2 в новой редакции (приложение).</w:t>
      </w:r>
    </w:p>
    <w:p w:rsidR="00E73B94" w:rsidRDefault="00E73B94" w:rsidP="00E73B94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73B94" w:rsidRDefault="00E73B94" w:rsidP="00E73B94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73B94" w:rsidRDefault="00E73B94" w:rsidP="00E73B94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autoSpaceDE w:val="0"/>
        <w:spacing w:line="276" w:lineRule="auto"/>
        <w:ind w:left="0"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>
        <w:rPr>
          <w:rFonts w:ascii="PT Astra Serif" w:eastAsia="Arial CYR" w:hAnsi="PT Astra Serif" w:cs="Arial CYR"/>
          <w:sz w:val="28"/>
          <w:szCs w:val="28"/>
        </w:rPr>
        <w:lastRenderedPageBreak/>
        <w:t xml:space="preserve">4. </w:t>
      </w:r>
      <w:proofErr w:type="gramStart"/>
      <w:r>
        <w:rPr>
          <w:rFonts w:ascii="PT Astra Serif" w:eastAsia="Arial CYR" w:hAnsi="PT Astra Serif" w:cs="Arial CYR"/>
          <w:sz w:val="28"/>
          <w:szCs w:val="28"/>
        </w:rPr>
        <w:t>Контроль за</w:t>
      </w:r>
      <w:proofErr w:type="gramEnd"/>
      <w:r>
        <w:rPr>
          <w:rFonts w:ascii="PT Astra Serif" w:eastAsia="Arial CYR" w:hAnsi="PT Astra Serif" w:cs="Arial CYR"/>
          <w:sz w:val="28"/>
          <w:szCs w:val="28"/>
        </w:rPr>
        <w:t xml:space="preserve"> выполнением постановления возложить на заместителя главы города Югорска Т. И. </w:t>
      </w:r>
      <w:proofErr w:type="spellStart"/>
      <w:r>
        <w:rPr>
          <w:rFonts w:ascii="PT Astra Serif" w:eastAsia="Arial CYR" w:hAnsi="PT Astra Serif" w:cs="Arial CYR"/>
          <w:sz w:val="28"/>
          <w:szCs w:val="28"/>
        </w:rPr>
        <w:t>Долгодворову</w:t>
      </w:r>
      <w:proofErr w:type="spellEnd"/>
      <w:r>
        <w:rPr>
          <w:rFonts w:ascii="PT Astra Serif" w:eastAsia="Arial CYR" w:hAnsi="PT Astra Serif" w:cs="Arial CYR"/>
          <w:sz w:val="28"/>
          <w:szCs w:val="28"/>
        </w:rPr>
        <w:t>.</w:t>
      </w:r>
    </w:p>
    <w:p w:rsidR="00E73B94" w:rsidRDefault="00E73B94" w:rsidP="00E73B94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tabs>
          <w:tab w:val="left" w:pos="0"/>
        </w:tabs>
        <w:autoSpaceDE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tabs>
          <w:tab w:val="left" w:pos="0"/>
        </w:tabs>
        <w:autoSpaceDE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 города Югорска                                                              А. Ю. Харлов</w:t>
      </w:r>
    </w:p>
    <w:p w:rsidR="00E73B94" w:rsidRDefault="00E73B94" w:rsidP="00E73B94">
      <w:pPr>
        <w:rPr>
          <w:rFonts w:ascii="PT Astra Serif" w:hAnsi="PT Astra Serif"/>
          <w:sz w:val="28"/>
          <w:szCs w:val="28"/>
        </w:rPr>
      </w:pPr>
    </w:p>
    <w:p w:rsidR="00E73B94" w:rsidRDefault="00E73B94" w:rsidP="00E73B94">
      <w:pPr>
        <w:pageBreakBefore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E73B94" w:rsidRDefault="00E73B94" w:rsidP="00E73B94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73B94" w:rsidRDefault="00E73B94" w:rsidP="00E73B94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 </w:t>
      </w:r>
    </w:p>
    <w:p w:rsidR="00E73B94" w:rsidRDefault="00823B07" w:rsidP="00E73B94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26 мая 2022 года № 1057-п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26 октября 2011 года № 2353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73B94" w:rsidRPr="00E73B94" w:rsidRDefault="00E73B94" w:rsidP="00E73B94">
      <w:pPr>
        <w:pStyle w:val="2"/>
        <w:keepLines w:val="0"/>
        <w:numPr>
          <w:ilvl w:val="1"/>
          <w:numId w:val="2"/>
        </w:numPr>
        <w:spacing w:before="0" w:line="276" w:lineRule="auto"/>
        <w:ind w:left="0" w:firstLine="0"/>
        <w:jc w:val="center"/>
        <w:rPr>
          <w:rFonts w:ascii="PT Astra Serif" w:hAnsi="PT Astra Serif"/>
          <w:color w:val="auto"/>
          <w:sz w:val="28"/>
          <w:szCs w:val="28"/>
        </w:rPr>
      </w:pPr>
      <w:r w:rsidRPr="00E73B94">
        <w:rPr>
          <w:rFonts w:ascii="PT Astra Serif" w:hAnsi="PT Astra Serif"/>
          <w:color w:val="auto"/>
          <w:sz w:val="28"/>
          <w:szCs w:val="28"/>
        </w:rPr>
        <w:t xml:space="preserve">Состав </w:t>
      </w:r>
    </w:p>
    <w:p w:rsidR="00E73B94" w:rsidRDefault="00E73B94" w:rsidP="00E73B94">
      <w:pPr>
        <w:tabs>
          <w:tab w:val="num" w:pos="0"/>
        </w:tabs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межведомственной санитарно-противоэпидемической комиссии </w:t>
      </w:r>
    </w:p>
    <w:p w:rsidR="00E73B94" w:rsidRDefault="00E73B94" w:rsidP="00E73B94">
      <w:pPr>
        <w:tabs>
          <w:tab w:val="num" w:pos="0"/>
        </w:tabs>
        <w:autoSpaceDE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администрации города Югорска</w:t>
      </w:r>
    </w:p>
    <w:p w:rsidR="00E73B94" w:rsidRDefault="00E73B94" w:rsidP="00E73B94">
      <w:pPr>
        <w:pStyle w:val="a6"/>
        <w:tabs>
          <w:tab w:val="left" w:pos="0"/>
        </w:tabs>
        <w:autoSpaceDE w:val="0"/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города Югорска, курирующий социальные вопросы, председатель Комиссии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государственный санитарный врач по городу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Советскому району, начальник территориального отдела управления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 Ханты — Мансийскому автономному округу — Югре в городе Югорске и Советском районе, заместитель председателя Комиссии (по согласованию)</w:t>
            </w:r>
          </w:p>
        </w:tc>
      </w:tr>
      <w:tr w:rsidR="00E73B94" w:rsidTr="00E73B94">
        <w:tc>
          <w:tcPr>
            <w:tcW w:w="5000" w:type="pct"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специалист – эксперт территориального отдела управления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 Ханты — Мансийскому автономному округу — Югре в городе Югорске и Советском районе, секретарь Комиссии (по согласованию)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врач бюджетного учреждения Ханты – Мансийского автономного округа – Югры «Югорская городская больница»                                   (по согласованию)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Врач-эпидемиолог бюджетного учреждения Ханты-Мансийского автономного округа – Югры «Югорская городская больница»                                     (по согласованию)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врач филиала Федерального государственного учреждения здравоохранения «Центр гигиены и эпидемиологии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 в Советском районе и в городе Югорске, городе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Урае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Кондинском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районе» (по согласованию) 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Министерства внутренних дел России по городу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филиала бюджетного учреждения Ханты-Мансийского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автономного округа – Югры «Ветеринарный центр» в городе Советском                  (по согласованию) 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начальника отдела по организационно-массовой и социальной работе управления социальной политики администрации города Югорска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Начальник управления образования администрации города Югорска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управления культуры администрации города Югорска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управления социальной политики администрации города Югорска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 по гражданской обороне и чрезвычайным ситуациям, транспорту и связи администрации города Югорска</w:t>
            </w:r>
          </w:p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управления социальной защиты населения в городе Югорске и Советском районе (по согласованию)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Федерального государственного казённого учреждения                   «9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                                   (по согласованию)</w:t>
            </w:r>
          </w:p>
        </w:tc>
      </w:tr>
      <w:tr w:rsidR="00E73B94" w:rsidTr="00E73B94">
        <w:tc>
          <w:tcPr>
            <w:tcW w:w="5000" w:type="pct"/>
            <w:hideMark/>
          </w:tcPr>
          <w:p w:rsidR="00E73B94" w:rsidRDefault="00E73B94" w:rsidP="00E73B94">
            <w:pPr>
              <w:snapToGrid w:val="0"/>
              <w:spacing w:line="276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медицинской службы общества с ограниченной ответственностью «Газпром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Югорск» - главный врач санатория - профилактория (по согласованию)                                                                           </w:t>
            </w:r>
          </w:p>
        </w:tc>
      </w:tr>
    </w:tbl>
    <w:p w:rsidR="00E73B94" w:rsidRDefault="00E73B94" w:rsidP="00E73B94">
      <w:pPr>
        <w:pStyle w:val="a6"/>
        <w:tabs>
          <w:tab w:val="left" w:pos="0"/>
        </w:tabs>
        <w:autoSpaceDE w:val="0"/>
        <w:ind w:firstLine="0"/>
        <w:rPr>
          <w:rFonts w:ascii="Times New Roman" w:hAnsi="Times New Roman"/>
          <w:lang w:eastAsia="ar-SA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CA33F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01" w:rsidRDefault="00114701" w:rsidP="003C5141">
      <w:r>
        <w:separator/>
      </w:r>
    </w:p>
  </w:endnote>
  <w:endnote w:type="continuationSeparator" w:id="0">
    <w:p w:rsidR="00114701" w:rsidRDefault="0011470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01" w:rsidRDefault="00114701" w:rsidP="003C5141">
      <w:r>
        <w:separator/>
      </w:r>
    </w:p>
  </w:footnote>
  <w:footnote w:type="continuationSeparator" w:id="0">
    <w:p w:rsidR="00114701" w:rsidRDefault="0011470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5413"/>
      <w:docPartObj>
        <w:docPartGallery w:val="Page Numbers (Top of Page)"/>
        <w:docPartUnique/>
      </w:docPartObj>
    </w:sdtPr>
    <w:sdtEndPr/>
    <w:sdtContent>
      <w:p w:rsidR="00E73B94" w:rsidRDefault="00E73B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F0">
          <w:rPr>
            <w:noProof/>
          </w:rPr>
          <w:t>4</w:t>
        </w:r>
        <w:r>
          <w:fldChar w:fldCharType="end"/>
        </w:r>
      </w:p>
    </w:sdtContent>
  </w:sdt>
  <w:p w:rsidR="00E73B94" w:rsidRDefault="00E73B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4701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3B07"/>
    <w:rsid w:val="008267F4"/>
    <w:rsid w:val="008478F4"/>
    <w:rsid w:val="00886003"/>
    <w:rsid w:val="008C407D"/>
    <w:rsid w:val="00906884"/>
    <w:rsid w:val="00913A09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4187"/>
    <w:rsid w:val="00CA33F0"/>
    <w:rsid w:val="00CE2A5A"/>
    <w:rsid w:val="00D01A38"/>
    <w:rsid w:val="00D3103C"/>
    <w:rsid w:val="00D57B9C"/>
    <w:rsid w:val="00D6114D"/>
    <w:rsid w:val="00D6571C"/>
    <w:rsid w:val="00DD3187"/>
    <w:rsid w:val="00E73B9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73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73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466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15</cp:revision>
  <cp:lastPrinted>2022-05-26T09:08:00Z</cp:lastPrinted>
  <dcterms:created xsi:type="dcterms:W3CDTF">2019-08-02T09:29:00Z</dcterms:created>
  <dcterms:modified xsi:type="dcterms:W3CDTF">2022-05-26T10:24:00Z</dcterms:modified>
</cp:coreProperties>
</file>