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1" w:rsidRPr="00865C55" w:rsidRDefault="00522201" w:rsidP="00522201">
      <w:pPr>
        <w:spacing w:after="0"/>
        <w:ind w:right="-284"/>
        <w:jc w:val="center"/>
        <w:rPr>
          <w:rFonts w:eastAsia="Calibri"/>
          <w:sz w:val="24"/>
          <w:szCs w:val="22"/>
        </w:rPr>
      </w:pPr>
      <w:r w:rsidRPr="00865C55"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E40CA" wp14:editId="61385062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E98" w:rsidRPr="003C5141" w:rsidRDefault="00121E98" w:rsidP="00522201">
                            <w:pPr>
                              <w:rPr>
                                <w:szCs w:val="26"/>
                              </w:rPr>
                            </w:pPr>
                            <w:r w:rsidRPr="003C5141">
                              <w:rPr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121E98" w:rsidRPr="003C5141" w:rsidRDefault="00121E98" w:rsidP="00522201">
                      <w:pPr>
                        <w:rPr>
                          <w:szCs w:val="26"/>
                        </w:rPr>
                      </w:pPr>
                      <w:r w:rsidRPr="003C5141">
                        <w:rPr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4870B8FC" wp14:editId="27757F4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201" w:rsidRPr="00865C55" w:rsidRDefault="00522201" w:rsidP="00522201">
      <w:pPr>
        <w:spacing w:after="0"/>
        <w:ind w:left="3600" w:right="-284" w:firstLine="720"/>
        <w:rPr>
          <w:rFonts w:eastAsia="Calibri"/>
          <w:sz w:val="24"/>
          <w:szCs w:val="22"/>
        </w:rPr>
      </w:pPr>
    </w:p>
    <w:p w:rsidR="00522201" w:rsidRPr="00865C55" w:rsidRDefault="00522201" w:rsidP="00522201">
      <w:pPr>
        <w:keepNext/>
        <w:tabs>
          <w:tab w:val="left" w:pos="708"/>
        </w:tabs>
        <w:spacing w:after="0"/>
        <w:jc w:val="center"/>
        <w:outlineLvl w:val="4"/>
        <w:rPr>
          <w:rFonts w:eastAsia="Calibri"/>
          <w:spacing w:val="20"/>
          <w:sz w:val="32"/>
          <w:szCs w:val="22"/>
        </w:rPr>
      </w:pPr>
      <w:r w:rsidRPr="00865C55">
        <w:rPr>
          <w:rFonts w:eastAsia="Calibri"/>
          <w:spacing w:val="20"/>
          <w:sz w:val="32"/>
          <w:szCs w:val="22"/>
        </w:rPr>
        <w:t>АДМИНИСТРАЦИЯ ГОРОДА ЮГОРСКА</w:t>
      </w:r>
    </w:p>
    <w:p w:rsidR="00522201" w:rsidRPr="00865C55" w:rsidRDefault="00522201" w:rsidP="00522201">
      <w:pPr>
        <w:spacing w:after="0"/>
        <w:jc w:val="center"/>
        <w:rPr>
          <w:rFonts w:eastAsia="Calibri"/>
          <w:sz w:val="28"/>
          <w:szCs w:val="28"/>
        </w:rPr>
      </w:pPr>
      <w:r w:rsidRPr="00865C55">
        <w:rPr>
          <w:rFonts w:eastAsia="Calibri"/>
          <w:sz w:val="28"/>
          <w:szCs w:val="28"/>
        </w:rPr>
        <w:t>Ханты-Мансийского автономного округа - Югры</w:t>
      </w:r>
    </w:p>
    <w:p w:rsidR="00522201" w:rsidRPr="00865C55" w:rsidRDefault="00522201" w:rsidP="00522201">
      <w:pPr>
        <w:spacing w:after="0"/>
        <w:jc w:val="center"/>
        <w:rPr>
          <w:rFonts w:eastAsia="Calibri"/>
          <w:sz w:val="28"/>
          <w:szCs w:val="28"/>
        </w:rPr>
      </w:pPr>
    </w:p>
    <w:p w:rsidR="00522201" w:rsidRPr="00865C55" w:rsidRDefault="00522201" w:rsidP="00522201">
      <w:pPr>
        <w:keepNext/>
        <w:numPr>
          <w:ilvl w:val="5"/>
          <w:numId w:val="0"/>
        </w:numPr>
        <w:tabs>
          <w:tab w:val="num" w:pos="1152"/>
        </w:tabs>
        <w:spacing w:after="0"/>
        <w:ind w:left="1152" w:right="-284" w:hanging="1152"/>
        <w:jc w:val="center"/>
        <w:outlineLvl w:val="5"/>
        <w:rPr>
          <w:rFonts w:eastAsia="Calibri"/>
          <w:spacing w:val="20"/>
          <w:sz w:val="24"/>
          <w:szCs w:val="24"/>
        </w:rPr>
      </w:pPr>
      <w:r w:rsidRPr="00865C55">
        <w:rPr>
          <w:rFonts w:eastAsia="Calibri"/>
          <w:spacing w:val="20"/>
          <w:sz w:val="36"/>
          <w:szCs w:val="36"/>
        </w:rPr>
        <w:t>ПОСТАНОВЛЕНИЕ</w:t>
      </w:r>
    </w:p>
    <w:p w:rsidR="00522201" w:rsidRPr="00865C55" w:rsidRDefault="00522201" w:rsidP="00522201">
      <w:pPr>
        <w:spacing w:after="0"/>
        <w:rPr>
          <w:rFonts w:eastAsia="Calibri"/>
          <w:sz w:val="28"/>
          <w:szCs w:val="22"/>
        </w:rPr>
      </w:pPr>
    </w:p>
    <w:p w:rsidR="00522201" w:rsidRPr="00865C55" w:rsidRDefault="00522201" w:rsidP="00522201">
      <w:pPr>
        <w:spacing w:after="0"/>
        <w:rPr>
          <w:rFonts w:eastAsia="Calibri"/>
          <w:sz w:val="28"/>
          <w:szCs w:val="16"/>
        </w:rPr>
      </w:pPr>
    </w:p>
    <w:p w:rsidR="00522201" w:rsidRPr="00865C55" w:rsidRDefault="00522201" w:rsidP="00522201">
      <w:pPr>
        <w:spacing w:after="0"/>
        <w:rPr>
          <w:rFonts w:eastAsia="Calibri"/>
          <w:sz w:val="28"/>
          <w:szCs w:val="26"/>
        </w:rPr>
      </w:pPr>
      <w:r w:rsidRPr="00865C55">
        <w:rPr>
          <w:rFonts w:eastAsia="Calibri"/>
          <w:sz w:val="28"/>
          <w:szCs w:val="26"/>
        </w:rPr>
        <w:t>от </w:t>
      </w:r>
      <w:r w:rsidR="00092C16">
        <w:rPr>
          <w:rFonts w:eastAsia="Calibri"/>
          <w:sz w:val="28"/>
          <w:szCs w:val="26"/>
        </w:rPr>
        <w:t xml:space="preserve">19 июля 2022 </w:t>
      </w:r>
      <w:r>
        <w:rPr>
          <w:rFonts w:eastAsia="Calibri"/>
          <w:sz w:val="28"/>
          <w:szCs w:val="26"/>
        </w:rPr>
        <w:t xml:space="preserve">          </w:t>
      </w:r>
      <w:r w:rsidR="00121E98">
        <w:rPr>
          <w:rFonts w:eastAsia="Calibri"/>
          <w:sz w:val="28"/>
          <w:szCs w:val="26"/>
        </w:rPr>
        <w:t xml:space="preserve">  </w:t>
      </w:r>
      <w:r w:rsidR="00092C16">
        <w:rPr>
          <w:rFonts w:eastAsia="Calibri"/>
          <w:sz w:val="28"/>
          <w:szCs w:val="26"/>
        </w:rPr>
        <w:t xml:space="preserve">                                                                          </w:t>
      </w:r>
      <w:r w:rsidR="00121E98">
        <w:rPr>
          <w:rFonts w:eastAsia="Calibri"/>
          <w:sz w:val="28"/>
          <w:szCs w:val="26"/>
        </w:rPr>
        <w:t xml:space="preserve">   </w:t>
      </w:r>
      <w:r w:rsidRPr="00865C55">
        <w:rPr>
          <w:rFonts w:eastAsia="Calibri"/>
          <w:sz w:val="28"/>
          <w:szCs w:val="26"/>
        </w:rPr>
        <w:t>№</w:t>
      </w:r>
      <w:r w:rsidR="00092C16">
        <w:rPr>
          <w:rFonts w:eastAsia="Calibri"/>
          <w:sz w:val="28"/>
          <w:szCs w:val="26"/>
        </w:rPr>
        <w:t>1576-п</w:t>
      </w:r>
      <w:r w:rsidRPr="00865C55">
        <w:rPr>
          <w:rFonts w:eastAsia="Calibri"/>
          <w:sz w:val="28"/>
          <w:szCs w:val="26"/>
        </w:rPr>
        <w:br/>
      </w:r>
    </w:p>
    <w:p w:rsidR="00522201" w:rsidRDefault="00522201" w:rsidP="00522201">
      <w:pPr>
        <w:spacing w:after="0"/>
        <w:rPr>
          <w:rFonts w:eastAsia="Calibri"/>
          <w:sz w:val="28"/>
          <w:szCs w:val="26"/>
        </w:rPr>
      </w:pPr>
    </w:p>
    <w:p w:rsidR="00121E98" w:rsidRPr="00644372" w:rsidRDefault="00121E98" w:rsidP="00EC43BD">
      <w:pPr>
        <w:pStyle w:val="31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</w:t>
      </w:r>
      <w:r w:rsidRPr="00644372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121E98" w:rsidRDefault="00121E98" w:rsidP="00EC43BD">
      <w:pPr>
        <w:pStyle w:val="31"/>
        <w:spacing w:line="276" w:lineRule="auto"/>
        <w:rPr>
          <w:rFonts w:ascii="PT Astra Serif" w:hAnsi="PT Astra Serif"/>
          <w:sz w:val="28"/>
          <w:szCs w:val="28"/>
        </w:rPr>
      </w:pPr>
      <w:r w:rsidRPr="00644372">
        <w:rPr>
          <w:rFonts w:ascii="PT Astra Serif" w:hAnsi="PT Astra Serif"/>
          <w:sz w:val="28"/>
          <w:szCs w:val="28"/>
        </w:rPr>
        <w:t>администра</w:t>
      </w:r>
      <w:r>
        <w:rPr>
          <w:rFonts w:ascii="PT Astra Serif" w:hAnsi="PT Astra Serif"/>
          <w:sz w:val="28"/>
          <w:szCs w:val="28"/>
        </w:rPr>
        <w:t xml:space="preserve">ции города Югорска </w:t>
      </w:r>
    </w:p>
    <w:p w:rsidR="00121E98" w:rsidRDefault="00121E98" w:rsidP="00EC43BD">
      <w:pPr>
        <w:pStyle w:val="31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23.01.2017 № 157 «Об утверждении </w:t>
      </w:r>
    </w:p>
    <w:p w:rsidR="00121E98" w:rsidRDefault="00121E98" w:rsidP="00EC43BD">
      <w:pPr>
        <w:pStyle w:val="31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Порядка формирования и ведения реестра </w:t>
      </w:r>
    </w:p>
    <w:p w:rsidR="00121E98" w:rsidRPr="00644372" w:rsidRDefault="00121E98" w:rsidP="00EC43BD">
      <w:pPr>
        <w:pStyle w:val="31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источников доходов бюджета города Югорска»</w:t>
      </w:r>
    </w:p>
    <w:p w:rsidR="00522201" w:rsidRDefault="00522201" w:rsidP="00EC43BD">
      <w:pPr>
        <w:spacing w:after="0"/>
        <w:jc w:val="both"/>
        <w:rPr>
          <w:sz w:val="28"/>
          <w:szCs w:val="28"/>
        </w:rPr>
      </w:pPr>
    </w:p>
    <w:p w:rsidR="00522201" w:rsidRPr="00492495" w:rsidRDefault="00522201" w:rsidP="00EC43BD">
      <w:pPr>
        <w:spacing w:after="0"/>
        <w:jc w:val="both"/>
        <w:rPr>
          <w:sz w:val="28"/>
          <w:szCs w:val="28"/>
          <w:lang w:eastAsia="ru-RU"/>
        </w:rPr>
      </w:pPr>
    </w:p>
    <w:p w:rsidR="00121E98" w:rsidRDefault="00121E98" w:rsidP="00EC43BD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  <w:bookmarkStart w:id="0" w:name="sub_1"/>
      <w:r w:rsidRPr="006D2263">
        <w:rPr>
          <w:color w:val="000000"/>
          <w:sz w:val="28"/>
          <w:szCs w:val="28"/>
        </w:rPr>
        <w:t>В соответствии со</w:t>
      </w:r>
      <w:r w:rsidRPr="006D2263">
        <w:rPr>
          <w:b/>
          <w:color w:val="000000"/>
          <w:sz w:val="28"/>
          <w:szCs w:val="28"/>
        </w:rPr>
        <w:t xml:space="preserve"> </w:t>
      </w:r>
      <w:r w:rsidRPr="008C7BA0">
        <w:rPr>
          <w:color w:val="000000"/>
          <w:sz w:val="28"/>
          <w:szCs w:val="28"/>
        </w:rPr>
        <w:t>статьей</w:t>
      </w:r>
      <w:r>
        <w:rPr>
          <w:color w:val="000000"/>
          <w:sz w:val="28"/>
          <w:szCs w:val="28"/>
        </w:rPr>
        <w:t xml:space="preserve"> 47.1</w:t>
      </w:r>
      <w:r w:rsidRPr="006D2263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 xml:space="preserve">го кодекса Российской Федерации, </w:t>
      </w:r>
      <w:r w:rsidRPr="00AC0A9D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>м</w:t>
      </w:r>
      <w:r w:rsidRPr="00AC0A9D">
        <w:rPr>
          <w:color w:val="000000"/>
          <w:sz w:val="28"/>
          <w:szCs w:val="28"/>
        </w:rPr>
        <w:t xml:space="preserve"> Правительства Р</w:t>
      </w:r>
      <w:r>
        <w:rPr>
          <w:color w:val="000000"/>
          <w:sz w:val="28"/>
          <w:szCs w:val="28"/>
        </w:rPr>
        <w:t xml:space="preserve">оссийской </w:t>
      </w:r>
      <w:r w:rsidRPr="00AC0A9D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AC0A9D">
        <w:rPr>
          <w:color w:val="000000"/>
          <w:sz w:val="28"/>
          <w:szCs w:val="28"/>
        </w:rPr>
        <w:t xml:space="preserve"> от 31.08.2</w:t>
      </w:r>
      <w:r>
        <w:rPr>
          <w:color w:val="000000"/>
          <w:sz w:val="28"/>
          <w:szCs w:val="28"/>
        </w:rPr>
        <w:t>016 N 868 «</w:t>
      </w:r>
      <w:r w:rsidRPr="00AC0A9D">
        <w:rPr>
          <w:color w:val="000000"/>
          <w:sz w:val="28"/>
          <w:szCs w:val="28"/>
        </w:rPr>
        <w:t>О порядке формирования и ведения перечня источнико</w:t>
      </w:r>
      <w:r>
        <w:rPr>
          <w:color w:val="000000"/>
          <w:sz w:val="28"/>
          <w:szCs w:val="28"/>
        </w:rPr>
        <w:t>в доходов Российской Федерации»:</w:t>
      </w:r>
      <w:r w:rsidRPr="006D2263">
        <w:rPr>
          <w:color w:val="000000"/>
          <w:sz w:val="28"/>
          <w:szCs w:val="28"/>
        </w:rPr>
        <w:t xml:space="preserve"> </w:t>
      </w:r>
    </w:p>
    <w:p w:rsidR="00121E98" w:rsidRDefault="00121E98" w:rsidP="00EC43BD">
      <w:pPr>
        <w:pStyle w:val="31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 Внести в  </w:t>
      </w:r>
      <w:r>
        <w:rPr>
          <w:rFonts w:ascii="PT Astra Serif" w:hAnsi="PT Astra Serif"/>
          <w:sz w:val="28"/>
          <w:szCs w:val="28"/>
        </w:rPr>
        <w:t xml:space="preserve">постановление </w:t>
      </w:r>
      <w:r w:rsidRPr="00644372">
        <w:rPr>
          <w:rFonts w:ascii="PT Astra Serif" w:hAnsi="PT Astra Serif"/>
          <w:sz w:val="28"/>
          <w:szCs w:val="28"/>
        </w:rPr>
        <w:t>администра</w:t>
      </w:r>
      <w:r>
        <w:rPr>
          <w:rFonts w:ascii="PT Astra Serif" w:hAnsi="PT Astra Serif"/>
          <w:sz w:val="28"/>
          <w:szCs w:val="28"/>
        </w:rPr>
        <w:t xml:space="preserve">ции города Югорска  от 23.01.2017 № 157 «Об утверждении  Порядка формирования и ведения </w:t>
      </w:r>
      <w:proofErr w:type="gramStart"/>
      <w:r>
        <w:rPr>
          <w:rFonts w:ascii="PT Astra Serif" w:hAnsi="PT Astra Serif"/>
          <w:sz w:val="28"/>
          <w:szCs w:val="28"/>
        </w:rPr>
        <w:t>реестра источников доходов бюджета города</w:t>
      </w:r>
      <w:proofErr w:type="gramEnd"/>
      <w:r>
        <w:rPr>
          <w:rFonts w:ascii="PT Astra Serif" w:hAnsi="PT Astra Serif"/>
          <w:sz w:val="28"/>
          <w:szCs w:val="28"/>
        </w:rPr>
        <w:t xml:space="preserve"> Югорска» (с изменениями от 28.01.2017 № 3313, от 07.06.2019 № 1229) следующие изменения: </w:t>
      </w:r>
    </w:p>
    <w:p w:rsidR="00121E98" w:rsidRDefault="00121E98" w:rsidP="00EC43B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Абзац третий  пункта  4 признать утратившим силу.</w:t>
      </w:r>
    </w:p>
    <w:p w:rsidR="00121E98" w:rsidRDefault="00121E98" w:rsidP="00EC43B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 приложении: </w:t>
      </w:r>
    </w:p>
    <w:p w:rsidR="00121E98" w:rsidRDefault="00121E98" w:rsidP="00EC43B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Пункт 4 изложить в следующей редакции: </w:t>
      </w:r>
    </w:p>
    <w:p w:rsidR="00121E98" w:rsidRDefault="00121E98" w:rsidP="00EC43BD">
      <w:pPr>
        <w:autoSpaceDE w:val="0"/>
        <w:autoSpaceDN w:val="0"/>
        <w:adjustRightInd w:val="0"/>
        <w:spacing w:after="0"/>
        <w:ind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«4. Реестр источников доходов, включая информацию, указанную в </w:t>
      </w:r>
      <w:hyperlink r:id="rId10" w:history="1">
        <w:r w:rsidRPr="004F23D0">
          <w:rPr>
            <w:rFonts w:cs="PT Astra Serif"/>
            <w:sz w:val="28"/>
            <w:szCs w:val="28"/>
          </w:rPr>
          <w:t>пункте</w:t>
        </w:r>
      </w:hyperlink>
      <w:r w:rsidRPr="004F23D0">
        <w:rPr>
          <w:rFonts w:cs="PT Astra Serif"/>
          <w:sz w:val="28"/>
          <w:szCs w:val="28"/>
        </w:rPr>
        <w:t xml:space="preserve"> </w:t>
      </w:r>
      <w:r>
        <w:rPr>
          <w:rFonts w:cs="PT Astra Serif"/>
          <w:sz w:val="28"/>
          <w:szCs w:val="28"/>
        </w:rPr>
        <w:t>10 настоящего Порядка, ведется на государственном языке Российской Федерации.</w:t>
      </w:r>
    </w:p>
    <w:p w:rsidR="00121E98" w:rsidRDefault="00121E98" w:rsidP="00EC43BD">
      <w:pPr>
        <w:autoSpaceDE w:val="0"/>
        <w:autoSpaceDN w:val="0"/>
        <w:adjustRightInd w:val="0"/>
        <w:spacing w:after="0"/>
        <w:ind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1.2.2. В пункте 5 слова «в пунктах 10 и 11» заменить словами «в пункте 10». </w:t>
      </w:r>
    </w:p>
    <w:p w:rsidR="00121E98" w:rsidRDefault="00121E98" w:rsidP="00EC43BD">
      <w:pPr>
        <w:autoSpaceDE w:val="0"/>
        <w:autoSpaceDN w:val="0"/>
        <w:adjustRightInd w:val="0"/>
        <w:spacing w:after="0"/>
        <w:ind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1.2.3. Пункт 11 исключить.  </w:t>
      </w:r>
    </w:p>
    <w:p w:rsidR="00121E98" w:rsidRDefault="00121E98" w:rsidP="00EC43BD">
      <w:pPr>
        <w:autoSpaceDE w:val="0"/>
        <w:autoSpaceDN w:val="0"/>
        <w:adjustRightInd w:val="0"/>
        <w:spacing w:after="0"/>
        <w:ind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1.2.4. Пункт 15 исключить. </w:t>
      </w:r>
    </w:p>
    <w:p w:rsidR="00121E98" w:rsidRDefault="00121E98" w:rsidP="00121E98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Пункт 17 изложить в следующей редакции: </w:t>
      </w:r>
    </w:p>
    <w:p w:rsidR="00121E98" w:rsidRDefault="00121E98" w:rsidP="00121E98">
      <w:pPr>
        <w:autoSpaceDE w:val="0"/>
        <w:autoSpaceDN w:val="0"/>
        <w:adjustRightInd w:val="0"/>
        <w:spacing w:after="0"/>
        <w:ind w:firstLine="709"/>
        <w:jc w:val="both"/>
        <w:rPr>
          <w:rFonts w:cs="PT Astra Serif"/>
          <w:sz w:val="28"/>
          <w:szCs w:val="28"/>
        </w:rPr>
      </w:pPr>
      <w:r>
        <w:rPr>
          <w:sz w:val="28"/>
          <w:szCs w:val="28"/>
        </w:rPr>
        <w:lastRenderedPageBreak/>
        <w:t xml:space="preserve">«17. </w:t>
      </w:r>
      <w:proofErr w:type="spellStart"/>
      <w:r>
        <w:rPr>
          <w:sz w:val="28"/>
          <w:szCs w:val="28"/>
        </w:rPr>
        <w:t>Д</w:t>
      </w:r>
      <w:r>
        <w:rPr>
          <w:rFonts w:cs="PT Astra Serif"/>
          <w:sz w:val="28"/>
          <w:szCs w:val="28"/>
        </w:rPr>
        <w:t>епфин</w:t>
      </w:r>
      <w:proofErr w:type="spellEnd"/>
      <w:r>
        <w:rPr>
          <w:rFonts w:cs="PT Astra Serif"/>
          <w:sz w:val="28"/>
          <w:szCs w:val="28"/>
        </w:rPr>
        <w:t xml:space="preserve"> Югорска обеспечивает включение в реестр источников доходов информации, указанной в </w:t>
      </w:r>
      <w:hyperlink r:id="rId11" w:history="1">
        <w:r w:rsidRPr="00654DF2">
          <w:rPr>
            <w:rFonts w:cs="PT Astra Serif"/>
            <w:color w:val="000000"/>
            <w:sz w:val="28"/>
            <w:szCs w:val="28"/>
          </w:rPr>
          <w:t>пункте 10</w:t>
        </w:r>
      </w:hyperlink>
      <w:r>
        <w:rPr>
          <w:rFonts w:cs="PT Astra Serif"/>
          <w:sz w:val="28"/>
          <w:szCs w:val="28"/>
        </w:rPr>
        <w:t xml:space="preserve"> настоящего Порядка, в следующие сроки:</w:t>
      </w:r>
    </w:p>
    <w:p w:rsidR="00121E98" w:rsidRPr="00654DF2" w:rsidRDefault="00121E98" w:rsidP="00121E98">
      <w:pPr>
        <w:autoSpaceDE w:val="0"/>
        <w:autoSpaceDN w:val="0"/>
        <w:adjustRightInd w:val="0"/>
        <w:spacing w:after="0"/>
        <w:ind w:firstLine="709"/>
        <w:jc w:val="both"/>
        <w:rPr>
          <w:rFonts w:cs="PT Astra Serif"/>
          <w:color w:val="000000"/>
          <w:sz w:val="28"/>
          <w:szCs w:val="28"/>
        </w:rPr>
      </w:pPr>
      <w:r w:rsidRPr="00654DF2">
        <w:rPr>
          <w:rFonts w:cs="PT Astra Serif"/>
          <w:color w:val="000000"/>
          <w:sz w:val="28"/>
          <w:szCs w:val="28"/>
        </w:rPr>
        <w:t>а)</w:t>
      </w:r>
      <w:r>
        <w:rPr>
          <w:rFonts w:cs="PT Astra Serif"/>
          <w:color w:val="000000"/>
          <w:sz w:val="28"/>
          <w:szCs w:val="28"/>
        </w:rPr>
        <w:t> </w:t>
      </w:r>
      <w:r w:rsidRPr="00654DF2">
        <w:rPr>
          <w:rFonts w:cs="PT Astra Serif"/>
          <w:color w:val="000000"/>
          <w:sz w:val="28"/>
          <w:szCs w:val="28"/>
        </w:rPr>
        <w:t xml:space="preserve">информации, указанной в </w:t>
      </w:r>
      <w:hyperlink r:id="rId12" w:history="1">
        <w:r w:rsidRPr="00654DF2">
          <w:rPr>
            <w:rFonts w:cs="PT Astra Serif"/>
            <w:color w:val="000000"/>
            <w:sz w:val="28"/>
            <w:szCs w:val="28"/>
          </w:rPr>
          <w:t>подпунктах</w:t>
        </w:r>
      </w:hyperlink>
      <w:r w:rsidRPr="00654DF2">
        <w:rPr>
          <w:rFonts w:cs="PT Astra Serif"/>
          <w:color w:val="000000"/>
          <w:sz w:val="28"/>
          <w:szCs w:val="28"/>
        </w:rPr>
        <w:t xml:space="preserve"> «а» - </w:t>
      </w:r>
      <w:hyperlink r:id="rId13" w:history="1">
        <w:r w:rsidRPr="00654DF2">
          <w:rPr>
            <w:rFonts w:cs="PT Astra Serif"/>
            <w:color w:val="000000"/>
            <w:sz w:val="28"/>
            <w:szCs w:val="28"/>
          </w:rPr>
          <w:t>«д» пункта 10</w:t>
        </w:r>
      </w:hyperlink>
      <w:r w:rsidRPr="00654DF2">
        <w:rPr>
          <w:rFonts w:cs="PT Astra Serif"/>
          <w:color w:val="000000"/>
          <w:sz w:val="28"/>
          <w:szCs w:val="28"/>
        </w:rPr>
        <w:t xml:space="preserve"> 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121E98" w:rsidRPr="00654DF2" w:rsidRDefault="00121E98" w:rsidP="00121E98">
      <w:pPr>
        <w:autoSpaceDE w:val="0"/>
        <w:autoSpaceDN w:val="0"/>
        <w:adjustRightInd w:val="0"/>
        <w:spacing w:after="0"/>
        <w:ind w:firstLine="709"/>
        <w:jc w:val="both"/>
        <w:rPr>
          <w:rFonts w:cs="PT Astra Serif"/>
          <w:color w:val="000000"/>
          <w:sz w:val="28"/>
          <w:szCs w:val="28"/>
        </w:rPr>
      </w:pPr>
      <w:r w:rsidRPr="00654DF2">
        <w:rPr>
          <w:rFonts w:cs="PT Astra Serif"/>
          <w:color w:val="000000"/>
          <w:sz w:val="28"/>
          <w:szCs w:val="28"/>
        </w:rPr>
        <w:t>б)</w:t>
      </w:r>
      <w:r>
        <w:rPr>
          <w:rFonts w:cs="PT Astra Serif"/>
          <w:color w:val="000000"/>
          <w:sz w:val="28"/>
          <w:szCs w:val="28"/>
        </w:rPr>
        <w:t> </w:t>
      </w:r>
      <w:r w:rsidRPr="00654DF2">
        <w:rPr>
          <w:rFonts w:cs="PT Astra Serif"/>
          <w:color w:val="000000"/>
          <w:sz w:val="28"/>
          <w:szCs w:val="28"/>
        </w:rPr>
        <w:t xml:space="preserve">информации, указанной в подпунктах «ж», «з» и </w:t>
      </w:r>
      <w:hyperlink r:id="rId14" w:history="1">
        <w:r w:rsidRPr="00654DF2">
          <w:rPr>
            <w:rFonts w:cs="PT Astra Serif"/>
            <w:color w:val="000000"/>
            <w:sz w:val="28"/>
            <w:szCs w:val="28"/>
          </w:rPr>
          <w:t>«л» пункта 10</w:t>
        </w:r>
      </w:hyperlink>
      <w:r w:rsidRPr="00654DF2">
        <w:rPr>
          <w:rFonts w:cs="PT Astra Serif"/>
          <w:color w:val="000000"/>
          <w:sz w:val="28"/>
          <w:szCs w:val="28"/>
        </w:rPr>
        <w:t xml:space="preserve"> настоящего Порядка, - не позднее 5 рабочих дней со дня принятия или внесения изменений в решение о бюджете и </w:t>
      </w:r>
      <w:proofErr w:type="gramStart"/>
      <w:r w:rsidRPr="00654DF2">
        <w:rPr>
          <w:rFonts w:cs="PT Astra Serif"/>
          <w:color w:val="000000"/>
          <w:sz w:val="28"/>
          <w:szCs w:val="28"/>
        </w:rPr>
        <w:t>решение</w:t>
      </w:r>
      <w:proofErr w:type="gramEnd"/>
      <w:r w:rsidRPr="00654DF2">
        <w:rPr>
          <w:rFonts w:cs="PT Astra Serif"/>
          <w:color w:val="000000"/>
          <w:sz w:val="28"/>
          <w:szCs w:val="28"/>
        </w:rPr>
        <w:t xml:space="preserve"> об исполнении бюджета;</w:t>
      </w:r>
    </w:p>
    <w:p w:rsidR="00121E98" w:rsidRPr="00654DF2" w:rsidRDefault="00121E98" w:rsidP="00121E98">
      <w:pPr>
        <w:autoSpaceDE w:val="0"/>
        <w:autoSpaceDN w:val="0"/>
        <w:adjustRightInd w:val="0"/>
        <w:spacing w:after="0"/>
        <w:ind w:firstLine="709"/>
        <w:jc w:val="both"/>
        <w:rPr>
          <w:rFonts w:cs="PT Astra Serif"/>
          <w:color w:val="000000"/>
          <w:sz w:val="28"/>
          <w:szCs w:val="28"/>
        </w:rPr>
      </w:pPr>
      <w:r w:rsidRPr="00654DF2">
        <w:rPr>
          <w:rFonts w:cs="PT Astra Serif"/>
          <w:color w:val="000000"/>
          <w:sz w:val="28"/>
          <w:szCs w:val="28"/>
        </w:rPr>
        <w:t>в)</w:t>
      </w:r>
      <w:r>
        <w:rPr>
          <w:rFonts w:cs="PT Astra Serif"/>
          <w:color w:val="000000"/>
          <w:sz w:val="28"/>
          <w:szCs w:val="28"/>
        </w:rPr>
        <w:t> </w:t>
      </w:r>
      <w:r w:rsidRPr="00654DF2">
        <w:rPr>
          <w:rFonts w:cs="PT Astra Serif"/>
          <w:color w:val="000000"/>
          <w:sz w:val="28"/>
          <w:szCs w:val="28"/>
        </w:rPr>
        <w:t xml:space="preserve">информации, указанной в </w:t>
      </w:r>
      <w:hyperlink r:id="rId15" w:history="1">
        <w:r w:rsidRPr="00654DF2">
          <w:rPr>
            <w:rFonts w:cs="PT Astra Serif"/>
            <w:color w:val="000000"/>
            <w:sz w:val="28"/>
            <w:szCs w:val="28"/>
          </w:rPr>
          <w:t>подпункте «и» пункта 10</w:t>
        </w:r>
      </w:hyperlink>
      <w:r w:rsidRPr="00654DF2">
        <w:rPr>
          <w:rFonts w:cs="PT Astra Serif"/>
          <w:color w:val="000000"/>
          <w:sz w:val="28"/>
          <w:szCs w:val="28"/>
        </w:rPr>
        <w:t xml:space="preserve"> настоящего Порядка, - согласно установленному в соответствии с бюджетным законодательством порядку ведения прогноза доходов бюджета, но не позднее 10-го рабочего дня каждого месяца года;</w:t>
      </w:r>
    </w:p>
    <w:p w:rsidR="00121E98" w:rsidRDefault="00121E98" w:rsidP="00121E98">
      <w:pPr>
        <w:autoSpaceDE w:val="0"/>
        <w:autoSpaceDN w:val="0"/>
        <w:adjustRightInd w:val="0"/>
        <w:spacing w:after="0"/>
        <w:ind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г) информации, указанной в </w:t>
      </w:r>
      <w:hyperlink r:id="rId16" w:history="1">
        <w:r w:rsidRPr="00654DF2">
          <w:rPr>
            <w:rFonts w:cs="PT Astra Serif"/>
            <w:color w:val="000000"/>
            <w:sz w:val="28"/>
            <w:szCs w:val="28"/>
          </w:rPr>
          <w:t>подпунктах «е» и «м» пункта 10</w:t>
        </w:r>
      </w:hyperlink>
      <w:r>
        <w:rPr>
          <w:rFonts w:cs="PT Astra Serif"/>
          <w:sz w:val="28"/>
          <w:szCs w:val="28"/>
        </w:rPr>
        <w:t xml:space="preserve"> настоящего Порядка, - в сроки, установленные графиком подготовки, рассмотрения документов и материалов, разрабатываемых при составлении проекта решения о бюджете;</w:t>
      </w:r>
    </w:p>
    <w:p w:rsidR="00121E98" w:rsidRDefault="00121E98" w:rsidP="00121E98">
      <w:pPr>
        <w:autoSpaceDE w:val="0"/>
        <w:autoSpaceDN w:val="0"/>
        <w:adjustRightInd w:val="0"/>
        <w:spacing w:after="0"/>
        <w:ind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д) информации, указанной в </w:t>
      </w:r>
      <w:hyperlink r:id="rId17" w:history="1">
        <w:r w:rsidRPr="00654DF2">
          <w:rPr>
            <w:rFonts w:cs="PT Astra Serif"/>
            <w:color w:val="000000"/>
            <w:sz w:val="28"/>
            <w:szCs w:val="28"/>
          </w:rPr>
          <w:t>подпункте «</w:t>
        </w:r>
        <w:proofErr w:type="gramStart"/>
        <w:r w:rsidRPr="00654DF2">
          <w:rPr>
            <w:rFonts w:cs="PT Astra Serif"/>
            <w:color w:val="000000"/>
            <w:sz w:val="28"/>
            <w:szCs w:val="28"/>
          </w:rPr>
          <w:t>к</w:t>
        </w:r>
        <w:proofErr w:type="gramEnd"/>
        <w:r w:rsidRPr="00654DF2">
          <w:rPr>
            <w:rFonts w:cs="PT Astra Serif"/>
            <w:color w:val="000000"/>
            <w:sz w:val="28"/>
            <w:szCs w:val="28"/>
          </w:rPr>
          <w:t>» пункта 10</w:t>
        </w:r>
      </w:hyperlink>
      <w:r>
        <w:rPr>
          <w:rFonts w:cs="PT Astra Serif"/>
          <w:sz w:val="28"/>
          <w:szCs w:val="28"/>
        </w:rPr>
        <w:t xml:space="preserve">  настоящего Порядка, - в соответствии с установленным в соответствии с бюджетным законодательством порядком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 года.». </w:t>
      </w:r>
    </w:p>
    <w:p w:rsidR="00121E98" w:rsidRDefault="00121E98" w:rsidP="00121E98">
      <w:pPr>
        <w:autoSpaceDE w:val="0"/>
        <w:autoSpaceDN w:val="0"/>
        <w:adjustRightInd w:val="0"/>
        <w:spacing w:after="0"/>
        <w:ind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1.2.6. Пункт 18 изложить в следующей редакции: </w:t>
      </w:r>
    </w:p>
    <w:p w:rsidR="00121E98" w:rsidRDefault="00121E98" w:rsidP="00121E98">
      <w:pPr>
        <w:autoSpaceDE w:val="0"/>
        <w:autoSpaceDN w:val="0"/>
        <w:adjustRightInd w:val="0"/>
        <w:spacing w:after="0"/>
        <w:ind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«18. </w:t>
      </w:r>
      <w:proofErr w:type="spellStart"/>
      <w:r>
        <w:rPr>
          <w:rFonts w:cs="PT Astra Serif"/>
          <w:sz w:val="28"/>
          <w:szCs w:val="28"/>
        </w:rPr>
        <w:t>Депфин</w:t>
      </w:r>
      <w:proofErr w:type="spellEnd"/>
      <w:r>
        <w:rPr>
          <w:rFonts w:cs="PT Astra Serif"/>
          <w:sz w:val="28"/>
          <w:szCs w:val="28"/>
        </w:rPr>
        <w:t xml:space="preserve"> Югорска в целях ведения реестра источников доходов в течение одного рабочего дня со дня представления участником процесса </w:t>
      </w:r>
      <w:proofErr w:type="gramStart"/>
      <w:r>
        <w:rPr>
          <w:rFonts w:cs="PT Astra Serif"/>
          <w:sz w:val="28"/>
          <w:szCs w:val="28"/>
        </w:rPr>
        <w:t>ведения реестра источников доходов бюджета</w:t>
      </w:r>
      <w:proofErr w:type="gramEnd"/>
      <w:r>
        <w:rPr>
          <w:rFonts w:cs="PT Astra Serif"/>
          <w:sz w:val="28"/>
          <w:szCs w:val="28"/>
        </w:rPr>
        <w:t xml:space="preserve"> информации, </w:t>
      </w:r>
      <w:r w:rsidRPr="0065673F">
        <w:rPr>
          <w:rFonts w:cs="PT Astra Serif"/>
          <w:sz w:val="28"/>
          <w:szCs w:val="28"/>
        </w:rPr>
        <w:t xml:space="preserve">указанной в </w:t>
      </w:r>
      <w:hyperlink r:id="rId18" w:history="1">
        <w:r w:rsidRPr="0065673F">
          <w:rPr>
            <w:rFonts w:cs="PT Astra Serif"/>
            <w:sz w:val="28"/>
            <w:szCs w:val="28"/>
          </w:rPr>
          <w:t>пункте 10</w:t>
        </w:r>
      </w:hyperlink>
      <w:r w:rsidRPr="0065673F">
        <w:rPr>
          <w:rFonts w:cs="PT Astra Serif"/>
          <w:sz w:val="28"/>
          <w:szCs w:val="28"/>
        </w:rPr>
        <w:t xml:space="preserve">  настоящего Порядка, обеспечивает в автоматизированном</w:t>
      </w:r>
      <w:r>
        <w:rPr>
          <w:rFonts w:cs="PT Astra Serif"/>
          <w:sz w:val="28"/>
          <w:szCs w:val="28"/>
        </w:rPr>
        <w:t xml:space="preserve"> режиме проверку:</w:t>
      </w:r>
    </w:p>
    <w:p w:rsidR="00121E98" w:rsidRPr="0065673F" w:rsidRDefault="00121E98" w:rsidP="00121E98">
      <w:pPr>
        <w:autoSpaceDE w:val="0"/>
        <w:autoSpaceDN w:val="0"/>
        <w:adjustRightInd w:val="0"/>
        <w:spacing w:after="0"/>
        <w:ind w:firstLine="709"/>
        <w:jc w:val="both"/>
        <w:rPr>
          <w:rFonts w:cs="PT Astra Serif"/>
          <w:sz w:val="28"/>
          <w:szCs w:val="28"/>
        </w:rPr>
      </w:pPr>
      <w:r w:rsidRPr="0065673F">
        <w:rPr>
          <w:rFonts w:cs="PT Astra Serif"/>
          <w:sz w:val="28"/>
          <w:szCs w:val="28"/>
        </w:rPr>
        <w:t>а)</w:t>
      </w:r>
      <w:r>
        <w:rPr>
          <w:rFonts w:cs="PT Astra Serif"/>
          <w:sz w:val="28"/>
          <w:szCs w:val="28"/>
        </w:rPr>
        <w:t> </w:t>
      </w:r>
      <w:r w:rsidRPr="0065673F">
        <w:rPr>
          <w:rFonts w:cs="PT Astra Serif"/>
          <w:sz w:val="28"/>
          <w:szCs w:val="28"/>
        </w:rPr>
        <w:t xml:space="preserve">наличия информации в соответствии с </w:t>
      </w:r>
      <w:hyperlink r:id="rId19" w:history="1">
        <w:r w:rsidRPr="0065673F">
          <w:rPr>
            <w:rFonts w:cs="PT Astra Serif"/>
            <w:sz w:val="28"/>
            <w:szCs w:val="28"/>
          </w:rPr>
          <w:t>пунктом 10</w:t>
        </w:r>
      </w:hyperlink>
      <w:r w:rsidRPr="0065673F">
        <w:rPr>
          <w:rFonts w:cs="PT Astra Serif"/>
          <w:sz w:val="28"/>
          <w:szCs w:val="28"/>
        </w:rPr>
        <w:t xml:space="preserve">  настоящего Порядка;</w:t>
      </w:r>
    </w:p>
    <w:p w:rsidR="00121E98" w:rsidRDefault="00121E98" w:rsidP="00121E98">
      <w:pPr>
        <w:autoSpaceDE w:val="0"/>
        <w:autoSpaceDN w:val="0"/>
        <w:adjustRightInd w:val="0"/>
        <w:spacing w:after="0"/>
        <w:ind w:firstLine="709"/>
        <w:jc w:val="both"/>
        <w:rPr>
          <w:rFonts w:cs="PT Astra Serif"/>
          <w:sz w:val="28"/>
          <w:szCs w:val="28"/>
        </w:rPr>
      </w:pPr>
      <w:r w:rsidRPr="0065673F">
        <w:rPr>
          <w:rFonts w:cs="PT Astra Serif"/>
          <w:sz w:val="28"/>
          <w:szCs w:val="28"/>
        </w:rPr>
        <w:t>б)</w:t>
      </w:r>
      <w:r>
        <w:rPr>
          <w:rFonts w:cs="PT Astra Serif"/>
          <w:sz w:val="28"/>
          <w:szCs w:val="28"/>
        </w:rPr>
        <w:t> </w:t>
      </w:r>
      <w:r w:rsidRPr="0065673F">
        <w:rPr>
          <w:rFonts w:cs="PT Astra Serif"/>
          <w:sz w:val="28"/>
          <w:szCs w:val="28"/>
        </w:rPr>
        <w:t xml:space="preserve">соответствия порядка формирования информации правилам, установленным в соответствии с </w:t>
      </w:r>
      <w:hyperlink r:id="rId20" w:history="1">
        <w:r w:rsidRPr="0065673F">
          <w:rPr>
            <w:rFonts w:cs="PT Astra Serif"/>
            <w:sz w:val="28"/>
            <w:szCs w:val="28"/>
          </w:rPr>
          <w:t>пунктом 24</w:t>
        </w:r>
      </w:hyperlink>
      <w:r w:rsidRPr="0065673F">
        <w:rPr>
          <w:rFonts w:cs="PT Astra Serif"/>
          <w:sz w:val="28"/>
          <w:szCs w:val="28"/>
        </w:rPr>
        <w:t xml:space="preserve"> настоящего</w:t>
      </w:r>
      <w:r>
        <w:rPr>
          <w:rFonts w:cs="PT Astra Serif"/>
          <w:sz w:val="28"/>
          <w:szCs w:val="28"/>
        </w:rPr>
        <w:t xml:space="preserve"> Порядка</w:t>
      </w:r>
      <w:proofErr w:type="gramStart"/>
      <w:r>
        <w:rPr>
          <w:rFonts w:cs="PT Astra Serif"/>
          <w:sz w:val="28"/>
          <w:szCs w:val="28"/>
        </w:rPr>
        <w:t xml:space="preserve">.». </w:t>
      </w:r>
      <w:proofErr w:type="gramEnd"/>
    </w:p>
    <w:p w:rsidR="00121E98" w:rsidRDefault="00121E98" w:rsidP="00121E98">
      <w:pPr>
        <w:autoSpaceDE w:val="0"/>
        <w:autoSpaceDN w:val="0"/>
        <w:adjustRightInd w:val="0"/>
        <w:spacing w:after="0"/>
        <w:ind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1.2.7. Пункт 19 изложить в следующей редакции: </w:t>
      </w:r>
    </w:p>
    <w:p w:rsidR="00121E98" w:rsidRDefault="00121E98" w:rsidP="00121E98">
      <w:pPr>
        <w:autoSpaceDE w:val="0"/>
        <w:autoSpaceDN w:val="0"/>
        <w:adjustRightInd w:val="0"/>
        <w:spacing w:after="0"/>
        <w:ind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«19. В случае положительного результата проверки, указанной в  пункте 18 настоящего Порядка, информация, представленная участником </w:t>
      </w:r>
      <w:proofErr w:type="gramStart"/>
      <w:r>
        <w:rPr>
          <w:rFonts w:cs="PT Astra Serif"/>
          <w:sz w:val="28"/>
          <w:szCs w:val="28"/>
        </w:rPr>
        <w:t>процесса ведения реестра источников доходов</w:t>
      </w:r>
      <w:proofErr w:type="gramEnd"/>
      <w:r>
        <w:rPr>
          <w:rFonts w:cs="PT Astra Serif"/>
          <w:sz w:val="28"/>
          <w:szCs w:val="28"/>
        </w:rPr>
        <w:t xml:space="preserve"> бюджета, образует реестровую </w:t>
      </w:r>
      <w:r>
        <w:rPr>
          <w:rFonts w:cs="PT Astra Serif"/>
          <w:sz w:val="28"/>
          <w:szCs w:val="28"/>
        </w:rPr>
        <w:lastRenderedPageBreak/>
        <w:t xml:space="preserve">запись источника дохода бюджета реестра источников доходов бюджета, которой </w:t>
      </w:r>
      <w:proofErr w:type="spellStart"/>
      <w:r>
        <w:rPr>
          <w:rFonts w:cs="PT Astra Serif"/>
          <w:sz w:val="28"/>
          <w:szCs w:val="28"/>
        </w:rPr>
        <w:t>Депфин</w:t>
      </w:r>
      <w:proofErr w:type="spellEnd"/>
      <w:r>
        <w:rPr>
          <w:rFonts w:cs="PT Astra Serif"/>
          <w:sz w:val="28"/>
          <w:szCs w:val="28"/>
        </w:rPr>
        <w:t xml:space="preserve"> Югорска  присваивает уникальный номер.</w:t>
      </w:r>
    </w:p>
    <w:p w:rsidR="00121E98" w:rsidRDefault="00121E98" w:rsidP="00121E98">
      <w:pPr>
        <w:autoSpaceDE w:val="0"/>
        <w:autoSpaceDN w:val="0"/>
        <w:adjustRightInd w:val="0"/>
        <w:spacing w:after="0"/>
        <w:ind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При направлении участником процесса </w:t>
      </w:r>
      <w:proofErr w:type="gramStart"/>
      <w:r>
        <w:rPr>
          <w:rFonts w:cs="PT Astra Serif"/>
          <w:sz w:val="28"/>
          <w:szCs w:val="28"/>
        </w:rPr>
        <w:t>ведения реестра источников доходов бюджета измененной</w:t>
      </w:r>
      <w:proofErr w:type="gramEnd"/>
      <w:r>
        <w:rPr>
          <w:rFonts w:cs="PT Astra Serif"/>
          <w:sz w:val="28"/>
          <w:szCs w:val="28"/>
        </w:rPr>
        <w:t xml:space="preserve"> информации, указанной в пункта 10 настоящего Порядка, ранее образованные реестровые записи обновляются.</w:t>
      </w:r>
    </w:p>
    <w:p w:rsidR="00121E98" w:rsidRDefault="00121E98" w:rsidP="00121E98">
      <w:pPr>
        <w:autoSpaceDE w:val="0"/>
        <w:autoSpaceDN w:val="0"/>
        <w:adjustRightInd w:val="0"/>
        <w:spacing w:after="0"/>
        <w:ind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>В случае отрицательного результата проверки, указанной в</w:t>
      </w:r>
      <w:r w:rsidRPr="00654DF2">
        <w:rPr>
          <w:rFonts w:cs="PT Astra Serif"/>
          <w:color w:val="000000"/>
          <w:sz w:val="28"/>
          <w:szCs w:val="28"/>
        </w:rPr>
        <w:t xml:space="preserve"> </w:t>
      </w:r>
      <w:hyperlink r:id="rId21" w:history="1">
        <w:r w:rsidRPr="00654DF2">
          <w:rPr>
            <w:rFonts w:cs="PT Astra Serif"/>
            <w:color w:val="000000"/>
            <w:sz w:val="28"/>
            <w:szCs w:val="28"/>
          </w:rPr>
          <w:t>пункте</w:t>
        </w:r>
      </w:hyperlink>
      <w:r>
        <w:rPr>
          <w:rFonts w:cs="PT Astra Serif"/>
          <w:sz w:val="28"/>
          <w:szCs w:val="28"/>
        </w:rPr>
        <w:t xml:space="preserve"> 18 настоящего документа, информация, представленная участником </w:t>
      </w:r>
      <w:proofErr w:type="gramStart"/>
      <w:r>
        <w:rPr>
          <w:rFonts w:cs="PT Astra Serif"/>
          <w:sz w:val="28"/>
          <w:szCs w:val="28"/>
        </w:rPr>
        <w:t>процесса ведения реестра источников доходов бюджета</w:t>
      </w:r>
      <w:proofErr w:type="gramEnd"/>
      <w:r>
        <w:rPr>
          <w:rFonts w:cs="PT Astra Serif"/>
          <w:sz w:val="28"/>
          <w:szCs w:val="28"/>
        </w:rPr>
        <w:t xml:space="preserve"> в соответствии с</w:t>
      </w:r>
      <w:r w:rsidRPr="00654DF2">
        <w:rPr>
          <w:rFonts w:cs="PT Astra Serif"/>
          <w:color w:val="000000"/>
          <w:sz w:val="28"/>
          <w:szCs w:val="28"/>
        </w:rPr>
        <w:t xml:space="preserve"> </w:t>
      </w:r>
      <w:hyperlink r:id="rId22" w:history="1">
        <w:r w:rsidRPr="00654DF2">
          <w:rPr>
            <w:rFonts w:cs="PT Astra Serif"/>
            <w:color w:val="000000"/>
            <w:sz w:val="28"/>
            <w:szCs w:val="28"/>
          </w:rPr>
          <w:t>пунктом</w:t>
        </w:r>
      </w:hyperlink>
      <w:r w:rsidRPr="00654DF2">
        <w:rPr>
          <w:rFonts w:cs="PT Astra Serif"/>
          <w:color w:val="000000"/>
          <w:sz w:val="28"/>
          <w:szCs w:val="28"/>
        </w:rPr>
        <w:t xml:space="preserve"> 10</w:t>
      </w:r>
      <w:r>
        <w:rPr>
          <w:rFonts w:cs="PT Astra Serif"/>
          <w:sz w:val="28"/>
          <w:szCs w:val="28"/>
        </w:rPr>
        <w:t xml:space="preserve"> настоящего Порядка, не образует (не обновляет) реестровые записи. В указанном случае </w:t>
      </w:r>
      <w:proofErr w:type="spellStart"/>
      <w:r>
        <w:rPr>
          <w:rFonts w:cs="PT Astra Serif"/>
          <w:sz w:val="28"/>
          <w:szCs w:val="28"/>
        </w:rPr>
        <w:t>Депфин</w:t>
      </w:r>
      <w:proofErr w:type="spellEnd"/>
      <w:r>
        <w:rPr>
          <w:rFonts w:cs="PT Astra Serif"/>
          <w:sz w:val="28"/>
          <w:szCs w:val="28"/>
        </w:rPr>
        <w:t xml:space="preserve"> Югорска в течение не более одного рабочего дня со дня представления участником процесса </w:t>
      </w:r>
      <w:proofErr w:type="gramStart"/>
      <w:r>
        <w:rPr>
          <w:rFonts w:cs="PT Astra Serif"/>
          <w:sz w:val="28"/>
          <w:szCs w:val="28"/>
        </w:rPr>
        <w:t>ведения реестра источников доходов бюджета информации</w:t>
      </w:r>
      <w:proofErr w:type="gramEnd"/>
      <w:r>
        <w:rPr>
          <w:rFonts w:cs="PT Astra Serif"/>
          <w:sz w:val="28"/>
          <w:szCs w:val="28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 </w:t>
      </w:r>
    </w:p>
    <w:p w:rsidR="00121E98" w:rsidRDefault="00121E98" w:rsidP="00121E98">
      <w:pPr>
        <w:autoSpaceDE w:val="0"/>
        <w:autoSpaceDN w:val="0"/>
        <w:adjustRightInd w:val="0"/>
        <w:spacing w:after="0"/>
        <w:ind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1.2.8. В пункте 20 слова «в срок не более трех» заменить словами «не позднее 3». </w:t>
      </w:r>
    </w:p>
    <w:p w:rsidR="00121E98" w:rsidRDefault="00121E98" w:rsidP="00121E98">
      <w:pPr>
        <w:autoSpaceDE w:val="0"/>
        <w:autoSpaceDN w:val="0"/>
        <w:adjustRightInd w:val="0"/>
        <w:spacing w:after="0"/>
        <w:ind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1.2.9. Пункт 22 признать утратившим силу. </w:t>
      </w:r>
    </w:p>
    <w:p w:rsidR="00121E98" w:rsidRDefault="00121E98" w:rsidP="00121E98">
      <w:pPr>
        <w:autoSpaceDE w:val="0"/>
        <w:autoSpaceDN w:val="0"/>
        <w:adjustRightInd w:val="0"/>
        <w:spacing w:after="0"/>
        <w:ind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>1.2.10. В пункте  24 слова «и подпунктами «а</w:t>
      </w:r>
      <w:proofErr w:type="gramStart"/>
      <w:r>
        <w:rPr>
          <w:rFonts w:cs="PT Astra Serif"/>
          <w:sz w:val="28"/>
          <w:szCs w:val="28"/>
        </w:rPr>
        <w:t>»-</w:t>
      </w:r>
      <w:proofErr w:type="gramEnd"/>
      <w:r>
        <w:rPr>
          <w:rFonts w:cs="PT Astra Serif"/>
          <w:sz w:val="28"/>
          <w:szCs w:val="28"/>
        </w:rPr>
        <w:t xml:space="preserve">«м» пункта 11» исключить. </w:t>
      </w:r>
    </w:p>
    <w:p w:rsidR="00121E98" w:rsidRDefault="00121E98" w:rsidP="00121E98">
      <w:pPr>
        <w:autoSpaceDE w:val="0"/>
        <w:autoSpaceDN w:val="0"/>
        <w:adjustRightInd w:val="0"/>
        <w:spacing w:after="0"/>
        <w:ind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>1.3. Приостановить до 01.01.2023 действие пунктов 13 и 16 приложения.</w:t>
      </w:r>
    </w:p>
    <w:p w:rsidR="00121E98" w:rsidRPr="006D2263" w:rsidRDefault="00121E98" w:rsidP="00121E98">
      <w:pPr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D226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6D2263">
        <w:rPr>
          <w:color w:val="000000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 города Югорска.</w:t>
      </w:r>
    </w:p>
    <w:bookmarkEnd w:id="0"/>
    <w:p w:rsidR="00121E98" w:rsidRPr="006D2263" w:rsidRDefault="00121E98" w:rsidP="00121E98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226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D2263">
        <w:rPr>
          <w:sz w:val="28"/>
          <w:szCs w:val="28"/>
        </w:rPr>
        <w:t xml:space="preserve">Постановление вступает в силу после его официального опубликования. </w:t>
      </w:r>
    </w:p>
    <w:p w:rsidR="00121E98" w:rsidRPr="006D2263" w:rsidRDefault="00121E98" w:rsidP="00121E98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D226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6D2263">
        <w:rPr>
          <w:sz w:val="28"/>
          <w:szCs w:val="28"/>
        </w:rPr>
        <w:t>Контроль за</w:t>
      </w:r>
      <w:proofErr w:type="gramEnd"/>
      <w:r w:rsidRPr="006D2263">
        <w:rPr>
          <w:sz w:val="28"/>
          <w:szCs w:val="28"/>
        </w:rPr>
        <w:t xml:space="preserve"> выполнением постановления возложить на директора департамента финансов администрации города Югорска  И.Ю. Мальцеву.</w:t>
      </w:r>
    </w:p>
    <w:p w:rsidR="006B0168" w:rsidRDefault="006B0168" w:rsidP="00B952A2">
      <w:pPr>
        <w:spacing w:after="0"/>
        <w:rPr>
          <w:sz w:val="28"/>
        </w:rPr>
      </w:pPr>
    </w:p>
    <w:p w:rsidR="00241CCF" w:rsidRDefault="00241CCF" w:rsidP="00B952A2">
      <w:pPr>
        <w:spacing w:after="0"/>
        <w:rPr>
          <w:sz w:val="28"/>
        </w:rPr>
      </w:pPr>
    </w:p>
    <w:p w:rsidR="00241CCF" w:rsidRDefault="00241CCF" w:rsidP="00B952A2">
      <w:pPr>
        <w:spacing w:after="0"/>
        <w:rPr>
          <w:sz w:val="28"/>
        </w:rPr>
      </w:pPr>
    </w:p>
    <w:p w:rsidR="006B0168" w:rsidRDefault="006B0168" w:rsidP="00B952A2">
      <w:pPr>
        <w:spacing w:after="0"/>
        <w:rPr>
          <w:sz w:val="28"/>
        </w:rPr>
      </w:pPr>
    </w:p>
    <w:p w:rsidR="00F94F45" w:rsidRPr="0087357A" w:rsidRDefault="004A35AA" w:rsidP="0087357A">
      <w:pPr>
        <w:jc w:val="both"/>
        <w:rPr>
          <w:b/>
          <w:sz w:val="28"/>
          <w:szCs w:val="28"/>
        </w:rPr>
        <w:sectPr w:rsidR="00F94F45" w:rsidRPr="0087357A" w:rsidSect="00121E98">
          <w:headerReference w:type="default" r:id="rId23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  <w:r w:rsidRPr="00705524">
        <w:rPr>
          <w:b/>
          <w:sz w:val="28"/>
          <w:szCs w:val="28"/>
        </w:rPr>
        <w:t>Глава города Ю</w:t>
      </w:r>
      <w:bookmarkStart w:id="1" w:name="_GoBack"/>
      <w:bookmarkEnd w:id="1"/>
      <w:r w:rsidRPr="00705524">
        <w:rPr>
          <w:b/>
          <w:sz w:val="28"/>
          <w:szCs w:val="28"/>
        </w:rPr>
        <w:t xml:space="preserve">горска                                                    </w:t>
      </w:r>
      <w:r w:rsidR="00844E06">
        <w:rPr>
          <w:b/>
          <w:sz w:val="28"/>
          <w:szCs w:val="28"/>
        </w:rPr>
        <w:t xml:space="preserve">    </w:t>
      </w:r>
      <w:r w:rsidRPr="00705524">
        <w:rPr>
          <w:b/>
          <w:sz w:val="28"/>
          <w:szCs w:val="28"/>
        </w:rPr>
        <w:t xml:space="preserve">            А.</w:t>
      </w:r>
      <w:r w:rsidR="00844E06">
        <w:rPr>
          <w:b/>
          <w:sz w:val="28"/>
          <w:szCs w:val="28"/>
        </w:rPr>
        <w:t>Ю</w:t>
      </w:r>
      <w:r w:rsidRPr="00705524">
        <w:rPr>
          <w:b/>
          <w:sz w:val="28"/>
          <w:szCs w:val="28"/>
        </w:rPr>
        <w:t xml:space="preserve">. </w:t>
      </w:r>
      <w:r w:rsidR="00844E06">
        <w:rPr>
          <w:b/>
          <w:sz w:val="28"/>
          <w:szCs w:val="28"/>
        </w:rPr>
        <w:t>Харлов</w:t>
      </w:r>
    </w:p>
    <w:p w:rsidR="008B35B4" w:rsidRPr="001F591E" w:rsidRDefault="008B35B4" w:rsidP="00092C16">
      <w:pPr>
        <w:spacing w:after="0"/>
        <w:rPr>
          <w:color w:val="000000"/>
          <w:sz w:val="28"/>
          <w:szCs w:val="28"/>
          <w:lang w:eastAsia="ru-RU"/>
        </w:rPr>
      </w:pPr>
    </w:p>
    <w:sectPr w:rsidR="008B35B4" w:rsidRPr="001F591E" w:rsidSect="00092C16">
      <w:headerReference w:type="default" r:id="rId24"/>
      <w:headerReference w:type="first" r:id="rId25"/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E98" w:rsidRDefault="00121E98" w:rsidP="00010734">
      <w:pPr>
        <w:spacing w:after="0" w:line="240" w:lineRule="auto"/>
      </w:pPr>
      <w:r>
        <w:separator/>
      </w:r>
    </w:p>
  </w:endnote>
  <w:endnote w:type="continuationSeparator" w:id="0">
    <w:p w:rsidR="00121E98" w:rsidRDefault="00121E98" w:rsidP="0001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E98" w:rsidRDefault="00121E98" w:rsidP="00010734">
      <w:pPr>
        <w:spacing w:after="0" w:line="240" w:lineRule="auto"/>
      </w:pPr>
      <w:r>
        <w:separator/>
      </w:r>
    </w:p>
  </w:footnote>
  <w:footnote w:type="continuationSeparator" w:id="0">
    <w:p w:rsidR="00121E98" w:rsidRDefault="00121E98" w:rsidP="0001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112023"/>
      <w:docPartObj>
        <w:docPartGallery w:val="Page Numbers (Top of Page)"/>
        <w:docPartUnique/>
      </w:docPartObj>
    </w:sdtPr>
    <w:sdtEndPr/>
    <w:sdtContent>
      <w:p w:rsidR="00121E98" w:rsidRDefault="00121E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C16">
          <w:rPr>
            <w:noProof/>
          </w:rPr>
          <w:t>2</w:t>
        </w:r>
        <w:r>
          <w:fldChar w:fldCharType="end"/>
        </w:r>
      </w:p>
    </w:sdtContent>
  </w:sdt>
  <w:p w:rsidR="00121E98" w:rsidRDefault="00121E9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144495"/>
      <w:docPartObj>
        <w:docPartGallery w:val="Page Numbers (Top of Page)"/>
        <w:docPartUnique/>
      </w:docPartObj>
    </w:sdtPr>
    <w:sdtEndPr/>
    <w:sdtContent>
      <w:p w:rsidR="00121E98" w:rsidRDefault="00121E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C16">
          <w:rPr>
            <w:noProof/>
          </w:rPr>
          <w:t>4</w:t>
        </w:r>
        <w:r>
          <w:fldChar w:fldCharType="end"/>
        </w:r>
      </w:p>
    </w:sdtContent>
  </w:sdt>
  <w:p w:rsidR="00121E98" w:rsidRDefault="00121E9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E98" w:rsidRDefault="00121E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6B3400"/>
    <w:multiLevelType w:val="hybridMultilevel"/>
    <w:tmpl w:val="08643404"/>
    <w:lvl w:ilvl="0" w:tplc="F8906E9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05FE07EE"/>
    <w:multiLevelType w:val="hybridMultilevel"/>
    <w:tmpl w:val="EFC4F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F7EF2"/>
    <w:multiLevelType w:val="multilevel"/>
    <w:tmpl w:val="EB9AF0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7B96D2B"/>
    <w:multiLevelType w:val="hybridMultilevel"/>
    <w:tmpl w:val="6D8A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6F"/>
    <w:rsid w:val="00010734"/>
    <w:rsid w:val="0008365E"/>
    <w:rsid w:val="000873F1"/>
    <w:rsid w:val="00092C16"/>
    <w:rsid w:val="00121E98"/>
    <w:rsid w:val="00154D24"/>
    <w:rsid w:val="001D77D7"/>
    <w:rsid w:val="001F2C1F"/>
    <w:rsid w:val="001F591E"/>
    <w:rsid w:val="00241CCF"/>
    <w:rsid w:val="002A359E"/>
    <w:rsid w:val="002D66A1"/>
    <w:rsid w:val="002F2E6F"/>
    <w:rsid w:val="003419FB"/>
    <w:rsid w:val="00375750"/>
    <w:rsid w:val="00443ACB"/>
    <w:rsid w:val="004A35AA"/>
    <w:rsid w:val="00522201"/>
    <w:rsid w:val="00581AB6"/>
    <w:rsid w:val="005C65F6"/>
    <w:rsid w:val="00655BB8"/>
    <w:rsid w:val="006B0168"/>
    <w:rsid w:val="006B05A4"/>
    <w:rsid w:val="006C1D96"/>
    <w:rsid w:val="006D11EA"/>
    <w:rsid w:val="006E60E1"/>
    <w:rsid w:val="007A2CE4"/>
    <w:rsid w:val="007B6AB2"/>
    <w:rsid w:val="00844E06"/>
    <w:rsid w:val="008657B7"/>
    <w:rsid w:val="0087357A"/>
    <w:rsid w:val="00874330"/>
    <w:rsid w:val="00880989"/>
    <w:rsid w:val="00884F5F"/>
    <w:rsid w:val="008B35B4"/>
    <w:rsid w:val="00912A73"/>
    <w:rsid w:val="00985EF0"/>
    <w:rsid w:val="00A41206"/>
    <w:rsid w:val="00A652E1"/>
    <w:rsid w:val="00AC1C50"/>
    <w:rsid w:val="00B133F3"/>
    <w:rsid w:val="00B605D4"/>
    <w:rsid w:val="00B62004"/>
    <w:rsid w:val="00B952A2"/>
    <w:rsid w:val="00BA312B"/>
    <w:rsid w:val="00BE3063"/>
    <w:rsid w:val="00BF7DF5"/>
    <w:rsid w:val="00C06376"/>
    <w:rsid w:val="00C21F45"/>
    <w:rsid w:val="00C92F68"/>
    <w:rsid w:val="00CC0052"/>
    <w:rsid w:val="00CC31F0"/>
    <w:rsid w:val="00E62434"/>
    <w:rsid w:val="00E74F05"/>
    <w:rsid w:val="00E96591"/>
    <w:rsid w:val="00EA2EC2"/>
    <w:rsid w:val="00EC43BD"/>
    <w:rsid w:val="00EF33DA"/>
    <w:rsid w:val="00F52B2F"/>
    <w:rsid w:val="00F94F45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591E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B952A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Theme="minorHAnsi" w:hAnsi="Times New Roman" w:cstheme="minorBidi"/>
      <w:sz w:val="24"/>
      <w:szCs w:val="22"/>
    </w:rPr>
  </w:style>
  <w:style w:type="paragraph" w:styleId="5">
    <w:name w:val="heading 5"/>
    <w:basedOn w:val="a"/>
    <w:next w:val="a"/>
    <w:link w:val="50"/>
    <w:qFormat/>
    <w:rsid w:val="00B952A2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Theme="minorHAnsi" w:hAnsi="Times New Roman" w:cstheme="minorBidi"/>
      <w:sz w:val="32"/>
      <w:szCs w:val="22"/>
    </w:rPr>
  </w:style>
  <w:style w:type="paragraph" w:styleId="6">
    <w:name w:val="heading 6"/>
    <w:basedOn w:val="a"/>
    <w:next w:val="a"/>
    <w:link w:val="60"/>
    <w:qFormat/>
    <w:rsid w:val="00B952A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Theme="minorHAnsi" w:hAnsi="Times New Roman" w:cstheme="minorBidi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52A2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B952A2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B952A2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9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2A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B62004"/>
    <w:pPr>
      <w:suppressAutoHyphens/>
      <w:spacing w:after="0" w:line="240" w:lineRule="auto"/>
      <w:jc w:val="both"/>
    </w:pPr>
    <w:rPr>
      <w:rFonts w:ascii="Times New Roman" w:hAnsi="Times New Roman"/>
      <w:b/>
      <w:sz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B62004"/>
    <w:rPr>
      <w:rFonts w:ascii="Times New Roman" w:hAnsi="Times New Roman"/>
      <w:b/>
      <w:sz w:val="24"/>
      <w:lang w:eastAsia="ar-SA"/>
    </w:rPr>
  </w:style>
  <w:style w:type="paragraph" w:styleId="a7">
    <w:name w:val="header"/>
    <w:basedOn w:val="a"/>
    <w:link w:val="a8"/>
    <w:uiPriority w:val="99"/>
    <w:unhideWhenUsed/>
    <w:rsid w:val="0001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0734"/>
  </w:style>
  <w:style w:type="paragraph" w:styleId="a9">
    <w:name w:val="footer"/>
    <w:basedOn w:val="a"/>
    <w:link w:val="aa"/>
    <w:uiPriority w:val="99"/>
    <w:unhideWhenUsed/>
    <w:rsid w:val="0001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0734"/>
  </w:style>
  <w:style w:type="table" w:styleId="ab">
    <w:name w:val="Table Grid"/>
    <w:basedOn w:val="a1"/>
    <w:uiPriority w:val="59"/>
    <w:rsid w:val="00F94F4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F94F45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lang w:eastAsia="ar-SA"/>
    </w:rPr>
  </w:style>
  <w:style w:type="character" w:styleId="ae">
    <w:name w:val="Hyperlink"/>
    <w:basedOn w:val="a0"/>
    <w:uiPriority w:val="99"/>
    <w:semiHidden/>
    <w:unhideWhenUsed/>
    <w:rsid w:val="00F94F45"/>
    <w:rPr>
      <w:color w:val="0000FF" w:themeColor="hyperlink"/>
      <w:u w:val="single"/>
    </w:rPr>
  </w:style>
  <w:style w:type="character" w:customStyle="1" w:styleId="ad">
    <w:name w:val="Абзац списка Знак"/>
    <w:link w:val="ac"/>
    <w:uiPriority w:val="34"/>
    <w:locked/>
    <w:rsid w:val="00F94F45"/>
    <w:rPr>
      <w:rFonts w:ascii="Times New Roman" w:hAnsi="Times New Roman"/>
      <w:sz w:val="20"/>
      <w:lang w:eastAsia="ar-SA"/>
    </w:rPr>
  </w:style>
  <w:style w:type="paragraph" w:customStyle="1" w:styleId="Default">
    <w:name w:val="Default"/>
    <w:rsid w:val="00F94F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af">
    <w:name w:val="Прижатый влево"/>
    <w:basedOn w:val="a"/>
    <w:next w:val="a"/>
    <w:rsid w:val="00241C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5222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2201"/>
  </w:style>
  <w:style w:type="character" w:customStyle="1" w:styleId="10">
    <w:name w:val="Заголовок 1 Знак"/>
    <w:basedOn w:val="a0"/>
    <w:link w:val="1"/>
    <w:rsid w:val="001F591E"/>
    <w:rPr>
      <w:rFonts w:ascii="Times New Roman" w:hAnsi="Times New Roman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591E"/>
  </w:style>
  <w:style w:type="paragraph" w:styleId="af0">
    <w:name w:val="Body Text Indent"/>
    <w:basedOn w:val="a"/>
    <w:link w:val="af1"/>
    <w:uiPriority w:val="99"/>
    <w:semiHidden/>
    <w:rsid w:val="001F591E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F591E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1F591E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1F591E"/>
    <w:pPr>
      <w:spacing w:after="0" w:line="240" w:lineRule="auto"/>
    </w:pPr>
    <w:rPr>
      <w:rFonts w:ascii="Calibri" w:hAnsi="Calibri"/>
      <w:sz w:val="22"/>
      <w:szCs w:val="22"/>
      <w:lang w:eastAsia="ru-RU"/>
    </w:rPr>
  </w:style>
  <w:style w:type="paragraph" w:customStyle="1" w:styleId="ConsPlusTitle">
    <w:name w:val="ConsPlusTitle"/>
    <w:rsid w:val="001F591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Cs w:val="26"/>
      <w:lang w:eastAsia="ru-RU"/>
    </w:rPr>
  </w:style>
  <w:style w:type="paragraph" w:styleId="af2">
    <w:name w:val="Note Heading"/>
    <w:basedOn w:val="a"/>
    <w:next w:val="a"/>
    <w:link w:val="af3"/>
    <w:unhideWhenUsed/>
    <w:rsid w:val="001F591E"/>
    <w:pPr>
      <w:spacing w:after="0" w:line="240" w:lineRule="auto"/>
    </w:pPr>
    <w:rPr>
      <w:rFonts w:ascii="Calibri" w:hAnsi="Calibri"/>
      <w:sz w:val="24"/>
      <w:szCs w:val="24"/>
      <w:lang w:val="en-US" w:bidi="en-US"/>
    </w:rPr>
  </w:style>
  <w:style w:type="character" w:customStyle="1" w:styleId="af3">
    <w:name w:val="Заголовок записки Знак"/>
    <w:basedOn w:val="a0"/>
    <w:link w:val="af2"/>
    <w:rsid w:val="001F591E"/>
    <w:rPr>
      <w:rFonts w:ascii="Calibri" w:hAnsi="Calibri"/>
      <w:sz w:val="24"/>
      <w:szCs w:val="24"/>
      <w:lang w:val="en-US" w:bidi="en-US"/>
    </w:rPr>
  </w:style>
  <w:style w:type="paragraph" w:customStyle="1" w:styleId="Style6">
    <w:name w:val="Style6"/>
    <w:basedOn w:val="a"/>
    <w:rsid w:val="001F591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1F59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591E"/>
  </w:style>
  <w:style w:type="paragraph" w:styleId="31">
    <w:name w:val="Body Text 3"/>
    <w:basedOn w:val="a"/>
    <w:link w:val="32"/>
    <w:semiHidden/>
    <w:unhideWhenUsed/>
    <w:rsid w:val="001F591E"/>
    <w:pPr>
      <w:spacing w:after="0" w:line="240" w:lineRule="auto"/>
      <w:jc w:val="both"/>
    </w:pPr>
    <w:rPr>
      <w:rFonts w:ascii="Times New Roman" w:hAnsi="Times New Roman"/>
      <w:sz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F591E"/>
    <w:rPr>
      <w:rFonts w:ascii="Times New Roman" w:hAnsi="Times New Roman"/>
      <w:sz w:val="20"/>
      <w:lang w:eastAsia="ru-RU"/>
    </w:rPr>
  </w:style>
  <w:style w:type="character" w:customStyle="1" w:styleId="FontStyle14">
    <w:name w:val="Font Style14"/>
    <w:basedOn w:val="a0"/>
    <w:rsid w:val="001F591E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1F591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1F5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1F591E"/>
    <w:rPr>
      <w:rFonts w:ascii="Arial" w:eastAsia="Calibri" w:hAnsi="Arial" w:cs="Arial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1F591E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1F591E"/>
    <w:rPr>
      <w:color w:val="800080"/>
      <w:u w:val="single"/>
    </w:rPr>
  </w:style>
  <w:style w:type="paragraph" w:customStyle="1" w:styleId="xl65">
    <w:name w:val="xl65"/>
    <w:basedOn w:val="a"/>
    <w:rsid w:val="001F591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1F591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1F591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1F591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F591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F5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F5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F59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1F59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1F5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1F5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1F5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1F59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F5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591E"/>
  </w:style>
  <w:style w:type="paragraph" w:customStyle="1" w:styleId="xl100">
    <w:name w:val="xl100"/>
    <w:basedOn w:val="a"/>
    <w:rsid w:val="001F59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1F59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1F5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1F591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F5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1F5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1F59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1F5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1F591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09">
    <w:name w:val="xl109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1F5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1F59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F59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1F59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F591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1F5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1F591E"/>
  </w:style>
  <w:style w:type="paragraph" w:customStyle="1" w:styleId="xl117">
    <w:name w:val="xl117"/>
    <w:basedOn w:val="a"/>
    <w:rsid w:val="001F59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1F591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19">
    <w:name w:val="xl119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1F5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1F59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1F591E"/>
    <w:rPr>
      <w:color w:val="106BBE"/>
    </w:rPr>
  </w:style>
  <w:style w:type="paragraph" w:customStyle="1" w:styleId="xl123">
    <w:name w:val="xl123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1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1F591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1F5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591E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B952A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Theme="minorHAnsi" w:hAnsi="Times New Roman" w:cstheme="minorBidi"/>
      <w:sz w:val="24"/>
      <w:szCs w:val="22"/>
    </w:rPr>
  </w:style>
  <w:style w:type="paragraph" w:styleId="5">
    <w:name w:val="heading 5"/>
    <w:basedOn w:val="a"/>
    <w:next w:val="a"/>
    <w:link w:val="50"/>
    <w:qFormat/>
    <w:rsid w:val="00B952A2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Theme="minorHAnsi" w:hAnsi="Times New Roman" w:cstheme="minorBidi"/>
      <w:sz w:val="32"/>
      <w:szCs w:val="22"/>
    </w:rPr>
  </w:style>
  <w:style w:type="paragraph" w:styleId="6">
    <w:name w:val="heading 6"/>
    <w:basedOn w:val="a"/>
    <w:next w:val="a"/>
    <w:link w:val="60"/>
    <w:qFormat/>
    <w:rsid w:val="00B952A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Theme="minorHAnsi" w:hAnsi="Times New Roman" w:cstheme="minorBidi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52A2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B952A2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B952A2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9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2A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B62004"/>
    <w:pPr>
      <w:suppressAutoHyphens/>
      <w:spacing w:after="0" w:line="240" w:lineRule="auto"/>
      <w:jc w:val="both"/>
    </w:pPr>
    <w:rPr>
      <w:rFonts w:ascii="Times New Roman" w:hAnsi="Times New Roman"/>
      <w:b/>
      <w:sz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B62004"/>
    <w:rPr>
      <w:rFonts w:ascii="Times New Roman" w:hAnsi="Times New Roman"/>
      <w:b/>
      <w:sz w:val="24"/>
      <w:lang w:eastAsia="ar-SA"/>
    </w:rPr>
  </w:style>
  <w:style w:type="paragraph" w:styleId="a7">
    <w:name w:val="header"/>
    <w:basedOn w:val="a"/>
    <w:link w:val="a8"/>
    <w:uiPriority w:val="99"/>
    <w:unhideWhenUsed/>
    <w:rsid w:val="0001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0734"/>
  </w:style>
  <w:style w:type="paragraph" w:styleId="a9">
    <w:name w:val="footer"/>
    <w:basedOn w:val="a"/>
    <w:link w:val="aa"/>
    <w:uiPriority w:val="99"/>
    <w:unhideWhenUsed/>
    <w:rsid w:val="0001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0734"/>
  </w:style>
  <w:style w:type="table" w:styleId="ab">
    <w:name w:val="Table Grid"/>
    <w:basedOn w:val="a1"/>
    <w:uiPriority w:val="59"/>
    <w:rsid w:val="00F94F4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F94F45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lang w:eastAsia="ar-SA"/>
    </w:rPr>
  </w:style>
  <w:style w:type="character" w:styleId="ae">
    <w:name w:val="Hyperlink"/>
    <w:basedOn w:val="a0"/>
    <w:uiPriority w:val="99"/>
    <w:semiHidden/>
    <w:unhideWhenUsed/>
    <w:rsid w:val="00F94F45"/>
    <w:rPr>
      <w:color w:val="0000FF" w:themeColor="hyperlink"/>
      <w:u w:val="single"/>
    </w:rPr>
  </w:style>
  <w:style w:type="character" w:customStyle="1" w:styleId="ad">
    <w:name w:val="Абзац списка Знак"/>
    <w:link w:val="ac"/>
    <w:uiPriority w:val="34"/>
    <w:locked/>
    <w:rsid w:val="00F94F45"/>
    <w:rPr>
      <w:rFonts w:ascii="Times New Roman" w:hAnsi="Times New Roman"/>
      <w:sz w:val="20"/>
      <w:lang w:eastAsia="ar-SA"/>
    </w:rPr>
  </w:style>
  <w:style w:type="paragraph" w:customStyle="1" w:styleId="Default">
    <w:name w:val="Default"/>
    <w:rsid w:val="00F94F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af">
    <w:name w:val="Прижатый влево"/>
    <w:basedOn w:val="a"/>
    <w:next w:val="a"/>
    <w:rsid w:val="00241C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5222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2201"/>
  </w:style>
  <w:style w:type="character" w:customStyle="1" w:styleId="10">
    <w:name w:val="Заголовок 1 Знак"/>
    <w:basedOn w:val="a0"/>
    <w:link w:val="1"/>
    <w:rsid w:val="001F591E"/>
    <w:rPr>
      <w:rFonts w:ascii="Times New Roman" w:hAnsi="Times New Roman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591E"/>
  </w:style>
  <w:style w:type="paragraph" w:styleId="af0">
    <w:name w:val="Body Text Indent"/>
    <w:basedOn w:val="a"/>
    <w:link w:val="af1"/>
    <w:uiPriority w:val="99"/>
    <w:semiHidden/>
    <w:rsid w:val="001F591E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F591E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1F591E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1F591E"/>
    <w:pPr>
      <w:spacing w:after="0" w:line="240" w:lineRule="auto"/>
    </w:pPr>
    <w:rPr>
      <w:rFonts w:ascii="Calibri" w:hAnsi="Calibri"/>
      <w:sz w:val="22"/>
      <w:szCs w:val="22"/>
      <w:lang w:eastAsia="ru-RU"/>
    </w:rPr>
  </w:style>
  <w:style w:type="paragraph" w:customStyle="1" w:styleId="ConsPlusTitle">
    <w:name w:val="ConsPlusTitle"/>
    <w:rsid w:val="001F591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Cs w:val="26"/>
      <w:lang w:eastAsia="ru-RU"/>
    </w:rPr>
  </w:style>
  <w:style w:type="paragraph" w:styleId="af2">
    <w:name w:val="Note Heading"/>
    <w:basedOn w:val="a"/>
    <w:next w:val="a"/>
    <w:link w:val="af3"/>
    <w:unhideWhenUsed/>
    <w:rsid w:val="001F591E"/>
    <w:pPr>
      <w:spacing w:after="0" w:line="240" w:lineRule="auto"/>
    </w:pPr>
    <w:rPr>
      <w:rFonts w:ascii="Calibri" w:hAnsi="Calibri"/>
      <w:sz w:val="24"/>
      <w:szCs w:val="24"/>
      <w:lang w:val="en-US" w:bidi="en-US"/>
    </w:rPr>
  </w:style>
  <w:style w:type="character" w:customStyle="1" w:styleId="af3">
    <w:name w:val="Заголовок записки Знак"/>
    <w:basedOn w:val="a0"/>
    <w:link w:val="af2"/>
    <w:rsid w:val="001F591E"/>
    <w:rPr>
      <w:rFonts w:ascii="Calibri" w:hAnsi="Calibri"/>
      <w:sz w:val="24"/>
      <w:szCs w:val="24"/>
      <w:lang w:val="en-US" w:bidi="en-US"/>
    </w:rPr>
  </w:style>
  <w:style w:type="paragraph" w:customStyle="1" w:styleId="Style6">
    <w:name w:val="Style6"/>
    <w:basedOn w:val="a"/>
    <w:rsid w:val="001F591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1F59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591E"/>
  </w:style>
  <w:style w:type="paragraph" w:styleId="31">
    <w:name w:val="Body Text 3"/>
    <w:basedOn w:val="a"/>
    <w:link w:val="32"/>
    <w:semiHidden/>
    <w:unhideWhenUsed/>
    <w:rsid w:val="001F591E"/>
    <w:pPr>
      <w:spacing w:after="0" w:line="240" w:lineRule="auto"/>
      <w:jc w:val="both"/>
    </w:pPr>
    <w:rPr>
      <w:rFonts w:ascii="Times New Roman" w:hAnsi="Times New Roman"/>
      <w:sz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F591E"/>
    <w:rPr>
      <w:rFonts w:ascii="Times New Roman" w:hAnsi="Times New Roman"/>
      <w:sz w:val="20"/>
      <w:lang w:eastAsia="ru-RU"/>
    </w:rPr>
  </w:style>
  <w:style w:type="character" w:customStyle="1" w:styleId="FontStyle14">
    <w:name w:val="Font Style14"/>
    <w:basedOn w:val="a0"/>
    <w:rsid w:val="001F591E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1F591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1F5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1F591E"/>
    <w:rPr>
      <w:rFonts w:ascii="Arial" w:eastAsia="Calibri" w:hAnsi="Arial" w:cs="Arial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1F591E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1F591E"/>
    <w:rPr>
      <w:color w:val="800080"/>
      <w:u w:val="single"/>
    </w:rPr>
  </w:style>
  <w:style w:type="paragraph" w:customStyle="1" w:styleId="xl65">
    <w:name w:val="xl65"/>
    <w:basedOn w:val="a"/>
    <w:rsid w:val="001F591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1F591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1F591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1F591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F591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F5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F5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F59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1F59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1F5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1F5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1F5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1F59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F5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591E"/>
  </w:style>
  <w:style w:type="paragraph" w:customStyle="1" w:styleId="xl100">
    <w:name w:val="xl100"/>
    <w:basedOn w:val="a"/>
    <w:rsid w:val="001F59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1F59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1F5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1F591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F5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1F5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1F59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1F5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1F591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09">
    <w:name w:val="xl109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1F5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1F59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F59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1F59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F591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1F5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1F591E"/>
  </w:style>
  <w:style w:type="paragraph" w:customStyle="1" w:styleId="xl117">
    <w:name w:val="xl117"/>
    <w:basedOn w:val="a"/>
    <w:rsid w:val="001F59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1F591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19">
    <w:name w:val="xl119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1F5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1F59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1F591E"/>
    <w:rPr>
      <w:color w:val="106BBE"/>
    </w:rPr>
  </w:style>
  <w:style w:type="paragraph" w:customStyle="1" w:styleId="xl123">
    <w:name w:val="xl123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1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1F591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1F5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FEF09A1CF8805557C5F42E1320244C1F3F50A8EB64FA2B07AC293C4EDA2F8895BCCE4099F20805ADE6B3F646C445C9B842730B912D27F164B79DC0YBPEK" TargetMode="External"/><Relationship Id="rId18" Type="http://schemas.openxmlformats.org/officeDocument/2006/relationships/hyperlink" Target="consultantplus://offline/ref=505FF80CD7416FADE935B5466FF9FB51D2CCE843B9AD0915F8E2EFA9D07BE5183FE5E8618E125569C1B3C6E65BA68EA4DFD8566F0F4BE123E209BA4Bj2b0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E89E6D0F48B350D56A0A4D6D279A9A38CDE743513DA96A83929BD73FB2D23F454AB69DE1CE9BCA8FE83F61E54A5829043A00BE72CqBf2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FEF09A1CF8805557C5F42E1320244C1F3F50A8EB64FA2B07AC293C4EDA2F8895BCCE4099F20805ADE6B3F64AC445C9B842730B912D27F164B79DC0YBPEK" TargetMode="External"/><Relationship Id="rId17" Type="http://schemas.openxmlformats.org/officeDocument/2006/relationships/hyperlink" Target="consultantplus://offline/ref=42FEF09A1CF8805557C5F42E1320244C1F3F50A8EB64FA2B07AC293C4EDA2F8895BCCE4099F20805ADE6B3F74BC445C9B842730B912D27F164B79DC0YBPEK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FEF09A1CF8805557C5F42E1320244C1F3F50A8EB64FA2B07AC293C4EDA2F8895BCCE4099F20805ADE6B3F74FC445C9B842730B912D27F164B79DC0YBPEK" TargetMode="External"/><Relationship Id="rId20" Type="http://schemas.openxmlformats.org/officeDocument/2006/relationships/hyperlink" Target="consultantplus://offline/ref=505FF80CD7416FADE935B5466FF9FB51D2CCE843B9AD0915F8E2EFA9D07BE5183FE5E8618E125569C1B3C6EC56A68EA4DFD8566F0F4BE123E209BA4Bj2b0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FEF09A1CF8805557C5F42E1320244C1F3F50A8EB64FA2B07AC293C4EDA2F8895BCCE4099F20805ADE6B3F64BC445C9B842730B912D27F164B79DC0YBPEK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2FEF09A1CF8805557C5F42E1320244C1F3F50A8EB64FA2B07AC293C4EDA2F8895BCCE4099F20805ADE6B3F74CC445C9B842730B912D27F164B79DC0YBPEK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8D7B1CE97AD0B5A66959401A8BDD9F0170E1EB267EE659A2BB2281C4492B0F77478CBBA9F88245D5B4C138B5372103E835407BC755231819k9e1H" TargetMode="External"/><Relationship Id="rId19" Type="http://schemas.openxmlformats.org/officeDocument/2006/relationships/hyperlink" Target="consultantplus://offline/ref=505FF80CD7416FADE935B5466FF9FB51D2CCE843B9AD0915F8E2EFA9D07BE5183FE5E8618E125569C1B3C6E65BA68EA4DFD8566F0F4BE123E209BA4Bj2b0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2FEF09A1CF8805557C5F42E1320244C1F3F50A8EB64FA2B07AC293C4EDA2F8895BCCE4099F20805ADE6B3F74AC445C9B842730B912D27F164B79DC0YBPEK" TargetMode="External"/><Relationship Id="rId22" Type="http://schemas.openxmlformats.org/officeDocument/2006/relationships/hyperlink" Target="consultantplus://offline/ref=FE89E6D0F48B350D56A0A4D6D279A9A38CDE743513DA96A83929BD73FB2D23F454AB69DE1FEEB7F4ACCCF74210F7919043A009E030B2C995q8fC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3B2A6-D304-439F-8427-F65F627B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Сахиуллина Рафина Курбангалеевна</cp:lastModifiedBy>
  <cp:revision>21</cp:revision>
  <cp:lastPrinted>2022-07-19T05:15:00Z</cp:lastPrinted>
  <dcterms:created xsi:type="dcterms:W3CDTF">2022-02-08T05:53:00Z</dcterms:created>
  <dcterms:modified xsi:type="dcterms:W3CDTF">2022-07-20T06:52:00Z</dcterms:modified>
</cp:coreProperties>
</file>