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AE4" w:rsidRPr="003B244A" w:rsidRDefault="003F3234" w:rsidP="0059118C">
      <w:pPr>
        <w:widowControl w:val="0"/>
        <w:suppressAutoHyphens/>
        <w:spacing w:after="0" w:line="240" w:lineRule="auto"/>
        <w:jc w:val="center"/>
        <w:textAlignment w:val="baseline"/>
        <w:rPr>
          <w:rFonts w:ascii="PT Astra Serif" w:eastAsia="Times New Roman" w:hAnsi="PT Astra Serif" w:cs="Times New Roman"/>
          <w:kern w:val="1"/>
          <w:sz w:val="24"/>
          <w:szCs w:val="24"/>
          <w:highlight w:val="yellow"/>
          <w:lang w:eastAsia="fa-IR" w:bidi="fa-IR"/>
        </w:rPr>
      </w:pPr>
      <w:r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CB5AC4" wp14:editId="4565F7B4">
                <wp:simplePos x="0" y="0"/>
                <wp:positionH relativeFrom="column">
                  <wp:posOffset>5066665</wp:posOffset>
                </wp:positionH>
                <wp:positionV relativeFrom="paragraph">
                  <wp:posOffset>58420</wp:posOffset>
                </wp:positionV>
                <wp:extent cx="1153160" cy="774700"/>
                <wp:effectExtent l="0" t="0" r="27940" b="26035"/>
                <wp:wrapNone/>
                <wp:docPr id="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3160" cy="774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A0247" w:rsidRDefault="00DA0247" w:rsidP="00395AE4">
                            <w:pPr>
                              <w:pStyle w:val="Standard"/>
                              <w:jc w:val="right"/>
                              <w:rPr>
                                <w:lang w:val="ru-RU"/>
                              </w:rPr>
                            </w:pPr>
                          </w:p>
                          <w:p w:rsidR="00DA0247" w:rsidRDefault="00DA0247" w:rsidP="00395AE4">
                            <w:pPr>
                              <w:pStyle w:val="Standard"/>
                              <w:jc w:val="right"/>
                            </w:pPr>
                            <w:r>
                              <w:rPr>
                                <w:lang w:val="ru-RU"/>
                              </w:rPr>
                              <w:t xml:space="preserve">  </w:t>
                            </w:r>
                            <w:r>
                              <w:t xml:space="preserve">«В </w:t>
                            </w:r>
                            <w:proofErr w:type="spellStart"/>
                            <w:r>
                              <w:t>регистр</w:t>
                            </w:r>
                            <w:proofErr w:type="spellEnd"/>
                            <w:r>
                              <w:t>»</w:t>
                            </w:r>
                          </w:p>
                          <w:p w:rsidR="00DA0247" w:rsidRDefault="00DA0247" w:rsidP="00395AE4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398.95pt;margin-top:4.6pt;width:90.8pt;height:6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l/iPAIAAFYEAAAOAAAAZHJzL2Uyb0RvYy54bWysVEuOEzEQ3SNxB8t70h+SyUwrndGQIQhp&#10;+EgDB3C73d0W/mE76R527LkCd2DBgh1XyNyIsjsJ0bAb0QvLlSq/qnqvKovLQQq0ZdZxrUqcTVKM&#10;mKK65qot8ccP62fnGDlPVE2EVqzEd8zhy+XTJ4veFCzXnRY1swhAlCt6U+LOe1MkiaMdk8RNtGEK&#10;nI22kngwbZvUlvSALkWSp+lZ0mtbG6spcw5+vR6deBnxm4ZR/65pHPNIlBhq8/G08azCmSwXpGgt&#10;MR2n+zLII6qQhCtIeoS6Jp6gjeX/QElOrXa68ROqZaKbhlMWe4BusvRBN7cdMSz2AuQ4c6TJ/T9Y&#10;+nb73iJelzjHSBEJEu2+737sfu5+737df73/hvLAUW9cAaG3BoL98EIPoHXs15kbTT85pPSqI6pl&#10;V9bqvmOkhhqz8DI5eTriuABS9W90DcnIxusINDRWBgKBEgTooNXdUR82eERDymz2PDsDFwXffD6d&#10;p1HAhBSH18Y6/4ppicKlxBb0j+hke+N8qIYUh5CQzGnB6zUXIhq2rVbCoi2BWVnHLzbwIEwo1Jf4&#10;YpbPRgIeASG5h6EXXJb4PA3fOIaBtpeqjiPpCRfjHUoWas9joG4k0Q/VsNel0vUdMGr1ONywjHDp&#10;tP2CUQ+DXWL3eUMsw0i8VqDKRTadhk2IxnQ2z8Gwp57q1EMUBagSe4zG68qP27MxlrcdZDrMwRUo&#10;ueaR5CD5WNW+bhjeyP1+0cJ2nNox6u/fwfIPAAAA//8DAFBLAwQUAAYACAAAACEArF4Knd8AAAAJ&#10;AQAADwAAAGRycy9kb3ducmV2LnhtbEyPQU+DQBCF7yb+h82YeLNLMbaALI2pmsYYTcR6H9gtENlZ&#10;wi4t+usdT3p8eV/efJNvZtuLoxl950jBchGBMFQ73VGjYP/+eJWA8AFJY+/IKPgyHjbF+VmOmXYn&#10;ejPHMjSCR8hnqKANYcik9HVrLPqFGwxxd3CjxcBxbKQe8cTjtpdxFK2kxY74QouD2bam/iwnqyB+&#10;wfBUHna7VfJcfe+396/Jw8ek1OXFfHcLIpg5/MHwq8/qULBT5SbSXvQK1uk6ZVRBGoPgnuMNiIrB&#10;62UMssjl/w+KHwAAAP//AwBQSwECLQAUAAYACAAAACEAtoM4kv4AAADhAQAAEwAAAAAAAAAAAAAA&#10;AAAAAAAAW0NvbnRlbnRfVHlwZXNdLnhtbFBLAQItABQABgAIAAAAIQA4/SH/1gAAAJQBAAALAAAA&#10;AAAAAAAAAAAAAC8BAABfcmVscy8ucmVsc1BLAQItABQABgAIAAAAIQCcDl/iPAIAAFYEAAAOAAAA&#10;AAAAAAAAAAAAAC4CAABkcnMvZTJvRG9jLnhtbFBLAQItABQABgAIAAAAIQCsXgqd3wAAAAkBAAAP&#10;AAAAAAAAAAAAAAAAAJYEAABkcnMvZG93bnJldi54bWxQSwUGAAAAAAQABADzAAAAogUAAAAA&#10;" strokecolor="white">
                <v:textbox style="mso-fit-shape-to-text:t">
                  <w:txbxContent>
                    <w:p w:rsidR="00DA0247" w:rsidRDefault="00DA0247" w:rsidP="00395AE4">
                      <w:pPr>
                        <w:pStyle w:val="Standard"/>
                        <w:jc w:val="right"/>
                        <w:rPr>
                          <w:lang w:val="ru-RU"/>
                        </w:rPr>
                      </w:pPr>
                    </w:p>
                    <w:p w:rsidR="00DA0247" w:rsidRDefault="00DA0247" w:rsidP="00395AE4">
                      <w:pPr>
                        <w:pStyle w:val="Standard"/>
                        <w:jc w:val="right"/>
                      </w:pPr>
                      <w:r>
                        <w:rPr>
                          <w:lang w:val="ru-RU"/>
                        </w:rPr>
                        <w:t xml:space="preserve">  </w:t>
                      </w:r>
                      <w:r>
                        <w:t xml:space="preserve">«В </w:t>
                      </w:r>
                      <w:proofErr w:type="spellStart"/>
                      <w:r>
                        <w:t>регистр</w:t>
                      </w:r>
                      <w:proofErr w:type="spellEnd"/>
                      <w:r>
                        <w:t>»</w:t>
                      </w:r>
                    </w:p>
                    <w:p w:rsidR="00DA0247" w:rsidRDefault="00DA0247" w:rsidP="00395AE4"/>
                  </w:txbxContent>
                </v:textbox>
              </v:shape>
            </w:pict>
          </mc:Fallback>
        </mc:AlternateContent>
      </w:r>
      <w:r w:rsidR="00395AE4" w:rsidRPr="003B244A">
        <w:rPr>
          <w:rFonts w:ascii="PT Astra Serif" w:eastAsia="Times New Roman" w:hAnsi="PT Astra Serif" w:cs="Times New Roman"/>
          <w:noProof/>
          <w:kern w:val="1"/>
          <w:sz w:val="24"/>
          <w:szCs w:val="24"/>
          <w:highlight w:val="yellow"/>
          <w:lang w:eastAsia="ru-RU"/>
        </w:rPr>
        <w:drawing>
          <wp:inline distT="0" distB="0" distL="0" distR="0" wp14:anchorId="73DCA0CF" wp14:editId="72121F08">
            <wp:extent cx="590550" cy="704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048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5AE4" w:rsidRPr="003B244A" w:rsidRDefault="00395AE4" w:rsidP="0059118C">
      <w:pPr>
        <w:tabs>
          <w:tab w:val="num" w:pos="0"/>
        </w:tabs>
        <w:suppressAutoHyphens/>
        <w:spacing w:before="240" w:after="60" w:line="240" w:lineRule="auto"/>
        <w:ind w:left="1008" w:hanging="1008"/>
        <w:jc w:val="center"/>
        <w:outlineLvl w:val="4"/>
        <w:rPr>
          <w:rFonts w:ascii="PT Astra Serif" w:eastAsia="Calibri" w:hAnsi="PT Astra Serif" w:cs="Times New Roman"/>
          <w:sz w:val="32"/>
          <w:szCs w:val="32"/>
          <w:lang w:eastAsia="ar-SA"/>
        </w:rPr>
      </w:pPr>
      <w:r w:rsidRPr="003B244A">
        <w:rPr>
          <w:rFonts w:ascii="PT Astra Serif" w:eastAsia="Calibri" w:hAnsi="PT Astra Serif" w:cs="Times New Roman"/>
          <w:sz w:val="32"/>
          <w:szCs w:val="32"/>
          <w:lang w:eastAsia="ar-SA"/>
        </w:rPr>
        <w:t>АДМИНИСТРАЦИЯ ГОРОДА ЮГОРСКА</w:t>
      </w:r>
    </w:p>
    <w:p w:rsidR="00395AE4" w:rsidRPr="003B244A" w:rsidRDefault="00395AE4" w:rsidP="0059118C">
      <w:pPr>
        <w:tabs>
          <w:tab w:val="left" w:pos="0"/>
        </w:tabs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8"/>
          <w:szCs w:val="28"/>
          <w:lang w:eastAsia="ar-SA"/>
        </w:rPr>
      </w:pPr>
      <w:r w:rsidRPr="003B244A">
        <w:rPr>
          <w:rFonts w:ascii="PT Astra Serif" w:eastAsia="Times New Roman" w:hAnsi="PT Astra Serif" w:cs="Times New Roman"/>
          <w:sz w:val="28"/>
          <w:szCs w:val="28"/>
          <w:lang w:eastAsia="ar-SA"/>
        </w:rPr>
        <w:t>Ханты-Мансийского автономного округа – Югры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lang w:eastAsia="ar-SA"/>
        </w:rPr>
      </w:pPr>
      <w:r w:rsidRPr="003B244A">
        <w:rPr>
          <w:rFonts w:ascii="PT Astra Serif" w:eastAsia="Times New Roman" w:hAnsi="PT Astra Serif" w:cs="Times New Roman"/>
          <w:sz w:val="36"/>
          <w:szCs w:val="36"/>
          <w:lang w:eastAsia="ar-SA"/>
        </w:rPr>
        <w:t>ПОСТАНОВЛЕНИЕ</w:t>
      </w:r>
    </w:p>
    <w:p w:rsidR="009A6B00" w:rsidRPr="003B244A" w:rsidRDefault="009A6B00" w:rsidP="009A6B00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lang w:eastAsia="ar-SA"/>
        </w:rPr>
      </w:pPr>
      <w:proofErr w:type="gramStart"/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(с изменениями от 15.11.2018 № 3163, от 08.04.2019 №710, от 29.04.2019 № 879, от 25.06.2019 №1389, от 31.07.2019 № 1697, от 10.10.2019 № 2194, от 06.11.2019 № 2400, от 16.12.2019 № 2690, от 23.12.2019 № 2744, от 17.02.2020 № 271, от 09.04.2020 № 546, от 28.09.2020 № 1394, от 22.12.2020 № 1933, от 29.12.2020 № 2017, от 15.02.2021 № 137-п</w:t>
      </w:r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, от 26.04.2021 № 605-п, от 20.05.2021 № 816-п, от 24.06.2021 № 1158-п, от 24.09.2021 №1790-п, от</w:t>
      </w:r>
      <w:proofErr w:type="gramEnd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 xml:space="preserve"> </w:t>
      </w:r>
      <w:proofErr w:type="gramStart"/>
      <w:r>
        <w:rPr>
          <w:rFonts w:ascii="PT Astra Serif" w:eastAsia="Times New Roman" w:hAnsi="PT Astra Serif" w:cs="Times New Roman"/>
          <w:sz w:val="20"/>
          <w:szCs w:val="20"/>
          <w:lang w:eastAsia="ar-SA"/>
        </w:rPr>
        <w:t>29.11.2021 № 2256-п, от 20.12.2021 № 2434-п, от 27.12.2021 № 2527-п, от 09.03.2022 № 396-п, от 22.04.2022 №791-п, от 06.07.2022 № 1480-п, от 14.11.2022 № 2379-п, от 14.11.2022 № 2388-п, от 05.12.2022 № 2557-п,  от 05.12.2022 № 2568-п, от 28.12.2022 № 2758-п, от 10.02.2023 № 176-п</w:t>
      </w:r>
      <w:r w:rsidR="00E8126F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05.05.2023 № 591-п</w:t>
      </w:r>
      <w:r w:rsidR="00C279B1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09.06.2023 №778-п</w:t>
      </w:r>
      <w:r w:rsidR="00DA0247">
        <w:rPr>
          <w:rFonts w:ascii="PT Astra Serif" w:eastAsia="Times New Roman" w:hAnsi="PT Astra Serif" w:cs="Times New Roman"/>
          <w:sz w:val="20"/>
          <w:szCs w:val="20"/>
          <w:lang w:eastAsia="ar-SA"/>
        </w:rPr>
        <w:t>, от 03.11.2023 № 1519-п</w:t>
      </w:r>
      <w:r w:rsidRPr="003B244A">
        <w:rPr>
          <w:rFonts w:ascii="PT Astra Serif" w:eastAsia="Times New Roman" w:hAnsi="PT Astra Serif" w:cs="Times New Roman"/>
          <w:sz w:val="20"/>
          <w:szCs w:val="20"/>
          <w:lang w:eastAsia="ar-SA"/>
        </w:rPr>
        <w:t>)</w:t>
      </w:r>
      <w:proofErr w:type="gramEnd"/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36"/>
          <w:szCs w:val="36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0"/>
          <w:szCs w:val="20"/>
          <w:highlight w:val="yellow"/>
          <w:lang w:eastAsia="ar-SA"/>
        </w:rPr>
      </w:pPr>
    </w:p>
    <w:p w:rsidR="00395AE4" w:rsidRPr="003B244A" w:rsidRDefault="005456AB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т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29 октября 2018 года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          №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>2986</w:t>
      </w:r>
    </w:p>
    <w:p w:rsidR="00395AE4" w:rsidRPr="003B244A" w:rsidRDefault="00395AE4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 муниципальной программе города Югорска</w:t>
      </w:r>
    </w:p>
    <w:p w:rsidR="0001319B" w:rsidRPr="003B244A" w:rsidRDefault="001F1DEB" w:rsidP="0059118C">
      <w:pPr>
        <w:spacing w:after="0" w:line="240" w:lineRule="auto"/>
        <w:jc w:val="both"/>
        <w:rPr>
          <w:rFonts w:ascii="PT Astra Serif" w:hAnsi="PT Astra Serif" w:cs="Times New Roman"/>
          <w:sz w:val="24"/>
          <w:szCs w:val="24"/>
        </w:rPr>
      </w:pPr>
      <w:r w:rsidRPr="003B244A">
        <w:rPr>
          <w:rFonts w:ascii="PT Astra Serif" w:hAnsi="PT Astra Serif" w:cs="Times New Roman"/>
          <w:sz w:val="24"/>
          <w:szCs w:val="24"/>
        </w:rPr>
        <w:t>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01319B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01319B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01319B" w:rsidRPr="003B244A">
        <w:rPr>
          <w:rFonts w:ascii="PT Astra Serif" w:hAnsi="PT Astra Serif" w:cs="Times New Roman"/>
          <w:sz w:val="24"/>
          <w:szCs w:val="24"/>
        </w:rPr>
        <w:t>, транспорт</w:t>
      </w:r>
    </w:p>
    <w:p w:rsidR="00395AE4" w:rsidRPr="003B244A" w:rsidRDefault="0001319B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hAnsi="PT Astra Serif" w:cs="Times New Roman"/>
          <w:sz w:val="24"/>
          <w:szCs w:val="24"/>
        </w:rPr>
        <w:t xml:space="preserve">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="001F1DEB" w:rsidRPr="003B244A">
        <w:rPr>
          <w:rFonts w:ascii="PT Astra Serif" w:hAnsi="PT Astra Serif" w:cs="Times New Roman"/>
          <w:sz w:val="24"/>
          <w:szCs w:val="24"/>
        </w:rPr>
        <w:t>»</w:t>
      </w:r>
    </w:p>
    <w:p w:rsidR="00395AE4" w:rsidRPr="003B244A" w:rsidRDefault="00395AE4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ru-RU"/>
        </w:rPr>
      </w:pPr>
    </w:p>
    <w:p w:rsidR="00395AE4" w:rsidRPr="003B244A" w:rsidRDefault="00395AE4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В соответствии со статьей 179 Бюджетного кодекса Российской Федерации, </w:t>
      </w:r>
      <w:r w:rsidR="0029348C" w:rsidRPr="003B244A">
        <w:rPr>
          <w:rFonts w:ascii="PT Astra Serif" w:hAnsi="PT Astra Serif" w:cs="Times New Roman"/>
          <w:sz w:val="24"/>
          <w:szCs w:val="24"/>
        </w:rPr>
        <w:t>Указ</w:t>
      </w:r>
      <w:r w:rsidR="00A8147C" w:rsidRPr="003B244A">
        <w:rPr>
          <w:rFonts w:ascii="PT Astra Serif" w:hAnsi="PT Astra Serif" w:cs="Times New Roman"/>
          <w:sz w:val="24"/>
          <w:szCs w:val="24"/>
        </w:rPr>
        <w:t>ом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Президента Российской Федерации от 07.05.2018 года № 204 «О национальных целях и стратегических задачах развития Российской Федерации на период до 2024 года»,</w:t>
      </w:r>
      <w:r w:rsidR="00733D5E" w:rsidRPr="003B244A">
        <w:rPr>
          <w:rFonts w:ascii="PT Astra Serif" w:hAnsi="PT Astra Serif" w:cs="Times New Roman"/>
          <w:sz w:val="24"/>
          <w:szCs w:val="24"/>
        </w:rPr>
        <w:t xml:space="preserve"> Федеральным законом от 28.06.2014 №172-ФЗ «О стратегическом планировании в Российской Федерации»,</w:t>
      </w:r>
      <w:r w:rsidR="0029348C" w:rsidRPr="003B244A">
        <w:rPr>
          <w:rFonts w:ascii="PT Astra Serif" w:hAnsi="PT Astra Serif" w:cs="Times New Roman"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Федеральным законом от 06.10.2003 № 131-ФЗ «Об общих принципах организации местного самоуправления в Российской Федерации», с постановлением Правительства Российской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</w:t>
      </w:r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среды», методическими рекомендациями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</w:t>
      </w:r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среды» на 2018-2022 годы, утвержденными приказом Министерства строительства и жилищно-коммунального хозяйства Российской Федерации от 06.04.2017 № 691/</w:t>
      </w:r>
      <w:proofErr w:type="spellStart"/>
      <w:proofErr w:type="gramStart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</w:t>
      </w:r>
      <w:proofErr w:type="spellEnd"/>
      <w:proofErr w:type="gramEnd"/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, постановлением администрации города Югорска 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ar-SA"/>
        </w:rPr>
        <w:t>от 03.11.2021 № 2096-п «</w:t>
      </w:r>
      <w:r w:rsidR="003C2FE8" w:rsidRPr="003C2FE8">
        <w:rPr>
          <w:rFonts w:ascii="PT Astra Serif" w:eastAsia="Times New Roman" w:hAnsi="PT Astra Serif" w:cs="Times New Roman"/>
          <w:sz w:val="24"/>
          <w:szCs w:val="24"/>
          <w:lang w:eastAsia="ru-RU"/>
        </w:rPr>
        <w:t>О порядке принятия решения о разработке муниципальных программ города Югорска, их формирования, утверждения и реализации</w:t>
      </w:r>
      <w:r w:rsidRPr="003C2FE8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в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 целях </w:t>
      </w:r>
      <w:r w:rsidR="002E21CC" w:rsidRPr="003B244A">
        <w:rPr>
          <w:rFonts w:ascii="PT Astra Serif" w:hAnsi="PT Astra Serif" w:cs="Times New Roman"/>
          <w:sz w:val="24"/>
          <w:szCs w:val="24"/>
        </w:rPr>
        <w:t>создания условий для устойчивого развития сети автомобильных дорог местного значения и транспорта, обеспечения безопасности дорожного движения,</w:t>
      </w:r>
      <w:r w:rsidR="002E21CC" w:rsidRPr="003B244A">
        <w:rPr>
          <w:rFonts w:ascii="PT Astra Serif" w:hAnsi="PT Astra Serif"/>
          <w:b/>
          <w:sz w:val="24"/>
          <w:szCs w:val="24"/>
        </w:rPr>
        <w:t xml:space="preserve"> </w:t>
      </w:r>
      <w:r w:rsidRPr="003B244A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комплексного благоустройства и озеленения города Югорска, создания благоприятных, комфортных и безопасных условий для проживания и отдыха жителей города: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Утвердить муниципальную программу города Югорска «</w:t>
      </w:r>
      <w:r w:rsidR="00AE0405" w:rsidRPr="003B244A">
        <w:rPr>
          <w:rFonts w:ascii="PT Astra Serif" w:hAnsi="PT Astra Serif" w:cs="Times New Roman"/>
          <w:sz w:val="24"/>
          <w:szCs w:val="24"/>
        </w:rPr>
        <w:t>А</w:t>
      </w:r>
      <w:r w:rsidR="005970BD" w:rsidRPr="003B244A">
        <w:rPr>
          <w:rFonts w:ascii="PT Astra Serif" w:hAnsi="PT Astra Serif" w:cs="Times New Roman"/>
          <w:sz w:val="24"/>
          <w:szCs w:val="24"/>
        </w:rPr>
        <w:t>втомобильны</w:t>
      </w:r>
      <w:r w:rsidR="00AE0405" w:rsidRPr="003B244A">
        <w:rPr>
          <w:rFonts w:ascii="PT Astra Serif" w:hAnsi="PT Astra Serif" w:cs="Times New Roman"/>
          <w:sz w:val="24"/>
          <w:szCs w:val="24"/>
        </w:rPr>
        <w:t>е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 дорог</w:t>
      </w:r>
      <w:r w:rsidR="00AE0405" w:rsidRPr="003B244A">
        <w:rPr>
          <w:rFonts w:ascii="PT Astra Serif" w:hAnsi="PT Astra Serif" w:cs="Times New Roman"/>
          <w:sz w:val="24"/>
          <w:szCs w:val="24"/>
        </w:rPr>
        <w:t>и</w:t>
      </w:r>
      <w:r w:rsidR="005970BD" w:rsidRPr="003B244A">
        <w:rPr>
          <w:rFonts w:ascii="PT Astra Serif" w:hAnsi="PT Astra Serif" w:cs="Times New Roman"/>
          <w:sz w:val="24"/>
          <w:szCs w:val="24"/>
        </w:rPr>
        <w:t xml:space="preserve">, транспорт и </w:t>
      </w:r>
      <w:r w:rsidR="00AE0405" w:rsidRPr="003B244A">
        <w:rPr>
          <w:rFonts w:ascii="PT Astra Serif" w:hAnsi="PT Astra Serif" w:cs="Times New Roman"/>
          <w:sz w:val="24"/>
          <w:szCs w:val="24"/>
        </w:rPr>
        <w:t>городская среда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 (приложение).</w:t>
      </w:r>
    </w:p>
    <w:p w:rsidR="005970BD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Признать утратившими силу</w:t>
      </w:r>
      <w:r w:rsidR="002A26B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постановления администрации города Югорска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:</w:t>
      </w:r>
      <w:r w:rsidR="005970BD" w:rsidRPr="003B244A">
        <w:rPr>
          <w:rFonts w:ascii="PT Astra Serif" w:hAnsi="PT Astra Serif"/>
          <w:sz w:val="18"/>
          <w:szCs w:val="18"/>
        </w:rPr>
        <w:t xml:space="preserve"> 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31.10.2013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города Югорска «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от 07.05.2014 № 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2047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970BD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05.08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3988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18.11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.2014 № 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6240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25.11.2014 № 640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6F6206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6F6206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18.12.2014 № 7210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DA769F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31.12.2014 № 7438 «О внесении изменений в постановление администрации город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 Югорска от 31.10.2013 № 3283»;</w:t>
      </w:r>
    </w:p>
    <w:p w:rsidR="00395AE4" w:rsidRPr="003B244A" w:rsidRDefault="00857ECE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26.05.2015 № 213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01.09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.2015 № 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2914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48661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.11.2015 № 34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04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36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4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9 «О внесении изменени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 постановление администрации города Югорска от 31.10.2013 № 32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DA769F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.12.2015 № 372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.02.2016 № 3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.03.2016 № 5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3D46A7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527A53" w:rsidRPr="003B244A" w:rsidRDefault="00527A5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05.05.2016 № 960 «О внесении изменений в постановление администрации города Югорска от 31.10.2013 № 3283 «О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муниципальной программе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-142"/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.06.2016 № 15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28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от 13.09.2016 № 22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23.11.2016 № 288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я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22.12.2016 № 328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="00395AE4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527A53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8435C" w:rsidRPr="003B244A" w:rsidRDefault="00B8435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06.04.2017 № 796 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оде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B8435C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04.05.2017 № 99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6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Развитие сети автомобильных дорог и транспорта в городе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proofErr w:type="spellStart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11.07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1670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30.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11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2969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83 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395AE4" w:rsidRPr="003B244A" w:rsidRDefault="00395AE4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 xml:space="preserve">от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19.12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.2017 № 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3220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внесении изменений в постановление администрации города Югорска от 31.10.2013 № 32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83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«О муниципальной программе  города Югорска «</w:t>
      </w:r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Развитие сети автомобильных дорог и транспорта в городе </w:t>
      </w:r>
      <w:proofErr w:type="spellStart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="00B8435C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19.12.2017 № 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28.12.2017 № 3354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31.01.2018 № 281 «О внесении изменения в постановление администрации города Югорска от 19.12.2017 №3221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05.03.2018 № 644 «О внесении изменений в отдельные постановления администрации города Югорска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8C3C2A" w:rsidRPr="003B244A" w:rsidRDefault="008C3C2A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23.04.2018 № 1125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BF0CD9" w:rsidRPr="003B244A" w:rsidRDefault="00BF0CD9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от 24.09.2018 № 2618 «О внесении изменений в постановление администрации города Югорска от 31.10.2013 № 3283 «О муниципальной программе  города Югорска «Развитие сети автомобильных дорог и транспорта в городе </w:t>
      </w:r>
      <w:proofErr w:type="spellStart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Югорске</w:t>
      </w:r>
      <w:proofErr w:type="spellEnd"/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на 2014-2020 годы»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;</w:t>
      </w:r>
    </w:p>
    <w:p w:rsidR="00AC2F97" w:rsidRPr="003B244A" w:rsidRDefault="00AC2F97" w:rsidP="0059118C">
      <w:pPr>
        <w:pStyle w:val="12"/>
        <w:numPr>
          <w:ilvl w:val="0"/>
          <w:numId w:val="2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3B244A">
        <w:rPr>
          <w:rFonts w:ascii="PT Astra Serif" w:hAnsi="PT Astra Serif"/>
          <w:sz w:val="24"/>
          <w:szCs w:val="24"/>
        </w:rPr>
        <w:t>от 13.11.2017 № 2782 «О муниципальной программе города Югорска «Формирование комфортной городской среды в горо</w:t>
      </w:r>
      <w:r w:rsidR="00904665" w:rsidRPr="003B244A">
        <w:rPr>
          <w:rFonts w:ascii="PT Astra Serif" w:hAnsi="PT Astra Serif"/>
          <w:sz w:val="24"/>
          <w:szCs w:val="24"/>
        </w:rPr>
        <w:t xml:space="preserve">де </w:t>
      </w:r>
      <w:proofErr w:type="spellStart"/>
      <w:r w:rsidR="00904665"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="00904665" w:rsidRPr="003B244A">
        <w:rPr>
          <w:rFonts w:ascii="PT Astra Serif" w:hAnsi="PT Astra Serif"/>
          <w:sz w:val="24"/>
          <w:szCs w:val="24"/>
        </w:rPr>
        <w:t xml:space="preserve"> на 2018 - 2022 годы»;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29.03.2018 № 900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23.04.2018 № 1124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AC2F97" w:rsidRPr="003B244A" w:rsidRDefault="00AC2F97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213573" w:rsidRPr="003B244A" w:rsidRDefault="00213573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14.06.2018 № 1663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13.09.2018 № 2524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="00904665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»;</w:t>
      </w:r>
    </w:p>
    <w:p w:rsidR="007A557C" w:rsidRPr="003B244A" w:rsidRDefault="007A557C" w:rsidP="0059118C">
      <w:pPr>
        <w:numPr>
          <w:ilvl w:val="0"/>
          <w:numId w:val="2"/>
        </w:numPr>
        <w:tabs>
          <w:tab w:val="left" w:pos="0"/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от 24.09.2018 № 2616 «О внесении изменений в постановление администрации города Югорска от 13.11.2017 № 2782 «О муниципальной программе  города Югорска «</w:t>
      </w:r>
      <w:r w:rsidRPr="003B244A">
        <w:rPr>
          <w:rFonts w:ascii="PT Astra Serif" w:hAnsi="PT Astra Serif"/>
          <w:sz w:val="24"/>
          <w:szCs w:val="24"/>
        </w:rPr>
        <w:t xml:space="preserve">Формирование комфортной городской среды в городе </w:t>
      </w:r>
      <w:proofErr w:type="spellStart"/>
      <w:r w:rsidRPr="003B244A">
        <w:rPr>
          <w:rFonts w:ascii="PT Astra Serif" w:hAnsi="PT Astra Serif"/>
          <w:sz w:val="24"/>
          <w:szCs w:val="24"/>
        </w:rPr>
        <w:t>Югорске</w:t>
      </w:r>
      <w:proofErr w:type="spellEnd"/>
      <w:r w:rsidRPr="003B244A">
        <w:rPr>
          <w:rFonts w:ascii="PT Astra Serif" w:hAnsi="PT Astra Serif"/>
          <w:sz w:val="24"/>
          <w:szCs w:val="24"/>
        </w:rPr>
        <w:t xml:space="preserve"> на 2018 - 2022 годы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».</w:t>
      </w:r>
    </w:p>
    <w:p w:rsidR="00395AE4" w:rsidRPr="003B244A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Опубликовать постановление в официальном печатном издании города Югорска</w:t>
      </w:r>
      <w:r w:rsidR="007C6819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>,</w:t>
      </w: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 разместить на официальном сайте органов местного самоуправления города Югорска</w:t>
      </w:r>
      <w:r w:rsidR="00A07D2F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и в государственной автоматизированной системе</w:t>
      </w:r>
      <w:r w:rsidR="0048563B"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«Управление».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Настоящее постановление вступает в силу после его официального опубликования,  </w:t>
      </w:r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но не ранее 01.01.201</w:t>
      </w:r>
      <w:r w:rsidR="00175AA3"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9.</w:t>
      </w:r>
    </w:p>
    <w:p w:rsidR="00395AE4" w:rsidRPr="004B73A6" w:rsidRDefault="00395AE4" w:rsidP="0059118C">
      <w:pPr>
        <w:numPr>
          <w:ilvl w:val="0"/>
          <w:numId w:val="1"/>
        </w:numPr>
        <w:tabs>
          <w:tab w:val="left" w:pos="993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>Контроль за</w:t>
      </w:r>
      <w:proofErr w:type="gramEnd"/>
      <w:r w:rsidRPr="004B73A6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выполнением постановления возложить на заместителя главы города Югорска – директора департамента жилищно-коммунального и строительного комплекса администрации города Югорска </w:t>
      </w:r>
      <w:r w:rsidR="00F35E0E">
        <w:rPr>
          <w:rFonts w:ascii="PT Astra Serif" w:eastAsia="Times New Roman" w:hAnsi="PT Astra Serif" w:cs="Times New Roman"/>
          <w:sz w:val="24"/>
          <w:szCs w:val="24"/>
          <w:lang w:eastAsia="ru-RU"/>
        </w:rPr>
        <w:t>Р.А. Ефимова.</w:t>
      </w:r>
    </w:p>
    <w:p w:rsidR="00395AE4" w:rsidRPr="003B244A" w:rsidRDefault="00395AE4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48563B" w:rsidRPr="003B244A" w:rsidRDefault="0048563B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175AA3" w:rsidRPr="003B244A" w:rsidRDefault="00175AA3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395AE4" w:rsidRPr="003B244A" w:rsidRDefault="00395AE4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Глава города Югорска                                                                                                </w:t>
      </w:r>
      <w:r w:rsidR="001F1DEB" w:rsidRPr="003B244A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А.В. Бородкин</w:t>
      </w: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F1DEB" w:rsidRPr="003B244A" w:rsidRDefault="001F1DEB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1A6C8A" w:rsidRPr="003B244A" w:rsidRDefault="001A6C8A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212709" w:rsidRPr="003B244A" w:rsidRDefault="001A6C8A" w:rsidP="001A679B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</w:r>
      <w:r w:rsidR="00212709"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к постановлению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>администрации города Югорска</w:t>
      </w:r>
    </w:p>
    <w:p w:rsidR="00212709" w:rsidRPr="003B244A" w:rsidRDefault="0021270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</w:pPr>
      <w:r w:rsidRPr="003B244A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от 29 октября 2018  № </w:t>
      </w:r>
      <w:r w:rsidRPr="003B244A">
        <w:rPr>
          <w:rFonts w:ascii="PT Astra Serif" w:eastAsia="Times New Roman" w:hAnsi="PT Astra Serif" w:cs="Times New Roman"/>
          <w:sz w:val="24"/>
          <w:szCs w:val="24"/>
          <w:u w:val="single"/>
          <w:lang w:eastAsia="ar-SA"/>
        </w:rPr>
        <w:t xml:space="preserve"> 2986</w:t>
      </w: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Муниципальная программа города Югорска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 w:cs="Times New Roman"/>
          <w:b/>
          <w:sz w:val="24"/>
          <w:szCs w:val="24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«</w:t>
      </w:r>
      <w:r w:rsidRPr="003B244A">
        <w:rPr>
          <w:rFonts w:ascii="PT Astra Serif" w:hAnsi="PT Astra Serif" w:cs="Times New Roman"/>
          <w:b/>
          <w:sz w:val="24"/>
          <w:szCs w:val="24"/>
        </w:rPr>
        <w:t>Автомобильные дороги, транспорт и городская среда</w:t>
      </w: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»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(далее-муниципальная программа)</w:t>
      </w:r>
    </w:p>
    <w:p w:rsidR="00212709" w:rsidRPr="003B244A" w:rsidRDefault="00212709" w:rsidP="0059118C">
      <w:pPr>
        <w:suppressAutoHyphens/>
        <w:autoSpaceDE w:val="0"/>
        <w:autoSpaceDN w:val="0"/>
        <w:adjustRightInd w:val="0"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u w:val="single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Паспорт</w:t>
      </w:r>
    </w:p>
    <w:p w:rsidR="00E96B4A" w:rsidRPr="003B244A" w:rsidRDefault="00E96B4A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3B244A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муниципальной программы</w:t>
      </w:r>
    </w:p>
    <w:tbl>
      <w:tblPr>
        <w:tblW w:w="99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7"/>
        <w:gridCol w:w="6583"/>
      </w:tblGrid>
      <w:tr w:rsidR="00E96B4A" w:rsidRPr="003B244A" w:rsidTr="00E96B4A">
        <w:trPr>
          <w:trHeight w:val="637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0"/>
                <w:szCs w:val="20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Наименование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Автомобильные дороги, транспорт и городская среда </w:t>
            </w:r>
          </w:p>
        </w:tc>
      </w:tr>
      <w:tr w:rsidR="00E96B4A" w:rsidRPr="003B244A" w:rsidTr="00E96B4A">
        <w:trPr>
          <w:trHeight w:val="1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Дата утверждения муниципальной программы (наименование и номер соответствующего нормативного правового акта)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Постановление администрации города Югорска                              от 29.10.2018  №  2986 «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О муниципальной программе города Югорска </w:t>
            </w:r>
            <w:r w:rsidRPr="003B244A">
              <w:rPr>
                <w:rFonts w:ascii="PT Astra Serif" w:hAnsi="PT Astra Serif" w:cs="Times New Roman"/>
                <w:sz w:val="24"/>
                <w:szCs w:val="24"/>
              </w:rPr>
              <w:t>«Автомобильные дороги, транспорт и городская среда»</w:t>
            </w:r>
          </w:p>
        </w:tc>
      </w:tr>
      <w:tr w:rsidR="00E96B4A" w:rsidRPr="003B244A" w:rsidTr="00E96B4A">
        <w:trPr>
          <w:trHeight w:val="64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Ответственный исполнитель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жилищно-коммунального и строительного комплекса администрации города Югорска (ДЖКиСК)</w:t>
            </w:r>
          </w:p>
        </w:tc>
      </w:tr>
      <w:tr w:rsidR="00E96B4A" w:rsidRPr="003B244A" w:rsidTr="00E96B4A">
        <w:trPr>
          <w:trHeight w:val="554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Соисполнители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бухгалтерского учета и отчетности администрации города Югорска (</w:t>
            </w:r>
            <w:proofErr w:type="spellStart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УБУиО</w:t>
            </w:r>
            <w:proofErr w:type="spellEnd"/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);</w:t>
            </w:r>
          </w:p>
          <w:p w:rsidR="00E96B4A" w:rsidRPr="003B244A" w:rsidRDefault="00E96B4A" w:rsidP="0059118C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Управление социальной политики администрации города Югорска (УСП);</w:t>
            </w:r>
          </w:p>
          <w:p w:rsidR="00E96B4A" w:rsidRPr="009C595B" w:rsidRDefault="00E96B4A" w:rsidP="009C595B">
            <w:pPr>
              <w:numPr>
                <w:ilvl w:val="0"/>
                <w:numId w:val="3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Департамент муниципальной собственности                        и градостроительства админ</w:t>
            </w:r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истрации города Югорска (</w:t>
            </w:r>
            <w:proofErr w:type="spellStart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ДМСиГ</w:t>
            </w:r>
            <w:proofErr w:type="spellEnd"/>
            <w:r w:rsidR="009C595B">
              <w:rPr>
                <w:rFonts w:ascii="PT Astra Serif" w:eastAsia="Times New Roman" w:hAnsi="PT Astra Serif" w:cs="Times New Roman"/>
                <w:sz w:val="24"/>
                <w:szCs w:val="24"/>
              </w:rPr>
              <w:t>)</w:t>
            </w:r>
          </w:p>
        </w:tc>
      </w:tr>
      <w:tr w:rsidR="00E96B4A" w:rsidRPr="003B244A" w:rsidTr="00E96B4A">
        <w:trPr>
          <w:trHeight w:val="82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Цели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Создание условий для устойчивого развития и </w:t>
            </w:r>
            <w:proofErr w:type="gramStart"/>
            <w:r w:rsidRPr="003B244A">
              <w:rPr>
                <w:rFonts w:ascii="PT Astra Serif" w:hAnsi="PT Astra Serif" w:cs="Times New Roman"/>
                <w:sz w:val="24"/>
                <w:szCs w:val="24"/>
              </w:rPr>
              <w:t>сохранности</w:t>
            </w:r>
            <w:proofErr w:type="gramEnd"/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Сокращение дорожно-транспортных происшествий и тяжести их последствий.</w:t>
            </w:r>
          </w:p>
          <w:p w:rsidR="00E96B4A" w:rsidRPr="003B244A" w:rsidRDefault="00E96B4A" w:rsidP="002B06B2">
            <w:pPr>
              <w:numPr>
                <w:ilvl w:val="0"/>
                <w:numId w:val="11"/>
              </w:numPr>
              <w:suppressAutoHyphens/>
              <w:spacing w:after="0" w:line="240" w:lineRule="auto"/>
              <w:ind w:left="89" w:firstLine="271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eastAsia="ar-SA"/>
              </w:rPr>
              <w:t xml:space="preserve">Повышение качества и комфорта городской среды                        на территории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города Югорска</w:t>
            </w:r>
          </w:p>
        </w:tc>
      </w:tr>
      <w:tr w:rsidR="00E96B4A" w:rsidRPr="003B244A" w:rsidTr="00E96B4A">
        <w:trPr>
          <w:trHeight w:val="28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Задачи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Обеспечение доступности и повышение качества дорожной деятельности и транспортных услуг.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Совершенствование системы организации дорожного движения, формирование навыков безопасности участников дорожного движения, профилактика дорожно-транспортных происшествий и травматизма.</w:t>
            </w:r>
          </w:p>
          <w:p w:rsidR="00E96B4A" w:rsidRPr="003B244A" w:rsidRDefault="00E96B4A" w:rsidP="002B06B2">
            <w:pPr>
              <w:numPr>
                <w:ilvl w:val="0"/>
                <w:numId w:val="14"/>
              </w:numPr>
              <w:tabs>
                <w:tab w:val="left" w:pos="89"/>
              </w:tabs>
              <w:suppressAutoHyphens/>
              <w:spacing w:after="0" w:line="240" w:lineRule="auto"/>
              <w:ind w:left="89" w:firstLine="284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</w:rPr>
              <w:t>Обеспечение формирования единых подходов создания комфортной городской среды, разработка и внедрение универсальных механизмов вовлеченности заинтересованных граждан, организаций в реализацию мероприятий по благоустройству дворовых и общественных территорий, проведение мероприятий по благоустройству территорий муниципального образования в соответствии с едиными требованиями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.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Регулирование</w:t>
            </w:r>
            <w:r w:rsidRPr="003B244A">
              <w:rPr>
                <w:rFonts w:ascii="PT Astra Serif" w:eastAsia="Times New Roman" w:hAnsi="PT Astra Serif" w:cs="Times New Roman"/>
                <w:sz w:val="28"/>
                <w:szCs w:val="24"/>
              </w:rPr>
              <w:t xml:space="preserve"> </w:t>
            </w: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</w:rPr>
              <w:t>численности безнадзорных и бродячих животных</w:t>
            </w:r>
          </w:p>
        </w:tc>
      </w:tr>
      <w:tr w:rsidR="003C2FE8" w:rsidRPr="003B244A" w:rsidTr="00E96B4A">
        <w:trPr>
          <w:trHeight w:val="330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D20F52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</w:pPr>
            <w:r w:rsidRPr="001B208B">
              <w:rPr>
                <w:rFonts w:ascii="PT Astra Serif" w:hAnsi="PT Astra Serif" w:cs="Times New Roman"/>
                <w:sz w:val="24"/>
                <w:szCs w:val="24"/>
              </w:rPr>
              <w:lastRenderedPageBreak/>
              <w:t>Подпрограммы и (или) структурные элементы (основные мероприятия)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Подпрограмма 1 «Развитие сети автомобильных дорог и транспорта».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>Подпрограмма 2 «Формирование законопослушного поведения участников дорожного движения».</w:t>
            </w:r>
          </w:p>
          <w:p w:rsidR="003C2FE8" w:rsidRPr="003B244A" w:rsidRDefault="003C2FE8" w:rsidP="0059118C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3B244A">
              <w:rPr>
                <w:rFonts w:ascii="PT Astra Serif" w:hAnsi="PT Astra Serif" w:cs="Times New Roman"/>
                <w:sz w:val="24"/>
                <w:szCs w:val="24"/>
              </w:rPr>
              <w:t xml:space="preserve">Подпрограмма 3 «Формирование комфортной городской среды» </w:t>
            </w:r>
          </w:p>
        </w:tc>
      </w:tr>
      <w:tr w:rsidR="003C2FE8" w:rsidRPr="003B244A" w:rsidTr="00E96B4A">
        <w:trPr>
          <w:trHeight w:val="992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D20F52">
              <w:rPr>
                <w:rFonts w:ascii="PT Astra Serif" w:hAnsi="PT Astra Serif" w:cs="Times New Roman"/>
                <w:sz w:val="24"/>
                <w:szCs w:val="24"/>
              </w:rPr>
              <w:t>Портфели проектов, проекты, входящие в состав муниципальной программы, параметры их финансового обеспечения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Национальный проект «Жилье и городская среда»,</w:t>
            </w:r>
          </w:p>
          <w:p w:rsidR="00586870" w:rsidRPr="00586870" w:rsidRDefault="00586870" w:rsidP="00586870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портфель проектов «Жилье и городская среда» («Ж и ГС»), </w:t>
            </w:r>
          </w:p>
          <w:p w:rsidR="003C2FE8" w:rsidRPr="002427A0" w:rsidRDefault="00586870" w:rsidP="009C595B">
            <w:pPr>
              <w:tabs>
                <w:tab w:val="left" w:pos="715"/>
              </w:tabs>
              <w:suppressAutoHyphens/>
              <w:spacing w:after="0" w:line="240" w:lineRule="auto"/>
              <w:ind w:left="89"/>
              <w:jc w:val="both"/>
              <w:rPr>
                <w:rFonts w:ascii="PT Astra Serif" w:hAnsi="PT Astra Serif" w:cs="Times New Roman"/>
                <w:sz w:val="24"/>
                <w:szCs w:val="24"/>
                <w:lang w:eastAsia="ru-RU"/>
              </w:rPr>
            </w:pP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региональный проект «Формирование </w:t>
            </w:r>
            <w:proofErr w:type="gramStart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комфортной</w:t>
            </w:r>
            <w:proofErr w:type="gramEnd"/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 xml:space="preserve"> городской среды» - </w:t>
            </w:r>
            <w:r w:rsidR="00DA0247" w:rsidRPr="000C686A">
              <w:rPr>
                <w:rFonts w:ascii="PT Astra Serif" w:eastAsia="Times New Roman" w:hAnsi="PT Astra Serif" w:cs="Times New Roman"/>
                <w:bCs/>
                <w:sz w:val="28"/>
                <w:szCs w:val="28"/>
                <w:lang w:eastAsia="ru-RU"/>
              </w:rPr>
              <w:t>147 717,8</w:t>
            </w:r>
            <w:r w:rsidR="00DA0247">
              <w:rPr>
                <w:rFonts w:ascii="PT Astra Serif" w:eastAsia="Times New Roman" w:hAnsi="PT Astra Serif" w:cs="Times New Roman"/>
                <w:bCs/>
                <w:sz w:val="18"/>
                <w:szCs w:val="16"/>
                <w:lang w:eastAsia="ru-RU"/>
              </w:rPr>
              <w:t xml:space="preserve">  </w:t>
            </w:r>
            <w:r w:rsidRPr="00586870">
              <w:rPr>
                <w:rFonts w:ascii="PT Astra Serif" w:hAnsi="PT Astra Serif" w:cs="Times New Roman"/>
                <w:sz w:val="24"/>
                <w:szCs w:val="24"/>
                <w:lang w:eastAsia="ru-RU"/>
              </w:rPr>
              <w:t>тыс. рублей</w:t>
            </w:r>
          </w:p>
        </w:tc>
      </w:tr>
      <w:tr w:rsidR="003C2FE8" w:rsidRPr="003B244A" w:rsidTr="00E96B4A">
        <w:trPr>
          <w:trHeight w:val="416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3B244A" w:rsidRDefault="003C2FE8" w:rsidP="0059118C">
            <w:pPr>
              <w:suppressAutoHyphens/>
              <w:spacing w:after="0" w:line="240" w:lineRule="auto"/>
              <w:ind w:right="34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  <w:lang w:bidi="en-US"/>
              </w:rPr>
            </w:pPr>
            <w:r w:rsidRPr="003B244A">
              <w:rPr>
                <w:rFonts w:ascii="PT Astra Serif" w:eastAsia="Times New Roman" w:hAnsi="PT Astra Serif" w:cs="Times New Roman"/>
                <w:sz w:val="24"/>
                <w:szCs w:val="24"/>
                <w:lang w:bidi="en-US"/>
              </w:rPr>
              <w:t>Целевые показатели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количества рейсов для перевозки пассажиров на муниципальных маршрутах (с 24 082 до       </w:t>
            </w:r>
            <w:r w:rsidR="009C595B">
              <w:rPr>
                <w:rFonts w:ascii="PT Astra Serif" w:hAnsi="PT Astra Serif"/>
                <w:sz w:val="24"/>
                <w:szCs w:val="24"/>
              </w:rPr>
              <w:t>31 470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шт.).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Введение в эксплуатацию 0,8 км автомобильных дорог общего пользования с твердым покрытием.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Выполнение работ по капитальному ремонту и ремонту на автомобильных дорогах </w:t>
            </w:r>
            <w:r w:rsidR="00E8126F">
              <w:rPr>
                <w:rFonts w:ascii="PT Astra Serif" w:hAnsi="PT Astra Serif"/>
                <w:sz w:val="24"/>
                <w:szCs w:val="24"/>
              </w:rPr>
              <w:t>22,843</w:t>
            </w:r>
            <w:r w:rsidRPr="008D7BC9">
              <w:rPr>
                <w:rFonts w:ascii="PT Astra Serif" w:hAnsi="PT Astra Serif"/>
                <w:sz w:val="24"/>
                <w:szCs w:val="24"/>
              </w:rPr>
              <w:t xml:space="preserve"> км.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Поддержание автомобильных дорог общего пользования местного значения в соответствии нормативным требованиям на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общего количества дорожно-транспортных происшествий с 411 до 110.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30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количества дорожно-транспортных происшествий с пострадавшими с участием несовершеннолетних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погибших в дорожно-транспортных происшествиях с 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Недопущение дорожно-транспортных происшествий с погибшими детьми.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пострадавших в дорожно-транспортных происшествиях с 42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Уменьшение числа детей, пострадавших в дорожно-транспортных происшествиях с 7 до 0.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учащихся (воспитанников), задействованных в мероприятиях по профилактике дорожно-транспортных происшествий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дворовых территорий, обеспеченных минимальным уровнем благоустройства с 110 ед. до 131 ед. и с 703 271 кв. м. до  802 950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Увеличение количества и площади благоустроенных муниципальных территорий общего пользования с 11 ед. до 16 ед. и 152 174 кв. м. до 381 313 кв. м.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Увеличение доли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8D7BC9">
              <w:rPr>
                <w:rFonts w:ascii="PT Astra Serif" w:hAnsi="PT Astra Serif"/>
                <w:sz w:val="24"/>
                <w:szCs w:val="24"/>
              </w:rPr>
              <w:t>Югорске</w:t>
            </w:r>
            <w:proofErr w:type="spellEnd"/>
            <w:r w:rsidRPr="008D7BC9">
              <w:rPr>
                <w:rFonts w:ascii="PT Astra Serif" w:hAnsi="PT Astra Serif"/>
                <w:sz w:val="24"/>
                <w:szCs w:val="24"/>
              </w:rPr>
              <w:t xml:space="preserve"> с 6,4% до 30%.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>Сохранение доли объектов благоустройства и городского хозяйства, в отношении которых проводится содержание и текущий ремонт от общего их количества               на уровне 100%.</w:t>
            </w:r>
          </w:p>
          <w:p w:rsidR="003C2FE8" w:rsidRPr="008D7BC9" w:rsidRDefault="003C2FE8" w:rsidP="002B06B2">
            <w:pPr>
              <w:pStyle w:val="a5"/>
              <w:numPr>
                <w:ilvl w:val="0"/>
                <w:numId w:val="17"/>
              </w:numPr>
              <w:tabs>
                <w:tab w:val="left" w:pos="966"/>
              </w:tabs>
              <w:ind w:left="89" w:firstLine="425"/>
              <w:jc w:val="both"/>
              <w:rPr>
                <w:rFonts w:ascii="PT Astra Serif" w:hAnsi="PT Astra Serif"/>
                <w:sz w:val="24"/>
                <w:szCs w:val="24"/>
              </w:rPr>
            </w:pPr>
            <w:r w:rsidRPr="008D7BC9">
              <w:rPr>
                <w:rFonts w:ascii="PT Astra Serif" w:hAnsi="PT Astra Serif"/>
                <w:sz w:val="24"/>
                <w:szCs w:val="24"/>
              </w:rPr>
              <w:t xml:space="preserve">Обеспечение отлова безнадзорных и бродячих </w:t>
            </w:r>
            <w:r w:rsidRPr="008D7BC9">
              <w:rPr>
                <w:rFonts w:ascii="PT Astra Serif" w:hAnsi="PT Astra Serif"/>
                <w:sz w:val="24"/>
                <w:szCs w:val="24"/>
              </w:rPr>
              <w:lastRenderedPageBreak/>
              <w:t>животных в количестве, позволяющем предупредить и ликвидировать болезни животных и защиту населения               от болезней, общих для человека и животных</w:t>
            </w:r>
          </w:p>
        </w:tc>
      </w:tr>
      <w:tr w:rsidR="003C2FE8" w:rsidRPr="00F35E0E" w:rsidTr="00E96B4A">
        <w:trPr>
          <w:trHeight w:val="568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lastRenderedPageBreak/>
              <w:t>Сроки реализации муниципальной 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9A6B0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2019 –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</w:t>
            </w:r>
            <w:r w:rsidR="009A6B00">
              <w:rPr>
                <w:rFonts w:ascii="PT Astra Serif" w:eastAsia="Times New Roman" w:hAnsi="PT Astra Serif" w:cs="Times New Roman"/>
                <w:sz w:val="24"/>
                <w:szCs w:val="24"/>
              </w:rPr>
              <w:t>ы</w:t>
            </w: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 </w:t>
            </w:r>
          </w:p>
        </w:tc>
      </w:tr>
      <w:tr w:rsidR="003C2FE8" w:rsidRPr="00F35E0E" w:rsidTr="003C2FE8">
        <w:trPr>
          <w:cantSplit/>
          <w:trHeight w:val="2843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  <w:highlight w:val="yellow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Параметры финансового обеспечения муниципальной программы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Общий объем финансирования муниципальной программы составляет  3 748 786,8 тыс. рублей, в том числе по годам: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2019 год – 365 649,7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2020 год – 258 503,1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2021 год – 355 436,0 тыс. рублей; 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2022 год – 326 572,8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2023 год – 453 192,5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2024 год – 313 157,9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2025 год – 333 724,8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2026 год – 268 510,0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2027 год – 268 510,0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2028 год – 268 510,0 тыс. рублей;</w:t>
            </w:r>
          </w:p>
          <w:p w:rsidR="00DA0247" w:rsidRPr="00DA0247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2029 год – 268 510,0 тыс. рублей;</w:t>
            </w:r>
          </w:p>
          <w:p w:rsidR="003C2FE8" w:rsidRPr="009A6B00" w:rsidRDefault="00DA0247" w:rsidP="00DA0247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DA0247">
              <w:rPr>
                <w:rFonts w:ascii="PT Astra Serif" w:eastAsia="Times New Roman" w:hAnsi="PT Astra Serif" w:cs="Times New Roman"/>
                <w:sz w:val="24"/>
                <w:szCs w:val="24"/>
              </w:rPr>
              <w:t>2030 год  – 268 510,0  тыс. рублей.</w:t>
            </w:r>
          </w:p>
        </w:tc>
      </w:tr>
      <w:tr w:rsidR="003C2FE8" w:rsidRPr="00F35E0E" w:rsidTr="003C2FE8">
        <w:trPr>
          <w:cantSplit/>
          <w:trHeight w:val="665"/>
        </w:trPr>
        <w:tc>
          <w:tcPr>
            <w:tcW w:w="334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outlineLvl w:val="1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F35E0E">
              <w:rPr>
                <w:rFonts w:ascii="PT Astra Serif" w:eastAsia="Times New Roman" w:hAnsi="PT Astra Serif" w:cs="Times New Roman"/>
                <w:sz w:val="24"/>
                <w:szCs w:val="24"/>
              </w:rPr>
              <w:t>Объем налоговых расходов города Югорска</w:t>
            </w:r>
          </w:p>
        </w:tc>
        <w:tc>
          <w:tcPr>
            <w:tcW w:w="6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F35E0E" w:rsidRDefault="003C2FE8" w:rsidP="0059118C">
            <w:pPr>
              <w:suppressAutoHyphens/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PT Astra Serif" w:eastAsia="Times New Roman" w:hAnsi="PT Astra Serif" w:cs="Times New Roman"/>
                <w:color w:val="FF0000"/>
                <w:sz w:val="24"/>
                <w:szCs w:val="24"/>
              </w:rPr>
            </w:pPr>
            <w:r w:rsidRPr="001A679B">
              <w:rPr>
                <w:rFonts w:ascii="PT Astra Serif" w:eastAsia="Times New Roman" w:hAnsi="PT Astra Serif" w:cs="Times New Roman"/>
                <w:sz w:val="24"/>
                <w:szCs w:val="24"/>
              </w:rPr>
              <w:t>-</w:t>
            </w:r>
          </w:p>
        </w:tc>
      </w:tr>
    </w:tbl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F35E0E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E96B4A" w:rsidRPr="003B244A" w:rsidRDefault="00E96B4A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3B244A" w:rsidRDefault="003C2FE8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ru-RU"/>
        </w:rPr>
      </w:pPr>
    </w:p>
    <w:p w:rsidR="003C2FE8" w:rsidRPr="00E05690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D20F52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Раздел 1.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Характеристика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1.1. Мероприятия  муниципальной программы приведены в </w:t>
      </w:r>
      <w:hyperlink w:anchor="Par951" w:history="1">
        <w:r w:rsidRPr="008D7BC9">
          <w:rPr>
            <w:rFonts w:ascii="PT Astra Serif" w:hAnsi="PT Astra Serif" w:cs="Times New Roman"/>
            <w:sz w:val="24"/>
            <w:szCs w:val="24"/>
            <w:lang w:eastAsia="ru-RU"/>
          </w:rPr>
          <w:t xml:space="preserve">таблице </w:t>
        </w:r>
      </w:hyperlink>
      <w:r w:rsidRPr="008D7BC9">
        <w:rPr>
          <w:rFonts w:ascii="PT Astra Serif" w:hAnsi="PT Astra Serif" w:cs="Times New Roman"/>
          <w:sz w:val="24"/>
          <w:szCs w:val="24"/>
          <w:lang w:eastAsia="ru-RU"/>
        </w:rPr>
        <w:t>2.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>1.2. Реализация поставленных целей, решение задач  муниципальной программы, а так же достижение показателей (таблица 1,  приложение 1 к настоящей муниципальной программе) планируется через проведение комплекса технических, организационно-управленческих мероприятий.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  <w:lang w:eastAsia="ru-RU"/>
        </w:rPr>
      </w:pP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1.3. В соответствии с подпрограммой 1 «Развитие сети автомобильных дорог и транспорта» для </w:t>
      </w:r>
      <w:r w:rsidRPr="008D7BC9">
        <w:rPr>
          <w:rFonts w:ascii="PT Astra Serif" w:hAnsi="PT Astra Serif" w:cs="Times New Roman"/>
          <w:sz w:val="24"/>
          <w:szCs w:val="24"/>
        </w:rPr>
        <w:t xml:space="preserve">создания условий для устойчивого развития и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сохранности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автомобильных дорог местного значения, развития транспорта, обеспечивающее повышение доступности и безопасности транспортных услуг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 xml:space="preserve"> реализуются следующие мероприятия: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18"/>
          <w:szCs w:val="18"/>
          <w:highlight w:val="yellow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1.1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 xml:space="preserve">«Оказание услуг по  осуществлению пассажирских перевозок по маршрутам регулярного сообщения» позволяет организовать регулярные перевозки пассажиров и  багажа автомобильным транспортом по муниципальным маршрутам на территории города Югорска  по регулируемым тарифам. Реализация мероприятия осуществляется в соответствии с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федеральным законодательством, а также с муниципальными правовыми актами города Югорска;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2) мероприятие  1.2 «Выполнение мероприятий по разработке программ, нормативных документов в сфере дорожной деятельности» </w:t>
      </w:r>
      <w:r w:rsidRPr="008D7BC9">
        <w:rPr>
          <w:rFonts w:ascii="PT Astra Serif" w:hAnsi="PT Astra Serif" w:cs="Times New Roman"/>
          <w:sz w:val="24"/>
          <w:szCs w:val="24"/>
        </w:rPr>
        <w:t>предусматривается с целью обеспечения исполнения полномочий в области дорожной деятельности в соответствии с действующим законодательством на уровне муниципального образования;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3) мероприятие  1.3 «Выполнение работ по строительству (реконструкции), капитальному ремонту и ремонту автомобильных дорог общего пользования местного значения»  предусматривается проектирование и строительство (реконструкция), капитальный ремонт, текущий и ямочный ремонт автомобильных дорог общего пользования местного значения;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4) мероприятие 1.4 «Текущее содержание городских дорог»  предусматривает реализацию мероприятий, которые включают: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летнее и зимнее содержание городских дорог; 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отсыпка и </w:t>
      </w:r>
      <w:proofErr w:type="spellStart"/>
      <w:r w:rsidRPr="008D7BC9">
        <w:rPr>
          <w:rFonts w:ascii="PT Astra Serif" w:hAnsi="PT Astra Serif"/>
          <w:sz w:val="24"/>
          <w:szCs w:val="24"/>
        </w:rPr>
        <w:t>грейдирование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грунтовых дорог;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дорожная разметка;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дорожных знаков;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установка барьеров принудительного ограничения скорости;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proofErr w:type="spellStart"/>
      <w:r w:rsidRPr="008D7BC9">
        <w:rPr>
          <w:rFonts w:ascii="PT Astra Serif" w:hAnsi="PT Astra Serif"/>
          <w:sz w:val="24"/>
          <w:szCs w:val="24"/>
        </w:rPr>
        <w:t>противопаводковые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мероприятия (вывоз снега и откачка талых вод с улиц и тротуаров города);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окрашивание бордюров;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содержание светофоров;</w:t>
      </w:r>
    </w:p>
    <w:p w:rsidR="003C2FE8" w:rsidRPr="008D7BC9" w:rsidRDefault="003C2FE8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мероприятия по обеспечению безопасности дорожного движения;</w:t>
      </w:r>
    </w:p>
    <w:p w:rsidR="003C2FE8" w:rsidRPr="00E8126F" w:rsidRDefault="00E8126F" w:rsidP="002B06B2">
      <w:pPr>
        <w:pStyle w:val="a5"/>
        <w:numPr>
          <w:ilvl w:val="0"/>
          <w:numId w:val="18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E8126F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автомобильных дорог</w:t>
      </w:r>
      <w:r w:rsidR="003C2FE8" w:rsidRPr="00E8126F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59118C">
      <w:pPr>
        <w:pStyle w:val="a5"/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1.4. В соответствии с подпрограммой 2 «Формирование законопослушного поведения участников дорожного движения» для сокращения дорожно-транспортных происшествий и тяжести их последствий реализуется следующее мероприятие: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1) мероприятие  2.1 «Реализация мероприятий, направленных на формирование законопослушного поведения участников дорожного движения»  планируется приобретение раздаточного материала. Исполнение данного мероприятия производится в соответствии с приложением 2 к настоящей муниципальной программе «Перечень мероприятий по формированию законопослушного поведения участников дорожного движения», отчетность по реализации данного мероприятия от всех участников, вовлеченных в процесс обучения,  аккумулирует соисполнитель – отдел по гражданской обороне и чрезвычайным ситуациям, транспорту и связи администрации города Югорска.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1.5. В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соответствии с подпрограммой 3 </w:t>
      </w:r>
      <w:r w:rsidRPr="008D7BC9">
        <w:rPr>
          <w:rFonts w:ascii="PT Astra Serif" w:hAnsi="PT Astra Serif" w:cs="Times New Roman"/>
          <w:sz w:val="24"/>
          <w:szCs w:val="24"/>
        </w:rPr>
        <w:t>«Формирование комфортной городской среды» для обеспечения п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овышения качества и комфорта городской среды на территории </w:t>
      </w:r>
      <w:r w:rsidRPr="008D7BC9">
        <w:rPr>
          <w:rFonts w:ascii="PT Astra Serif" w:eastAsia="Times New Roman" w:hAnsi="PT Astra Serif" w:cs="Times New Roman"/>
          <w:sz w:val="24"/>
          <w:szCs w:val="24"/>
        </w:rPr>
        <w:t>города Югорска реализуются следующие мероприятия:</w:t>
      </w:r>
    </w:p>
    <w:p w:rsidR="00413D25" w:rsidRPr="00413D25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eastAsia="Times New Roman" w:hAnsi="PT Astra Serif"/>
          <w:color w:val="auto"/>
          <w:lang w:eastAsia="ar-SA"/>
        </w:rPr>
        <w:t xml:space="preserve">1) </w:t>
      </w:r>
      <w:r w:rsidR="00413D25" w:rsidRPr="00413D25">
        <w:rPr>
          <w:rFonts w:ascii="PT Astra Serif" w:eastAsia="Times New Roman" w:hAnsi="PT Astra Serif"/>
          <w:color w:val="auto"/>
          <w:lang w:eastAsia="ar-SA"/>
        </w:rPr>
        <w:t>мероприятие  3.1 «Выполнение работ по благоустройству» планируется выполнять работы по благоустройству территорий города: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обустройство детских и спортивных площадок;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установка новых объектов благоустройства;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наказов избирателей депутатам Думы города Югорска в сфере благоустройства по результатам ежегодных выездных совещаний по избирательным участкам;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разработка проектно-сметной документации, </w:t>
      </w:r>
      <w:proofErr w:type="gramStart"/>
      <w:r w:rsidRPr="00413D25">
        <w:rPr>
          <w:rFonts w:ascii="PT Astra Serif" w:eastAsia="Times New Roman" w:hAnsi="PT Astra Serif"/>
          <w:color w:val="auto"/>
          <w:lang w:eastAsia="ar-SA"/>
        </w:rPr>
        <w:t>дизайн-проектов</w:t>
      </w:r>
      <w:proofErr w:type="gramEnd"/>
      <w:r w:rsidRPr="00413D25">
        <w:rPr>
          <w:rFonts w:ascii="PT Astra Serif" w:eastAsia="Times New Roman" w:hAnsi="PT Astra Serif"/>
          <w:color w:val="auto"/>
          <w:lang w:eastAsia="ar-SA"/>
        </w:rPr>
        <w:t>, проведение проверки достоверности сметной стоимости работ по благоустройству, технический надзор, авторский надзор;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отсыпка и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грейдирование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 земельных участков, предназначенных для строительства жилья;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>реализация инициативного проекта «Благоустройство территории общего пользования возле духовно-просветительского центра города Югорска»;</w:t>
      </w:r>
    </w:p>
    <w:p w:rsidR="00413D25" w:rsidRP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«Создание безопасных и комфортных условий для проживания в микрорайоне 14А (в границах ТОС «Снегири»: улицы Александровская, Андреевская,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Давыдовская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 xml:space="preserve">, Луговая)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413D25" w:rsidRDefault="00413D25" w:rsidP="00E8126F">
      <w:pPr>
        <w:pStyle w:val="Default"/>
        <w:numPr>
          <w:ilvl w:val="0"/>
          <w:numId w:val="23"/>
        </w:numPr>
        <w:ind w:left="142" w:firstLine="992"/>
        <w:jc w:val="both"/>
        <w:rPr>
          <w:rFonts w:ascii="PT Astra Serif" w:eastAsia="Times New Roman" w:hAnsi="PT Astra Serif"/>
          <w:color w:val="auto"/>
          <w:lang w:eastAsia="ar-SA"/>
        </w:rPr>
      </w:pPr>
      <w:r w:rsidRPr="00413D25">
        <w:rPr>
          <w:rFonts w:ascii="PT Astra Serif" w:eastAsia="Times New Roman" w:hAnsi="PT Astra Serif"/>
          <w:color w:val="auto"/>
          <w:lang w:eastAsia="ar-SA"/>
        </w:rPr>
        <w:t xml:space="preserve">реализация инициативного проекта «Благоустройство дворовой территории многоквартирных домов №1, №3, №5 по улице 40 лет Победы в городе </w:t>
      </w:r>
      <w:proofErr w:type="spellStart"/>
      <w:r w:rsidRPr="00413D25">
        <w:rPr>
          <w:rFonts w:ascii="PT Astra Serif" w:eastAsia="Times New Roman" w:hAnsi="PT Astra Serif"/>
          <w:color w:val="auto"/>
          <w:lang w:eastAsia="ar-SA"/>
        </w:rPr>
        <w:t>Югорске</w:t>
      </w:r>
      <w:proofErr w:type="spellEnd"/>
      <w:r w:rsidRPr="00413D25">
        <w:rPr>
          <w:rFonts w:ascii="PT Astra Serif" w:eastAsia="Times New Roman" w:hAnsi="PT Astra Serif"/>
          <w:color w:val="auto"/>
          <w:lang w:eastAsia="ar-SA"/>
        </w:rPr>
        <w:t>»;</w:t>
      </w:r>
    </w:p>
    <w:p w:rsidR="00E8126F" w:rsidRPr="00E8126F" w:rsidRDefault="00E8126F" w:rsidP="00E8126F">
      <w:pPr>
        <w:numPr>
          <w:ilvl w:val="0"/>
          <w:numId w:val="18"/>
        </w:numPr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реализация инициативного проекта «</w:t>
      </w:r>
      <w:r w:rsidRPr="00E8126F">
        <w:rPr>
          <w:rFonts w:ascii="PT Astra Serif" w:hAnsi="PT Astra Serif"/>
          <w:sz w:val="24"/>
          <w:szCs w:val="24"/>
        </w:rPr>
        <w:t xml:space="preserve">Устройство пешеходного тротуара по улице </w:t>
      </w:r>
      <w:proofErr w:type="spellStart"/>
      <w:r w:rsidRPr="00E8126F">
        <w:rPr>
          <w:rFonts w:ascii="PT Astra Serif" w:hAnsi="PT Astra Serif"/>
          <w:sz w:val="24"/>
          <w:szCs w:val="24"/>
        </w:rPr>
        <w:t>Агиришская</w:t>
      </w:r>
      <w:proofErr w:type="spellEnd"/>
      <w:r w:rsidRPr="00E8126F">
        <w:rPr>
          <w:rFonts w:ascii="PT Astra Serif" w:hAnsi="PT Astra Serif"/>
          <w:sz w:val="24"/>
          <w:szCs w:val="24"/>
        </w:rPr>
        <w:t>»;</w:t>
      </w:r>
    </w:p>
    <w:p w:rsidR="00E8126F" w:rsidRPr="00E8126F" w:rsidRDefault="00E8126F" w:rsidP="00E8126F">
      <w:pPr>
        <w:numPr>
          <w:ilvl w:val="0"/>
          <w:numId w:val="18"/>
        </w:numPr>
        <w:autoSpaceDE w:val="0"/>
        <w:autoSpaceDN w:val="0"/>
        <w:spacing w:after="0" w:line="240" w:lineRule="auto"/>
        <w:ind w:left="142" w:firstLine="978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E8126F">
        <w:rPr>
          <w:rFonts w:ascii="PT Astra Serif" w:eastAsia="Calibri" w:hAnsi="PT Astra Serif" w:cs="Times New Roman"/>
          <w:sz w:val="24"/>
          <w:szCs w:val="24"/>
        </w:rPr>
        <w:t>другие расходы, относящиеся к работам по благоустройству территорий города.</w:t>
      </w:r>
    </w:p>
    <w:p w:rsidR="003C2FE8" w:rsidRPr="008D7BC9" w:rsidRDefault="003C2FE8" w:rsidP="00413D25">
      <w:pPr>
        <w:pStyle w:val="Default"/>
        <w:ind w:firstLine="709"/>
        <w:jc w:val="both"/>
        <w:rPr>
          <w:rFonts w:ascii="PT Astra Serif" w:eastAsia="Times New Roman" w:hAnsi="PT Astra Serif"/>
          <w:lang w:eastAsia="ar-SA"/>
        </w:rPr>
      </w:pPr>
      <w:r w:rsidRPr="008D7BC9">
        <w:rPr>
          <w:rFonts w:ascii="PT Astra Serif" w:eastAsia="Times New Roman" w:hAnsi="PT Astra Serif"/>
          <w:lang w:eastAsia="ar-SA"/>
        </w:rPr>
        <w:t>2) мероприятие  3.2</w:t>
      </w:r>
      <w:r w:rsidRPr="008D7BC9">
        <w:rPr>
          <w:rFonts w:ascii="PT Astra Serif" w:eastAsia="Times New Roman" w:hAnsi="PT Astra Serif"/>
          <w:lang w:eastAsia="ar-SA"/>
        </w:rPr>
        <w:tab/>
        <w:t xml:space="preserve">«Санитарный отлов безнадзорных и бродячих  животных, </w:t>
      </w:r>
      <w:r w:rsidRPr="008D7BC9">
        <w:rPr>
          <w:rFonts w:ascii="PT Astra Serif" w:eastAsia="Times New Roman" w:hAnsi="PT Astra Serif"/>
          <w:bCs/>
          <w:lang w:eastAsia="ru-RU"/>
        </w:rPr>
        <w:t>деятельность по обращению с животными без владельцев</w:t>
      </w:r>
      <w:r w:rsidRPr="008D7BC9">
        <w:rPr>
          <w:rFonts w:ascii="PT Astra Serif" w:eastAsia="Times New Roman" w:hAnsi="PT Astra Serif"/>
          <w:lang w:eastAsia="ar-SA"/>
        </w:rPr>
        <w:t>» планируется реализация переданного муниципальному образованию отдельного государственного полномочия по организации мероприятий при осуществлении деятельности по обращению с животными без владельцев;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3) мероприятие  3.3 «Информирование населения о благоустройстве» планируется размещение в информационно-телекоммуникационной сети «Интернет» и СМИ информации о проведении работ по благоустройству в городе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Югорске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, а так же изготовления брошюр, листовок, других информационных материалов;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4) мероприятие  3.4 «Демонтаж информационных конструкций» планируется </w:t>
      </w:r>
      <w:r w:rsidRPr="008D7BC9">
        <w:rPr>
          <w:rFonts w:ascii="PT Astra Serif" w:hAnsi="PT Astra Serif" w:cs="Times New Roman"/>
          <w:sz w:val="24"/>
          <w:szCs w:val="24"/>
        </w:rPr>
        <w:t xml:space="preserve"> приведение всех рекламных конструкций в соответствие правилам благоустройства, избавление от рекламы, не соответствующей нормативам;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5) мероприятие  3.5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ab/>
        <w:t>«Содержание и текущий ремонт объектов благоустройства» предусматривается реализация следующих мероприятий: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текущего содержания, уборки и санитарной очистки объектов благоустройства и городского хозяйства;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обеспечение функционирования уличного освещения;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озеленение города;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ремонт и содержание объектов благоустройства;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устройство ледового городка в городском парке;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формирование крон деревьев и уборка аварийно-опасных насаждений; 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снос ветхих строений;</w:t>
      </w:r>
    </w:p>
    <w:p w:rsidR="003C2FE8" w:rsidRPr="008D7BC9" w:rsidRDefault="003C2FE8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проведению дезинсекции (</w:t>
      </w:r>
      <w:proofErr w:type="spellStart"/>
      <w:r w:rsidRPr="008D7BC9">
        <w:rPr>
          <w:rFonts w:ascii="PT Astra Serif" w:hAnsi="PT Astra Serif"/>
          <w:sz w:val="24"/>
          <w:szCs w:val="24"/>
        </w:rPr>
        <w:t>ларвицидные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и </w:t>
      </w:r>
      <w:proofErr w:type="spellStart"/>
      <w:r w:rsidRPr="008D7BC9">
        <w:rPr>
          <w:rFonts w:ascii="PT Astra Serif" w:hAnsi="PT Astra Serif"/>
          <w:sz w:val="24"/>
          <w:szCs w:val="24"/>
        </w:rPr>
        <w:t>акарицидные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обработки) и дератизации объектов (кладбище, пруд, контейнерные площадки, сквер по ул. Газовиков), а также других территорий города Югорска, в соответствии с переданными полномочиями согласно законодательству Ханты-Мансийского автономного округа – Югры;</w:t>
      </w:r>
    </w:p>
    <w:p w:rsidR="003C2FE8" w:rsidRPr="008D7BC9" w:rsidRDefault="00847305" w:rsidP="002B06B2">
      <w:pPr>
        <w:pStyle w:val="a5"/>
        <w:numPr>
          <w:ilvl w:val="0"/>
          <w:numId w:val="19"/>
        </w:numPr>
        <w:tabs>
          <w:tab w:val="left" w:pos="993"/>
        </w:tabs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47305">
        <w:rPr>
          <w:rFonts w:ascii="PT Astra Serif" w:hAnsi="PT Astra Serif"/>
          <w:bCs/>
          <w:sz w:val="24"/>
          <w:szCs w:val="24"/>
          <w:lang w:eastAsia="ru-RU"/>
        </w:rPr>
        <w:t>другие мероприятия, относящиеся к расходам по содержанию и текущему ремонту объектов благоустройства</w:t>
      </w:r>
      <w:r w:rsidR="003C2FE8" w:rsidRPr="008D7BC9">
        <w:rPr>
          <w:rFonts w:ascii="PT Astra Serif" w:hAnsi="PT Astra Serif"/>
          <w:sz w:val="24"/>
          <w:szCs w:val="24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6) мероприятие  3.6 «Участие в реализации регионального проекта «Формирование комфортной городской среды» </w:t>
      </w:r>
      <w:r w:rsidRPr="008D7BC9">
        <w:rPr>
          <w:rFonts w:ascii="PT Astra Serif" w:hAnsi="PT Astra Serif" w:cs="Times New Roman"/>
          <w:sz w:val="24"/>
          <w:szCs w:val="24"/>
        </w:rPr>
        <w:t xml:space="preserve">планируется реализация мероприятий, направленных на </w:t>
      </w:r>
      <w:r w:rsidRPr="008D7BC9">
        <w:rPr>
          <w:rFonts w:ascii="PT Astra Serif" w:hAnsi="PT Astra Serif" w:cs="Times New Roman"/>
          <w:sz w:val="24"/>
          <w:szCs w:val="24"/>
          <w:lang w:eastAsia="ru-RU"/>
        </w:rPr>
        <w:t>п</w:t>
      </w:r>
      <w:r w:rsidRPr="008D7BC9">
        <w:rPr>
          <w:rFonts w:ascii="PT Astra Serif" w:hAnsi="PT Astra Serif" w:cs="Times New Roman"/>
          <w:sz w:val="24"/>
          <w:szCs w:val="24"/>
        </w:rPr>
        <w:t xml:space="preserve">овышение уровня благоустройства дворовых территорий, территорий общего пользования в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 xml:space="preserve">соответствии с условиями, предусмотренными для реализации регионального проекта нормативными правовыми актами Министерства строительства и жилищно-коммунального хозяйства Российской Федерации и Ханты-Мансийского автономного округа – Югры </w:t>
      </w:r>
      <w:r>
        <w:rPr>
          <w:rFonts w:ascii="PT Astra Serif" w:hAnsi="PT Astra Serif" w:cs="Times New Roman"/>
          <w:sz w:val="24"/>
          <w:szCs w:val="24"/>
        </w:rPr>
        <w:t>(</w:t>
      </w:r>
      <w:r w:rsidRPr="008D7BC9">
        <w:rPr>
          <w:rFonts w:ascii="PT Astra Serif" w:hAnsi="PT Astra Serif" w:cs="Times New Roman"/>
          <w:sz w:val="24"/>
          <w:szCs w:val="24"/>
        </w:rPr>
        <w:t>таблица 3, приложение 3 к настоящей муниципальной программе).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</w:p>
    <w:p w:rsidR="003C2FE8" w:rsidRPr="008D7BC9" w:rsidRDefault="003C2FE8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Раздел</w:t>
      </w:r>
      <w:r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 2</w:t>
      </w: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 xml:space="preserve">. </w:t>
      </w:r>
      <w:r w:rsidRPr="00E05690">
        <w:rPr>
          <w:rFonts w:ascii="PT Astra Serif" w:eastAsia="Times New Roman" w:hAnsi="PT Astra Serif" w:cs="Times New Roman"/>
          <w:b/>
          <w:sz w:val="24"/>
          <w:szCs w:val="24"/>
          <w:lang w:eastAsia="ar-SA"/>
        </w:rPr>
        <w:t>Механизм реализации структурных элементов (основных мероприятий) муниципальной программы.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основан на взаимодействии органов исполнительной власти Ханты-Мансийского автономного округа – Югры (далее – автономный округ), органов местного самоуправления города Югорска, хозяйствующих субъектов и граждан муниципального образования городской округ  Югорск Ханты-Мансийского автономного округа - Югры.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Механизм реализации муниципальной программы включает разработку и принятие муниципальных нормативных правовых актов города Югорска, необходимых для выполнения муниципальной программы, в том числе на основании нормативных актов Российской Федерации, автономного округа, ежегодное уточнение перечня программных мероприятий на очередной финансовый год  и плановый период с уточнением затрат по ним в соответствии с фактически достигнутыми целевыми показателями реализации муниципальной программы, и с изменениями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внешней среды, информирование общественности о ходе и результатах реализации муниципальной программы, финансировании программных мероприятий.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муниципальной программы - Департамент жилищно-коммунального и строительного комплекса администрации города Югорска (далее - ДЖКиСК) организует исполнение муниципальной программы и осуществляет функции муниципального заказчика работ, выполнение которых необходимо для реализации муниципальной программы.</w:t>
      </w:r>
    </w:p>
    <w:p w:rsidR="003C2FE8" w:rsidRPr="008D7BC9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2.4.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осуществляет взаимодействие по вопросам исполнения мероприятий муниципальной программы с соисполнителями.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Ответственный исполнитель и соисполнители: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должностные лица несут персональную ответственность за реализацию мероприятий и достижение показателей, предусмотренных в соглашениях о предоставлении субсидий из федерального бюджета и бюджета автономного округа;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полномочия главного распорядителя средств, предусмотренных                      на выполнение муниципальной программы;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организуют исполнение муниципальной программы на основании заключенных                  в соответствии с законодательством Российской Федерации муниципальных контрактов                     с организациями, осуществляющими деятельность в сфере благоустройства и дорожной деятельности;</w:t>
      </w:r>
    </w:p>
    <w:p w:rsidR="003C2FE8" w:rsidRPr="008D7BC9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обладают правом вносить предложения об изменении объёмов финансовых средств, направляемых на решение отдельных задач и мероприятий. Осуществляют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целевым расходованием средств, утвержденных в соответствии с решением Думы  города Югорска о бюджете на текущий финансовый год и плановый период;</w:t>
      </w:r>
    </w:p>
    <w:p w:rsidR="003C2FE8" w:rsidRPr="00E05690" w:rsidRDefault="003C2FE8" w:rsidP="002B06B2">
      <w:pPr>
        <w:numPr>
          <w:ilvl w:val="0"/>
          <w:numId w:val="4"/>
        </w:numPr>
        <w:tabs>
          <w:tab w:val="left" w:pos="1134"/>
        </w:tabs>
        <w:suppressAutoHyphens/>
        <w:spacing w:after="0" w:line="240" w:lineRule="auto"/>
        <w:ind w:left="0" w:firstLine="678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осуществляют иные необходимые для реализации муниципальной программы функции, предусмотренные законодательством автономного округа и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качестве мер управления указанными рисками в целях снижения отрицательных последствий в процессе реализации муниципальной программы будет осуществляться мониторинг изменений законодательства, влияющего на выполнение программных мероприятий, достижение поставленных целей и решение задач.</w:t>
      </w:r>
    </w:p>
    <w:p w:rsidR="003C2FE8" w:rsidRPr="008D7BC9" w:rsidRDefault="003C2FE8" w:rsidP="0059118C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мероприятий осуществляется в следующем порядке: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2.7.1. </w:t>
      </w:r>
      <w:r w:rsidRPr="002D188F">
        <w:rPr>
          <w:rFonts w:ascii="PT Astra Serif" w:hAnsi="PT Astra Serif"/>
          <w:sz w:val="24"/>
          <w:szCs w:val="24"/>
        </w:rPr>
        <w:t xml:space="preserve">Мероприятие 1.1 «Оказание услуг по  осуществлению пассажирских перевозок по маршрутам регулярного сообщения»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Оплата услуг осуществляется исходя из объема фактически оказанных услуг, подлежащих оказанию в соответствии с муниципальным контрактом,  по цене единицы услуги. За единицу услуги принята стоимость одного рейса. </w:t>
      </w:r>
    </w:p>
    <w:p w:rsidR="003C2FE8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lastRenderedPageBreak/>
        <w:t xml:space="preserve">2.7.2. </w:t>
      </w:r>
      <w:r w:rsidRPr="002D188F">
        <w:rPr>
          <w:rFonts w:ascii="PT Astra Serif" w:hAnsi="PT Astra Serif"/>
          <w:sz w:val="24"/>
          <w:szCs w:val="24"/>
        </w:rPr>
        <w:t>Мероприятие 1.2 «Выполнение мероприятий по разработке программ, нормативных документов в сфере дорожной деятельности» осуществляется за счет средств местного бюджета в соответствии с муниципальными контрактами, заключаемыми в порядке, установленном законода</w:t>
      </w:r>
      <w:r>
        <w:rPr>
          <w:rFonts w:ascii="PT Astra Serif" w:hAnsi="PT Astra Serif"/>
          <w:sz w:val="24"/>
          <w:szCs w:val="24"/>
        </w:rPr>
        <w:t>тельством Российской Федерации.</w:t>
      </w:r>
    </w:p>
    <w:p w:rsidR="003C2FE8" w:rsidRPr="001362D0" w:rsidRDefault="003C2FE8" w:rsidP="0059118C">
      <w:pPr>
        <w:spacing w:after="0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/>
          <w:sz w:val="24"/>
          <w:szCs w:val="24"/>
        </w:rPr>
        <w:t xml:space="preserve">2.7.3. </w:t>
      </w:r>
      <w:r w:rsidRPr="001362D0">
        <w:rPr>
          <w:rFonts w:ascii="PT Astra Serif" w:hAnsi="PT Astra Serif"/>
          <w:sz w:val="24"/>
          <w:szCs w:val="24"/>
        </w:rPr>
        <w:t>Мероприятие 1.3 «Выполнение работ по строительству (реконструкции), капитальному ремонту и ремонту автомобильных дорог общего пользования местного значения»  осуществляется за счет средств бюджета города Югорска в 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8D7BC9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За счет средств бюджета автономного округа реализация мероприятия осуществляется в соответствии с соглашением о предоставлении Субсидии, которое заключается между Департаментом дорожного хозяйства и транспорта Ханты-Мансийского автономного округа – Югры и муниципальным образованием. Соглашением определяется перечень объектов, которые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софинансируются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из бюджета автономного округа.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мероприятий (объектов) за счет средств бюджета автономного округа устанавливается по каждому мероприятию (объекту) и определяется исходя из уровня бюджетной обеспеченности, используемого при расчете и распределении дотаций из регионального фонда финансовой поддержки муниципальных образований на очередной финансовый год и плановый период (уровень бюджетной обеспеченности)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по каждому мероприятию (объекту)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приведен ниже:</w:t>
      </w:r>
      <w:proofErr w:type="gramEnd"/>
    </w:p>
    <w:tbl>
      <w:tblPr>
        <w:tblW w:w="9570" w:type="dxa"/>
        <w:jc w:val="center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101"/>
        <w:gridCol w:w="4252"/>
        <w:gridCol w:w="2410"/>
        <w:gridCol w:w="1807"/>
      </w:tblGrid>
      <w:tr w:rsidR="003C2FE8" w:rsidRPr="008D7BC9" w:rsidTr="003C2FE8">
        <w:trPr>
          <w:jc w:val="center"/>
        </w:trPr>
        <w:tc>
          <w:tcPr>
            <w:tcW w:w="11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Группа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Уровень бюджетной обеспеченности, используемый при расчете и распределении дотаций из регионального фонда финансовой поддержки муниципальных районов (городских округов) на очередной финансовый год и плановый период</w:t>
            </w:r>
          </w:p>
        </w:tc>
        <w:tc>
          <w:tcPr>
            <w:tcW w:w="42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софинансирования</w:t>
            </w:r>
            <w:proofErr w:type="spellEnd"/>
            <w:proofErr w:type="gram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(%)</w:t>
            </w:r>
            <w:proofErr w:type="gramEnd"/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автономного округа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бюджет муниципального образования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 1,0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3C2FE8" w:rsidRPr="008D7BC9" w:rsidTr="003C2FE8">
        <w:trPr>
          <w:jc w:val="center"/>
        </w:trPr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II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более 1,0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10</w:t>
            </w:r>
          </w:p>
        </w:tc>
      </w:tr>
    </w:tbl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При этом 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строительства, реконструкции капитального ремонта и ремонта объектов из бюджета автономного округа устанавливается не более 95% для 1 группы, не более 90% для 2 группы от годового объема бюджетных инвестиций в объекты капитального строительства.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t xml:space="preserve"> из бюджета муниципального образования ежегодно должен составлять не менее 5% для 1 группы, не менее 10% для 2 группы от годового объема бюджетных инвестиций в объекты строительства. </w:t>
      </w:r>
    </w:p>
    <w:p w:rsidR="003C2FE8" w:rsidRPr="008D7BC9" w:rsidRDefault="003C2FE8" w:rsidP="0059118C">
      <w:pPr>
        <w:widowControl w:val="0"/>
        <w:autoSpaceDE w:val="0"/>
        <w:autoSpaceDN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Муниципальное образование вправе увеличить объем финансирования мероприятий (объектов) за счет средств местного бюджета.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Перечень прочих объектов строительства (реконструкции) определяется на основании распоряжени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я администрации города Югорска.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2.7.4. </w:t>
      </w:r>
      <w:r w:rsidRPr="001362D0">
        <w:rPr>
          <w:rFonts w:ascii="PT Astra Serif" w:hAnsi="PT Astra Serif"/>
          <w:sz w:val="24"/>
          <w:szCs w:val="24"/>
        </w:rPr>
        <w:t xml:space="preserve">Мероприятие  1.4 «Текущее содержание городских дорог»  реализуется за счет финансирования из средств местного бюджета на основании муниципальных контрактов, заключаемых в порядке, установленном законодательством Российской Федерации. 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2.7.5. </w:t>
      </w:r>
      <w:r w:rsidRPr="001362D0">
        <w:rPr>
          <w:rFonts w:ascii="PT Astra Serif" w:hAnsi="PT Astra Serif"/>
          <w:sz w:val="24"/>
          <w:szCs w:val="24"/>
        </w:rPr>
        <w:t xml:space="preserve">Мероприятие 2.1 «Реализация мероприятий, направленных на формирование законопослушного поведения участников дорожного движения»  по большей части не требует бюджетного финансирования,  реализация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hAnsi="PT Astra Serif"/>
          <w:sz w:val="24"/>
          <w:szCs w:val="24"/>
        </w:rPr>
        <w:t xml:space="preserve">2.7.6.  </w:t>
      </w:r>
      <w:r w:rsidRPr="008D7BC9">
        <w:rPr>
          <w:rFonts w:ascii="PT Astra Serif" w:hAnsi="PT Astra Serif"/>
        </w:rPr>
        <w:t xml:space="preserve">Мероприятие </w:t>
      </w:r>
      <w:r w:rsidRPr="008D7BC9">
        <w:rPr>
          <w:rFonts w:ascii="PT Astra Serif" w:eastAsia="Times New Roman" w:hAnsi="PT Astra Serif"/>
          <w:lang w:eastAsia="ar-SA"/>
        </w:rPr>
        <w:t xml:space="preserve">3.1 «Выполнение работ по благоустройству» осуществляется за счет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  <w:r w:rsidRPr="008D7BC9">
        <w:rPr>
          <w:rFonts w:ascii="PT Astra Serif" w:hAnsi="PT Astra Serif"/>
        </w:rPr>
        <w:t xml:space="preserve">В соответствии со </w:t>
      </w:r>
      <w:hyperlink r:id="rId10" w:history="1">
        <w:r w:rsidRPr="008D7BC9">
          <w:rPr>
            <w:rStyle w:val="af3"/>
            <w:rFonts w:ascii="PT Astra Serif" w:hAnsi="PT Astra Serif" w:cs="Arial"/>
            <w:color w:val="auto"/>
          </w:rPr>
          <w:t>статьей 9</w:t>
        </w:r>
      </w:hyperlink>
      <w:r w:rsidRPr="008D7BC9">
        <w:rPr>
          <w:rFonts w:ascii="PT Astra Serif" w:hAnsi="PT Astra Serif"/>
        </w:rPr>
        <w:t xml:space="preserve"> Бюджетного кодекса Российской Федерации, </w:t>
      </w:r>
      <w:hyperlink r:id="rId11" w:history="1">
        <w:r w:rsidRPr="008D7BC9">
          <w:rPr>
            <w:rStyle w:val="af3"/>
            <w:rFonts w:ascii="PT Astra Serif" w:hAnsi="PT Astra Serif" w:cs="Arial"/>
            <w:color w:val="auto"/>
          </w:rPr>
          <w:t>Федеральным законом</w:t>
        </w:r>
      </w:hyperlink>
      <w:r w:rsidRPr="008D7BC9">
        <w:rPr>
          <w:rFonts w:ascii="PT Astra Serif" w:hAnsi="PT Astra Serif"/>
        </w:rPr>
        <w:t xml:space="preserve"> от 06.10.2003 № 131-ФЗ «Об общих принципах организации местного самоуправления в Российской Федерации», в целях реализации прав населения </w:t>
      </w:r>
      <w:r w:rsidRPr="008D7BC9">
        <w:rPr>
          <w:rFonts w:ascii="PT Astra Serif" w:hAnsi="PT Astra Serif"/>
        </w:rPr>
        <w:lastRenderedPageBreak/>
        <w:t>города Югорска на участие в осуществлении местного самоуправления, вовлечения населения города Югорска в решение вопросов местного значения осуществляется реализация инициативных проектов.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hAnsi="PT Astra Serif"/>
          <w:bCs/>
          <w:sz w:val="24"/>
          <w:szCs w:val="24"/>
          <w:lang w:eastAsia="ru-RU"/>
        </w:rPr>
        <w:t>Р</w:t>
      </w:r>
      <w:r w:rsidRPr="008D7BC9">
        <w:rPr>
          <w:rFonts w:ascii="PT Astra Serif" w:eastAsia="Calibri" w:hAnsi="PT Astra Serif"/>
          <w:sz w:val="24"/>
          <w:szCs w:val="24"/>
        </w:rPr>
        <w:t>еализация инициативных проектов  осуществляется за счет средств бюджета автономного округа и местного бюджета, в соответствии  с Порядком предоставления субсидии из бюджета Ханты-Мансийского автономного округа-Югры местным бюджетам на реализацию инициативных проектов, утвержденным постановлением Правительства Ханты-Мансийского автономного округа-Югры от 05.10.2018 № 355-п  «О государственной программе Ханты-Мансийского автономного округа - Югры «Развитие гражданского общества».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Субсидия из бюджета автономного округа предоставляется в целях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на реализацию инициативных проектов, предусмотренных </w:t>
      </w:r>
      <w:hyperlink r:id="rId12" w:history="1">
        <w:r w:rsidRPr="008D7BC9">
          <w:rPr>
            <w:rFonts w:ascii="PT Astra Serif" w:eastAsia="Calibri" w:hAnsi="PT Astra Serif"/>
            <w:sz w:val="24"/>
            <w:szCs w:val="24"/>
          </w:rPr>
          <w:t>статьей 26.1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Федерального закона от 06.10.2003 № 131-ФЗ «Об общих принципах организации местного самоуправления в Российской Федерации», ставших победителями в региональном конкурсе инициативных проектов. </w:t>
      </w:r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proofErr w:type="gramStart"/>
      <w:r w:rsidRPr="008D7BC9">
        <w:rPr>
          <w:rFonts w:ascii="PT Astra Serif" w:eastAsia="Calibri" w:hAnsi="PT Astra Serif"/>
          <w:sz w:val="24"/>
          <w:szCs w:val="24"/>
        </w:rPr>
        <w:t xml:space="preserve">Субсидия предоставляется на основании соглашения, заключаемого между Департаментом общественных и внешних связей Ханты-Мансийского автономного округа-Югры и администрацией города Югорска по форме, установленной Департаментом финансов автономного округа, с учетом требований </w:t>
      </w:r>
      <w:hyperlink r:id="rId13" w:history="1">
        <w:r w:rsidRPr="008D7BC9">
          <w:rPr>
            <w:rFonts w:ascii="PT Astra Serif" w:eastAsia="Calibri" w:hAnsi="PT Astra Serif"/>
            <w:sz w:val="24"/>
            <w:szCs w:val="24"/>
          </w:rPr>
          <w:t>пункта 10</w:t>
        </w:r>
      </w:hyperlink>
      <w:r w:rsidRPr="008D7BC9">
        <w:rPr>
          <w:rFonts w:ascii="PT Astra Serif" w:eastAsia="Calibri" w:hAnsi="PT Astra Serif"/>
          <w:sz w:val="24"/>
          <w:szCs w:val="24"/>
        </w:rPr>
        <w:t xml:space="preserve"> Правил формирования, предоставления и распределения субсидий из бюджета Ханты-Мансийского автономного округа - Югры местным бюджетам, утвержденных постановлением Правительства Ханты-Мансийского автономного округа - Югры от 06.12.2019 № 475-п.</w:t>
      </w:r>
      <w:proofErr w:type="gramEnd"/>
    </w:p>
    <w:p w:rsidR="003C2FE8" w:rsidRPr="008D7BC9" w:rsidRDefault="003C2FE8" w:rsidP="0059118C">
      <w:pPr>
        <w:autoSpaceDE w:val="0"/>
        <w:autoSpaceDN w:val="0"/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Реализация мероприятий инициативных проектов осуществляется в пределах текущего финансового года.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 xml:space="preserve">Размер предоставляемой субсидии из бюджета автономного округа муниципальному образованию на реализацию инициативного проекта определяется отдельно по каждому инициативному проекту, ставшему победителем в конкурсе, исходя из оценки затрат на его реализацию, с учетом предельного уровня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расходного обязательства муниципального образования из бюджета автономного округа, но не более 10 000,00 тыс. рублей.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bookmarkStart w:id="0" w:name="sub_15007"/>
      <w:r w:rsidRPr="008D7BC9">
        <w:rPr>
          <w:rFonts w:ascii="PT Astra Serif" w:eastAsia="Calibri" w:hAnsi="PT Astra Serif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/>
          <w:sz w:val="24"/>
          <w:szCs w:val="24"/>
        </w:rPr>
        <w:t xml:space="preserve"> расходных обязательств муниципального образования на реализацию 1 инициативного проекта за счет средств бюджета автономного округа и средств местных бюджетов устанавливается с учетом уровня расчетной бюджетной обеспеченности:</w:t>
      </w:r>
    </w:p>
    <w:bookmarkEnd w:id="0"/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Calibri" w:hAnsi="PT Astra Serif"/>
          <w:sz w:val="24"/>
          <w:szCs w:val="24"/>
        </w:rPr>
      </w:pPr>
      <w:r w:rsidRPr="008D7BC9">
        <w:rPr>
          <w:rFonts w:ascii="PT Astra Serif" w:eastAsia="Calibri" w:hAnsi="PT Astra Serif"/>
          <w:sz w:val="24"/>
          <w:szCs w:val="24"/>
        </w:rPr>
        <w:t>при уровне расчетной бюджетной обеспеченности от 0,1 до 2 - за счет средств автономного округа - не более 70%, за счет средств местных бюджетов - не менее 30% (с учетом внесенных инициативных платежей) от стоимости инициативного проекта;</w:t>
      </w:r>
    </w:p>
    <w:p w:rsidR="003C2FE8" w:rsidRPr="008D7BC9" w:rsidRDefault="003C2FE8" w:rsidP="0059118C">
      <w:pPr>
        <w:pStyle w:val="Default"/>
        <w:ind w:firstLine="709"/>
        <w:jc w:val="both"/>
        <w:rPr>
          <w:rFonts w:ascii="PT Astra Serif" w:eastAsia="Times New Roman" w:hAnsi="PT Astra Serif"/>
          <w:color w:val="auto"/>
          <w:lang w:eastAsia="ar-SA"/>
        </w:rPr>
      </w:pPr>
      <w:r w:rsidRPr="008D7BC9">
        <w:rPr>
          <w:rFonts w:ascii="PT Astra Serif" w:hAnsi="PT Astra Serif"/>
          <w:color w:val="auto"/>
        </w:rPr>
        <w:t>при уровне расчетной бюджетной обеспеченности свыше 2 - за счет средств автономного округа - не более 65%, за счет средств местных бюджетов - не менее 35% (с учетом внесенных инициативных платежей) от стоимости инициативного проекта.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 w:rsidRPr="008D7BC9">
        <w:rPr>
          <w:rFonts w:ascii="PT Astra Serif" w:hAnsi="PT Astra Serif"/>
          <w:color w:val="auto"/>
        </w:rPr>
        <w:t xml:space="preserve">Финансирование расходов по разработке проектно-сметной документации, разработке </w:t>
      </w:r>
      <w:proofErr w:type="gramStart"/>
      <w:r w:rsidRPr="008D7BC9">
        <w:rPr>
          <w:rFonts w:ascii="PT Astra Serif" w:hAnsi="PT Astra Serif"/>
          <w:color w:val="auto"/>
        </w:rPr>
        <w:t>дизайн-проектов</w:t>
      </w:r>
      <w:proofErr w:type="gramEnd"/>
      <w:r w:rsidRPr="008D7BC9">
        <w:rPr>
          <w:rFonts w:ascii="PT Astra Serif" w:hAnsi="PT Astra Serif"/>
          <w:color w:val="auto"/>
        </w:rPr>
        <w:t>, проведению проверки достоверности сметной стоимости работ по благоустройству, техническому надзору, авторскому надзору и других расходов, не связанных с выполнением непосредственно устройства объектов или строительно-монтажных работ в рамках регионального проекта «Формирование комфортной городской среды», необходимо осуществлять только за счет средств бюд</w:t>
      </w:r>
      <w:r>
        <w:rPr>
          <w:rFonts w:ascii="PT Astra Serif" w:hAnsi="PT Astra Serif"/>
          <w:color w:val="auto"/>
        </w:rPr>
        <w:t>жета муниципальных образований.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  <w:color w:val="auto"/>
        </w:rPr>
        <w:t xml:space="preserve">2.7.7. </w:t>
      </w:r>
      <w:r w:rsidRPr="001362D0">
        <w:rPr>
          <w:rFonts w:ascii="PT Astra Serif" w:hAnsi="PT Astra Serif"/>
        </w:rPr>
        <w:t xml:space="preserve">Мероприятие 3.2 «Санитарный отлов безнадзорных и бродячих  животных, </w:t>
      </w:r>
      <w:r w:rsidRPr="001362D0">
        <w:rPr>
          <w:rFonts w:ascii="PT Astra Serif" w:hAnsi="PT Astra Serif"/>
          <w:bCs/>
          <w:lang w:eastAsia="ru-RU"/>
        </w:rPr>
        <w:t>деятельность по обращению с животными без владельцев</w:t>
      </w:r>
      <w:r w:rsidRPr="001362D0">
        <w:rPr>
          <w:rFonts w:ascii="PT Astra Serif" w:hAnsi="PT Astra Serif"/>
        </w:rPr>
        <w:t xml:space="preserve">» осуществляется за счёт средств бюджета автономного округа и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2.7.8. </w:t>
      </w:r>
      <w:r w:rsidRPr="001362D0">
        <w:rPr>
          <w:rFonts w:ascii="PT Astra Serif" w:hAnsi="PT Astra Serif"/>
        </w:rPr>
        <w:t xml:space="preserve">Мероприятие 3.3 «Информирование населения о благоустройстве»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2.7.9. </w:t>
      </w:r>
      <w:r w:rsidRPr="001362D0">
        <w:rPr>
          <w:rFonts w:ascii="PT Astra Serif" w:hAnsi="PT Astra Serif"/>
        </w:rPr>
        <w:t xml:space="preserve">Мероприятие 3.4 «Демонтаж информационных конструкций» осуществляется за счёт средств местного бюджета в соответствии с муниципальными контрактами, заключаемыми в порядке, установленном законодательством Российской Федерации. </w:t>
      </w:r>
    </w:p>
    <w:p w:rsidR="003C2FE8" w:rsidRDefault="003C2FE8" w:rsidP="0059118C">
      <w:pPr>
        <w:pStyle w:val="Default"/>
        <w:ind w:firstLine="709"/>
        <w:jc w:val="both"/>
        <w:rPr>
          <w:rFonts w:ascii="PT Astra Serif" w:hAnsi="PT Astra Serif"/>
        </w:rPr>
      </w:pPr>
      <w:r>
        <w:rPr>
          <w:rFonts w:ascii="PT Astra Serif" w:hAnsi="PT Astra Serif"/>
        </w:rPr>
        <w:t xml:space="preserve">2.7.10. </w:t>
      </w:r>
      <w:r w:rsidRPr="001362D0">
        <w:rPr>
          <w:rFonts w:ascii="PT Astra Serif" w:hAnsi="PT Astra Serif"/>
        </w:rPr>
        <w:t xml:space="preserve">Мероприятие 3.5 «Содержание и текущий ремонт объектов благоустройства» осуществляется за счёт средств бюджета автономного округа и местного бюджета в </w:t>
      </w:r>
      <w:r w:rsidRPr="001362D0">
        <w:rPr>
          <w:rFonts w:ascii="PT Astra Serif" w:hAnsi="PT Astra Serif"/>
        </w:rPr>
        <w:lastRenderedPageBreak/>
        <w:t>соответствии с муниципальными контрактами, заключаемыми в порядке, установленном законодательством Российской Федерации.</w:t>
      </w:r>
    </w:p>
    <w:p w:rsidR="003C2FE8" w:rsidRPr="001362D0" w:rsidRDefault="003C2FE8" w:rsidP="0059118C">
      <w:pPr>
        <w:pStyle w:val="Default"/>
        <w:ind w:firstLine="709"/>
        <w:jc w:val="both"/>
        <w:rPr>
          <w:rFonts w:ascii="PT Astra Serif" w:hAnsi="PT Astra Serif"/>
          <w:color w:val="auto"/>
        </w:rPr>
      </w:pPr>
      <w:r>
        <w:rPr>
          <w:rFonts w:ascii="PT Astra Serif" w:hAnsi="PT Astra Serif"/>
        </w:rPr>
        <w:t xml:space="preserve">2.7.11. </w:t>
      </w:r>
      <w:proofErr w:type="gramStart"/>
      <w:r w:rsidRPr="001362D0">
        <w:rPr>
          <w:rFonts w:ascii="PT Astra Serif" w:hAnsi="PT Astra Serif"/>
        </w:rPr>
        <w:t xml:space="preserve">Мероприятие 3.6 «Участие в реализации регионального проекта «Формирование комфортной городской среды» осуществляется за счет средств федерального бюджета, бюджета автономного округа и местного бюджета, в соответствии с </w:t>
      </w:r>
      <w:r w:rsidRPr="001362D0">
        <w:rPr>
          <w:rFonts w:ascii="PT Astra Serif" w:hAnsi="PT Astra Serif"/>
          <w:bCs/>
          <w:lang w:eastAsia="ru-RU"/>
        </w:rPr>
        <w:t>постановлением Правительства Российской Федерации от 10.02.2017 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</w:t>
      </w:r>
      <w:proofErr w:type="gramEnd"/>
      <w:r w:rsidRPr="001362D0">
        <w:rPr>
          <w:rFonts w:ascii="PT Astra Serif" w:hAnsi="PT Astra Serif"/>
          <w:bCs/>
          <w:lang w:eastAsia="ru-RU"/>
        </w:rPr>
        <w:t xml:space="preserve"> среды», методическими рекомендациями, утвержденными приказом Министерства строительства и жилищно-коммунального хозяйства Российской Федерации  от 06.04.2017 № 691/</w:t>
      </w:r>
      <w:proofErr w:type="spellStart"/>
      <w:proofErr w:type="gramStart"/>
      <w:r w:rsidRPr="001362D0">
        <w:rPr>
          <w:rFonts w:ascii="PT Astra Serif" w:hAnsi="PT Astra Serif"/>
          <w:bCs/>
          <w:lang w:eastAsia="ru-RU"/>
        </w:rPr>
        <w:t>пр</w:t>
      </w:r>
      <w:proofErr w:type="spellEnd"/>
      <w:proofErr w:type="gramEnd"/>
      <w:r w:rsidRPr="001362D0">
        <w:rPr>
          <w:rFonts w:ascii="PT Astra Serif" w:hAnsi="PT Astra Serif"/>
          <w:bCs/>
          <w:lang w:eastAsia="ru-RU"/>
        </w:rPr>
        <w:t>,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3C2FE8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Реализация мероприятия по региональному проекту «Формирование комфортной городской среды» осуществляется на принципах проектного управления с утверждением паспорта проекта и документов в соответствии с постановлением Правительства Ханты-Мансийского автономного округа - Югры от 25.12.2015 № 485-п «О системе управления проектной деятельностью в исполнительных органах государственной власти Ханты-Мансийск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ого автономного округа – Югры».</w:t>
      </w:r>
    </w:p>
    <w:p w:rsidR="003C2FE8" w:rsidRPr="001362D0" w:rsidRDefault="003C2FE8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2.7.11.1. </w:t>
      </w:r>
      <w:r w:rsidRPr="001362D0">
        <w:rPr>
          <w:rFonts w:ascii="PT Astra Serif" w:hAnsi="PT Astra Serif"/>
          <w:sz w:val="24"/>
          <w:szCs w:val="24"/>
        </w:rPr>
        <w:t>Субсидии предоставляются на реализацию мероприятий по благоустройству территорий муниципальных образований автономного округа (дворовых и общественных территорий), в том числе площадей, набережных, улиц, пешеходных зон, скверов, парков, иных общественных территорий и дворовых территорий, прилегающих к многоквартирным домам.</w:t>
      </w:r>
    </w:p>
    <w:p w:rsidR="009C595B" w:rsidRPr="009C595B" w:rsidRDefault="009C595B" w:rsidP="009C595B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9C595B">
        <w:rPr>
          <w:rFonts w:ascii="PT Astra Serif" w:eastAsia="Times New Roman" w:hAnsi="PT Astra Serif" w:cs="Times New Roman"/>
          <w:sz w:val="24"/>
          <w:szCs w:val="24"/>
          <w:lang w:eastAsia="ar-SA"/>
        </w:rPr>
        <w:t>Субсидия предоставляется на основании соглашения, заключаемого между администрацией города Югорска и Департаментом жилищно-коммунального комплекса и энергетики Ханты-Мансийского автономного округа – Югры (до октября 2022 года включительно), Департаментом строительства и жилищно-коммунального комплекса Ханты-Мансийского автономного округа – Югры (в период октябрь – декабрь 2022 года), Департаментом пространственного развития и архитектуры Ханты-Мансийского автономного округа – Югры с 2023 года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:</w:t>
      </w:r>
      <w:proofErr w:type="gramEnd"/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на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софинансирование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с участием средств федерального бюджета -  посредством электронного документооборота, по форме, утвержденной Министерством финансов Российской Федерации;</w:t>
      </w:r>
    </w:p>
    <w:p w:rsidR="003C2FE8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 - посредством электронного документооборота, утвержденной Департаментом финансов Ханты-Мансийского автономного округа - Югры.</w:t>
      </w:r>
    </w:p>
    <w:p w:rsidR="003C2FE8" w:rsidRPr="001362D0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2.7.11.2. </w:t>
      </w:r>
      <w:r w:rsidRPr="001362D0">
        <w:rPr>
          <w:rFonts w:ascii="PT Astra Serif" w:hAnsi="PT Astra Serif"/>
          <w:sz w:val="24"/>
          <w:szCs w:val="24"/>
        </w:rPr>
        <w:t>Муниципальная программа включает инициативные идеи экспертного сообщества, сформированные по результатам проведения стратегической сессии «Югра-2024»: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трудовое участие граждан при благоустройстве дворовых территорий по минимальному перечню; </w:t>
      </w:r>
    </w:p>
    <w:p w:rsidR="003C2FE8" w:rsidRPr="008D7BC9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инициативное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бюджетирование за счет средств местного бюджета и собственников жилья по благоустройству дворовых территорий по дополнительному перечню;</w:t>
      </w:r>
    </w:p>
    <w:p w:rsidR="003C2FE8" w:rsidRDefault="003C2FE8" w:rsidP="002B06B2">
      <w:pPr>
        <w:numPr>
          <w:ilvl w:val="0"/>
          <w:numId w:val="16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благоустройство общественных территорий только по итогам общественного обсуждения проектов с учетом участия граждан в решении вопросов развития городской среды.</w:t>
      </w:r>
    </w:p>
    <w:p w:rsidR="003C2FE8" w:rsidRPr="001362D0" w:rsidRDefault="003C2FE8" w:rsidP="0059118C">
      <w:pPr>
        <w:tabs>
          <w:tab w:val="left" w:pos="1134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 </w:t>
      </w:r>
      <w:r w:rsidRPr="001362D0">
        <w:rPr>
          <w:rFonts w:ascii="PT Astra Serif" w:eastAsia="Times New Roman" w:hAnsi="PT Astra Serif" w:cs="Times New Roman"/>
          <w:sz w:val="24"/>
          <w:szCs w:val="24"/>
          <w:lang w:eastAsia="ar-SA"/>
        </w:rPr>
        <w:t>Мероприятия по повышению уровня благоустройства придомовых территорий многоквартирных домов состоят из мероприятий, определенных минимальным перечнем работ, и мероприятий дополнительного перечня работ: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2.7.11.3.1.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Минимальный перечень видов работ включает: ремонт дворовых проездов, включая тротуары и ливневые канализации (дренажные системы); обеспечение освещения дворовых территорий; установку скамеек, урн для мусора. </w:t>
      </w:r>
      <w:r w:rsidRPr="008D7BC9">
        <w:rPr>
          <w:rFonts w:ascii="PT Astra Serif" w:hAnsi="PT Astra Serif" w:cs="Times New Roman"/>
          <w:sz w:val="24"/>
          <w:szCs w:val="24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перечнем работ по благоустройству, приведен в приложении 7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При реализации минимального перечня работ в связи с реализацией мероприятий по благоустройству дворовых территорий финансовое и (или) трудовое участие заинтересованных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лиц обязательным условием не является и устанавливается по решению собственников помещений в многоквартирных домах, собственников иных зданий  и сооружений.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Благоустройство территории по минимальному перечню работ производится при наличии решения собственников помещений в многоквартирном доме, дворовая территория которого благоустраивается, о мероприятиях по благоустройству дворовой территории и о принятии созданного в результате благоустройства имущества в состав общего имущества многоквартирного дома.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Минимальный перечень видов работ является обязательным, без которого выполнение дополнительного перечня видов работ не допускается.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2.7.11.3.2.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Дополнительный перечень видов работ выполняется на территориях, где обеспечен минимальный перечень работ и включает: оборудование детских (игровых) и (или) спортивных площадок; оборудование автомобильных парковок; оборудование контейнерных (хозяйственных) площадок для твердых коммунальных отходов; </w:t>
      </w:r>
      <w:r w:rsidRPr="008D7BC9">
        <w:rPr>
          <w:rFonts w:ascii="PT Astra Serif" w:eastAsia="Calibri" w:hAnsi="PT Astra Serif" w:cs="Times New Roman"/>
          <w:sz w:val="24"/>
          <w:szCs w:val="24"/>
        </w:rPr>
        <w:t>устройство велосипедных парковок, оборудование площадок для выгула собак, озеленение дворовых территорий, устройство пешеходных дорожек и ограждений, установка элементов навигации (указателей, аншлагов, информационных стендов),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иные работы.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реализации дополнительного перечня работ в связи с реализацией мероприятий по благоустройству дворовых территорий обязательным условием предоставления субсидий является финансовое и (или) трудовое участие собственников помещений в многоквартирных домах, собственников иных зданий и сооружений, расположенных в границах дворовой территории, в том числе с определением порядка, формы и доли такого участия.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Благоустройство территории по дополнительному перечню производится </w:t>
      </w:r>
      <w:r w:rsidRPr="008D7BC9">
        <w:rPr>
          <w:rFonts w:ascii="PT Astra Serif" w:hAnsi="PT Astra Serif" w:cs="Times New Roman"/>
          <w:sz w:val="24"/>
          <w:szCs w:val="24"/>
        </w:rPr>
        <w:t>при наличии решения собственников помещений в многоквартирном доме, дворовая территория которого благоустраивается: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мероприятиях по благоустройству дворовой территории; 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о принятии созданного в результате благоустройства имущества в состав общего имущества многоквартирного дома;</w:t>
      </w:r>
    </w:p>
    <w:p w:rsidR="003C2FE8" w:rsidRPr="008D7BC9" w:rsidRDefault="003C2FE8" w:rsidP="002B06B2">
      <w:pPr>
        <w:pStyle w:val="a5"/>
        <w:numPr>
          <w:ilvl w:val="0"/>
          <w:numId w:val="20"/>
        </w:numPr>
        <w:ind w:left="0"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о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софинансировании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собственниками помещений многоквартирного дома работ по благоустройству дворовых территорий; 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 xml:space="preserve">Размер </w:t>
      </w:r>
      <w:proofErr w:type="spellStart"/>
      <w:r w:rsidRPr="008D7BC9">
        <w:rPr>
          <w:rFonts w:ascii="PT Astra Serif" w:hAnsi="PT Astra Serif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/>
          <w:sz w:val="24"/>
          <w:szCs w:val="24"/>
        </w:rPr>
        <w:t xml:space="preserve"> собственников помещений работ из дополнительного перечня должен составлять:</w:t>
      </w:r>
    </w:p>
    <w:p w:rsidR="003C2FE8" w:rsidRPr="008D7BC9" w:rsidRDefault="003C2FE8" w:rsidP="002B06B2">
      <w:pPr>
        <w:pStyle w:val="a5"/>
        <w:numPr>
          <w:ilvl w:val="0"/>
          <w:numId w:val="21"/>
        </w:numPr>
        <w:ind w:left="0" w:firstLine="1134"/>
        <w:jc w:val="both"/>
        <w:rPr>
          <w:rFonts w:ascii="PT Astra Serif" w:hAnsi="PT Astra Serif"/>
          <w:sz w:val="24"/>
          <w:szCs w:val="24"/>
        </w:rPr>
      </w:pPr>
      <w:r w:rsidRPr="008D7BC9">
        <w:rPr>
          <w:rFonts w:ascii="PT Astra Serif" w:hAnsi="PT Astra Serif"/>
          <w:sz w:val="24"/>
          <w:szCs w:val="24"/>
        </w:rPr>
        <w:t>с участием средств федерального бюджета не менее 20% стоимости выполнения таких работ;</w:t>
      </w:r>
    </w:p>
    <w:p w:rsidR="003C2FE8" w:rsidRPr="008D7BC9" w:rsidRDefault="003C2FE8" w:rsidP="002B06B2">
      <w:pPr>
        <w:numPr>
          <w:ilvl w:val="0"/>
          <w:numId w:val="15"/>
        </w:numPr>
        <w:suppressAutoHyphens/>
        <w:spacing w:after="0" w:line="240" w:lineRule="auto"/>
        <w:ind w:left="142"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без участия средств федерального бюджета</w:t>
      </w:r>
      <w:r w:rsidRPr="008D7BC9">
        <w:rPr>
          <w:rFonts w:ascii="PT Astra Serif" w:hAnsi="PT Astra Serif"/>
          <w:sz w:val="24"/>
          <w:szCs w:val="24"/>
        </w:rPr>
        <w:t xml:space="preserve"> не менее 10% стоимости выполнения таких работ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2.7.11.4. </w:t>
      </w:r>
      <w:r w:rsidRPr="008D7BC9">
        <w:rPr>
          <w:rFonts w:ascii="PT Astra Serif" w:hAnsi="PT Astra Serif" w:cs="Times New Roman"/>
          <w:sz w:val="24"/>
          <w:szCs w:val="24"/>
        </w:rPr>
        <w:t>Земельные участки дворовых территорий, решение о благоустройстве которых принято, должны быть сформированы и поставлены на кадастровый учет.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2.7.11.5.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территорий, механизм контроля за их расходованием, приведен в приложении 5 к настоящей муниципальной программе.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Порядок 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дизайн-проектов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 благоустройства дворовой территории, включенной в муниципальную программу приведен в приложении 6 к настоящей муниципальной программе.</w:t>
      </w:r>
    </w:p>
    <w:p w:rsidR="003C2FE8" w:rsidRPr="008D7BC9" w:rsidRDefault="003C2FE8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рассмотрения предложений заинтересованных лиц о включении дворовой территории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Порядок и сроки представления, рассмотрения и оценки предложений граждан, организаций о включении наиболее посещаемой муниципальной территории общего пользования в муниципальную программу города Югорска «Формирование комфортной городской среды» утвержден постановлением администрации города от 21.04.2017 № 891 «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Об утверждении Порядков для реализации приоритетного национального проекта «Формирование комфортной городской среды»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 xml:space="preserve">2.7.11.6.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 формировании перечня работ и обсуждения мероприятий по благоустройству дворовых территорий и мест общего пользования на собрании собственников, жителей многоквартирного 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) домов обсуждаются работы по благоустройству дворовых территорий для инвалидов и других маломобильных групп населения.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Работы по благоустройству дворовых и общественных территорий должны выполняться с учетом необходимости обеспечения физической, пространственной и информационной доступности зданий, сооружений, дворовых и общественных территорий для инвалидов и других маломобильных групп населения.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 рамках обсуждения благоустройства дворовой территории собственникам жилья необходимо рассмотреть и согласовать следующие виды работ: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требуемого уклона при устройстве съездов с тротуаров на транспортный проезд;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высоты бордюров по краям пешеходных путей;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установка подъездных пандусов, поручней, кнопок вызова, дверных проемов для беспрепятственного перемещения внутри объектов специально оборудованных санитарно-гигиенических комнат и т.д.;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42"/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размещение тактильных средств, выполняющих предупредительную функцию на покрытии пешеходных путей до начала опасного участка, изменения направления движения, входа и т.п.;</w:t>
      </w:r>
    </w:p>
    <w:p w:rsidR="003C2FE8" w:rsidRPr="008D7BC9" w:rsidRDefault="003C2FE8" w:rsidP="002B06B2">
      <w:pPr>
        <w:numPr>
          <w:ilvl w:val="0"/>
          <w:numId w:val="5"/>
        </w:numPr>
        <w:tabs>
          <w:tab w:val="left" w:pos="1134"/>
        </w:tabs>
        <w:suppressAutoHyphens/>
        <w:spacing w:after="0" w:line="240" w:lineRule="auto"/>
        <w:ind w:left="0"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соблюдение количества и габаритных размеров парковочных мест на автостоянках для транспорта маломобильных групп и инвалидов.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2.7.11.7.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 целях осуществления контроля и координации реализации мероприятия на уровне муниципального образования создана общественная комиссия по обеспечению реализации регионального проекта «Формирование комфортной городской среды», состав которой утвержден постановлением администрации города Югорска от 13.03.2017 № 531 (далее – Комиссия).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составе Комиссии, протоколы и графики заседаний размещаются  в информационно-телекоммуникационной сети Интернет.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2.7.11.8.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Уровень 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софинансирования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автономным округом 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муниципальной программы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определяется в зависимости от уровня расчетной бюджетной обеспеченности.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расчетной бюджетной обеспеченности муниципальных образований автономного округа определяется в соответствии с Законом Ханты-Мансийского автономного округа – Югры от 10.11.2008  № 132-оз «О межбюджетных отношениях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в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>Ханты-Мансийском</w:t>
      </w:r>
      <w:proofErr w:type="gram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автономном округе – Югре».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>В зависимости от уровня расчетной бюджетной обеспеченности муниципальные образования делятся на 3 группы:</w:t>
      </w:r>
    </w:p>
    <w:tbl>
      <w:tblPr>
        <w:tblW w:w="9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79"/>
        <w:gridCol w:w="2771"/>
        <w:gridCol w:w="3234"/>
        <w:gridCol w:w="2771"/>
      </w:tblGrid>
      <w:tr w:rsidR="003C2FE8" w:rsidRPr="008D7BC9" w:rsidTr="003C2FE8">
        <w:trPr>
          <w:trHeight w:val="273"/>
        </w:trPr>
        <w:tc>
          <w:tcPr>
            <w:tcW w:w="1079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Группа</w:t>
            </w:r>
          </w:p>
        </w:tc>
        <w:tc>
          <w:tcPr>
            <w:tcW w:w="2771" w:type="dxa"/>
            <w:vMerge w:val="restart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Уровень расчетной бюджетной обеспеченности</w:t>
            </w:r>
          </w:p>
        </w:tc>
        <w:tc>
          <w:tcPr>
            <w:tcW w:w="6005" w:type="dxa"/>
            <w:gridSpan w:val="2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 xml:space="preserve">Уровень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софинансирования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, %</w:t>
            </w:r>
          </w:p>
        </w:tc>
      </w:tr>
      <w:tr w:rsidR="003C2FE8" w:rsidRPr="008D7BC9" w:rsidTr="003C2FE8">
        <w:trPr>
          <w:trHeight w:val="140"/>
        </w:trPr>
        <w:tc>
          <w:tcPr>
            <w:tcW w:w="1079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2771" w:type="dxa"/>
            <w:vMerge/>
            <w:shd w:val="clear" w:color="auto" w:fill="auto"/>
            <w:hideMark/>
          </w:tcPr>
          <w:p w:rsidR="003C2FE8" w:rsidRPr="008D7BC9" w:rsidRDefault="003C2FE8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автономного округа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Бюджет муниципального образования автономного округа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0,0 до 0,7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90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10</w:t>
            </w:r>
          </w:p>
        </w:tc>
      </w:tr>
      <w:tr w:rsidR="003C2FE8" w:rsidRPr="008D7BC9" w:rsidTr="003C2FE8">
        <w:trPr>
          <w:trHeight w:val="25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0,7 до 1,0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85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15</w:t>
            </w:r>
          </w:p>
        </w:tc>
      </w:tr>
      <w:tr w:rsidR="003C2FE8" w:rsidRPr="008D7BC9" w:rsidTr="003C2FE8">
        <w:trPr>
          <w:trHeight w:val="273"/>
        </w:trPr>
        <w:tc>
          <w:tcPr>
            <w:tcW w:w="1079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3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от 1,0 до 2,0</w:t>
            </w:r>
          </w:p>
        </w:tc>
        <w:tc>
          <w:tcPr>
            <w:tcW w:w="3234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80</w:t>
            </w:r>
          </w:p>
        </w:tc>
        <w:tc>
          <w:tcPr>
            <w:tcW w:w="2771" w:type="dxa"/>
            <w:shd w:val="clear" w:color="auto" w:fill="auto"/>
            <w:hideMark/>
          </w:tcPr>
          <w:p w:rsidR="003C2FE8" w:rsidRPr="008D7BC9" w:rsidRDefault="003C2FE8" w:rsidP="0059118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20"/>
              <w:jc w:val="center"/>
              <w:rPr>
                <w:rFonts w:ascii="PT Astra Serif" w:eastAsia="Times New Roman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sz w:val="24"/>
                <w:szCs w:val="24"/>
              </w:rPr>
              <w:t>20</w:t>
            </w:r>
          </w:p>
        </w:tc>
      </w:tr>
    </w:tbl>
    <w:p w:rsidR="003C2FE8" w:rsidRPr="008D7BC9" w:rsidRDefault="003C2FE8" w:rsidP="0059118C">
      <w:pPr>
        <w:spacing w:after="0" w:line="240" w:lineRule="auto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ab/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из бюджета автономного округа устанавливается от годового объема бюджетных обязательств на финансирование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 не более 90% для 1 группы, 85% для 2 группы, 80% для 3 группы.</w:t>
      </w:r>
    </w:p>
    <w:p w:rsidR="003C2FE8" w:rsidRPr="008D7BC9" w:rsidRDefault="003C2FE8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Calibri" w:hAnsi="PT Astra Serif" w:cs="Times New Roman"/>
          <w:sz w:val="24"/>
          <w:szCs w:val="24"/>
        </w:rPr>
      </w:pP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Уровень </w:t>
      </w:r>
      <w:proofErr w:type="spellStart"/>
      <w:r w:rsidRPr="008D7BC9">
        <w:rPr>
          <w:rFonts w:ascii="PT Astra Serif" w:eastAsia="Calibri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мероприятий </w:t>
      </w:r>
      <w:r w:rsidRPr="008D7BC9">
        <w:rPr>
          <w:rFonts w:ascii="PT Astra Serif" w:eastAsia="Calibri" w:hAnsi="PT Astra Serif" w:cs="Times New Roman"/>
          <w:sz w:val="24"/>
          <w:szCs w:val="24"/>
        </w:rPr>
        <w:t>муниципальных программ (подпрограмм) формирования современной городской среды из бюджета муниципального образования автономного округа ежегодно должен составлять не менее 10% для 1 группы, 15% для 2 группы, 20% для 3 группы годового объема бюджетных ассигнований.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>
        <w:rPr>
          <w:rFonts w:ascii="PT Astra Serif" w:eastAsia="Calibri" w:hAnsi="PT Astra Serif" w:cs="Times New Roman"/>
          <w:sz w:val="24"/>
          <w:szCs w:val="24"/>
        </w:rPr>
        <w:lastRenderedPageBreak/>
        <w:t xml:space="preserve">2.7.11.9. </w:t>
      </w: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Муниципальные контракты </w:t>
      </w:r>
      <w:r w:rsidRPr="008D7BC9">
        <w:rPr>
          <w:rFonts w:ascii="PT Astra Serif" w:hAnsi="PT Astra Serif" w:cs="Times New Roman"/>
          <w:sz w:val="24"/>
          <w:szCs w:val="24"/>
        </w:rPr>
        <w:t xml:space="preserve">по результатам закупки товаров, работ и услуг для обеспечения муниципальных нужд в целях </w:t>
      </w:r>
      <w:r w:rsidRPr="008D7BC9">
        <w:rPr>
          <w:rFonts w:ascii="PT Astra Serif" w:eastAsia="Calibri" w:hAnsi="PT Astra Serif" w:cs="Times New Roman"/>
          <w:sz w:val="24"/>
          <w:szCs w:val="24"/>
        </w:rPr>
        <w:t xml:space="preserve">реализации мероприятия должны быть заключены </w:t>
      </w:r>
      <w:r w:rsidRPr="008D7BC9">
        <w:rPr>
          <w:rFonts w:ascii="PT Astra Serif" w:hAnsi="PT Astra Serif" w:cs="Times New Roman"/>
          <w:sz w:val="24"/>
          <w:szCs w:val="24"/>
        </w:rPr>
        <w:t>не позднее 1 апреля года реализации проекта по благоустройству общественных территорий и дворовых территорий, за исключением случаев обжалования действий (бездействия) заказчика и (или) комиссии по осуществлению закупок и (или) оператора электронной площадки при осуществлении закупки товаров, работ, услуг в порядке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установленном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законодательством Российской Федерации, при которых срок заключения таких соглашений продлевается на срок указанного обжалования; проведения повторного конкурса или новой закупки, если конкурс признан не состоявшимся по основаниям, предусмотренным законодательством Российской Федерации, при которых срок заключения таких соглашений продлевается на срок проведения конкурсных процедур; заключения таких соглашений в пределах экономии сре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дств пр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и расходовании субсидии в целях реализации муниципальных программ, в том числе мероприятий по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включенных в муниципальную программу, при которых срок заключения таких соглашений продлевается на срок до 15 декабря года предоставления субсидии.  Гарантийный срок на результаты выполненных работ по благоустройству дворовых и общественных территорий по муниципальным контрактам должен составлять не менее 3 лет.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2.7.11.10.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В программу включены дворовые территории, которые требуют благоустройства по минимальному перечню работ (таблица 1 приложения 4 к настоящей муниципальной программе). Очередность благоустройства территории будет определяться в порядке поступления предложений (заявок) заинтересованных лиц об их участии в выполнении работ по благоустройству, при этом должны быть соблюдены условия, указанные в подпункте </w:t>
      </w: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>2.7.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11.3 настоящего раздела. 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proofErr w:type="gramStart"/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и общественных территорий, подлежащих благоустройству в рамках реализации муниципальной программы, могут исключаться территории, расположенные вблизи многоквартирных домов, физический износ основных конструктивных элементов которых превышает 70%, а также территории, которые планируются к изъятию для муниципальных или государственных нужд в соответствии с Генеральным планом города Югорска, при условии одобрения решения об исключении указанных территорий Комиссией.</w:t>
      </w:r>
      <w:proofErr w:type="gramEnd"/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Из адресного перечня дворовых территорий, подлежащих благоустройству в рамках реализации муниципальной программы, могут исключаться дворовые территории,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сроки, установленные соответствующей программой</w:t>
      </w:r>
      <w:r w:rsidRPr="008D7BC9">
        <w:rPr>
          <w:rFonts w:ascii="PT Astra Serif" w:hAnsi="PT Astra Serif" w:cs="Arial"/>
          <w:sz w:val="24"/>
          <w:szCs w:val="24"/>
        </w:rPr>
        <w:t>.</w:t>
      </w:r>
      <w:r w:rsidRPr="008D7BC9">
        <w:rPr>
          <w:rFonts w:ascii="PT Astra Serif" w:hAnsi="PT Astra Serif" w:cs="Times New Roman"/>
          <w:sz w:val="24"/>
          <w:szCs w:val="24"/>
        </w:rPr>
        <w:t xml:space="preserve"> 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hAnsi="PT Astra Serif"/>
          <w:sz w:val="24"/>
          <w:szCs w:val="24"/>
        </w:rPr>
      </w:pPr>
      <w:r>
        <w:rPr>
          <w:rFonts w:ascii="PT Astra Serif" w:hAnsi="PT Astra Serif" w:cs="Times New Roman"/>
          <w:sz w:val="24"/>
          <w:szCs w:val="24"/>
        </w:rPr>
        <w:t xml:space="preserve">2.7.11.11. </w:t>
      </w:r>
      <w:r w:rsidRPr="008D7BC9">
        <w:rPr>
          <w:rFonts w:ascii="PT Astra Serif" w:hAnsi="PT Astra Serif" w:cs="Times New Roman"/>
          <w:sz w:val="24"/>
          <w:szCs w:val="24"/>
        </w:rPr>
        <w:t xml:space="preserve">Ежегодно проводится рейтинговое голосование среди жителей города Югорска по отбору общественных территорий, подлежащих благоустройству, в соответствии с Методическими рекомендациями по проведению рейтингового голосования благоустройства общественных территорий в автономном округе, утвержденных приказом Департамента жилищно-коммунального комплекса и энергетики Ханты-Мансийского автономного округа - Югры, в том числе </w:t>
      </w:r>
      <w:r w:rsidRPr="008D7BC9">
        <w:rPr>
          <w:rFonts w:ascii="PT Astra Serif" w:hAnsi="PT Astra Serif"/>
          <w:sz w:val="24"/>
          <w:szCs w:val="24"/>
          <w:shd w:val="clear" w:color="auto" w:fill="FFFFFF"/>
        </w:rPr>
        <w:t>в электронной форме в информационно-телекоммуникационной сети «Интернет»</w:t>
      </w:r>
      <w:r w:rsidRPr="008D7BC9">
        <w:rPr>
          <w:rFonts w:ascii="PT Astra Serif" w:hAnsi="PT Astra Serif" w:cs="Times New Roman"/>
          <w:sz w:val="24"/>
          <w:szCs w:val="24"/>
        </w:rPr>
        <w:t xml:space="preserve">. Общественные территории включаются в программу на основании результатов рейтингового голосования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(таблица 2 приложения 4 к настоящей муниципальной программе). Проводится актуализация </w:t>
      </w:r>
      <w:r w:rsidRPr="008D7BC9">
        <w:rPr>
          <w:rFonts w:ascii="PT Astra Serif" w:hAnsi="PT Astra Serif" w:cs="Times New Roman"/>
          <w:sz w:val="24"/>
          <w:szCs w:val="24"/>
        </w:rPr>
        <w:t>муниципальной программы по результатам проведения голосования по отбору общественных территорий.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 xml:space="preserve">2.7.11.12.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При реализации мероприятия обеспечивается: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синхронизация выполнения работ с реализуемыми в городе федеральными, региональными и муниципальными программами (планами) строительства (реконструкции, ремонта) объектов недвижимого имущества, программ по ремонту и модернизации инженерных сетей и иных объектов, расположенных на соответствующей территории, программ капитального ремонта общего имущества многоквартирных домов;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1" w:name="sub_100124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синхронизация мероприятий с реализуемыми в городе мероприятиями в сфере обеспечения доступности городской среды для маломобильных групп населения,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цифровизации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городского хозяйства, а также мероприятиями в рамках национальных проектов «Демография», «Образование», «Экология», «Безопасные и качественные автомобильные дороги», «Культура», </w:t>
      </w:r>
      <w:r w:rsidRPr="008D7BC9">
        <w:rPr>
          <w:rFonts w:ascii="PT Astra Serif" w:hAnsi="PT Astra Serif" w:cs="Times New Roman"/>
          <w:sz w:val="24"/>
          <w:szCs w:val="24"/>
        </w:rPr>
        <w:lastRenderedPageBreak/>
        <w:t>«Малое и среднее предпринимательство и поддержка индивидуальной предпринимательской инициативы» в соответствии с перечнем таких мероприятий и методическими рекомендациями по синхронизации мероприятий в рамках государственных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и муниципальных программ, </w:t>
      </w:r>
      <w:proofErr w:type="gramStart"/>
      <w:r w:rsidRPr="008D7BC9">
        <w:rPr>
          <w:rFonts w:ascii="PT Astra Serif" w:hAnsi="PT Astra Serif" w:cs="Times New Roman"/>
          <w:sz w:val="24"/>
          <w:szCs w:val="24"/>
        </w:rPr>
        <w:t>утверждаемыми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Министерством строительства и жилищно-коммунального хозяйства Российской Федерации;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2" w:name="sub_100125"/>
      <w:bookmarkEnd w:id="1"/>
      <w:proofErr w:type="gramStart"/>
      <w:r w:rsidRPr="008D7BC9">
        <w:rPr>
          <w:rFonts w:ascii="PT Astra Serif" w:hAnsi="PT Astra Serif" w:cs="Times New Roman"/>
          <w:sz w:val="24"/>
          <w:szCs w:val="24"/>
        </w:rPr>
        <w:t xml:space="preserve">- </w:t>
      </w:r>
      <w:bookmarkStart w:id="3" w:name="sub_100126"/>
      <w:bookmarkEnd w:id="2"/>
      <w:r w:rsidRPr="008D7BC9">
        <w:rPr>
          <w:rFonts w:ascii="PT Astra Serif" w:hAnsi="PT Astra Serif" w:cs="Times New Roman"/>
          <w:sz w:val="24"/>
          <w:szCs w:val="24"/>
        </w:rPr>
        <w:t>финансирование расходов по разработке проектно-сметной документации, дизайн-проектов, проведению проверки достоверности сметной стоимости работ по благоустройству и дизайн-проектов, техническому надзору, авторскому надзору, выполнению кадастровых работ и других расходов, не связанных с выполнением непосредственно устройства объектов или строительно-монтажных работ в рамках благоустройства производится за счет средств бюджета города Югорска в рамках мероприятия программы 3.1 «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Выполнение работ по благоустройству»</w:t>
      </w:r>
      <w:r w:rsidRPr="008D7BC9">
        <w:rPr>
          <w:rFonts w:ascii="PT Astra Serif" w:hAnsi="PT Astra Serif" w:cs="Times New Roman"/>
          <w:sz w:val="24"/>
          <w:szCs w:val="24"/>
        </w:rPr>
        <w:t>;</w:t>
      </w:r>
      <w:proofErr w:type="gramEnd"/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4" w:name="sub_13085"/>
      <w:bookmarkEnd w:id="3"/>
      <w:r w:rsidRPr="008D7BC9">
        <w:rPr>
          <w:rFonts w:ascii="PT Astra Serif" w:hAnsi="PT Astra Serif" w:cs="Times New Roman"/>
          <w:sz w:val="24"/>
          <w:szCs w:val="24"/>
        </w:rPr>
        <w:t>- недопущение благоустройства дворовых территорий, прилегающих к многоквартирным домам, признанными в установленном порядке аварийными и подлежащими сносу, а также к многоквартирным домам, которые считаются ветхими и непригодными для проживания;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5" w:name="sub_13086"/>
      <w:bookmarkEnd w:id="4"/>
      <w:r w:rsidRPr="008D7BC9">
        <w:rPr>
          <w:rFonts w:ascii="PT Astra Serif" w:hAnsi="PT Astra Serif" w:cs="Times New Roman"/>
          <w:sz w:val="24"/>
          <w:szCs w:val="24"/>
        </w:rPr>
        <w:t>- проведение общественных обсуждений проектов муниципальных программ, включая обсуждения в электронной форме в информационно-телекоммуникационной сети «Интернет», в том числе при внесении в них изменений (срок обсуждения - не менее 30 дней со дня опубликования проектов);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6" w:name="sub_13087"/>
      <w:bookmarkEnd w:id="5"/>
      <w:r w:rsidRPr="008D7BC9">
        <w:rPr>
          <w:rFonts w:ascii="PT Astra Serif" w:hAnsi="PT Astra Serif" w:cs="Times New Roman"/>
          <w:sz w:val="24"/>
          <w:szCs w:val="24"/>
        </w:rPr>
        <w:t>- учет предложений заинтересованных лиц о включении дворовой территории, общественной территории в муниципальную программу;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7" w:name="sub_13088"/>
      <w:bookmarkEnd w:id="6"/>
      <w:proofErr w:type="gramStart"/>
      <w:r w:rsidRPr="008D7BC9">
        <w:rPr>
          <w:rFonts w:ascii="PT Astra Serif" w:hAnsi="PT Astra Serif" w:cs="Times New Roman"/>
          <w:sz w:val="24"/>
          <w:szCs w:val="24"/>
        </w:rPr>
        <w:t>- подготовка не позднее 1 декабря предшествующего года году проведения благоустройства объектов с учетом обсуждения с представителями заинтересованных лиц дизайн-проекта благоустройства каждой дворовой территории, включенной в муниципальную программу (подпрограмму), а также дизайн-проекта благоустройства общественной территории, в которые включается текстовое и визуальное описание предлагаемого проекта, в том числе его концепция и перечень (в том числе визуализированный) элементов благоустройства, предлагаемых к размещению на</w:t>
      </w:r>
      <w:proofErr w:type="gramEnd"/>
      <w:r w:rsidRPr="008D7BC9">
        <w:rPr>
          <w:rFonts w:ascii="PT Astra Serif" w:hAnsi="PT Astra Serif" w:cs="Times New Roman"/>
          <w:sz w:val="24"/>
          <w:szCs w:val="24"/>
        </w:rPr>
        <w:t xml:space="preserve"> соответствующей территории;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8" w:name="sub_13089"/>
      <w:bookmarkEnd w:id="7"/>
      <w:r w:rsidRPr="008D7BC9">
        <w:rPr>
          <w:rFonts w:ascii="PT Astra Serif" w:hAnsi="PT Astra Serif" w:cs="Arial"/>
          <w:sz w:val="24"/>
          <w:szCs w:val="24"/>
        </w:rPr>
        <w:t xml:space="preserve">- </w:t>
      </w:r>
      <w:r w:rsidRPr="008D7BC9">
        <w:rPr>
          <w:rFonts w:ascii="PT Astra Serif" w:hAnsi="PT Astra Serif" w:cs="Times New Roman"/>
          <w:sz w:val="24"/>
          <w:szCs w:val="24"/>
        </w:rPr>
        <w:t xml:space="preserve">проведение работ по образованию земельных участков, на которых расположены многоквартирные дома, в целях </w:t>
      </w:r>
      <w:proofErr w:type="spellStart"/>
      <w:r w:rsidRPr="008D7BC9">
        <w:rPr>
          <w:rFonts w:ascii="PT Astra Serif" w:hAnsi="PT Astra Serif" w:cs="Times New Roman"/>
          <w:sz w:val="24"/>
          <w:szCs w:val="24"/>
        </w:rPr>
        <w:t>софинансирования</w:t>
      </w:r>
      <w:proofErr w:type="spellEnd"/>
      <w:r w:rsidRPr="008D7BC9">
        <w:rPr>
          <w:rFonts w:ascii="PT Astra Serif" w:hAnsi="PT Astra Serif" w:cs="Times New Roman"/>
          <w:sz w:val="24"/>
          <w:szCs w:val="24"/>
        </w:rPr>
        <w:t xml:space="preserve"> работ по благоустройству дворовых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- реализация мероприятий по инвентаризации уровня благоустройства индивидуальных жилых домов и земельных участков, предоставленных для их размещения. В целях информирования жителей индивидуальной жилой застройки будут размещены на официальном сайте органов местного самоуправления города Югорска и в средствах массовой информации: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а) разделы Правил благоустройства города Югорска о благоустройстве территорий индивидуальной жилой застройки;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б) разработанный и утвержденный график проведения инвентаризации территорий;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в) паспорта благоустройства территорий; 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случае выявления несоответствия жилого дома и (или) земельного участка, предоставленного для его размещения, требованиям, установленным Правилами благоустройства города Югорска, планируется заключение с собственниками (землепользователями) соглашения об их благоустройстве не позднее 2024 года;</w:t>
      </w:r>
    </w:p>
    <w:p w:rsidR="003C2FE8" w:rsidRPr="008D7BC9" w:rsidRDefault="003C2FE8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Times New Roman"/>
          <w:sz w:val="24"/>
          <w:szCs w:val="24"/>
        </w:rPr>
      </w:pPr>
      <w:bookmarkStart w:id="9" w:name="sub_13091"/>
      <w:bookmarkEnd w:id="8"/>
      <w:r w:rsidRPr="008D7BC9">
        <w:rPr>
          <w:rFonts w:ascii="PT Astra Serif" w:hAnsi="PT Astra Serif" w:cs="Times New Roman"/>
          <w:sz w:val="24"/>
          <w:szCs w:val="24"/>
        </w:rPr>
        <w:t>- предоставление отчетности и документации, связанной с мероприятиями по благоустройству в соответствии с муниципальной программой и государственной программой автономного округа.</w:t>
      </w:r>
    </w:p>
    <w:p w:rsidR="003C2FE8" w:rsidRPr="008D7BC9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2.7.11.13.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Оценка хода исполнения мероприятий муниципальной программы основана на мониторинге ожидаемых и фактически достигнутых результатов ее реализации. В соответствии с данными мониторинга по фактически достигнутым результатам реализации в муниципальную программу могут быть внесены корректировки. В случае выявления лучших практик реализации программных мероприятий в муниципальную программу могут быть внесены изменения, связанные с оптимизацией этих мероприятий.</w:t>
      </w:r>
    </w:p>
    <w:bookmarkEnd w:id="9"/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D8696B" w:rsidRDefault="00D8696B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8"/>
          <w:szCs w:val="28"/>
          <w:lang w:eastAsia="ar-SA"/>
        </w:rPr>
      </w:pPr>
    </w:p>
    <w:p w:rsidR="00A53806" w:rsidRPr="003B244A" w:rsidRDefault="00A53806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</w:pPr>
    </w:p>
    <w:p w:rsidR="00212709" w:rsidRPr="003B244A" w:rsidRDefault="00212709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143221" w:rsidRPr="003B244A" w:rsidRDefault="00143221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highlight w:val="yellow"/>
          <w:lang w:eastAsia="ar-SA"/>
        </w:rPr>
        <w:sectPr w:rsidR="00143221" w:rsidRPr="003B244A" w:rsidSect="001F1DEB">
          <w:pgSz w:w="11906" w:h="16838"/>
          <w:pgMar w:top="397" w:right="567" w:bottom="851" w:left="1418" w:header="709" w:footer="709" w:gutter="0"/>
          <w:cols w:space="708"/>
          <w:docGrid w:linePitch="360"/>
        </w:sectPr>
      </w:pPr>
    </w:p>
    <w:tbl>
      <w:tblPr>
        <w:tblW w:w="1566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960"/>
        <w:gridCol w:w="458"/>
        <w:gridCol w:w="709"/>
        <w:gridCol w:w="850"/>
        <w:gridCol w:w="709"/>
        <w:gridCol w:w="850"/>
        <w:gridCol w:w="709"/>
        <w:gridCol w:w="709"/>
        <w:gridCol w:w="960"/>
        <w:gridCol w:w="960"/>
        <w:gridCol w:w="960"/>
        <w:gridCol w:w="960"/>
        <w:gridCol w:w="960"/>
        <w:gridCol w:w="960"/>
        <w:gridCol w:w="890"/>
        <w:gridCol w:w="992"/>
        <w:gridCol w:w="1487"/>
      </w:tblGrid>
      <w:tr w:rsidR="009C595B" w:rsidRPr="007B68C8" w:rsidTr="001A679B">
        <w:trPr>
          <w:trHeight w:val="300"/>
        </w:trPr>
        <w:tc>
          <w:tcPr>
            <w:tcW w:w="15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57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Таблица 1</w:t>
            </w:r>
          </w:p>
        </w:tc>
      </w:tr>
      <w:tr w:rsidR="009C595B" w:rsidRPr="007B68C8" w:rsidTr="001A679B">
        <w:trPr>
          <w:trHeight w:val="375"/>
        </w:trPr>
        <w:tc>
          <w:tcPr>
            <w:tcW w:w="15665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Целевые показатели муниципальной программы (по годам)</w:t>
            </w:r>
          </w:p>
        </w:tc>
      </w:tr>
      <w:tr w:rsidR="009C595B" w:rsidRPr="007B68C8" w:rsidTr="001A679B">
        <w:trPr>
          <w:trHeight w:val="100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№  показателя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Наименование целевых показателей </w:t>
            </w:r>
          </w:p>
        </w:tc>
        <w:tc>
          <w:tcPr>
            <w:tcW w:w="7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Единица измерения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Базовый показатель на начало реализации муниципальной программы</w:t>
            </w:r>
          </w:p>
        </w:tc>
        <w:tc>
          <w:tcPr>
            <w:tcW w:w="10619" w:type="dxa"/>
            <w:gridSpan w:val="1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Значение показателя</w:t>
            </w:r>
          </w:p>
        </w:tc>
        <w:tc>
          <w:tcPr>
            <w:tcW w:w="14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Целевое значение показателя на момент окончания реализации муниципальной программы</w:t>
            </w:r>
          </w:p>
        </w:tc>
      </w:tr>
      <w:tr w:rsidR="009C595B" w:rsidRPr="007B68C8" w:rsidTr="001A679B">
        <w:trPr>
          <w:trHeight w:val="645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  <w:tc>
          <w:tcPr>
            <w:tcW w:w="14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</w:tr>
      <w:tr w:rsidR="009C595B" w:rsidRPr="007B68C8" w:rsidTr="001A679B">
        <w:trPr>
          <w:trHeight w:val="9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рейсов для перевозки пассажиров на муниципальных маршрутах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24 082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28 386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31 470</w:t>
            </w:r>
          </w:p>
        </w:tc>
      </w:tr>
      <w:tr w:rsidR="009C595B" w:rsidRPr="007B68C8" w:rsidTr="001A679B">
        <w:trPr>
          <w:trHeight w:val="1463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Объемы ввода в эксплуатацию после строительства и реконструкции автомобильных дорог общего пользования местного значения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0,8</w:t>
            </w:r>
          </w:p>
        </w:tc>
      </w:tr>
      <w:tr w:rsidR="00847305" w:rsidRPr="007B68C8" w:rsidTr="001A679B">
        <w:trPr>
          <w:trHeight w:val="106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Протяженность автомобильных дорог, на которых выполнен капитальный ремонт и ремонт автомобильных дорог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7,631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7,58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0,305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7B68C8" w:rsidRDefault="00847305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3,019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1,693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3,678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0,3902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7305" w:rsidRPr="00847305" w:rsidRDefault="00847305" w:rsidP="00847305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847305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22,843</w:t>
            </w:r>
          </w:p>
        </w:tc>
      </w:tr>
      <w:tr w:rsidR="009C595B" w:rsidRPr="007B68C8" w:rsidTr="001A679B">
        <w:trPr>
          <w:trHeight w:val="117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Поддержание автомобильных дорог общего пользования местного значения в соответствии нормативным требованиям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1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274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Общее количество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411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370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289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269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179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110</w:t>
            </w:r>
          </w:p>
        </w:tc>
      </w:tr>
      <w:tr w:rsidR="009C595B" w:rsidRPr="007B68C8" w:rsidTr="001A679B">
        <w:trPr>
          <w:trHeight w:val="88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Количество дорожно-транспортных происшествий с пострадавшими с участием несовершеннолетних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9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7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погибших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615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87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Число детей, пострадавших в дорожно-транспортных происшествиях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чел.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9C595B" w:rsidRPr="007B68C8" w:rsidTr="001A679B">
        <w:trPr>
          <w:trHeight w:val="114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учащихся (воспитанников), задействованных в мероприятиях по профилактике дорожно-транспортных происшествий</w:t>
            </w:r>
            <w:proofErr w:type="gramStart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vertAlign w:val="superscript"/>
                <w:lang w:eastAsia="ru-RU"/>
              </w:rPr>
              <w:t>2</w:t>
            </w:r>
            <w:proofErr w:type="gramEnd"/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9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и площадь дворовых территорий, обеспеченных минимальным уровнем благоустройства*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</w:tr>
      <w:tr w:rsidR="009C595B" w:rsidRPr="007B68C8" w:rsidTr="001A679B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703 271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708 266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710 764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714 832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716 408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719 833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724 325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753 360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764 325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802 950</w:t>
            </w:r>
          </w:p>
        </w:tc>
      </w:tr>
      <w:tr w:rsidR="009C595B" w:rsidRPr="007B68C8" w:rsidTr="001A679B">
        <w:trPr>
          <w:trHeight w:val="495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41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Количество и площадь 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благоустроенных муниципальных территорий общего пользования*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</w:tr>
      <w:tr w:rsidR="009C595B" w:rsidRPr="007B68C8" w:rsidTr="001A679B">
        <w:trPr>
          <w:trHeight w:val="33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кв.м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152 174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154 813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366 917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371 917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373 917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381 313</w:t>
            </w:r>
          </w:p>
        </w:tc>
      </w:tr>
      <w:tr w:rsidR="009C595B" w:rsidRPr="007B68C8" w:rsidTr="001A679B">
        <w:trPr>
          <w:trHeight w:val="1650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      </w:r>
            <w:proofErr w:type="spellStart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Югорске</w:t>
            </w:r>
            <w:proofErr w:type="spellEnd"/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*</w:t>
            </w: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vertAlign w:val="superscript"/>
                <w:lang w:eastAsia="ru-RU"/>
              </w:rPr>
              <w:t>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</w:tr>
      <w:tr w:rsidR="009C595B" w:rsidRPr="007B68C8" w:rsidTr="001A679B">
        <w:trPr>
          <w:trHeight w:val="111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Доля содержания и текущего ремонта  объектов благоустройства и городского хозяйства от общего их количества              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14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</w:tr>
      <w:tr w:rsidR="009C595B" w:rsidRPr="007B68C8" w:rsidTr="001A679B">
        <w:trPr>
          <w:trHeight w:val="1845"/>
        </w:trPr>
        <w:tc>
          <w:tcPr>
            <w:tcW w:w="5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шт.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395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187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9C595B" w:rsidRPr="007B68C8" w:rsidRDefault="009C595B" w:rsidP="009C595B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7B68C8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2730</w:t>
            </w:r>
          </w:p>
        </w:tc>
      </w:tr>
    </w:tbl>
    <w:p w:rsidR="009C595B" w:rsidRDefault="009C595B" w:rsidP="00F35E0E">
      <w:pPr>
        <w:spacing w:after="0"/>
        <w:rPr>
          <w:color w:val="000000"/>
          <w:sz w:val="16"/>
          <w:szCs w:val="16"/>
          <w:lang w:eastAsia="ru-RU"/>
        </w:rPr>
      </w:pP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* На период реализации регионального проекта «Формирование комфортной городской среды» до 2024 года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>1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В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соответствии с постановлением Правительства Ханты-Мансийского автономного округа - Югры от 05.10.2018 № 354-п «О государственной программе Ханты-Мансийского автономного округа - Югры «Современная транспортная система»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2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Показатели, обязательные для программы по обучению законопослушного поведения участников дорожного движения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vertAlign w:val="superscript"/>
          <w:lang w:eastAsia="ru-RU"/>
        </w:rPr>
        <w:t xml:space="preserve">3 </w:t>
      </w: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Указ Президента Российской Федерации от 07.05.2018 № 204 «О национальных целях и стратегических задачах развития Российской Федерации на период до 2024 года»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Расчет целевых показателей муниципальной программы производится следующим образом: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2. Объемы ввода в эксплуатацию после строительства и </w:t>
      </w:r>
      <w:proofErr w:type="gram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реконструкции</w:t>
      </w:r>
      <w:proofErr w:type="gram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 автомобильных дорог общего пользования местного значения (в соответствии с Разрешением на ввод объекта в эксплуатацию).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lastRenderedPageBreak/>
        <w:t>В соответствии с административным учетом: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1. Количество рейсов для перевозки пассажиров на муниципальных маршрутах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3. Протяженность автомобильных дорог, на которых выполнен капитальный ремонт и ремонт автомобильных дорог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4. Поддержание автомобильных дорог общего пользования местного значения в соответствии нормативным требованиям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5. Общее количество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6. Количество дорожно-транспортных происшествий с пострадавшими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7. Количество дорожно-транспортных происшествий с пострадавшими с участием несовершеннолетних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8. Число погибших в дорожно-транспортных происшествиях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9. Число детей, погибших в дорожно-транспортных происшествиях.  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10. Число пострадавших в дорожно-транспортных происшествиях.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11. Число детей, пострадавших в дорожно-транспортных происшествиях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12. Доля учащихся (воспитанников), задействованных в мероприятиях по профилактике дорожно-транспортных происшествий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13. Количество и площадь дворовых территорий, обеспеченных минимальным уровнем благоустройства.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14. Количество и площадь благоустроенных муниципальных территорий общего пользования.  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15. Доля граждан, принявших участие в решении вопросов развития городской среды, от общего количества граждан в возрасте от 14 лет, проживающих в городе </w:t>
      </w:r>
      <w:proofErr w:type="spellStart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Югорске</w:t>
      </w:r>
      <w:proofErr w:type="spellEnd"/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.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16"/>
          <w:szCs w:val="16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 xml:space="preserve">Показатель 16. Доля содержания и текущего ремонта  объектов благоустройства и городского хозяйства от общего их количества  </w:t>
      </w:r>
    </w:p>
    <w:p w:rsidR="00F35E0E" w:rsidRPr="001A679B" w:rsidRDefault="00F35E0E" w:rsidP="00F35E0E">
      <w:pPr>
        <w:spacing w:after="0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1A679B">
        <w:rPr>
          <w:rFonts w:ascii="PT Astra Serif" w:hAnsi="PT Astra Serif"/>
          <w:color w:val="000000"/>
          <w:sz w:val="16"/>
          <w:szCs w:val="16"/>
          <w:lang w:eastAsia="ru-RU"/>
        </w:rPr>
        <w:t>Показатель 17. Количество отловленных безнадзорных и бродячих животных, позволяющее предупредить и ликвидировать болезни животных и защиту населения  от болезней, общих для человека и животных</w:t>
      </w:r>
    </w:p>
    <w:p w:rsidR="00F35E0E" w:rsidRPr="001A679B" w:rsidRDefault="00F35E0E" w:rsidP="00F35E0E">
      <w:pPr>
        <w:spacing w:after="0"/>
        <w:jc w:val="right"/>
        <w:rPr>
          <w:rFonts w:ascii="PT Astra Serif" w:hAnsi="PT Astra Serif"/>
          <w:color w:val="000000"/>
          <w:sz w:val="28"/>
          <w:szCs w:val="28"/>
          <w:lang w:eastAsia="ru-RU"/>
        </w:rPr>
      </w:pPr>
    </w:p>
    <w:p w:rsidR="00F35E0E" w:rsidRPr="00790E06" w:rsidRDefault="00F35E0E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3C2FE8" w:rsidRPr="001326CC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0"/>
          <w:szCs w:val="24"/>
          <w:lang w:eastAsia="ru-RU"/>
        </w:rPr>
      </w:pPr>
      <w:r w:rsidRPr="001326CC">
        <w:rPr>
          <w:rFonts w:ascii="PT Astra Serif" w:eastAsia="Times New Roman" w:hAnsi="PT Astra Serif" w:cs="Times New Roman"/>
          <w:sz w:val="20"/>
          <w:szCs w:val="24"/>
          <w:lang w:eastAsia="ru-RU"/>
        </w:rPr>
        <w:t xml:space="preserve"> </w:t>
      </w:r>
    </w:p>
    <w:p w:rsidR="003C2FE8" w:rsidRDefault="003C2FE8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59118C">
      <w:pPr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36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724"/>
        <w:gridCol w:w="851"/>
        <w:gridCol w:w="1205"/>
        <w:gridCol w:w="1270"/>
        <w:gridCol w:w="1068"/>
        <w:gridCol w:w="795"/>
        <w:gridCol w:w="992"/>
        <w:gridCol w:w="851"/>
        <w:gridCol w:w="850"/>
        <w:gridCol w:w="992"/>
        <w:gridCol w:w="851"/>
        <w:gridCol w:w="850"/>
        <w:gridCol w:w="710"/>
        <w:gridCol w:w="850"/>
        <w:gridCol w:w="851"/>
        <w:gridCol w:w="708"/>
        <w:gridCol w:w="709"/>
        <w:gridCol w:w="709"/>
      </w:tblGrid>
      <w:tr w:rsidR="00DA0247" w:rsidRPr="00DA0247" w:rsidTr="00DA0247">
        <w:trPr>
          <w:trHeight w:val="28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984681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Таблица 2</w:t>
            </w:r>
          </w:p>
        </w:tc>
      </w:tr>
      <w:tr w:rsidR="00DA0247" w:rsidRPr="00DA0247" w:rsidTr="00DA0247">
        <w:trPr>
          <w:trHeight w:val="165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28"/>
                <w:szCs w:val="28"/>
                <w:lang w:eastAsia="ru-RU"/>
              </w:rPr>
            </w:pPr>
          </w:p>
        </w:tc>
      </w:tr>
      <w:tr w:rsidR="00DA0247" w:rsidRPr="00DA0247" w:rsidTr="00DA0247">
        <w:trPr>
          <w:trHeight w:val="330"/>
        </w:trPr>
        <w:tc>
          <w:tcPr>
            <w:tcW w:w="15836" w:type="dxa"/>
            <w:gridSpan w:val="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28"/>
                <w:szCs w:val="28"/>
                <w:lang w:eastAsia="ru-RU"/>
              </w:rPr>
              <w:t>Распределение финансовых ресурсов муниципальной программы (по годам)</w:t>
            </w:r>
          </w:p>
        </w:tc>
      </w:tr>
      <w:tr w:rsidR="00DA0247" w:rsidRPr="00DA0247" w:rsidTr="00DA0247">
        <w:trPr>
          <w:trHeight w:val="150"/>
        </w:trPr>
        <w:tc>
          <w:tcPr>
            <w:tcW w:w="7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DA0247" w:rsidRPr="00DA0247" w:rsidTr="00DA0247">
        <w:trPr>
          <w:trHeight w:val="1470"/>
        </w:trPr>
        <w:tc>
          <w:tcPr>
            <w:tcW w:w="7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Номер строки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Номер структурного элемента (основного мероприятия)</w:t>
            </w:r>
          </w:p>
        </w:tc>
        <w:tc>
          <w:tcPr>
            <w:tcW w:w="12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Структурные элементы (основные мероприятия) муниципальной программы 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Ответственный исполнитель/ соисполнитель (наименование органа или структурного подразделения, учреждения)</w:t>
            </w:r>
          </w:p>
        </w:tc>
        <w:tc>
          <w:tcPr>
            <w:tcW w:w="10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Источники финансирования</w:t>
            </w:r>
          </w:p>
        </w:tc>
        <w:tc>
          <w:tcPr>
            <w:tcW w:w="10718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Финансовые затраты на реализацию (тыс. рублей)</w:t>
            </w:r>
          </w:p>
        </w:tc>
      </w:tr>
      <w:tr w:rsidR="00DA0247" w:rsidRPr="00DA0247" w:rsidTr="00DA0247">
        <w:trPr>
          <w:trHeight w:val="37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9923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DA0247" w:rsidRPr="00DA0247" w:rsidTr="00DA0247">
        <w:trPr>
          <w:trHeight w:val="615"/>
        </w:trPr>
        <w:tc>
          <w:tcPr>
            <w:tcW w:w="7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79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2030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А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Подпрограмма 1 «Развитие сети автомобильных дорог и транспорта»</w:t>
            </w:r>
          </w:p>
        </w:tc>
      </w:tr>
      <w:tr w:rsidR="00DA0247" w:rsidRPr="00DA0247" w:rsidTr="00DA0247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1.1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Оказание услуг по  осуществлению пассажирских перевозок по маршрутам регулярного сообщения (1)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224 916,4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DA0247" w:rsidRPr="00DA0247" w:rsidTr="00DA0247">
        <w:trPr>
          <w:trHeight w:val="34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224 916,4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13 853,5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6 597,2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20 258,9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21 536,8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21 400,0</w:t>
            </w:r>
          </w:p>
        </w:tc>
      </w:tr>
      <w:tr w:rsidR="00DA0247" w:rsidRPr="00DA0247" w:rsidTr="00DA0247">
        <w:trPr>
          <w:trHeight w:val="5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1.2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Выполнение мероприятий по разработке программ, нормативных документов в сфере дорожной деятельности (2-11)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2 129,1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1.3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Выполнение работ по строительству (реконструкц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ии), капитальному ремонту и ремонту автомобильных дорог общего пользования местного значения  (2,3)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430 950,3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60 940,4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38 697,4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266 555,9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28 914,8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1.3.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433 172,3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103 152,3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16 927,0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61 340,4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38 697,4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64 643,4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DA0247" w:rsidRPr="00DA0247" w:rsidTr="00DA0247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4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268 777,9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10 958,9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9 922,0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29 314,8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36 055,9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62 355,9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</w:tr>
      <w:tr w:rsidR="00DA0247" w:rsidRPr="00DA0247" w:rsidTr="00DA0247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1.4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Текущее содержание городских дорог  (4)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1 519 112,1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136 534,2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DA0247" w:rsidRPr="00DA0247" w:rsidTr="00DA0247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1 519 112,1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93 944,8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111 488,9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117 545,9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130 598,3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136 534,2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133 000,0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Итого по подпрограмме 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2 179 329,9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210 950,6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141 285,9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185 483,5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222 556,0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192 097,4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218 043,4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DA0247" w:rsidRPr="00DA0247" w:rsidTr="00DA0247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34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164 394,4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92 193,4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7 005,0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32 025,6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7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2 014 935,5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118 757,2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134 280,9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153 457,9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186 913,1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222 556,0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188 248,7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188 721,7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164 400,0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83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Подпрограмма 2. «Формирование законопослушного поведения участников дорожного движения»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2.1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Реализация мероприятий, направленных на формирование законопослушного поведения участников дорожного движения  (5-12)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 по подпрограмме 2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48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Подпрограмма 3. «Формирование </w:t>
            </w:r>
            <w:proofErr w:type="gram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комфортной</w:t>
            </w:r>
            <w:proofErr w:type="gramEnd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 городской среды»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3.1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Выполнение работ по благоустройству (13-15) 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277 168,0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94 972,7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20 380,5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35 726,0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8 561,1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241 442,0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15 159,5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86 411,6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20 380,5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Итого по мероприятию 3.1. 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278 168,0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9 996,6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45 499,6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94 972,7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20 380,5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36 226,0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17 164,9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8 561,1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241 942,0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9 496,6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15 659,5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18 659,1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28 334,7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86 411,6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20 380,5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10 500,0</w:t>
            </w:r>
          </w:p>
        </w:tc>
      </w:tr>
      <w:tr w:rsidR="00DA0247" w:rsidRPr="00DA0247" w:rsidTr="00DA0247">
        <w:trPr>
          <w:trHeight w:val="57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3.2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Санитарный отлов безнадзорных и бродячих  животных, деятельность по обращению с 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животными без владельцев (17)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42 325,7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2 163,8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2 682,3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16 911,6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2 066,6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3 512,1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2 585,6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8 092,9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732,3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2 220,7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2 112,2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1 082,3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956,1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585,6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403,7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34 232,8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DA0247" w:rsidRPr="00DA0247" w:rsidTr="00DA0247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73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74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28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467,3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3.2.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42 793,0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2 226,9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2 745,5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16 975,0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2 130,6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3 586,8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2 654,6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2 473,6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8 560,2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795,4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2 283,9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2 175,6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1 146,3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1 030,8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654,6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473,6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34 232,8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1 431,5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461,6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14 799,4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984,3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2 556,0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2 000,0</w:t>
            </w:r>
          </w:p>
        </w:tc>
      </w:tr>
      <w:tr w:rsidR="00DA0247" w:rsidRPr="00DA0247" w:rsidTr="00DA0247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3.3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Информирование населения о благоустройстве (15)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30,0</w:t>
            </w:r>
          </w:p>
        </w:tc>
      </w:tr>
      <w:tr w:rsidR="00DA0247" w:rsidRPr="00DA0247" w:rsidTr="00DA0247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3.4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Демонтаж информационных конструкций (16)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DA0247" w:rsidRPr="00DA0247" w:rsidTr="00DA0247">
        <w:trPr>
          <w:trHeight w:val="69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93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3.5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Содержание и текущий ремонт объектов благоустройства  (16)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1 080 606,5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82 233,7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80 306,2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87 397,7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83 219,5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15 002,2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5 960,0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1 395,9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7 646,3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1 065 604,3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76 273,7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78 910,3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79 751,4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78 264,2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83 219,5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DA0247" w:rsidRPr="00DA0247" w:rsidTr="00DA0247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10 042,8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3 170,0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2 620,0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УСП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9 267,2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9 267,2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75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113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по мероприятию 3.5.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1 100 135,7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87 741,7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84 831,4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91 372,9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79 719,4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119 940,4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84 574,7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94 455,2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24 488,6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7 315,2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2 751,1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9 001,5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1 075 647,1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80 426,5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82 080,3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82 371,4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78 364,2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118 585,2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83 219,5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93 100,0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91 500,0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3.6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Участие в реализации регионального проекта «Формирование комфортной городской среды»   (13-15)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147 717,8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13 450,7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84 389,5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26 343,4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2 017,6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124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Итого  по подпрограмме 3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1 569 306,9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154 699,1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117 217,2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169 952,5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139 659,7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230 636,5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121 060,5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115 681,4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DA0247" w:rsidRPr="00DA0247" w:rsidTr="00DA0247">
        <w:trPr>
          <w:trHeight w:val="33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153 664,3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37 763,3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10 186,8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44 623,5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8 984,0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8 843,5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2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1 378 657,7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99 811,2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103 736,6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121 308,9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109 529,7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209 415,8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107 617,6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106 837,9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104 080,0</w:t>
            </w:r>
          </w:p>
        </w:tc>
      </w:tr>
      <w:tr w:rsidR="00DA0247" w:rsidRPr="00DA0247" w:rsidTr="00DA0247">
        <w:trPr>
          <w:trHeight w:val="58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129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 xml:space="preserve">Всего по муниципальной программе 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3 748 786,8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365 649,7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258 503,1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355 436,0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326 572,8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453 192,5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313 157,9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333 724,8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37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40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318 058,7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129 956,7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76 649,1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12 832,7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38 165,2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3 393 743,2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218 568,4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238 017,5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274 766,8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296 442,8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431 971,8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6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133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134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135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Инвестиции в объекты муниципальной собственности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69 938,6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29 404,8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27 012,5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4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52 609,2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26 947,6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25 661,6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17 329,4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2 457,2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1 350,9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321,3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11 100,0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140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Прочие расходы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3 678 848,2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336 244,9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256 403,1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328 423,5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326 251,5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442 092,5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313 157,9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333 724,8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141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72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142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265 449,5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103 009,1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17 191,8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50 987,5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26 049,2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17 214,0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12 832,7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38 165,2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3 376 413,8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216 111,2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235 917,5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273 415,9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296 121,5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420 871,8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146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Проектная часть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147 717,8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32 903,1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12 310,1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12 086,6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13 450,7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8 252,6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147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84 389,5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29 152,7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23 446,4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6 382,8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6 266,9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6 974,2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7 014,7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149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26 343,4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8 456,6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5 535,2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5 436,6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1 846,5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1 813,0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2 017,6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1 237,9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151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Процессная часть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3 601 069,0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310 915,8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244 522,3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322 532,9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314 262,7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441 105,9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299 707,2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325 472,2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152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бюджет 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 xml:space="preserve">233 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669,2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100 804,0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12 040,0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53 202,7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19 666,4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10 947,1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5 858,5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 xml:space="preserve">31 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150,5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154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3 367 399,8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210 111,8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232 482,3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269 330,2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294 596,3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430 158,8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293 848,7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294 321,7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268 510,0</w:t>
            </w:r>
          </w:p>
        </w:tc>
      </w:tr>
      <w:tr w:rsidR="00DA0247" w:rsidRPr="00DA0247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278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156</w:t>
            </w:r>
          </w:p>
        </w:tc>
        <w:tc>
          <w:tcPr>
            <w:tcW w:w="15112" w:type="dxa"/>
            <w:gridSpan w:val="1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b/>
                <w:bCs/>
                <w:sz w:val="16"/>
                <w:szCs w:val="16"/>
                <w:lang w:eastAsia="ru-RU"/>
              </w:rPr>
              <w:t>в том числе:</w:t>
            </w:r>
          </w:p>
        </w:tc>
      </w:tr>
      <w:tr w:rsidR="00DA0247" w:rsidRPr="00DA0247" w:rsidTr="00DA0247">
        <w:trPr>
          <w:trHeight w:val="52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3 725 225,9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359 578,6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251 592,7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350 955,0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325 053,6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451 712,6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311 733,7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332 299,7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DA0247" w:rsidRPr="00DA0247" w:rsidTr="00DA0247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17 124,6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4 020,1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4 080,8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4 006,7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4 458,9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307 605,0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128 038,4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15 773,4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75 230,5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24 630,0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15 784,1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11 408,5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36 740,1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43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3 380 636,0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214 415,6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232 525,5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271 704,4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296 342,8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431 921,8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295 866,3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295 559,6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268 460,0</w:t>
            </w:r>
          </w:p>
        </w:tc>
      </w:tr>
      <w:tr w:rsidR="00DA0247" w:rsidRPr="00DA0247" w:rsidTr="00DA0247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29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162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Соисполнитель 1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ДМСиГ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163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164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12 607,2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4 152,8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4 992,0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3 062,4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50,0</w:t>
            </w:r>
          </w:p>
        </w:tc>
      </w:tr>
      <w:tr w:rsidR="00DA0247" w:rsidRPr="00DA0247" w:rsidTr="00DA0247">
        <w:trPr>
          <w:trHeight w:val="6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166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172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Соисполнитель 2</w:t>
            </w:r>
          </w:p>
        </w:tc>
        <w:tc>
          <w:tcPr>
            <w:tcW w:w="12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proofErr w:type="spellStart"/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УБУиО</w:t>
            </w:r>
            <w:proofErr w:type="spellEnd"/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686,5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173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174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686,5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97,4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98,0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89,9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103,9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175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63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176</w:t>
            </w: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177</w:t>
            </w:r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05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Соисполнител</w:t>
            </w: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ь 3</w:t>
            </w:r>
          </w:p>
        </w:tc>
        <w:tc>
          <w:tcPr>
            <w:tcW w:w="127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УСП</w:t>
            </w: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10 267,2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178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федеральный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6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lastRenderedPageBreak/>
              <w:t>179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бюджет автономного округа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9 767,2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1 821,2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1 340,0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1 321,2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DA0247" w:rsidTr="00DA0247">
        <w:trPr>
          <w:trHeight w:val="315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180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местный бюджет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500,0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  <w:tr w:rsidR="00DA0247" w:rsidRPr="00984681" w:rsidTr="00DA0247">
        <w:trPr>
          <w:trHeight w:val="600"/>
        </w:trPr>
        <w:tc>
          <w:tcPr>
            <w:tcW w:w="7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05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7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иные источники финансирования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DA0247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984681" w:rsidRDefault="00DA0247" w:rsidP="00DA0247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DA0247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0,0</w:t>
            </w:r>
          </w:p>
        </w:tc>
      </w:tr>
    </w:tbl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p w:rsidR="00DA0247" w:rsidRDefault="00DA0247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61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582"/>
        <w:gridCol w:w="1276"/>
        <w:gridCol w:w="1418"/>
        <w:gridCol w:w="850"/>
        <w:gridCol w:w="2410"/>
        <w:gridCol w:w="851"/>
        <w:gridCol w:w="1133"/>
        <w:gridCol w:w="1060"/>
        <w:gridCol w:w="960"/>
        <w:gridCol w:w="960"/>
        <w:gridCol w:w="960"/>
        <w:gridCol w:w="960"/>
        <w:gridCol w:w="960"/>
        <w:gridCol w:w="960"/>
        <w:gridCol w:w="835"/>
      </w:tblGrid>
      <w:tr w:rsidR="00DA0247" w:rsidRPr="00091E9A" w:rsidTr="00DA024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7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28"/>
                <w:lang w:eastAsia="ru-RU"/>
              </w:rPr>
              <w:t>Таблица 3</w:t>
            </w:r>
          </w:p>
        </w:tc>
      </w:tr>
      <w:tr w:rsidR="00DA0247" w:rsidRPr="00091E9A" w:rsidTr="00DA0247">
        <w:trPr>
          <w:trHeight w:val="375"/>
        </w:trPr>
        <w:tc>
          <w:tcPr>
            <w:tcW w:w="1534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Мероприятия, реализуемые на принципах проектного управления </w:t>
            </w: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1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№ </w:t>
            </w:r>
            <w:proofErr w:type="gramStart"/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</w:t>
            </w:r>
            <w:proofErr w:type="gramEnd"/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/п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портфеля проектов, проекта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 проекта или мероприятия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Номер мероприятия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Цели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Срок реализации</w:t>
            </w:r>
          </w:p>
        </w:tc>
        <w:tc>
          <w:tcPr>
            <w:tcW w:w="11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Источники финансирования</w:t>
            </w:r>
          </w:p>
        </w:tc>
        <w:tc>
          <w:tcPr>
            <w:tcW w:w="7655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Параметры финансового  обеспечения, тыс. руб.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6595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0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14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15</w:t>
            </w:r>
          </w:p>
        </w:tc>
      </w:tr>
      <w:tr w:rsidR="00DA0247" w:rsidRPr="00091E9A" w:rsidTr="00DA0247">
        <w:trPr>
          <w:trHeight w:val="300"/>
        </w:trPr>
        <w:tc>
          <w:tcPr>
            <w:tcW w:w="16175" w:type="dxa"/>
            <w:gridSpan w:val="1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Раздел I. Региональные проекты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Портфель проектов «Жилье и городская среда»</w:t>
            </w:r>
          </w:p>
        </w:tc>
        <w:tc>
          <w:tcPr>
            <w:tcW w:w="141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Региональный проект «Формирование </w:t>
            </w:r>
            <w:proofErr w:type="gramStart"/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комфортной</w:t>
            </w:r>
            <w:proofErr w:type="gramEnd"/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городской среды» (№ 13,14,15)</w:t>
            </w:r>
          </w:p>
        </w:tc>
        <w:tc>
          <w:tcPr>
            <w:tcW w:w="8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3.6</w:t>
            </w:r>
          </w:p>
        </w:tc>
        <w:tc>
          <w:tcPr>
            <w:tcW w:w="241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gramStart"/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Кардинальное повышение комфортности городской среды, повышение индекса качества городской среды на 30 процентов, сокращение в соответствии с этим индексом количества городов с неблагоприятной средой в два раза, а также создание механизма прямого участия граждан в формировании комфортной городской среды, увеличение доли граждан, принимающих участие в решении вопросов развития городской среды, до 30 процентов</w:t>
            </w:r>
            <w:proofErr w:type="gramEnd"/>
          </w:p>
        </w:tc>
        <w:tc>
          <w:tcPr>
            <w:tcW w:w="8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2019-2024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147 717,8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13 450,7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36 984,9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4 458,9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DA0247" w:rsidRPr="00091E9A" w:rsidTr="00DA0247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84 389,5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6 266,9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26 343,4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2 017,6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DA0247" w:rsidRPr="00091E9A" w:rsidTr="00DA0247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41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6805" w:type="dxa"/>
            <w:gridSpan w:val="5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Итого по портфелю проектов «Жилье и городская среда»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147 717,8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13 450,7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36 984,9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17 124,6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4 006,7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4 458,9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DA0247" w:rsidRPr="00091E9A" w:rsidTr="00DA0247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84 389,5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29 152,7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23 446,4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6 266,9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7 014,7</w:t>
            </w:r>
          </w:p>
        </w:tc>
      </w:tr>
      <w:tr w:rsidR="00DA0247" w:rsidRPr="00091E9A" w:rsidTr="00DA0247">
        <w:trPr>
          <w:trHeight w:val="3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26 343,4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8 456,6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5 535,2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5 436,6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1 813,0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2 017,6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1 237,9</w:t>
            </w:r>
          </w:p>
        </w:tc>
      </w:tr>
      <w:tr w:rsidR="00DA0247" w:rsidRPr="00091E9A" w:rsidTr="00DA0247">
        <w:trPr>
          <w:trHeight w:val="600"/>
        </w:trPr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6805" w:type="dxa"/>
            <w:gridSpan w:val="5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иные источники финансирования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DA0247" w:rsidRPr="00091E9A" w:rsidTr="00DA0247">
        <w:trPr>
          <w:trHeight w:val="300"/>
        </w:trPr>
        <w:tc>
          <w:tcPr>
            <w:tcW w:w="15340" w:type="dxa"/>
            <w:gridSpan w:val="1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Разделы II, III, IV не заполняются в связи с отсутс</w:t>
            </w:r>
            <w: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т</w:t>
            </w: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вием соответствующих проектов</w:t>
            </w:r>
          </w:p>
        </w:tc>
        <w:tc>
          <w:tcPr>
            <w:tcW w:w="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A0247" w:rsidRPr="00091E9A" w:rsidRDefault="00DA0247" w:rsidP="00DA024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091E9A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</w:tr>
    </w:tbl>
    <w:p w:rsidR="00F91EF2" w:rsidRDefault="00F91EF2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  <w:r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  <w:br w:type="page"/>
      </w:r>
    </w:p>
    <w:p w:rsidR="00F91EF2" w:rsidRDefault="00F91EF2" w:rsidP="00F91EF2">
      <w:pPr>
        <w:tabs>
          <w:tab w:val="left" w:pos="3006"/>
        </w:tabs>
        <w:spacing w:after="0" w:line="240" w:lineRule="auto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F35E0E" w:rsidRDefault="00F35E0E" w:rsidP="00F35E0E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color w:val="000000"/>
          <w:sz w:val="24"/>
          <w:szCs w:val="24"/>
          <w:lang w:eastAsia="ru-RU"/>
        </w:rPr>
      </w:pPr>
    </w:p>
    <w:tbl>
      <w:tblPr>
        <w:tblW w:w="1589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36"/>
        <w:gridCol w:w="146"/>
        <w:gridCol w:w="985"/>
        <w:gridCol w:w="7"/>
        <w:gridCol w:w="416"/>
        <w:gridCol w:w="565"/>
        <w:gridCol w:w="153"/>
        <w:gridCol w:w="414"/>
        <w:gridCol w:w="709"/>
        <w:gridCol w:w="154"/>
        <w:gridCol w:w="554"/>
        <w:gridCol w:w="709"/>
        <w:gridCol w:w="709"/>
        <w:gridCol w:w="709"/>
        <w:gridCol w:w="12"/>
        <w:gridCol w:w="696"/>
        <w:gridCol w:w="155"/>
        <w:gridCol w:w="554"/>
        <w:gridCol w:w="709"/>
        <w:gridCol w:w="12"/>
        <w:gridCol w:w="413"/>
        <w:gridCol w:w="284"/>
        <w:gridCol w:w="8"/>
        <w:gridCol w:w="275"/>
        <w:gridCol w:w="80"/>
        <w:gridCol w:w="208"/>
        <w:gridCol w:w="145"/>
        <w:gridCol w:w="280"/>
        <w:gridCol w:w="327"/>
        <w:gridCol w:w="102"/>
        <w:gridCol w:w="711"/>
        <w:gridCol w:w="147"/>
        <w:gridCol w:w="563"/>
        <w:gridCol w:w="709"/>
        <w:gridCol w:w="709"/>
        <w:gridCol w:w="709"/>
        <w:gridCol w:w="709"/>
        <w:gridCol w:w="484"/>
        <w:gridCol w:w="224"/>
      </w:tblGrid>
      <w:tr w:rsidR="002427A0" w:rsidRPr="004C5C63" w:rsidTr="00EA54FF">
        <w:trPr>
          <w:trHeight w:val="578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15588" w:type="dxa"/>
              <w:tblInd w:w="5" w:type="dxa"/>
              <w:tblLayout w:type="fixed"/>
              <w:tblLook w:val="04A0" w:firstRow="1" w:lastRow="0" w:firstColumn="1" w:lastColumn="0" w:noHBand="0" w:noVBand="1"/>
            </w:tblPr>
            <w:tblGrid>
              <w:gridCol w:w="15588"/>
            </w:tblGrid>
            <w:tr w:rsidR="004B228C" w:rsidRPr="00395319" w:rsidTr="001A679B">
              <w:trPr>
                <w:trHeight w:val="288"/>
              </w:trPr>
              <w:tc>
                <w:tcPr>
                  <w:tcW w:w="1558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:rsidR="004B228C" w:rsidRPr="00395319" w:rsidRDefault="00F91EF2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right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>
                    <w:br w:type="page"/>
                  </w:r>
                  <w:r>
                    <w:br w:type="page"/>
                  </w:r>
                  <w:r w:rsidR="00AD0721"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Таб</w:t>
                  </w:r>
                  <w:r w:rsidR="004B228C"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лица 4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outlineLvl w:val="1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 xml:space="preserve">Перечень объектов социально-культурного и коммунально-бытового назначения, 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масштабные инвестиционные проекты (далее – инвестиционные проекты)*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  <w:r w:rsidRPr="00395319">
                    <w:rPr>
                      <w:rFonts w:ascii="PT Astra Serif" w:hAnsi="PT Astra Serif" w:cs="Times New Roman"/>
                      <w:sz w:val="24"/>
                      <w:szCs w:val="24"/>
                    </w:rPr>
                    <w:t>* Таблица не заполняется в связи с отсутствием масштабных инвестиционных проектов</w:t>
                  </w: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4B228C" w:rsidRPr="00395319" w:rsidRDefault="004B228C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5111C7" w:rsidRPr="00395319" w:rsidRDefault="005111C7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395319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A21D54" w:rsidRPr="00395319" w:rsidRDefault="00A21D54" w:rsidP="00F34621">
                  <w:pPr>
                    <w:widowControl w:val="0"/>
                    <w:autoSpaceDE w:val="0"/>
                    <w:autoSpaceDN w:val="0"/>
                    <w:spacing w:after="0" w:line="240" w:lineRule="auto"/>
                    <w:jc w:val="both"/>
                    <w:rPr>
                      <w:rFonts w:ascii="PT Astra Serif" w:hAnsi="PT Astra Serif" w:cs="Times New Roman"/>
                      <w:color w:val="FF0000"/>
                      <w:sz w:val="24"/>
                      <w:szCs w:val="24"/>
                    </w:rPr>
                  </w:pPr>
                </w:p>
                <w:p w:rsidR="00F91EF2" w:rsidRPr="00395319" w:rsidRDefault="00F91EF2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Таблица 5</w:t>
                  </w: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center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ru-RU"/>
                    </w:rPr>
                    <w:t>Перечень объектов капитального строительства муниципальной программы</w:t>
                  </w: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sz w:val="24"/>
                      <w:szCs w:val="24"/>
                      <w:lang w:eastAsia="ar-SA"/>
                    </w:rPr>
                  </w:pPr>
                </w:p>
                <w:tbl>
                  <w:tblPr>
                    <w:tblW w:w="15167" w:type="dxa"/>
                    <w:tblInd w:w="73" w:type="dxa"/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850"/>
                    <w:gridCol w:w="5387"/>
                    <w:gridCol w:w="1843"/>
                    <w:gridCol w:w="2268"/>
                    <w:gridCol w:w="2635"/>
                    <w:gridCol w:w="2184"/>
                  </w:tblGrid>
                  <w:tr w:rsidR="004B228C" w:rsidRPr="00395319" w:rsidTr="00AD0721">
                    <w:trPr>
                      <w:trHeight w:val="76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№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/п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Наименование объекта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Мощность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Сроки строительства, проектирования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Механизм реализации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single" w:sz="8" w:space="0" w:color="auto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Источник финансирования</w:t>
                        </w:r>
                      </w:p>
                    </w:tc>
                  </w:tr>
                  <w:tr w:rsidR="004B228C" w:rsidRPr="00395319" w:rsidTr="00AD0721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Магистральная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2016-2019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79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по ул. Никольская (от Газовиков -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до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Промышленная) 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290,1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2017-2019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94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Реконструкция автомобильной дороги «Улица </w:t>
                        </w:r>
                        <w:proofErr w:type="gram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Студенческая-Улица</w:t>
                        </w:r>
                        <w:proofErr w:type="gram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Декабристов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»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2017-2020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8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  <w:tr w:rsidR="004B228C" w:rsidRPr="00395319" w:rsidTr="00AD0721">
                    <w:trPr>
                      <w:trHeight w:val="855"/>
                    </w:trPr>
                    <w:tc>
                      <w:tcPr>
                        <w:tcW w:w="850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Уральская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483,0 м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2021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8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4B228C" w:rsidRPr="00395319" w:rsidRDefault="004B228C" w:rsidP="00F34621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Бюджет автономного округа, местный бюджет</w:t>
                        </w:r>
                      </w:p>
                    </w:tc>
                  </w:tr>
                  <w:tr w:rsidR="00F91EF2" w:rsidRPr="00395319" w:rsidTr="00395319">
                    <w:trPr>
                      <w:trHeight w:val="600"/>
                    </w:trPr>
                    <w:tc>
                      <w:tcPr>
                        <w:tcW w:w="850" w:type="dxa"/>
                        <w:tcBorders>
                          <w:top w:val="nil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sz w:val="24"/>
                            <w:szCs w:val="24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5387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Улица Сибирский бульвар в городе </w:t>
                        </w:r>
                        <w:proofErr w:type="spellStart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Югорске</w:t>
                        </w:r>
                        <w:proofErr w:type="spellEnd"/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 xml:space="preserve"> (реконструкция)</w:t>
                        </w:r>
                      </w:p>
                    </w:tc>
                    <w:tc>
                      <w:tcPr>
                        <w:tcW w:w="1843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ПИР</w:t>
                        </w:r>
                      </w:p>
                    </w:tc>
                    <w:tc>
                      <w:tcPr>
                        <w:tcW w:w="2268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noWrap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lang w:eastAsia="ru-RU"/>
                          </w:rPr>
                          <w:t>2023</w:t>
                        </w:r>
                      </w:p>
                    </w:tc>
                    <w:tc>
                      <w:tcPr>
                        <w:tcW w:w="2635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прямые инвестиции</w:t>
                        </w:r>
                      </w:p>
                    </w:tc>
                    <w:tc>
                      <w:tcPr>
                        <w:tcW w:w="2184" w:type="dxa"/>
                        <w:tcBorders>
                          <w:top w:val="nil"/>
                          <w:left w:val="nil"/>
                          <w:bottom w:val="single" w:sz="4" w:space="0" w:color="auto"/>
                          <w:right w:val="single" w:sz="4" w:space="0" w:color="auto"/>
                        </w:tcBorders>
                        <w:shd w:val="clear" w:color="auto" w:fill="auto"/>
                        <w:vAlign w:val="center"/>
                        <w:hideMark/>
                      </w:tcPr>
                      <w:p w:rsidR="00F91EF2" w:rsidRPr="00395319" w:rsidRDefault="00F91EF2" w:rsidP="00F91EF2">
                        <w:pPr>
                          <w:spacing w:after="0" w:line="240" w:lineRule="auto"/>
                          <w:jc w:val="center"/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</w:pPr>
                        <w:r w:rsidRPr="00395319">
                          <w:rPr>
                            <w:rFonts w:ascii="PT Astra Serif" w:eastAsia="Times New Roman" w:hAnsi="PT Astra Serif" w:cs="Times New Roman"/>
                            <w:color w:val="000000"/>
                            <w:lang w:eastAsia="ru-RU"/>
                          </w:rPr>
                          <w:t>местный бюджет</w:t>
                        </w:r>
                      </w:p>
                    </w:tc>
                  </w:tr>
                </w:tbl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uppressAutoHyphens/>
                    <w:spacing w:after="0" w:line="240" w:lineRule="auto"/>
                    <w:ind w:firstLine="709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4"/>
                      <w:szCs w:val="24"/>
                      <w:lang w:eastAsia="ar-SA"/>
                    </w:rPr>
                  </w:pPr>
                </w:p>
                <w:p w:rsidR="004B228C" w:rsidRPr="00395319" w:rsidRDefault="004B228C" w:rsidP="00F34621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FF0000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A21D54" w:rsidRPr="00395319" w:rsidRDefault="00A21D54" w:rsidP="004B228C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PT Astra Serif" w:hAnsi="PT Astra Serif" w:cs="Times New Roman"/>
                <w:color w:val="FF0000"/>
                <w:sz w:val="24"/>
                <w:szCs w:val="24"/>
              </w:rPr>
            </w:pPr>
          </w:p>
          <w:p w:rsidR="004B228C" w:rsidRPr="00395319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Таблица 6</w:t>
            </w:r>
          </w:p>
          <w:p w:rsidR="004B228C" w:rsidRPr="00395319" w:rsidRDefault="004B228C" w:rsidP="004B228C">
            <w:pPr>
              <w:spacing w:after="0"/>
              <w:jc w:val="right"/>
              <w:rPr>
                <w:rFonts w:ascii="PT Astra Serif" w:hAnsi="PT Astra Serif"/>
                <w:sz w:val="24"/>
                <w:szCs w:val="24"/>
              </w:rPr>
            </w:pP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 xml:space="preserve">Перечень предложений и инициатив граждан, направленных на социально-экономическое развитие города Югорска </w:t>
            </w: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  <w:r w:rsidRPr="00395319">
              <w:rPr>
                <w:rFonts w:ascii="PT Astra Serif" w:hAnsi="PT Astra Serif"/>
                <w:sz w:val="24"/>
                <w:szCs w:val="24"/>
              </w:rPr>
              <w:t>(Проект Карта развития Югры)</w:t>
            </w:r>
          </w:p>
          <w:p w:rsidR="004B228C" w:rsidRPr="00395319" w:rsidRDefault="004B228C" w:rsidP="004B228C">
            <w:pPr>
              <w:spacing w:after="0"/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tbl>
            <w:tblPr>
              <w:tblW w:w="15591" w:type="dxa"/>
              <w:tblLayout w:type="fixed"/>
              <w:tblLook w:val="04A0" w:firstRow="1" w:lastRow="0" w:firstColumn="1" w:lastColumn="0" w:noHBand="0" w:noVBand="1"/>
            </w:tblPr>
            <w:tblGrid>
              <w:gridCol w:w="35"/>
              <w:gridCol w:w="609"/>
              <w:gridCol w:w="102"/>
              <w:gridCol w:w="3649"/>
              <w:gridCol w:w="2976"/>
              <w:gridCol w:w="1559"/>
              <w:gridCol w:w="1135"/>
              <w:gridCol w:w="2126"/>
              <w:gridCol w:w="1984"/>
              <w:gridCol w:w="1416"/>
            </w:tblGrid>
            <w:tr w:rsidR="004B228C" w:rsidRPr="00395319" w:rsidTr="00F34621">
              <w:trPr>
                <w:gridBefore w:val="1"/>
                <w:wBefore w:w="35" w:type="dxa"/>
                <w:trHeight w:val="953"/>
              </w:trPr>
              <w:tc>
                <w:tcPr>
                  <w:tcW w:w="60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№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/п</w:t>
                  </w:r>
                </w:p>
              </w:tc>
              <w:tc>
                <w:tcPr>
                  <w:tcW w:w="3751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Предложение/ проект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Описание проекта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ind w:right="34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Автор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Направление развития 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 xml:space="preserve">Срок реализации, </w:t>
                  </w: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br/>
                    <w:t>способ реализации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Наименование муниципальной программы, иное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Cs/>
                      <w:color w:val="000000"/>
                      <w:lang w:eastAsia="ru-RU"/>
                    </w:rPr>
                    <w:t>Ответственный исполнитель</w:t>
                  </w:r>
                </w:p>
              </w:tc>
            </w:tr>
            <w:tr w:rsidR="004B228C" w:rsidRPr="00395319" w:rsidTr="00F34621">
              <w:trPr>
                <w:trHeight w:val="21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Сделать единую благоустроенную детскую площадку для домов по ул. Механизаторов 8,10, 12, 14, 16 на пустыре напротив дома по ул. Механизаторов 10.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Освободившиеся пространство во дворах благоустроить под парковочные места.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предусмотрена для размещения сквера (п.3 и п. 6 второй таблицы)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Лариса Рычкова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3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Предлагаю в г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сделать тротуар и отремонтировать дорогу к домам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стоящие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на улице Таежная 12, 12/1, 12/2, 12/3, 12/4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2011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Дмитрий Орлов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среды", через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38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3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Закончить благоустройство парка по ул. Газовиков в городе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роложить пешеходную дорожку от  комплекса уличных тренажеров через центр парка к ул. Никольская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2008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до 2030 в рамках регионального проекта "Формирование комфортной городской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среды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"ч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ерез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государственную программу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Организовать пешеходную дорожку от   двора домов по ул. Никольская 7, 9 и 9а мимо дома по ул. Свердлова 10 до школы №5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Разработана смета на выполнение работ по ремонту тротуара между СОШ №5 и ДС Брусничка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.Ю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горске</w:t>
                  </w:r>
                  <w:proofErr w:type="spell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 год при наличии финансирования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2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Расширить проезды, увеличить количество парковочных мест во дворе домов по ул. Никольская 1, 1а, 3 и ул. Газовиков 6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2021 году планировалось выполнить данные работы. Жители домов отказались, работы пришлось прекратить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Андрей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Хрушков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Обустройство тротуара, пешеходных переходов, автобусной остановки , 18 микрорайон улица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Южная-Вавилова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, г. Югорск. Оживлённая дорога, дети вынуждены добираться до школы по обочине дороги, а в плохую погоду и по самой проезжей части, между пешеходными переходами 1,5 км, остановка,  расположенная на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обоих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сторонах дороги, не имеет заездного кармана, нет пешеходного перехода, чтоб перейти дорогу от остановки. Ожидание транспорта на обочине дороги, а сам маршрутный транспорт останавливается на проезжей части. Недостаточное освещение проезжей части, в частности пересечение улицы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Вавилого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-Южная, крутой поворот 90 градусов в темное время суток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не возможно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разглядеть пешехода на обочине дороги. Прошу обратить внимание на существующую проблему, ведь речь идёт о безопасности детей!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В проектировки к бюджету 2022-2024 предложены мероприятия по устройству 2-х  автобусных остановок по ул. Южная с устройством ИДН, а также устройство тротуара по ул. Южной от ул. Вавилова до Цветного бульвара</w:t>
                  </w:r>
                  <w:proofErr w:type="gramEnd"/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Ольга Красникова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Безопасность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2022-2023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8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7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вернуться к плану асфальтирования участка ул. Магистральной от ул. Садовой до перекрестка с ул. Киевской и далее до развязки виадука (мост над железной дорогой) в городе Югорск</w:t>
                  </w:r>
                  <w:proofErr w:type="gramEnd"/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2019 года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Александр Головко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8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Асфальтирование ул.40 Лет Победы (съезд с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.П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опова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 до здания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Югорскгазтелелекома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Югорского техникума), так же вдоль  этой дороги благоустроить парковую зону около Храма Сергия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Радонежкого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(парк там  уже вырос, только провести планирование и проложить аллею)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Есть ПСД 2017 года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Анна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Стенковская</w:t>
                  </w:r>
                  <w:proofErr w:type="spellEnd"/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2025-2027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0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9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Предлагаю заасфальтировать улицы в частном секторе города Югорска: Тюменская, Московская, Звездная, Уральская, Сахарова.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2018 год – заасфальтирован участок дороги по ул. Звездная от Магистральной до нового детского сада;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 xml:space="preserve">2021 год – заасфальтирован участок дороги по ул. Уральская от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ул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агистральная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до ул. Цветной бульвар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br/>
                    <w:t>Остальные дороги в планах не предусмотрены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Оксана Данилова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24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10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Произвести расширение дороги по ул. Железнодорожной  на нерегулируемом переезде и создать две полосы дороги в сторону выезда в г.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Советский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для возможности проезда автомобилей прямо. Это уменьшит пробку автомобилей, стоящих для проезда направо через регулируемый переезд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Наталья Павленкова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11</w:t>
                  </w:r>
                </w:p>
              </w:tc>
              <w:tc>
                <w:tcPr>
                  <w:tcW w:w="364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Асфальтированный съезд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Магистральная, г. Югорск</w:t>
                  </w:r>
                </w:p>
              </w:tc>
              <w:tc>
                <w:tcPr>
                  <w:tcW w:w="297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Команда Югры работает над эффективной организацией городских транспортных потоков. В 2022 году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планируется строительство асфальтированного съезда с виадука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Киевская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и ул. Магистральная. Это перераспределит загруженность дорог, позволит создать маршруты общественного транспорта, благоустроить пешеходные дорожки.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Дорожное хозяйство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2022-2025 годы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33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12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культуры и отдыха,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Главный городской парк обновят: в нем появятся игровые и спортивные площадки, места для семейного отдыха. Зеленая зона расположена в центре Югорска, в ней проходят значимые для горожан события. Благоустроенные парки, скверы, общественные территории важны для комфорта жителей, поэтому Команды Югры уделяет повышенное внимание подобным проектам.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198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13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Территория напротив ТЦ Лайнер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</w:t>
                  </w: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557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14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Городские и пригородные территории,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Для Команды Югры важно не просто благоустройство, а творческая идея, вписанная в контекст города – именно это создает его уникальный образ.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-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395319" w:rsidTr="00F34621">
              <w:trPr>
                <w:trHeight w:val="450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15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Парк «Газовый путь»,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Комфортная городская среда – приоритет для Команды Югры, поэтому мы уделяем внимание благоустройству общественных пространств, строительству парков и скверов. В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Югорске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создается система парков, озеленённых территорий и рекреационных зон под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единым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бренд-кодом города. Прое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кт вкл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ючает в себя всю территорию города и пригородные зоны. Предполагается, что будут благоустроены несколько парков, территорий, а также тех мест, которые предложат жители города. 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b/>
                      <w:bCs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2021- 2025 года в рамках регионального проекта "Формирование комфортной городской среды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  <w:tr w:rsidR="004B228C" w:rsidRPr="00CF265F" w:rsidTr="00F34621">
              <w:trPr>
                <w:trHeight w:val="2010"/>
              </w:trPr>
              <w:tc>
                <w:tcPr>
                  <w:tcW w:w="746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lastRenderedPageBreak/>
                    <w:t>16</w:t>
                  </w:r>
                </w:p>
              </w:tc>
              <w:tc>
                <w:tcPr>
                  <w:tcW w:w="364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сквер по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, г. Югорск</w:t>
                  </w:r>
                </w:p>
              </w:tc>
              <w:tc>
                <w:tcPr>
                  <w:tcW w:w="297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Литературный квартал украсит Югорск в 2026 году. В 8 микрорайоне на ул. 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Октябрьской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благоустроят территорию. Проложат дорожки, которые будут вести к бюсту Пушкина. Вдоль тропинок расставят вазоны в виде книг, установят тематические скульптуры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.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(</w:t>
                  </w:r>
                  <w:proofErr w:type="gram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о</w:t>
                  </w:r>
                  <w:proofErr w:type="gram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дна и </w:t>
                  </w:r>
                  <w:proofErr w:type="spellStart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таже</w:t>
                  </w:r>
                  <w:proofErr w:type="spellEnd"/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 xml:space="preserve"> территория)</w:t>
                  </w:r>
                </w:p>
              </w:tc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 </w:t>
                  </w:r>
                </w:p>
              </w:tc>
              <w:tc>
                <w:tcPr>
                  <w:tcW w:w="113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Благоустройство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395319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до 2030 в рамках регионального проекта "Формирование комфортной городской среды"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  <w:r w:rsidRPr="00395319"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  <w:t>Автомобильные дороги, транспорт и городская среда</w:t>
                  </w:r>
                </w:p>
              </w:tc>
              <w:tc>
                <w:tcPr>
                  <w:tcW w:w="1416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</w:tcPr>
                <w:p w:rsidR="004B228C" w:rsidRPr="00CF265F" w:rsidRDefault="004B228C" w:rsidP="00F34621">
                  <w:pPr>
                    <w:spacing w:after="0" w:line="240" w:lineRule="auto"/>
                    <w:jc w:val="center"/>
                    <w:rPr>
                      <w:rFonts w:ascii="PT Astra Serif" w:eastAsia="Times New Roman" w:hAnsi="PT Astra Serif" w:cs="Times New Roman"/>
                      <w:color w:val="000000"/>
                      <w:lang w:eastAsia="ru-RU"/>
                    </w:rPr>
                  </w:pPr>
                </w:p>
              </w:tc>
            </w:tr>
          </w:tbl>
          <w:p w:rsidR="004B228C" w:rsidRPr="00041D6D" w:rsidRDefault="004B228C" w:rsidP="004B228C">
            <w:pPr>
              <w:jc w:val="center"/>
              <w:rPr>
                <w:rFonts w:ascii="PT Astra Serif" w:hAnsi="PT Astra Serif"/>
                <w:sz w:val="24"/>
                <w:szCs w:val="24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AD0721" w:rsidRDefault="00AD0721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4B228C" w:rsidRDefault="004B228C" w:rsidP="004B228C">
            <w:pPr>
              <w:suppressAutoHyphens/>
              <w:spacing w:after="0" w:line="240" w:lineRule="auto"/>
              <w:ind w:firstLine="709"/>
              <w:jc w:val="right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  <w:p w:rsidR="00EA54FF" w:rsidRPr="004C5C63" w:rsidRDefault="00EA54FF" w:rsidP="0059118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3C2FE8" w:rsidRPr="008D7BC9" w:rsidTr="00EA54FF">
        <w:trPr>
          <w:gridAfter w:val="1"/>
          <w:wAfter w:w="224" w:type="dxa"/>
          <w:trHeight w:val="300"/>
        </w:trPr>
        <w:tc>
          <w:tcPr>
            <w:tcW w:w="58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69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0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388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C2FE8" w:rsidRPr="008D7BC9" w:rsidRDefault="003C2FE8" w:rsidP="0059118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7" w:type="dxa"/>
            <w:gridSpan w:val="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AD0721" w:rsidRDefault="00AD0721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Приложение 1</w:t>
            </w:r>
          </w:p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к муниципальной программе города Югорска</w:t>
            </w:r>
          </w:p>
        </w:tc>
      </w:tr>
      <w:tr w:rsidR="00F91EF2" w:rsidRPr="00270C02" w:rsidTr="00F91EF2">
        <w:trPr>
          <w:trHeight w:val="283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25" w:type="dxa"/>
            <w:gridSpan w:val="2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315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354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1</w:t>
            </w:r>
          </w:p>
        </w:tc>
      </w:tr>
      <w:tr w:rsidR="00F91EF2" w:rsidRPr="00270C02" w:rsidTr="00F91EF2">
        <w:trPr>
          <w:trHeight w:val="630"/>
        </w:trPr>
        <w:tc>
          <w:tcPr>
            <w:tcW w:w="15891" w:type="dxa"/>
            <w:gridSpan w:val="3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0C0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Целевые показатели, характеризующие состояние сети автомобильных дорог общего пользования местного значения в соответствии с методическими рекомендациями Министерства транспорта Российской Федерации от 11.09.2015 № НА-28/11739</w:t>
            </w:r>
          </w:p>
        </w:tc>
      </w:tr>
      <w:tr w:rsidR="00F91EF2" w:rsidRPr="00270C02" w:rsidTr="00F91EF2">
        <w:trPr>
          <w:trHeight w:val="300"/>
        </w:trPr>
        <w:tc>
          <w:tcPr>
            <w:tcW w:w="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1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28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F91EF2" w:rsidRPr="00270C02" w:rsidTr="00F91EF2">
        <w:trPr>
          <w:trHeight w:val="552"/>
        </w:trPr>
        <w:tc>
          <w:tcPr>
            <w:tcW w:w="43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№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/п</w:t>
            </w:r>
          </w:p>
        </w:tc>
        <w:tc>
          <w:tcPr>
            <w:tcW w:w="113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Показатели и индикаторы</w:t>
            </w:r>
          </w:p>
        </w:tc>
        <w:tc>
          <w:tcPr>
            <w:tcW w:w="42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Ед. изм.</w:t>
            </w:r>
          </w:p>
        </w:tc>
        <w:tc>
          <w:tcPr>
            <w:tcW w:w="56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2003-2012 годы</w:t>
            </w:r>
          </w:p>
        </w:tc>
        <w:tc>
          <w:tcPr>
            <w:tcW w:w="56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2013-2030 годы</w:t>
            </w:r>
          </w:p>
        </w:tc>
        <w:tc>
          <w:tcPr>
            <w:tcW w:w="12769" w:type="dxa"/>
            <w:gridSpan w:val="3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в том числе по годам:</w:t>
            </w:r>
          </w:p>
        </w:tc>
      </w:tr>
      <w:tr w:rsidR="00F91EF2" w:rsidRPr="00270C02" w:rsidTr="00F91EF2">
        <w:trPr>
          <w:trHeight w:val="420"/>
        </w:trPr>
        <w:tc>
          <w:tcPr>
            <w:tcW w:w="43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13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42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56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2029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2030</w:t>
            </w:r>
          </w:p>
        </w:tc>
      </w:tr>
      <w:tr w:rsidR="00F91EF2" w:rsidRPr="00270C02" w:rsidTr="00F91EF2">
        <w:trPr>
          <w:trHeight w:val="142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Протяженность сети автомобильных дорог общего пользования 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F91EF2">
        <w:trPr>
          <w:trHeight w:val="1665"/>
        </w:trPr>
        <w:tc>
          <w:tcPr>
            <w:tcW w:w="4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3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8,9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30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2а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реконструкции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 общего пользования местного значения, исходя из расчетной протяженности введенных искусственных сооружений (мостов, мостов переходов, путепроводов, транспортных развязок) 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11,8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100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сети автомобильных дорог местного значения в городе </w:t>
            </w:r>
            <w:proofErr w:type="spell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Югорске</w:t>
            </w:r>
            <w:proofErr w:type="spellEnd"/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3,3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11,5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3,6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23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Прирост протяженности автомобильных дорог общего пользования местного значения на территории города Югорска, соответствующих нормативны</w:t>
            </w: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м требованиям к транспортно-эксплуатационным показателям, в результате реконструкции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AD0721">
        <w:trPr>
          <w:trHeight w:val="556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5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Прирост протяженности автомобильных дорог общего пользования  местного значения на территории города Югорска, соответствующих нормативным требованиям к транспортно-эксплуатационным показателям, в результате капитального ремонта и </w:t>
            </w:r>
            <w:proofErr w:type="gramStart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ремонта</w:t>
            </w:r>
            <w:proofErr w:type="gramEnd"/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 xml:space="preserve"> автомобильных дорог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7,6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2,6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84730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D259E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1,7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D259E5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3,7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sz w:val="16"/>
                <w:szCs w:val="16"/>
                <w:lang w:eastAsia="ru-RU"/>
              </w:rPr>
              <w:t>0,4</w:t>
            </w:r>
          </w:p>
        </w:tc>
      </w:tr>
      <w:tr w:rsidR="00F91EF2" w:rsidRPr="00270C02" w:rsidTr="00AD0721">
        <w:trPr>
          <w:trHeight w:val="2089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6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 местного значения,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134,2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137,5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153,7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158,3</w:t>
            </w:r>
          </w:p>
        </w:tc>
      </w:tr>
      <w:tr w:rsidR="00F91EF2" w:rsidRPr="00270C02" w:rsidTr="00AD0721">
        <w:trPr>
          <w:trHeight w:val="2430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6а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Общая протяженность автомобильных дорог общего пользования местного значения, не соответствующих нормативным требованиям к транспортно-эксплуатационным показателям на 31 декабря отчетного года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км</w:t>
            </w:r>
          </w:p>
        </w:tc>
        <w:tc>
          <w:tcPr>
            <w:tcW w:w="5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F91EF2" w:rsidRPr="00270C02" w:rsidTr="00F91EF2">
        <w:trPr>
          <w:trHeight w:val="2715"/>
        </w:trPr>
        <w:tc>
          <w:tcPr>
            <w:tcW w:w="4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lastRenderedPageBreak/>
              <w:t>7</w:t>
            </w:r>
          </w:p>
        </w:tc>
        <w:tc>
          <w:tcPr>
            <w:tcW w:w="113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Доля автомобильных дорог общего пользования местного значения, соответствующих нормативным требованиям к транспортно-эксплуатационным показателям, в общей протяженности автомобильных дорог общего пользования местного значения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%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х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270C0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</w:pPr>
            <w:r w:rsidRPr="00270C02">
              <w:rPr>
                <w:rFonts w:ascii="PT Astra Serif" w:eastAsia="Times New Roman" w:hAnsi="PT Astra Serif" w:cs="Times New Roman"/>
                <w:color w:val="000000"/>
                <w:sz w:val="16"/>
                <w:szCs w:val="16"/>
                <w:lang w:eastAsia="ru-RU"/>
              </w:rPr>
              <w:t>100</w:t>
            </w:r>
          </w:p>
        </w:tc>
      </w:tr>
    </w:tbl>
    <w:p w:rsidR="00223A64" w:rsidRDefault="00223A6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A21D54" w:rsidRDefault="00A21D54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5E0297" w:rsidRDefault="005E0297" w:rsidP="0059118C">
      <w:pPr>
        <w:widowControl w:val="0"/>
        <w:autoSpaceDE w:val="0"/>
        <w:autoSpaceDN w:val="0"/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lang w:eastAsia="ru-RU"/>
        </w:rPr>
        <w:t>Таблица 2</w:t>
      </w:r>
    </w:p>
    <w:p w:rsidR="00212709" w:rsidRPr="003B244A" w:rsidRDefault="00212709" w:rsidP="0059118C">
      <w:pPr>
        <w:spacing w:after="0" w:line="240" w:lineRule="auto"/>
        <w:jc w:val="right"/>
        <w:rPr>
          <w:rFonts w:ascii="PT Astra Serif" w:eastAsia="Times New Roman" w:hAnsi="PT Astra Serif" w:cs="Times New Roman"/>
          <w:color w:val="000000"/>
          <w:lang w:eastAsia="ru-RU"/>
        </w:rPr>
      </w:pP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</w:pPr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Сведения об объемах ввода в эксплуатацию после строительства и </w:t>
      </w:r>
      <w:proofErr w:type="gramStart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>реконструкции</w:t>
      </w:r>
      <w:proofErr w:type="gramEnd"/>
      <w:r w:rsidRPr="003B244A">
        <w:rPr>
          <w:rFonts w:ascii="PT Astra Serif" w:eastAsia="Times New Roman" w:hAnsi="PT Astra Serif" w:cs="Times New Roman"/>
          <w:color w:val="000000"/>
          <w:sz w:val="28"/>
          <w:szCs w:val="28"/>
          <w:lang w:eastAsia="ru-RU"/>
        </w:rPr>
        <w:t xml:space="preserve"> автомобильных дорог общего пользования местного значения в период 2003 - 2012 годов</w:t>
      </w:r>
    </w:p>
    <w:p w:rsidR="00212709" w:rsidRPr="003B244A" w:rsidRDefault="00212709" w:rsidP="0059118C">
      <w:pPr>
        <w:spacing w:after="0" w:line="240" w:lineRule="auto"/>
        <w:jc w:val="center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4967" w:type="pct"/>
        <w:tblLayout w:type="fixed"/>
        <w:tblLook w:val="04A0" w:firstRow="1" w:lastRow="0" w:firstColumn="1" w:lastColumn="0" w:noHBand="0" w:noVBand="1"/>
      </w:tblPr>
      <w:tblGrid>
        <w:gridCol w:w="728"/>
        <w:gridCol w:w="3155"/>
        <w:gridCol w:w="732"/>
        <w:gridCol w:w="1021"/>
        <w:gridCol w:w="904"/>
        <w:gridCol w:w="977"/>
        <w:gridCol w:w="958"/>
        <w:gridCol w:w="980"/>
        <w:gridCol w:w="980"/>
        <w:gridCol w:w="977"/>
        <w:gridCol w:w="980"/>
        <w:gridCol w:w="1159"/>
        <w:gridCol w:w="1121"/>
        <w:gridCol w:w="1030"/>
      </w:tblGrid>
      <w:tr w:rsidR="00212709" w:rsidRPr="003B244A" w:rsidTr="003D2BBE">
        <w:trPr>
          <w:trHeight w:val="525"/>
        </w:trPr>
        <w:tc>
          <w:tcPr>
            <w:tcW w:w="23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00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Показатели и индикаторы</w:t>
            </w:r>
          </w:p>
        </w:tc>
        <w:tc>
          <w:tcPr>
            <w:tcW w:w="23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Ед. изм.</w:t>
            </w:r>
          </w:p>
        </w:tc>
        <w:tc>
          <w:tcPr>
            <w:tcW w:w="32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2003 - 2012 годы</w:t>
            </w:r>
          </w:p>
        </w:tc>
        <w:tc>
          <w:tcPr>
            <w:tcW w:w="3205" w:type="pct"/>
            <w:gridSpan w:val="10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Значение показателя по годам</w:t>
            </w:r>
          </w:p>
        </w:tc>
      </w:tr>
      <w:tr w:rsidR="00212709" w:rsidRPr="003B244A" w:rsidTr="003D2BBE">
        <w:trPr>
          <w:trHeight w:val="525"/>
        </w:trPr>
        <w:tc>
          <w:tcPr>
            <w:tcW w:w="23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00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3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32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2003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2004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2005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2006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2007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2009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2010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2011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2012</w:t>
            </w:r>
          </w:p>
        </w:tc>
      </w:tr>
      <w:tr w:rsidR="00212709" w:rsidRPr="003B244A" w:rsidTr="003D2BBE">
        <w:trPr>
          <w:trHeight w:val="31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2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4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5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6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7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8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9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12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13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14</w:t>
            </w:r>
          </w:p>
        </w:tc>
      </w:tr>
      <w:tr w:rsidR="00212709" w:rsidRPr="003B244A" w:rsidTr="003D2BBE">
        <w:trPr>
          <w:trHeight w:val="1932"/>
        </w:trPr>
        <w:tc>
          <w:tcPr>
            <w:tcW w:w="23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Объемы ввода в эксплуатацию после строительства и </w:t>
            </w:r>
            <w:proofErr w:type="gramStart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реконструкции</w:t>
            </w:r>
            <w:proofErr w:type="gramEnd"/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автомобильных дорог общего пользования местного значения</w:t>
            </w:r>
          </w:p>
        </w:tc>
        <w:tc>
          <w:tcPr>
            <w:tcW w:w="23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км</w:t>
            </w:r>
          </w:p>
        </w:tc>
        <w:tc>
          <w:tcPr>
            <w:tcW w:w="32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11,8</w:t>
            </w:r>
          </w:p>
        </w:tc>
        <w:tc>
          <w:tcPr>
            <w:tcW w:w="2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0,8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1,8</w:t>
            </w:r>
          </w:p>
        </w:tc>
        <w:tc>
          <w:tcPr>
            <w:tcW w:w="305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1,9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</w:t>
            </w:r>
          </w:p>
        </w:tc>
        <w:tc>
          <w:tcPr>
            <w:tcW w:w="3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3,1</w:t>
            </w:r>
          </w:p>
        </w:tc>
        <w:tc>
          <w:tcPr>
            <w:tcW w:w="31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0,9</w:t>
            </w:r>
          </w:p>
        </w:tc>
        <w:tc>
          <w:tcPr>
            <w:tcW w:w="36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0,5</w:t>
            </w:r>
          </w:p>
        </w:tc>
        <w:tc>
          <w:tcPr>
            <w:tcW w:w="32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12709" w:rsidRPr="003B244A" w:rsidRDefault="00212709" w:rsidP="0059118C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3B244A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1,3</w:t>
            </w:r>
          </w:p>
        </w:tc>
      </w:tr>
    </w:tbl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Pr="003B244A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212709" w:rsidRDefault="0021270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212709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tbl>
      <w:tblPr>
        <w:tblW w:w="9600" w:type="dxa"/>
        <w:tblInd w:w="93" w:type="dxa"/>
        <w:tblLook w:val="04A0" w:firstRow="1" w:lastRow="0" w:firstColumn="1" w:lastColumn="0" w:noHBand="0" w:noVBand="1"/>
      </w:tblPr>
      <w:tblGrid>
        <w:gridCol w:w="1720"/>
        <w:gridCol w:w="4180"/>
        <w:gridCol w:w="1875"/>
        <w:gridCol w:w="1940"/>
      </w:tblGrid>
      <w:tr w:rsidR="00F91EF2" w:rsidRPr="00166842" w:rsidTr="00F91EF2">
        <w:trPr>
          <w:trHeight w:val="34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3</w:t>
            </w:r>
          </w:p>
        </w:tc>
      </w:tr>
      <w:tr w:rsidR="00F91EF2" w:rsidRPr="00166842" w:rsidTr="00F91EF2">
        <w:trPr>
          <w:trHeight w:val="375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Рейтинг очередности выполнения работ по ремонту дорог</w:t>
            </w:r>
          </w:p>
        </w:tc>
      </w:tr>
      <w:tr w:rsidR="00F91EF2" w:rsidRPr="00166842" w:rsidTr="00F91EF2">
        <w:trPr>
          <w:trHeight w:val="750"/>
        </w:trPr>
        <w:tc>
          <w:tcPr>
            <w:tcW w:w="960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b/>
                <w:bCs/>
                <w:color w:val="000000"/>
                <w:sz w:val="28"/>
                <w:szCs w:val="28"/>
                <w:lang w:eastAsia="ru-RU"/>
              </w:rPr>
              <w:t>на основании общественного обсуждения, проведенного на платформе обратной связи в период с 06.10.2022 по 26.10.2022.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4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F91EF2" w:rsidRPr="00166842" w:rsidTr="00F91EF2">
        <w:trPr>
          <w:trHeight w:val="1275"/>
        </w:trPr>
        <w:tc>
          <w:tcPr>
            <w:tcW w:w="1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Очередность выполнения работ по ремонту</w:t>
            </w:r>
          </w:p>
        </w:tc>
        <w:tc>
          <w:tcPr>
            <w:tcW w:w="4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Наименование участка дороги</w:t>
            </w:r>
          </w:p>
        </w:tc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 xml:space="preserve">Протяженность,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1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Количество голосов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Садовая от ул. Студенческая до ул. Вавилова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1,400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73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Южная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от ул. Декабристов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Арантурская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1,050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Мира от ул. Железнодорожная до ул. Ленина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0,450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Менделеева от ул. Вавилова до ул. Магистральная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Дорога на полигон сбора ТКО (Компрессорная)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3,294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21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Калинина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0,503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Калинина от ул. Механизаторов до ул.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Агиришской</w:t>
            </w:r>
            <w:proofErr w:type="spellEnd"/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0,762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Железнодорожная от ул. </w:t>
            </w:r>
            <w:proofErr w:type="gram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Торговой</w:t>
            </w:r>
            <w:proofErr w:type="gram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до ул. Бажова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1,310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Свердлова от проезда Толстого до ул. Газовиков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0,374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ул. Новая от ул. Мира </w:t>
            </w:r>
            <w:proofErr w:type="spellStart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додома</w:t>
            </w:r>
            <w:proofErr w:type="spellEnd"/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 xml:space="preserve"> по ул. Таежная, 18А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0,189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Попова от ул. Мира до ул. Гастелло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0,556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Геологов от ул. Ленина до ул. Кирова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0,381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Спортивная на участке от ул. Попова до ул. Энтузиастов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1,140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315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Транспортная развязка (1 этап)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0,300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Толстого от кольца до здания социальной защиты населения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0,221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</w:tr>
      <w:tr w:rsidR="00F91EF2" w:rsidRPr="00166842" w:rsidTr="00F91EF2">
        <w:trPr>
          <w:trHeight w:val="630"/>
        </w:trPr>
        <w:tc>
          <w:tcPr>
            <w:tcW w:w="1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ул. Пожарского  (участок от дома № 9Б до дома № 12)</w:t>
            </w:r>
          </w:p>
        </w:tc>
        <w:tc>
          <w:tcPr>
            <w:tcW w:w="17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sz w:val="24"/>
                <w:szCs w:val="24"/>
                <w:lang w:eastAsia="ru-RU"/>
              </w:rPr>
              <w:t>0,152</w:t>
            </w:r>
          </w:p>
        </w:tc>
        <w:tc>
          <w:tcPr>
            <w:tcW w:w="1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91EF2" w:rsidRPr="00166842" w:rsidRDefault="00F91EF2" w:rsidP="00F91EF2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</w:pPr>
            <w:r w:rsidRPr="00166842">
              <w:rPr>
                <w:rFonts w:ascii="PT Astra Serif" w:eastAsia="Times New Roman" w:hAnsi="PT Astra Serif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</w:tbl>
    <w:p w:rsidR="00462F59" w:rsidRDefault="00462F59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5111C7" w:rsidRDefault="005111C7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</w:pPr>
    </w:p>
    <w:p w:rsidR="00AD0721" w:rsidRDefault="00AD0721" w:rsidP="0059118C">
      <w:pPr>
        <w:spacing w:after="0" w:line="240" w:lineRule="auto"/>
        <w:jc w:val="both"/>
        <w:rPr>
          <w:rFonts w:ascii="PT Astra Serif" w:hAnsi="PT Astra Serif"/>
          <w:sz w:val="18"/>
          <w:szCs w:val="18"/>
          <w:highlight w:val="yellow"/>
        </w:rPr>
        <w:sectPr w:rsidR="00AD0721" w:rsidSect="00AD0721">
          <w:pgSz w:w="11906" w:h="16838"/>
          <w:pgMar w:top="397" w:right="567" w:bottom="851" w:left="1418" w:header="709" w:footer="709" w:gutter="0"/>
          <w:cols w:space="708"/>
          <w:titlePg/>
          <w:docGrid w:linePitch="360"/>
        </w:sectPr>
      </w:pPr>
    </w:p>
    <w:tbl>
      <w:tblPr>
        <w:tblW w:w="15324" w:type="dxa"/>
        <w:tblInd w:w="93" w:type="dxa"/>
        <w:tblLook w:val="04A0" w:firstRow="1" w:lastRow="0" w:firstColumn="1" w:lastColumn="0" w:noHBand="0" w:noVBand="1"/>
      </w:tblPr>
      <w:tblGrid>
        <w:gridCol w:w="960"/>
        <w:gridCol w:w="5151"/>
        <w:gridCol w:w="4394"/>
        <w:gridCol w:w="4819"/>
      </w:tblGrid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Приложение 2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 xml:space="preserve"> к муниципальной программе города Югорска 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21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375"/>
        </w:trPr>
        <w:tc>
          <w:tcPr>
            <w:tcW w:w="1532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Перечень мероприятий по формированию законопослушного поведения участников дорожного движения</w:t>
            </w:r>
          </w:p>
        </w:tc>
      </w:tr>
      <w:tr w:rsidR="001A679B" w:rsidRPr="007A4138" w:rsidTr="00E8126F">
        <w:trPr>
          <w:trHeight w:val="300"/>
        </w:trPr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both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51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Наименование мероприятия</w:t>
            </w: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Ответственный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за выполнение мероприятий</w:t>
            </w:r>
          </w:p>
        </w:tc>
        <w:tc>
          <w:tcPr>
            <w:tcW w:w="48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Срок исполнения</w:t>
            </w:r>
          </w:p>
        </w:tc>
      </w:tr>
      <w:tr w:rsidR="001A679B" w:rsidRPr="007A4138" w:rsidTr="00E8126F">
        <w:trPr>
          <w:trHeight w:val="54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профилактических мероприятий, направленных на повышение дорожно-транспортной дисциплины, культуры вождения и взаимоуважения среди всех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Подготовка и утверждение приказа о закреплении личного состава ОГИБДД ОМВД России по городу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за общеобразовательными и дошкольными организациями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 на период учебного года)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Разработка годовых межведомственных планов мероприятий по профилактике детского дорожно-транспортного травматизма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комплекса пропагандистских мероприятий по профилактике детского дорожно-транспортного травматизма, в рамках проводимых Всероссийских профилактических мероприятий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Организовать проведение профилактических бесед, занятий по правилам дорожного движения  и безопасного поведения на улично-дорожной сети с привлечением сотрудников Государственной инспекции безопасности дорожного движения с детьми и родителям в дошкольных и общеобразовательных  организациях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   (по отдельному плану)         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родительских собраний в дошкольных и общеобразовательных организациях с привлечением сотрудников Государственной инспекции безопасности дорожного движения, в ходе которых освещать вопросы ответственности родителей за нарушение правил дорожного движения несовершеннолетними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6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7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Проводить проверку готовности детских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к летнему периоду, разработку совместного тематического плана работы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автоплощадок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автогородков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на период май-октябрь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(ежегодно)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совместные (сотрудники ГИБДД, педагоги, родительский комитет, ЮИД, учащиеся школ) патрулирования и рейды  на прилегающей к общеобразовательной организации территории в целях предупреждения и предотвращения нарушений правил дорожного движения со стороны детей и подростков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2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Проводить профилактические акции с привлечением отрядов юных инспекторов движения и молодёжных общественных объединений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Организация и проведение тематических конкурсов среди учащихся образовательных организаций и воспитанников детских садов, направленных на повышение уровня правосознания, в том числе стереотипа законопослушного поведения и негативного отношения к правонарушениям в области дорожного движения  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    (по отдельному плану)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0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Организовать распространение в дошкольных и общеобразовательных организациях методической литературы, печатной продукции (буклеты, листовки, плакаты) по обеспечению безопасности дорожного движения; рекламные щиты, рекламные ролики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Изготовление и размещение социальных баннеров по безопасности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ДМСиГ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Реализовать комплекс мероприятий по изготовлению и внедрению в дошкольные и общеобразовательные организации инновационных форм (светодиодные схемы, 3D макеты, объемные схемы и т.д.) безопасных маршрутов  движения  детей «школа – дом – школа», «детский сад – дом - детский сад»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мероприятий по профилактике детского дорожно-транспортного травматизма в лагерях с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дневным пребыванием детей на базе общеобразовательных организаций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общеобразовательных организаций 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Освещение вопросов обеспечения профилактики детского дорожно-транспортного травматизма в средствах массовой информации; организацию и проведение совместно со СМИ целевых профилактических мероприятий, направленных на повышение культуры поведения участников дорожного движения (водителей, пассажиров, пешеходов), обеспечение безопасности детей на дорогах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76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Руководители  дошкольных и общеобразовательных организаций 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16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Корректировка паспортов дорожной безопасности образовательных организаций с ориентацией на реальные дорожные условия и своевременное внесение изменений согласно изменениям улично-дорожной сети города, прилегающих к детским садам и школам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3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Реализация детско-родительских проектов, направленных на повышение культуры поведения участников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Руководители  общеобразовательных организаций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18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целях агитации населения, водителей транспортных средств задействовать группы (сообщества) в социальных сетях, в том числе «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Кибердружины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» по пропаганде поведения с соблюдением правил дорожного движения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46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профилактических мероприятий, рекламных акций на дорогах, в местах массового пребывания людей с использованием средств коллективного отображения информации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Управление образования администрации города 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94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20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Проведение пропагандистской работы, в том числе в трудовых коллективах, по культуре вождения, выявления и минимизации количества так называемых «опасных водителей», «лихачей», любителей «агрессивной езды», создание на телевидении и радио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специальных программ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Управление внутренней политики и общественных связей администрации города Югорска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Управление образования администрации города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Югорска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Проведение совместных профилактических мероприятий, направленных на выявление и предупреждение нарушений правил перевозки пассажиров автомобильным транспортом, включая легковое такси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Межрайонная</w:t>
            </w:r>
            <w:proofErr w:type="gram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ИФНС России № 4 по ХМАО-Югре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Отдел Государственного технического надзора Советского района (по согласованию) 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3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С целью повышения уровня безопасности дорожного движения проводить ежегодное обследование железнодорожных переездов, расположенных на территории муниципального образования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ОАО «РЖД» Свердловская дирекция Инфраструктуры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Верхнекондинской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дистанции пути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23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случае необходимости с целью повышения уровня безопасности дорожного движения проводить внеочередные заседания комиссии по обеспечению безопасности дорожного движения при администрации города Югорска с заслушиванием острых проблемных вопросов и оперативного их разрешения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В период реализации муниципальной программы (при необходимости)              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63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Обустройство в соответствии с требованиями национального стандарта пешеходных переходов на территории муниципального образования городской округ город Югорск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(по отдельному плану)</w:t>
            </w:r>
          </w:p>
        </w:tc>
      </w:tr>
      <w:tr w:rsidR="001A679B" w:rsidRPr="007A4138" w:rsidTr="00E8126F">
        <w:trPr>
          <w:trHeight w:val="25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25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Организация и проведение обследования на соответствие транспортно-эксплуатационных характеристик автомобильных дорог общего пользования местного значения требованиям технических регламентов и выработка предложений о проведении неотложных и перспективных мероприятий, направленных на их устранение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       (по отдельному плану)</w:t>
            </w:r>
          </w:p>
        </w:tc>
      </w:tr>
      <w:tr w:rsidR="001A679B" w:rsidRPr="007A4138" w:rsidTr="00E8126F">
        <w:trPr>
          <w:trHeight w:val="510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810"/>
        </w:trPr>
        <w:tc>
          <w:tcPr>
            <w:tcW w:w="9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26</w:t>
            </w:r>
          </w:p>
        </w:tc>
        <w:tc>
          <w:tcPr>
            <w:tcW w:w="51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Создание специализированной информационной системы – электронной базы данных технических средств организации и регулирования дорожного движения, разработка комплексной схемы и проектов организации дорожного движения на автомобильных дорогах общего пользования местного значения муниципального образования городской округ город </w:t>
            </w: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Югорск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ДЖКиСК</w:t>
            </w:r>
          </w:p>
        </w:tc>
        <w:tc>
          <w:tcPr>
            <w:tcW w:w="48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</w:t>
            </w:r>
          </w:p>
        </w:tc>
      </w:tr>
      <w:tr w:rsidR="001A679B" w:rsidRPr="007A4138" w:rsidTr="00E8126F">
        <w:trPr>
          <w:trHeight w:val="525"/>
        </w:trPr>
        <w:tc>
          <w:tcPr>
            <w:tcW w:w="9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  <w:tr w:rsidR="001A679B" w:rsidRPr="007A4138" w:rsidTr="00E8126F">
        <w:trPr>
          <w:trHeight w:val="585"/>
        </w:trPr>
        <w:tc>
          <w:tcPr>
            <w:tcW w:w="9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lastRenderedPageBreak/>
              <w:t>27</w:t>
            </w:r>
          </w:p>
        </w:tc>
        <w:tc>
          <w:tcPr>
            <w:tcW w:w="51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Внедрение на территории муниципального образования технических средств организации дорожного движения, современных автоматических систем фиксации правонарушений</w:t>
            </w: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48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В период реализации муниципальной программы  (по мере финансирования)</w:t>
            </w:r>
          </w:p>
        </w:tc>
      </w:tr>
      <w:tr w:rsidR="001A679B" w:rsidRPr="007A4138" w:rsidTr="00E8126F">
        <w:trPr>
          <w:trHeight w:val="375"/>
        </w:trPr>
        <w:tc>
          <w:tcPr>
            <w:tcW w:w="9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51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ОГИБДД ОМВД России по г. </w:t>
            </w:r>
            <w:proofErr w:type="spellStart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>Югорску</w:t>
            </w:r>
            <w:proofErr w:type="spellEnd"/>
            <w:r w:rsidRPr="007A4138"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  <w:t xml:space="preserve">   (по согласованию)</w:t>
            </w:r>
          </w:p>
        </w:tc>
        <w:tc>
          <w:tcPr>
            <w:tcW w:w="48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A679B" w:rsidRPr="007A4138" w:rsidRDefault="001A679B" w:rsidP="00E8126F">
            <w:pPr>
              <w:spacing w:after="0" w:line="240" w:lineRule="auto"/>
              <w:rPr>
                <w:rFonts w:ascii="PT Astra Serif" w:eastAsia="Times New Roman" w:hAnsi="PT Astra Serif" w:cs="Times New Roman"/>
                <w:color w:val="000000"/>
                <w:sz w:val="20"/>
                <w:szCs w:val="20"/>
                <w:lang w:eastAsia="ru-RU"/>
              </w:rPr>
            </w:pPr>
          </w:p>
        </w:tc>
      </w:tr>
    </w:tbl>
    <w:p w:rsidR="00AD0721" w:rsidRDefault="00AD0721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tbl>
      <w:tblPr>
        <w:tblW w:w="16175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730"/>
        <w:gridCol w:w="2002"/>
        <w:gridCol w:w="2002"/>
        <w:gridCol w:w="715"/>
        <w:gridCol w:w="714"/>
        <w:gridCol w:w="859"/>
        <w:gridCol w:w="572"/>
        <w:gridCol w:w="1001"/>
        <w:gridCol w:w="1001"/>
        <w:gridCol w:w="859"/>
        <w:gridCol w:w="858"/>
        <w:gridCol w:w="969"/>
        <w:gridCol w:w="891"/>
        <w:gridCol w:w="859"/>
        <w:gridCol w:w="1143"/>
      </w:tblGrid>
      <w:tr w:rsidR="006638EE" w:rsidRPr="005E1E6B" w:rsidTr="006638E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638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672" w:type="dxa"/>
              <w:tblLayout w:type="fixed"/>
              <w:tblLook w:val="04A0" w:firstRow="1" w:lastRow="0" w:firstColumn="1" w:lastColumn="0" w:noHBand="0" w:noVBand="1"/>
            </w:tblPr>
            <w:tblGrid>
              <w:gridCol w:w="9672"/>
            </w:tblGrid>
            <w:tr w:rsidR="006638EE" w:rsidRPr="005E1E6B" w:rsidTr="00BC0F93">
              <w:trPr>
                <w:trHeight w:val="1182"/>
              </w:trPr>
              <w:tc>
                <w:tcPr>
                  <w:tcW w:w="9672" w:type="dxa"/>
                  <w:tcBorders>
                    <w:top w:val="nil"/>
                    <w:left w:val="nil"/>
                  </w:tcBorders>
                  <w:shd w:val="clear" w:color="auto" w:fill="auto"/>
                  <w:noWrap/>
                  <w:vAlign w:val="center"/>
                  <w:hideMark/>
                </w:tcPr>
                <w:p w:rsidR="006638EE" w:rsidRPr="005E1E6B" w:rsidRDefault="006638EE" w:rsidP="00BC0F93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E1E6B"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  <w:t>Приложение 2</w:t>
                  </w:r>
                </w:p>
                <w:p w:rsidR="006638EE" w:rsidRPr="005E1E6B" w:rsidRDefault="006638EE" w:rsidP="00BC0F93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E1E6B"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  <w:t>к постановлению</w:t>
                  </w:r>
                </w:p>
                <w:p w:rsidR="006638EE" w:rsidRPr="005E1E6B" w:rsidRDefault="006638EE" w:rsidP="00BC0F93">
                  <w:pPr>
                    <w:spacing w:after="0" w:line="240" w:lineRule="auto"/>
                    <w:jc w:val="right"/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5E1E6B">
                    <w:rPr>
                      <w:rFonts w:ascii="PT Astra Serif" w:eastAsia="Times New Roman" w:hAnsi="PT Astra Serif" w:cs="Times New Roman"/>
                      <w:color w:val="000000"/>
                      <w:sz w:val="28"/>
                      <w:szCs w:val="28"/>
                      <w:lang w:eastAsia="ru-RU"/>
                    </w:rPr>
                    <w:t>администрации города Югорска</w:t>
                  </w:r>
                </w:p>
              </w:tc>
            </w:tr>
          </w:tbl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5E1E6B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от   ___________   №  ______</w:t>
            </w:r>
          </w:p>
        </w:tc>
      </w:tr>
      <w:tr w:rsidR="006638EE" w:rsidRPr="005E1E6B" w:rsidTr="006638E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4677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5E1E6B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Приложение 3</w:t>
            </w:r>
          </w:p>
        </w:tc>
      </w:tr>
      <w:tr w:rsidR="006638EE" w:rsidRPr="005E1E6B" w:rsidTr="006638E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079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ind w:firstLine="317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5E1E6B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к муниципальной программе города Югорска</w:t>
            </w:r>
          </w:p>
        </w:tc>
      </w:tr>
      <w:tr w:rsidR="006638EE" w:rsidRPr="005E1E6B" w:rsidTr="006638E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512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</w:pPr>
            <w:r w:rsidRPr="005E1E6B">
              <w:rPr>
                <w:rFonts w:ascii="PT Astra Serif" w:eastAsia="Times New Roman" w:hAnsi="PT Astra Serif" w:cs="Times New Roman"/>
                <w:color w:val="000000"/>
                <w:sz w:val="28"/>
                <w:szCs w:val="28"/>
                <w:lang w:eastAsia="ru-RU"/>
              </w:rPr>
              <w:t>«Автомобильные дороги, транспорт и городская среда»</w:t>
            </w:r>
          </w:p>
        </w:tc>
      </w:tr>
      <w:tr w:rsidR="006638EE" w:rsidRPr="005E1E6B" w:rsidTr="006638EE">
        <w:trPr>
          <w:trHeight w:val="315"/>
        </w:trPr>
        <w:tc>
          <w:tcPr>
            <w:tcW w:w="17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8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right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6638EE" w:rsidRPr="005E1E6B" w:rsidTr="006638EE">
        <w:trPr>
          <w:trHeight w:val="375"/>
        </w:trPr>
        <w:tc>
          <w:tcPr>
            <w:tcW w:w="1489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Ресурсное обеспечение реализации мероприятия 3.6  «Участие в реализации регионального проекта «Формирование комфортной городской среды»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lang w:eastAsia="ru-RU"/>
              </w:rPr>
            </w:pP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исполнитель, соисполнитель, муниципальный заказчик-координатор, участник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Источник финансирования</w:t>
            </w:r>
          </w:p>
        </w:tc>
        <w:tc>
          <w:tcPr>
            <w:tcW w:w="2835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Код бюджетной классификации</w:t>
            </w:r>
          </w:p>
        </w:tc>
        <w:tc>
          <w:tcPr>
            <w:tcW w:w="7512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Объемы бюджетных ассигнований, (тыс. рублей)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2835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</w:t>
            </w:r>
          </w:p>
        </w:tc>
        <w:tc>
          <w:tcPr>
            <w:tcW w:w="652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 том числе по годам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ГРБС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proofErr w:type="spellStart"/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Рз</w:t>
            </w:r>
            <w:proofErr w:type="spellEnd"/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 xml:space="preserve"> </w:t>
            </w:r>
            <w:proofErr w:type="spellStart"/>
            <w:proofErr w:type="gramStart"/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Пр</w:t>
            </w:r>
            <w:proofErr w:type="spellEnd"/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ЦСР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ВР</w:t>
            </w:r>
          </w:p>
        </w:tc>
        <w:tc>
          <w:tcPr>
            <w:tcW w:w="9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2022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2023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2024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PT Astra Serif" w:eastAsia="Times New Roman" w:hAnsi="PT Astra Serif" w:cs="Times New Roman"/>
                <w:color w:val="000000"/>
                <w:sz w:val="18"/>
                <w:szCs w:val="18"/>
                <w:lang w:eastAsia="ru-RU"/>
              </w:rPr>
              <w:t>2025</w:t>
            </w:r>
          </w:p>
        </w:tc>
      </w:tr>
      <w:tr w:rsidR="006638EE" w:rsidRPr="005E1E6B" w:rsidTr="006638EE">
        <w:trPr>
          <w:trHeight w:val="510"/>
        </w:trPr>
        <w:tc>
          <w:tcPr>
            <w:tcW w:w="171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мероприятие 3.6 «Участие в реализации регионального проекта</w:t>
            </w: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 xml:space="preserve"> </w:t>
            </w: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«Формирование комфортной городской среды</w:t>
            </w: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»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Всего участников 1 ед. в том числе: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147 717,8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13 450,7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8 252,6</w:t>
            </w:r>
          </w:p>
        </w:tc>
      </w:tr>
      <w:tr w:rsidR="006638EE" w:rsidRPr="005E1E6B" w:rsidTr="006638EE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Ответственный исполнитель – ДЖКиСК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-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147 717,8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54 733,9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13 980,8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32 903,1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12 310,1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12 086,6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13 450,7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lang w:eastAsia="ru-RU"/>
              </w:rPr>
              <w:t>8 252,6</w:t>
            </w:r>
          </w:p>
        </w:tc>
      </w:tr>
      <w:tr w:rsidR="006638EE" w:rsidRPr="005E1E6B" w:rsidTr="006638EE">
        <w:trPr>
          <w:trHeight w:val="51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Муниципальный заказчик-координатор (участник) – ДЖКиСК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Федеральный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36 984,9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17 124,60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3 293,8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4 080,8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4 006,7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4 458,9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</w:tr>
      <w:tr w:rsidR="006638EE" w:rsidRPr="005E1E6B" w:rsidTr="006638EE">
        <w:trPr>
          <w:trHeight w:val="433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64 862,9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26 784,60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5 151,8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6 287,9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6 382,8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6 266,9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6 974,2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7 014,7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083F255550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17 973,2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7 748,7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1 490,4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1 846,5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1 813,0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2 017,6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1 237,9</w:t>
            </w:r>
          </w:p>
        </w:tc>
      </w:tr>
      <w:tr w:rsidR="006638EE" w:rsidRPr="005E1E6B" w:rsidTr="006638EE">
        <w:trPr>
          <w:trHeight w:val="417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6 119,1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0503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1 079,9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6638EE" w:rsidRPr="005E1E6B" w:rsidTr="006638EE">
        <w:trPr>
          <w:trHeight w:val="415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Бюджет автономного округа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083F282600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13 407,5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2 368,1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11 039,4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083F2S2600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2 656,0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707,9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1 948,1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  <w:tr w:rsidR="006638EE" w:rsidRPr="005E1E6B" w:rsidTr="006638EE">
        <w:trPr>
          <w:trHeight w:val="300"/>
        </w:trPr>
        <w:tc>
          <w:tcPr>
            <w:tcW w:w="171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Местный бюджет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460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0409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083F299990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243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  <w:t>4 634,3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4 044,8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589,5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8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638EE" w:rsidRPr="005E1E6B" w:rsidRDefault="006638EE" w:rsidP="00BC0F9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  <w:r w:rsidRPr="005E1E6B"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  <w:lang w:eastAsia="ru-RU"/>
              </w:rPr>
              <w:t>0,0</w:t>
            </w:r>
          </w:p>
        </w:tc>
      </w:tr>
    </w:tbl>
    <w:p w:rsidR="006638EE" w:rsidRPr="005E1E6B" w:rsidRDefault="006638EE" w:rsidP="006638EE">
      <w:pPr>
        <w:spacing w:after="0" w:line="240" w:lineRule="auto"/>
        <w:ind w:firstLine="709"/>
        <w:jc w:val="both"/>
        <w:rPr>
          <w:rFonts w:ascii="PT Astra Serif" w:hAnsi="PT Astra Serif"/>
          <w:color w:val="FF0000"/>
          <w:sz w:val="18"/>
          <w:szCs w:val="18"/>
        </w:rPr>
      </w:pPr>
    </w:p>
    <w:p w:rsidR="006638EE" w:rsidRDefault="006638EE" w:rsidP="0059118C">
      <w:pPr>
        <w:jc w:val="both"/>
        <w:rPr>
          <w:rFonts w:ascii="PT Astra Serif" w:hAnsi="PT Astra Serif"/>
          <w:sz w:val="18"/>
          <w:szCs w:val="18"/>
        </w:rPr>
      </w:pP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bookmarkStart w:id="10" w:name="_GoBack"/>
      <w:bookmarkEnd w:id="10"/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Приложение 4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AD0721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AD0721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AD0721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AD0721">
        <w:rPr>
          <w:rFonts w:ascii="PT Astra Serif" w:eastAsia="Calibri" w:hAnsi="PT Astra Serif" w:cs="Times New Roman"/>
          <w:sz w:val="24"/>
          <w:szCs w:val="24"/>
          <w:lang w:eastAsia="ru-RU"/>
        </w:rPr>
        <w:t>Таблица 1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color w:val="000000"/>
          <w:sz w:val="28"/>
          <w:szCs w:val="28"/>
          <w:lang w:eastAsia="ru-RU"/>
        </w:rPr>
      </w:pPr>
      <w:r w:rsidRPr="00AD0721">
        <w:rPr>
          <w:rFonts w:ascii="PT Astra Serif" w:hAnsi="PT Astra Serif"/>
          <w:color w:val="000000"/>
          <w:sz w:val="28"/>
          <w:szCs w:val="28"/>
          <w:lang w:eastAsia="ru-RU"/>
        </w:rPr>
        <w:t>Адресный перечень дворовых территорий, нуждающихся в благоустройстве</w:t>
      </w:r>
    </w:p>
    <w:p w:rsidR="00E67D38" w:rsidRPr="00AD0721" w:rsidRDefault="00E67D38" w:rsidP="00E67D38">
      <w:pPr>
        <w:spacing w:after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W w:w="15174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23"/>
        <w:gridCol w:w="1894"/>
        <w:gridCol w:w="1325"/>
        <w:gridCol w:w="1318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664"/>
        <w:gridCol w:w="665"/>
        <w:gridCol w:w="711"/>
      </w:tblGrid>
      <w:tr w:rsidR="00E67D38" w:rsidRPr="00AD0721" w:rsidTr="00ED0988">
        <w:trPr>
          <w:trHeight w:val="300"/>
          <w:tblHeader/>
        </w:trPr>
        <w:tc>
          <w:tcPr>
            <w:tcW w:w="6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ind w:right="175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Наименование контрольного  события</w:t>
            </w:r>
          </w:p>
        </w:tc>
        <w:tc>
          <w:tcPr>
            <w:tcW w:w="13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Статус</w:t>
            </w:r>
          </w:p>
        </w:tc>
        <w:tc>
          <w:tcPr>
            <w:tcW w:w="13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Ответственный исполнитель</w:t>
            </w:r>
          </w:p>
        </w:tc>
        <w:tc>
          <w:tcPr>
            <w:tcW w:w="10012" w:type="dxa"/>
            <w:gridSpan w:val="1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Срок наступления контрольного события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132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2025</w:t>
            </w:r>
          </w:p>
        </w:tc>
        <w:tc>
          <w:tcPr>
            <w:tcW w:w="71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2026-2030</w:t>
            </w:r>
          </w:p>
        </w:tc>
      </w:tr>
      <w:tr w:rsidR="00E67D38" w:rsidRPr="00AD0721" w:rsidTr="00ED0988">
        <w:trPr>
          <w:trHeight w:val="300"/>
          <w:tblHeader/>
        </w:trPr>
        <w:tc>
          <w:tcPr>
            <w:tcW w:w="6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3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4 </w:t>
            </w:r>
            <w:proofErr w:type="spellStart"/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кв</w:t>
            </w:r>
            <w:proofErr w:type="spellEnd"/>
          </w:p>
        </w:tc>
        <w:tc>
          <w:tcPr>
            <w:tcW w:w="71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</w:tr>
      <w:tr w:rsidR="00E67D38" w:rsidRPr="00AD0721" w:rsidTr="00ED0988">
        <w:trPr>
          <w:trHeight w:val="973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111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4А                                                                            ул. Попова, д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Попова, д 8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17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6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 18А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12/4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Таежная, 20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77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 xml:space="preserve">ул. Никольская, 9 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Никольская, 9А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Ул. Никольская, 7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31,                                                             ул. Железнодорожная, 29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61"/>
        </w:trPr>
        <w:tc>
          <w:tcPr>
            <w:tcW w:w="6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(1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161A60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  <w:r w:rsidR="00E67D38"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845"/>
        </w:trPr>
        <w:tc>
          <w:tcPr>
            <w:tcW w:w="6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3Б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3Г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(2 этап)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Попова 60Б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Калинина, д. 23/1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3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33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Железнодорожная 35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Садовая, 23А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</w:tr>
      <w:tr w:rsidR="00E67D38" w:rsidRPr="00AD0721" w:rsidTr="00ED0988">
        <w:trPr>
          <w:trHeight w:val="92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20А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Таёжная, 12/3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75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Толстого 16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584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40 Лет Победы, дом 18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1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Советская 5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450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16</w:t>
            </w:r>
          </w:p>
        </w:tc>
        <w:tc>
          <w:tcPr>
            <w:tcW w:w="18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Спортивная, 15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1055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Механизаторов, д. 7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Буряка 12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32/1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32/2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09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lastRenderedPageBreak/>
              <w:t>19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37А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Менделеева, 41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both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698"/>
        </w:trPr>
        <w:tc>
          <w:tcPr>
            <w:tcW w:w="62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20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2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Свердлова, 4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Газовиков, 2</w:t>
            </w:r>
          </w:p>
        </w:tc>
        <w:tc>
          <w:tcPr>
            <w:tcW w:w="1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  <w:tr w:rsidR="00E67D38" w:rsidRPr="00AD0721" w:rsidTr="00ED0988">
        <w:trPr>
          <w:trHeight w:val="822"/>
        </w:trPr>
        <w:tc>
          <w:tcPr>
            <w:tcW w:w="6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21</w:t>
            </w:r>
          </w:p>
        </w:tc>
        <w:tc>
          <w:tcPr>
            <w:tcW w:w="1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Ермака 5</w:t>
            </w:r>
          </w:p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ул. Магистральная, д.23 Магистральная, д.29</w:t>
            </w:r>
          </w:p>
        </w:tc>
        <w:tc>
          <w:tcPr>
            <w:tcW w:w="1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Окончательная приемка работ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ДЖКиСК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67D38" w:rsidRPr="00AD0721" w:rsidRDefault="00E67D38" w:rsidP="00F34621">
            <w:pPr>
              <w:spacing w:after="0" w:line="240" w:lineRule="auto"/>
              <w:jc w:val="center"/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</w:pPr>
            <w:r w:rsidRPr="00AD0721">
              <w:rPr>
                <w:rFonts w:ascii="PT Astra Serif" w:hAnsi="PT Astra Serif"/>
                <w:color w:val="000000"/>
                <w:sz w:val="16"/>
                <w:szCs w:val="16"/>
                <w:lang w:eastAsia="ru-RU"/>
              </w:rPr>
              <w:t>+</w:t>
            </w:r>
          </w:p>
        </w:tc>
      </w:tr>
    </w:tbl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E67D38" w:rsidRPr="00AD0721" w:rsidRDefault="00E67D38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</w:p>
    <w:p w:rsidR="00A36489" w:rsidRPr="00AD0721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rPr>
          <w:rFonts w:ascii="PT Astra Serif" w:hAnsi="PT Astra Serif"/>
        </w:rPr>
      </w:pPr>
      <w:r w:rsidRPr="00AD0721">
        <w:rPr>
          <w:rFonts w:ascii="PT Astra Serif" w:hAnsi="PT Astra Serif"/>
        </w:rPr>
        <w:br w:type="page"/>
      </w: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lastRenderedPageBreak/>
        <w:t>Таблица 2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 общественных территорий, нуждающихся в благоустройстве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PT Astra Serif" w:hAnsi="PT Astra Serif" w:cs="Arial"/>
          <w:sz w:val="24"/>
          <w:szCs w:val="24"/>
        </w:rPr>
      </w:pPr>
    </w:p>
    <w:tbl>
      <w:tblPr>
        <w:tblW w:w="1567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2362"/>
        <w:gridCol w:w="1643"/>
        <w:gridCol w:w="1642"/>
        <w:gridCol w:w="597"/>
        <w:gridCol w:w="597"/>
        <w:gridCol w:w="597"/>
        <w:gridCol w:w="597"/>
        <w:gridCol w:w="597"/>
        <w:gridCol w:w="597"/>
        <w:gridCol w:w="597"/>
        <w:gridCol w:w="597"/>
        <w:gridCol w:w="597"/>
        <w:gridCol w:w="599"/>
        <w:gridCol w:w="746"/>
        <w:gridCol w:w="597"/>
        <w:gridCol w:w="747"/>
        <w:gridCol w:w="597"/>
        <w:gridCol w:w="747"/>
      </w:tblGrid>
      <w:tr w:rsidR="00A36489" w:rsidRPr="008D7BC9" w:rsidTr="002427A0">
        <w:trPr>
          <w:trHeight w:val="34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236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Наименование контрольного события</w:t>
            </w:r>
          </w:p>
        </w:tc>
        <w:tc>
          <w:tcPr>
            <w:tcW w:w="1643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Статус</w:t>
            </w:r>
          </w:p>
        </w:tc>
        <w:tc>
          <w:tcPr>
            <w:tcW w:w="1642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Ответственный исполнитель</w:t>
            </w:r>
          </w:p>
        </w:tc>
        <w:tc>
          <w:tcPr>
            <w:tcW w:w="9406" w:type="dxa"/>
            <w:gridSpan w:val="15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Срок наступления контрольного события</w:t>
            </w:r>
          </w:p>
        </w:tc>
      </w:tr>
      <w:tr w:rsidR="00A36489" w:rsidRPr="008D7BC9" w:rsidTr="002427A0">
        <w:trPr>
          <w:trHeight w:val="2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194" w:type="dxa"/>
            <w:gridSpan w:val="2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19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196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343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344" w:type="dxa"/>
            <w:gridSpan w:val="2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2025</w:t>
            </w:r>
          </w:p>
        </w:tc>
        <w:tc>
          <w:tcPr>
            <w:tcW w:w="747" w:type="dxa"/>
            <w:vMerge w:val="restart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2026-2030</w:t>
            </w:r>
          </w:p>
        </w:tc>
      </w:tr>
      <w:tr w:rsidR="00A36489" w:rsidRPr="008D7BC9" w:rsidTr="002427A0">
        <w:trPr>
          <w:trHeight w:val="274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3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642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3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4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кв</w:t>
            </w:r>
            <w:proofErr w:type="spellEnd"/>
          </w:p>
        </w:tc>
        <w:tc>
          <w:tcPr>
            <w:tcW w:w="747" w:type="dxa"/>
            <w:vMerge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27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23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мемориала «Защитникам Отечества и первопроходцам земли Югорской»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513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451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728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(3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69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rPr>
                <w:rFonts w:ascii="PT Astra Serif" w:hAnsi="PT Astra Serif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Парк по улице Менделеева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(4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</w:tr>
      <w:tr w:rsidR="00A36489" w:rsidRPr="008D7BC9" w:rsidTr="002427A0">
        <w:trPr>
          <w:trHeight w:val="1154"/>
        </w:trPr>
        <w:tc>
          <w:tcPr>
            <w:tcW w:w="624" w:type="dxa"/>
            <w:vMerge w:val="restart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(1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256"/>
        </w:trPr>
        <w:tc>
          <w:tcPr>
            <w:tcW w:w="624" w:type="dxa"/>
            <w:vMerge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по ул.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Октябрьская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 (напротив торгового центра "Лайнер") (2 этап)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963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lastRenderedPageBreak/>
              <w:t>4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Благоустройство территории на углу улиц 40 лет Победы - Ленина (за школой искусств)</w:t>
            </w:r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  <w:tr w:rsidR="00A36489" w:rsidRPr="008D7BC9" w:rsidTr="002427A0">
        <w:trPr>
          <w:trHeight w:val="1119"/>
        </w:trPr>
        <w:tc>
          <w:tcPr>
            <w:tcW w:w="624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36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 xml:space="preserve">Благоустройство территории в районе улицы Чкалова в городе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sz w:val="20"/>
                <w:szCs w:val="20"/>
                <w:lang w:eastAsia="ru-RU"/>
              </w:rPr>
              <w:t>Югорске</w:t>
            </w:r>
            <w:proofErr w:type="spellEnd"/>
          </w:p>
        </w:tc>
        <w:tc>
          <w:tcPr>
            <w:tcW w:w="1643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both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Окончательная приемка работ</w:t>
            </w:r>
          </w:p>
        </w:tc>
        <w:tc>
          <w:tcPr>
            <w:tcW w:w="1642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ДЖКиСК</w:t>
            </w: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9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6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59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47" w:type="dxa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 w:val="20"/>
                <w:szCs w:val="20"/>
                <w:lang w:eastAsia="ru-RU"/>
              </w:rPr>
              <w:t>+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462F59" w:rsidRPr="008D7BC9" w:rsidRDefault="00462F5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59118C">
      <w:pPr>
        <w:spacing w:after="0" w:line="240" w:lineRule="auto"/>
        <w:jc w:val="right"/>
        <w:rPr>
          <w:rFonts w:ascii="PT Astra Serif" w:eastAsia="Calibri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Calibri" w:hAnsi="PT Astra Serif" w:cs="Times New Roman"/>
          <w:sz w:val="24"/>
          <w:szCs w:val="24"/>
          <w:lang w:eastAsia="ru-RU"/>
        </w:rPr>
        <w:lastRenderedPageBreak/>
        <w:t>Таблица 3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Адресный перечень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 xml:space="preserve">объектов недвижимого имущества и земельных участков, находящихся в собственности (пользовании) юридических лиц и индивидуальных предпринимателей, подлежащих  благоустройству не позднее 2024 года за счет собственных средств 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PT Astra Serif" w:hAnsi="PT Astra Serif" w:cs="Times New Roman"/>
          <w:sz w:val="24"/>
          <w:szCs w:val="24"/>
        </w:rPr>
      </w:pPr>
      <w:r w:rsidRPr="008D7BC9">
        <w:rPr>
          <w:rFonts w:ascii="PT Astra Serif" w:hAnsi="PT Astra Serif" w:cs="Times New Roman"/>
          <w:sz w:val="24"/>
          <w:szCs w:val="24"/>
        </w:rPr>
        <w:t>в соответствии с требованиями Правил благоустройства территории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tbl>
      <w:tblPr>
        <w:tblW w:w="1486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59"/>
        <w:gridCol w:w="3212"/>
        <w:gridCol w:w="3814"/>
        <w:gridCol w:w="3539"/>
        <w:gridCol w:w="3539"/>
      </w:tblGrid>
      <w:tr w:rsidR="00A36489" w:rsidRPr="008D7BC9" w:rsidTr="002427A0">
        <w:trPr>
          <w:trHeight w:val="63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 xml:space="preserve">№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п</w:t>
            </w:r>
            <w:proofErr w:type="gramEnd"/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/п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Объект недвижимого имущества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Адрес недвижимого имущества (земельного участка)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Собственник (пользователь)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szCs w:val="20"/>
                <w:lang w:eastAsia="ru-RU"/>
              </w:rPr>
              <w:t>Вид пользования</w:t>
            </w:r>
          </w:p>
        </w:tc>
      </w:tr>
      <w:tr w:rsidR="00A36489" w:rsidRPr="008D7BC9" w:rsidTr="002427A0">
        <w:trPr>
          <w:trHeight w:val="418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г.Югорск, ул. Лесозаготовителей, д. 40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Кириленко Александр Павлович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54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центр многоцелевого и специализированного назначения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Торговая, д. 27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Рунге Игорь Владимирович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  <w:tr w:rsidR="00A36489" w:rsidRPr="008D7BC9" w:rsidTr="002427A0">
        <w:trPr>
          <w:trHeight w:val="40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3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одежды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4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 обуви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Калинина, д. 64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1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5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магазин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Торговая, д.11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 xml:space="preserve">Лунев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Алекасандр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Александрович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39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6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детский сад на 344 мест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Уральская, 16</w:t>
            </w:r>
            <w:proofErr w:type="gramStart"/>
            <w:r w:rsidRPr="008D7BC9">
              <w:rPr>
                <w:rFonts w:ascii="PT Astra Serif" w:hAnsi="PT Astra Serif" w:cs="Times New Roman"/>
                <w:szCs w:val="20"/>
              </w:rPr>
              <w:t xml:space="preserve"> А</w:t>
            </w:r>
            <w:proofErr w:type="gramEnd"/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Газпромцентрэнергогаз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9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7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8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Спортивная, д. 37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РемКом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6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9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Таежная, д. 2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Новрузов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Саявуш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Джафар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оглы</w:t>
            </w:r>
            <w:proofErr w:type="spellEnd"/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3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10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Менделеева, д 49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</w:t>
            </w: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Стройкомплект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>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15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11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многоквартирный жилой дом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Мичурина, д.21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ООО «Профи Сервис»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аренда</w:t>
            </w:r>
          </w:p>
        </w:tc>
      </w:tr>
      <w:tr w:rsidR="00A36489" w:rsidRPr="008D7BC9" w:rsidTr="002427A0">
        <w:trPr>
          <w:trHeight w:val="420"/>
          <w:jc w:val="center"/>
        </w:trPr>
        <w:tc>
          <w:tcPr>
            <w:tcW w:w="759" w:type="dxa"/>
            <w:shd w:val="clear" w:color="auto" w:fill="auto"/>
            <w:vAlign w:val="center"/>
          </w:tcPr>
          <w:p w:rsidR="00A36489" w:rsidRPr="008D7BC9" w:rsidRDefault="00A36489" w:rsidP="0059118C">
            <w:pPr>
              <w:tabs>
                <w:tab w:val="left" w:pos="3119"/>
              </w:tabs>
              <w:spacing w:after="0" w:line="240" w:lineRule="auto"/>
              <w:jc w:val="center"/>
              <w:rPr>
                <w:rFonts w:ascii="PT Astra Serif" w:eastAsia="Calibri" w:hAnsi="PT Astra Serif" w:cs="Times New Roman"/>
                <w:szCs w:val="20"/>
                <w:lang w:eastAsia="ru-RU"/>
              </w:rPr>
            </w:pPr>
            <w:r w:rsidRPr="008D7BC9">
              <w:rPr>
                <w:rFonts w:ascii="PT Astra Serif" w:eastAsia="Calibri" w:hAnsi="PT Astra Serif" w:cs="Times New Roman"/>
                <w:szCs w:val="20"/>
                <w:lang w:eastAsia="ru-RU"/>
              </w:rPr>
              <w:t>12</w:t>
            </w:r>
          </w:p>
        </w:tc>
        <w:tc>
          <w:tcPr>
            <w:tcW w:w="3212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производственная база</w:t>
            </w:r>
          </w:p>
        </w:tc>
        <w:tc>
          <w:tcPr>
            <w:tcW w:w="3814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г. Югорск, ул. Промышленная, 9б</w:t>
            </w:r>
          </w:p>
        </w:tc>
        <w:tc>
          <w:tcPr>
            <w:tcW w:w="3539" w:type="dxa"/>
            <w:shd w:val="clear" w:color="auto" w:fill="auto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proofErr w:type="spellStart"/>
            <w:r w:rsidRPr="008D7BC9">
              <w:rPr>
                <w:rFonts w:ascii="PT Astra Serif" w:hAnsi="PT Astra Serif" w:cs="Times New Roman"/>
                <w:szCs w:val="20"/>
              </w:rPr>
              <w:t>Бевз</w:t>
            </w:r>
            <w:proofErr w:type="spellEnd"/>
            <w:r w:rsidRPr="008D7BC9">
              <w:rPr>
                <w:rFonts w:ascii="PT Astra Serif" w:hAnsi="PT Astra Serif" w:cs="Times New Roman"/>
                <w:szCs w:val="20"/>
              </w:rPr>
              <w:t xml:space="preserve"> Вячеслав Валерьевич</w:t>
            </w:r>
          </w:p>
        </w:tc>
        <w:tc>
          <w:tcPr>
            <w:tcW w:w="3539" w:type="dxa"/>
            <w:vAlign w:val="center"/>
          </w:tcPr>
          <w:p w:rsidR="00A36489" w:rsidRPr="008D7BC9" w:rsidRDefault="00A36489" w:rsidP="005911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PT Astra Serif" w:hAnsi="PT Astra Serif" w:cs="Times New Roman"/>
                <w:szCs w:val="20"/>
              </w:rPr>
            </w:pPr>
            <w:r w:rsidRPr="008D7BC9">
              <w:rPr>
                <w:rFonts w:ascii="PT Astra Serif" w:hAnsi="PT Astra Serif" w:cs="Times New Roman"/>
                <w:szCs w:val="20"/>
              </w:rPr>
              <w:t>собственность</w:t>
            </w:r>
          </w:p>
        </w:tc>
      </w:tr>
    </w:tbl>
    <w:p w:rsidR="00A36489" w:rsidRPr="008D7BC9" w:rsidRDefault="00A3648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53806" w:rsidRPr="003B244A" w:rsidRDefault="00A53806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  <w:sectPr w:rsidR="00A53806" w:rsidRPr="003B244A" w:rsidSect="00AD0721">
          <w:pgSz w:w="16838" w:h="11906" w:orient="landscape"/>
          <w:pgMar w:top="1418" w:right="397" w:bottom="567" w:left="851" w:header="709" w:footer="709" w:gutter="0"/>
          <w:cols w:space="708"/>
          <w:titlePg/>
          <w:docGrid w:linePitch="360"/>
        </w:sectPr>
      </w:pPr>
    </w:p>
    <w:p w:rsidR="00212709" w:rsidRPr="003B244A" w:rsidRDefault="00212709" w:rsidP="0059118C">
      <w:pPr>
        <w:tabs>
          <w:tab w:val="left" w:pos="3119"/>
        </w:tabs>
        <w:suppressAutoHyphens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b/>
          <w:sz w:val="24"/>
          <w:szCs w:val="24"/>
          <w:highlight w:val="yellow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Приложение 5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аккумулирования средств заинтересованных лиц, направляемых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на выполнение минимального, дополнительного перечней работ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по благоустройству дворовых территорий</w:t>
      </w:r>
    </w:p>
    <w:p w:rsidR="00A36489" w:rsidRPr="008D7BC9" w:rsidRDefault="00A36489" w:rsidP="0059118C">
      <w:pPr>
        <w:spacing w:after="0" w:line="240" w:lineRule="auto"/>
        <w:jc w:val="both"/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Настоящий Порядок регламентирует процедуру аккумулирования средств заинтересованных лиц, направляемых на выполнение минимального, дополнительного перечней работ по благоустройству дворовых территорий муниципального образования город Югорск, механизм контроля за их расходованием, а также устанавливает порядок и формы трудового и (или) финансового участия граждан в выполнении указанных работ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.</w:t>
      </w:r>
      <w:proofErr w:type="gramEnd"/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>Под формой трудового участия понимается неоплачиваемая трудовая деятельность заинтересованных лиц, имеющая социально полезную направленность, н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е требующая специальной квалификации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и организуемая для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выполнения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2B06B2">
      <w:pPr>
        <w:numPr>
          <w:ilvl w:val="1"/>
          <w:numId w:val="6"/>
        </w:numPr>
        <w:tabs>
          <w:tab w:val="left" w:pos="993"/>
        </w:tabs>
        <w:suppressAutoHyphens/>
        <w:autoSpaceDE w:val="0"/>
        <w:autoSpaceDN w:val="0"/>
        <w:adjustRightInd w:val="0"/>
        <w:spacing w:after="0" w:line="240" w:lineRule="auto"/>
        <w:ind w:left="0" w:firstLine="567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Под формой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финансового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участия понимается привлечение денежных средств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заинтересованных лиц</w:t>
      </w:r>
      <w:r w:rsidRPr="008D7BC9">
        <w:rPr>
          <w:rFonts w:ascii="PT Astra Serif" w:eastAsia="Times New Roman" w:hAnsi="PT Astra Serif" w:cs="Times New Roman"/>
          <w:sz w:val="24"/>
          <w:szCs w:val="24"/>
          <w:shd w:val="clear" w:color="auto" w:fill="FFFFFF"/>
          <w:lang w:eastAsia="ru-RU"/>
        </w:rPr>
        <w:t xml:space="preserve"> для финансирования части затрат по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выполнению минимального и (или) дополнительного перечня работ по благоустройству дворовых территорий.</w:t>
      </w:r>
    </w:p>
    <w:p w:rsidR="00A36489" w:rsidRPr="008D7BC9" w:rsidRDefault="00A36489" w:rsidP="0059118C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 xml:space="preserve">Порядок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трудового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  <w:t>и (или) финансового участия заинтересованных лиц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shd w:val="clear" w:color="auto" w:fill="FFFFFF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трудового участия, осуществляется заинтересованными лицами  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На собрании собственников, жителей многоквартирног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о(</w:t>
      </w:r>
      <w:proofErr w:type="spellStart"/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 обсуждаются условия о трудовом (не денежном) участии собственников, жителей многоквартирного(</w:t>
      </w:r>
      <w:proofErr w:type="spell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ых</w:t>
      </w:r>
      <w:proofErr w:type="spell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) домов, собственников иных зданий и сооружений, расположенных в границах дворовой территории, подлежащей благоустройству, в мероприятиях по благоустройству дворовых территорий. Решение о выбранных работах также включаются в протокол общего собрания собственников.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Трудовое участие граждан может быть внесено в виде следующих мероприятий, не требующих специальной квалификации, таких как: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субботники;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подготовка дворовой территории к началу работ (земляные работы);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строительных работах - снятие старого оборудования, установка уличной мебели, зачистка от ржавчины, окрашивание элементов благоустройства;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участие в озеленении территории – высадка растений, создание клумб, уборка территории;</w:t>
      </w:r>
    </w:p>
    <w:p w:rsidR="00A36489" w:rsidRPr="008D7BC9" w:rsidRDefault="00A36489" w:rsidP="002B06B2">
      <w:pPr>
        <w:numPr>
          <w:ilvl w:val="0"/>
          <w:numId w:val="12"/>
        </w:numPr>
        <w:tabs>
          <w:tab w:val="left" w:pos="993"/>
          <w:tab w:val="left" w:pos="1418"/>
        </w:tabs>
        <w:autoSpaceDE w:val="0"/>
        <w:autoSpaceDN w:val="0"/>
        <w:adjustRightInd w:val="0"/>
        <w:spacing w:after="0" w:line="240" w:lineRule="auto"/>
        <w:ind w:left="0" w:firstLine="113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обеспечение благоприятных условий для работников подрядной организации, выполняющей работы (например, организация горячего чая).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Информация о начале реализации мероприятий по благоустройству (конкретная дата, место проведения, памятка и другие материалы) размещаются на официальном сайте органов местного самоуправления города Югорска в сети Интернет, а также непосредственно                                          в многоквартирных домах на информационных стендах.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В качестве подтверждения трудового участия заинтересованных лиц совет многоквартирного дома, товарищество собственников жилья, либо управляющая организация,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lastRenderedPageBreak/>
        <w:t>предоставляет в Департамент жилищно-коммунального и строительного комплекса администрации города Югорска (далее – ДЖКиСК) соответствующий отчет о проведении мероприятий с трудовым участием граждан, приложением к такому отчету фото-, видео материалов.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Организация финансового участия, осуществляется заинтересованными лицами               в соответствии с решением общего собрания собственников помещений в многоквартирном доме, дворовая территория которого подлежит благоустройству, оформленного соответствующим протоколом общего собрания собственников помещений в многоквартирном доме, в объеме не менее установленного муниципальной программой.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Финансовое участие граждан организовывается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(далее - Организация), либо путем предоставления рассрочки платежа и включения необходимой суммы в ежемесячный платежный счет на оплату жилищно-коммунальных услуг. 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firstLine="851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Организация 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открывает счет в российской кредитной организации, величина собственных средств (капитала) которой составляет не менее 20 миллиардов рублей, либо в органах федерального казначейства, на котором аккумулируются средства.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Впоследствии, собранные средства собственников жилья перечисляются в доход бюджета города Югорска с указанием в назначении платежа номера дома и улицы муниципального образования.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left="742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Условия аккумулирования и расходования средств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о ходе сбора средств, сумме собранных сре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дств в р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азрезе домов                и квартир Организация направляет в ДЖКиСК, с приложением платежного поручения                        о перечислении средств в доход бюджета.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Информацию (суммы) о поступивших (поступающих) денежных средствах ДЖКиСК размещает (обновляет) на официальном сайте органов местного самоуправления города Югорска в разрезе улицы и номера дома муниципального образования.</w:t>
      </w:r>
    </w:p>
    <w:p w:rsidR="00A36489" w:rsidRPr="008D7BC9" w:rsidRDefault="00A36489" w:rsidP="002B06B2">
      <w:pPr>
        <w:numPr>
          <w:ilvl w:val="1"/>
          <w:numId w:val="6"/>
        </w:numPr>
        <w:suppressAutoHyphens/>
        <w:autoSpaceDE w:val="0"/>
        <w:autoSpaceDN w:val="0"/>
        <w:adjustRightInd w:val="0"/>
        <w:spacing w:after="0" w:line="240" w:lineRule="auto"/>
        <w:ind w:left="14" w:firstLine="756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ДЖКиСК ежемесячно обеспечивает направление данных о поступивших                       от заинтересованных лиц денежных средствах в разрезе многоквартирных домов, дворовые территории которых подлежат благоустройству, в адрес общественной комиссии муниципального образования городской округ </w:t>
      </w:r>
      <w:r w:rsidRPr="008D7BC9">
        <w:rPr>
          <w:rFonts w:ascii="PT Astra Serif" w:eastAsia="Times New Roman" w:hAnsi="PT Astra Serif" w:cs="Times New Roman"/>
          <w:bCs/>
          <w:sz w:val="24"/>
          <w:szCs w:val="24"/>
          <w:lang w:eastAsia="ru-RU"/>
        </w:rPr>
        <w:t>Югорск Ханты-Мансийского автономного округа – Югры</w:t>
      </w: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по обеспечению реализации приоритетного проекта «Формирование комфортной городской среды».</w:t>
      </w:r>
      <w:proofErr w:type="gramEnd"/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6"/>
        </w:num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Контроль за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соблюдением условий порядка</w:t>
      </w: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59118C">
      <w:pPr>
        <w:suppressAutoHyphens/>
        <w:autoSpaceDE w:val="0"/>
        <w:autoSpaceDN w:val="0"/>
        <w:adjustRightInd w:val="0"/>
        <w:spacing w:after="0" w:line="240" w:lineRule="auto"/>
        <w:ind w:hanging="284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                 Муниципальное образование обеспечивает возврат перечисленных денежных средств заинтересованным лицам в срок до 31 декабря текущего года при условии: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экономии денежных средств, по итогам проведения конкурсных процедур;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неисполнения работ по благоустройству дворовой территории многоквартирного дома по вине подрядной организации;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не предоставления заинтересованными лицами доступа к проведению благоустройства на дворовой территории;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обстоятельств непреодолимой силы;</w:t>
      </w:r>
    </w:p>
    <w:p w:rsidR="00A36489" w:rsidRPr="008D7BC9" w:rsidRDefault="00A36489" w:rsidP="002B06B2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ind w:left="0" w:firstLine="106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возникновения иных случаев, предусмотренных действующим законодательством.</w:t>
      </w: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both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462F59" w:rsidRDefault="00462F5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ind w:firstLine="720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6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autoSpaceDE w:val="0"/>
        <w:autoSpaceDN w:val="0"/>
        <w:adjustRightInd w:val="0"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bCs/>
          <w:sz w:val="24"/>
          <w:szCs w:val="24"/>
          <w:lang w:eastAsia="ru-RU"/>
        </w:rPr>
        <w:t>Порядок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разработки, обсуждения с заинтересованными лицами и утверждения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 благоустройства дворовой территории, включенной в муниципальную программу</w:t>
      </w:r>
    </w:p>
    <w:p w:rsidR="00A36489" w:rsidRPr="008D7BC9" w:rsidRDefault="00A36489" w:rsidP="0059118C">
      <w:pPr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Общие положения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Настоящий Порядок регламентирует процедуру разработки, обсуждения                           с заинтересованными лицами и утверждения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территории, включенной в муниципальную программу «Автомобильные дороги, транспорт и городская среда» (далее – Порядок).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Под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дизайн-проектом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понимается графический и текстовый материал, включающий в себя визуализированное в трех измерениях изображение дворовой территории или территории общего пользования, представленный в нескольких ракурсах, с планировочной схемой, фото фиксацией существующего положения, с описанием работ и мероприятий, предлагаемых к выполнению (далее – дизайн проект).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Содержание </w:t>
      </w:r>
      <w:proofErr w:type="gramStart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iCs/>
          <w:sz w:val="24"/>
          <w:szCs w:val="24"/>
          <w:lang w:eastAsia="ru-RU"/>
        </w:rPr>
        <w:t xml:space="preserve"> зависит от вида и состава планируемых к благоустройству работ. Это может быть как проектная, сметная документация, так и упрощенный вариант в виде изображения дворовой территории или территории общего пользования с описанием работ                  и мероприятий, предлагаемых к выполнению.</w:t>
      </w:r>
    </w:p>
    <w:p w:rsidR="00A36489" w:rsidRPr="008D7BC9" w:rsidRDefault="00A36489" w:rsidP="002B06B2">
      <w:pPr>
        <w:widowControl w:val="0"/>
        <w:numPr>
          <w:ilvl w:val="1"/>
          <w:numId w:val="8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К заинтересованным лицам относятся: собственники помещений                                         в многоквартирных домах, собственники иных зданий и сооружений, расположенных в границах дворовой территории и (или) территории общего пользования, подлежащей благоустройству (далее – заинтересованные лица).</w:t>
      </w:r>
    </w:p>
    <w:p w:rsidR="00A36489" w:rsidRPr="008D7BC9" w:rsidRDefault="00A36489" w:rsidP="0059118C">
      <w:pPr>
        <w:widowControl w:val="0"/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1135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 xml:space="preserve">Разработка </w:t>
      </w:r>
      <w:proofErr w:type="gramStart"/>
      <w:r w:rsidRPr="008D7BC9">
        <w:rPr>
          <w:rFonts w:ascii="PT Astra Serif" w:eastAsia="Times New Roman" w:hAnsi="PT Astra Serif" w:cs="Times New Roman"/>
          <w:b/>
          <w:sz w:val="24"/>
          <w:szCs w:val="24"/>
          <w:lang w:eastAsia="ru-RU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1"/>
          <w:numId w:val="9"/>
        </w:numPr>
        <w:suppressAutoHyphens/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Разработка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осуществляется заинтересованными лицами или департаментом жилищно-коммунального и строительного комплекса администрации города Югорска  (далее – ДЖКиСК).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2.2. Разработка </w:t>
      </w:r>
      <w:proofErr w:type="gramStart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дизайн-проекта</w:t>
      </w:r>
      <w:proofErr w:type="gramEnd"/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 xml:space="preserve"> благоустройства дворовой территории многоквартирного дома осуществляется с учетом минимального и дополнительного перечней работ                                 по благоустройству дворовой территории, утвержденных протоколом общего собрания собственников жилья в многоквартирном доме, в отношении которой разрабатывается дизайн-проект благоустройства.</w:t>
      </w:r>
    </w:p>
    <w:p w:rsidR="00A36489" w:rsidRPr="008D7BC9" w:rsidRDefault="00A36489" w:rsidP="0059118C">
      <w:pPr>
        <w:spacing w:after="0" w:line="240" w:lineRule="auto"/>
        <w:ind w:firstLine="709"/>
        <w:jc w:val="both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p w:rsidR="00A36489" w:rsidRPr="008D7BC9" w:rsidRDefault="00A36489" w:rsidP="002B06B2">
      <w:pPr>
        <w:numPr>
          <w:ilvl w:val="0"/>
          <w:numId w:val="7"/>
        </w:numPr>
        <w:suppressAutoHyphens/>
        <w:spacing w:after="0" w:line="240" w:lineRule="auto"/>
        <w:jc w:val="center"/>
        <w:rPr>
          <w:rFonts w:ascii="PT Astra Serif" w:eastAsia="Calibri" w:hAnsi="PT Astra Serif" w:cs="Times New Roman"/>
          <w:b/>
          <w:sz w:val="24"/>
          <w:szCs w:val="24"/>
        </w:rPr>
      </w:pPr>
      <w:r w:rsidRPr="008D7BC9">
        <w:rPr>
          <w:rFonts w:ascii="PT Astra Serif" w:eastAsia="Calibri" w:hAnsi="PT Astra Serif" w:cs="Times New Roman"/>
          <w:b/>
          <w:sz w:val="24"/>
          <w:szCs w:val="24"/>
        </w:rPr>
        <w:t xml:space="preserve">Обсуждение, согласование и утверждение </w:t>
      </w:r>
      <w:proofErr w:type="gramStart"/>
      <w:r w:rsidRPr="008D7BC9">
        <w:rPr>
          <w:rFonts w:ascii="PT Astra Serif" w:eastAsia="Calibri" w:hAnsi="PT Astra Serif" w:cs="Times New Roman"/>
          <w:b/>
          <w:sz w:val="24"/>
          <w:szCs w:val="24"/>
        </w:rPr>
        <w:t>дизайн-проекта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sz w:val="24"/>
          <w:szCs w:val="24"/>
        </w:rPr>
      </w:pPr>
      <w:proofErr w:type="gramStart"/>
      <w:r w:rsidRPr="008D7BC9">
        <w:rPr>
          <w:rFonts w:ascii="PT Astra Serif" w:eastAsia="Calibri" w:hAnsi="PT Astra Serif" w:cs="Times New Roman"/>
          <w:sz w:val="24"/>
          <w:szCs w:val="24"/>
        </w:rPr>
        <w:t xml:space="preserve">В целях обсуждения, согласования и утверждения дизайн-проекта благоустройства дворовой территории многоквартирного дома, </w:t>
      </w: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ДЖКиСК </w:t>
      </w:r>
      <w:r w:rsidRPr="008D7BC9">
        <w:rPr>
          <w:rFonts w:ascii="PT Astra Serif" w:eastAsia="Calibri" w:hAnsi="PT Astra Serif" w:cs="Times New Roman"/>
          <w:sz w:val="24"/>
          <w:szCs w:val="24"/>
        </w:rPr>
        <w:t>уведомляет представителя собственников, который вправе действовать в интересах всех собственников помещений в многоквартирном доме, придомовая территория которого включена в адресный перечень дворовых территорий проекта программы (далее – представитель собственников),                        о готовности дизайн-проекта в течение 5 рабочих дней со дня его изготовления.</w:t>
      </w:r>
      <w:proofErr w:type="gramEnd"/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Представитель собственников обеспечивает обсуждение, согласование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дома, для дальнейшего его утверждения в срок, не превышающий 15 рабочих дней.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eastAsia="Calibri" w:hAnsi="PT Astra Serif" w:cs="Times New Roman"/>
          <w:iCs/>
          <w:sz w:val="24"/>
          <w:szCs w:val="24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>В целях максимального учета мнений граждан дизайн-проект размещается                     на официальном сайте органов местного самоуправления города Югорска для голосования собственников  и жителей многоквартирного дома, с указанием конкретного срока окончания приема замечаний и предложений.</w:t>
      </w:r>
    </w:p>
    <w:p w:rsidR="00A36489" w:rsidRPr="008D7BC9" w:rsidRDefault="00A36489" w:rsidP="002B06B2">
      <w:pPr>
        <w:widowControl w:val="0"/>
        <w:numPr>
          <w:ilvl w:val="0"/>
          <w:numId w:val="10"/>
        </w:numPr>
        <w:tabs>
          <w:tab w:val="left" w:pos="1276"/>
        </w:tabs>
        <w:suppressAutoHyphens/>
        <w:autoSpaceDE w:val="0"/>
        <w:autoSpaceDN w:val="0"/>
        <w:adjustRightInd w:val="0"/>
        <w:spacing w:after="0" w:line="240" w:lineRule="auto"/>
        <w:ind w:left="0" w:right="-74" w:firstLine="709"/>
        <w:contextualSpacing/>
        <w:jc w:val="both"/>
        <w:rPr>
          <w:rFonts w:ascii="PT Astra Serif" w:hAnsi="PT Astra Serif"/>
        </w:rPr>
      </w:pPr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Утверждение </w:t>
      </w:r>
      <w:proofErr w:type="gramStart"/>
      <w:r w:rsidRPr="008D7BC9">
        <w:rPr>
          <w:rFonts w:ascii="PT Astra Serif" w:eastAsia="Calibri" w:hAnsi="PT Astra Serif" w:cs="Times New Roman"/>
          <w:iCs/>
          <w:sz w:val="24"/>
          <w:szCs w:val="24"/>
        </w:rPr>
        <w:t>дизайн-проекта</w:t>
      </w:r>
      <w:proofErr w:type="gramEnd"/>
      <w:r w:rsidRPr="008D7BC9">
        <w:rPr>
          <w:rFonts w:ascii="PT Astra Serif" w:eastAsia="Calibri" w:hAnsi="PT Astra Serif" w:cs="Times New Roman"/>
          <w:iCs/>
          <w:sz w:val="24"/>
          <w:szCs w:val="24"/>
        </w:rPr>
        <w:t xml:space="preserve"> благоустройства дворовой территории многоквартирного дома осуществляется ДЖКиСК в течение 10 рабочих дней со дня согласования дизайн-проекта дворовой территории многоквартирного дома представителем собственников.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lastRenderedPageBreak/>
        <w:t>Приложение 7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к муниципальной программе города Югорска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 xml:space="preserve">«Автомобильные дороги, транспорт и </w:t>
      </w:r>
    </w:p>
    <w:p w:rsidR="00A36489" w:rsidRPr="008D7BC9" w:rsidRDefault="00A36489" w:rsidP="0059118C">
      <w:pPr>
        <w:suppressAutoHyphens/>
        <w:spacing w:after="0" w:line="240" w:lineRule="auto"/>
        <w:ind w:firstLine="709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ar-SA"/>
        </w:rPr>
        <w:t>городская среда»</w:t>
      </w:r>
    </w:p>
    <w:p w:rsidR="00A36489" w:rsidRPr="008D7BC9" w:rsidRDefault="00A36489" w:rsidP="0059118C">
      <w:pPr>
        <w:suppressAutoHyphens/>
        <w:spacing w:after="0" w:line="240" w:lineRule="auto"/>
        <w:jc w:val="right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  <w:r w:rsidRPr="008D7BC9">
        <w:rPr>
          <w:rFonts w:ascii="PT Astra Serif" w:eastAsia="Times New Roman" w:hAnsi="PT Astra Serif" w:cs="Times New Roman"/>
          <w:sz w:val="24"/>
          <w:szCs w:val="24"/>
          <w:lang w:eastAsia="ru-RU"/>
        </w:rPr>
        <w:t>Визуализированный перечень образцов элементов благоустройства, предлагаемых к размещению на дворовой территории, в соответствии с минимальным (обязательным) перечнем работ по благоустройству города Югорска</w:t>
      </w:r>
    </w:p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ru-RU"/>
        </w:rPr>
      </w:pPr>
    </w:p>
    <w:tbl>
      <w:tblPr>
        <w:tblW w:w="9926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80"/>
        <w:gridCol w:w="3750"/>
        <w:gridCol w:w="9"/>
        <w:gridCol w:w="5387"/>
      </w:tblGrid>
      <w:tr w:rsidR="00A36489" w:rsidRPr="008D7BC9" w:rsidTr="002427A0">
        <w:trPr>
          <w:trHeight w:val="1722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Arial"/>
                <w:noProof/>
                <w:kern w:val="1"/>
                <w:sz w:val="18"/>
                <w:szCs w:val="18"/>
                <w:bdr w:val="none" w:sz="0" w:space="0" w:color="auto" w:frame="1"/>
                <w:lang w:eastAsia="ru-RU"/>
              </w:rPr>
              <w:drawing>
                <wp:inline distT="0" distB="0" distL="0" distR="0" wp14:anchorId="1ABB10C2" wp14:editId="157E9DBF">
                  <wp:extent cx="345056" cy="1056936"/>
                  <wp:effectExtent l="0" t="0" r="0" b="0"/>
                  <wp:docPr id="3" name="Рисунок 3" descr="ogk-f-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gk-f-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17" cy="10571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Опоры г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раненые конические ОГКф-6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с фланцевым соединением стойки (надземной части) и закладного элемента (фундаментного блока). В</w:t>
            </w: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 xml:space="preserve">ысота надземной части опоры 6 м, нижний описанный диаметр опоры 135 мм, верхний описанный диаметр опоры  84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1743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60" w:line="240" w:lineRule="auto"/>
              <w:jc w:val="center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57675DD" wp14:editId="1C947215">
                  <wp:extent cx="1017917" cy="996281"/>
                  <wp:effectExtent l="0" t="0" r="0" b="0"/>
                  <wp:docPr id="4" name="Рисунок 4" descr="Светильник ЖКУ33-100-001.01G ЭмПРА Reflux">
                    <a:hlinkClick xmlns:a="http://schemas.openxmlformats.org/drawingml/2006/main" r:id="rId15" tooltip="Светильник ЖКУ33-100-001.01G ЭмПРА Reflux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" descr="Светильник ЖКУ33-100-001.01G ЭмПРА Reflux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887" cy="9962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Светильник ЖКУ 33-100-012.01G консольный без отражателя,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ЭмПРА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компенсированный, выпуклый плафон из поликарбоната,  материал корпуса – сталь, окрашенная порошковой краской, крепление плафона – защелки из нержавеющей стали. Степень защиты оптического отсека ПРА – 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val="en-US" w:eastAsia="ar-SA"/>
              </w:rPr>
              <w:t>IP</w:t>
            </w: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 53, источник света – лампы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>ДНаТ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  <w:t xml:space="preserve">, тип патрона – Е40,  мощность  лампы –  100 Вт, цвет корпуса – серый.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left="23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3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2"/>
                <w:sz w:val="18"/>
                <w:szCs w:val="18"/>
              </w:rPr>
              <w:object w:dxaOrig="1470" w:dyaOrig="2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7.6pt;height:83.25pt" o:ole="">
                  <v:imagedata r:id="rId17" o:title=""/>
                </v:shape>
                <o:OLEObject Type="Embed" ProgID="AcroExch.Document.DC" ShapeID="_x0000_i1025" DrawAspect="Content" ObjectID="_1760517519" r:id="rId18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</w:pPr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Урна металлическая: размеры: Д*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Ш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2"/>
                <w:sz w:val="18"/>
                <w:szCs w:val="18"/>
                <w:lang w:eastAsia="ru-RU"/>
              </w:rPr>
              <w:t>*В 300*300*400 мм. Высота с ножками 550 мм. Материал: листовая сталь толщиной 1,5 мм, ножки из металлической трубы диаметром 15 мм.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ru-RU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4</w:t>
            </w:r>
          </w:p>
        </w:tc>
        <w:tc>
          <w:tcPr>
            <w:tcW w:w="3750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</w:rPr>
            </w:pPr>
            <w:r w:rsidRPr="008D7BC9">
              <w:rPr>
                <w:rFonts w:ascii="PT Astra Serif" w:eastAsia="Calibri" w:hAnsi="PT Astra Serif" w:cs="Times New Roman"/>
                <w:kern w:val="1"/>
                <w:sz w:val="18"/>
                <w:szCs w:val="18"/>
              </w:rPr>
              <w:object w:dxaOrig="3405" w:dyaOrig="2910">
                <v:shape id="_x0000_i1026" type="#_x0000_t75" style="width:110.15pt;height:80.75pt" o:ole="">
                  <v:imagedata r:id="rId19" o:title=""/>
                </v:shape>
                <o:OLEObject Type="Embed" ProgID="AcroExch.Document.DC" ShapeID="_x0000_i1026" DrawAspect="Content" ObjectID="_1760517520" r:id="rId20"/>
              </w:object>
            </w:r>
          </w:p>
        </w:tc>
        <w:tc>
          <w:tcPr>
            <w:tcW w:w="5396" w:type="dxa"/>
            <w:gridSpan w:val="2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2000*500*900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ножки из металлической трубы диаметром 25 мм. Спинка деревянный брусок размером 2000*40*60 мм и металлическая полоса шириной 40 мм, толщиной 4 мм.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5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5E95E75" wp14:editId="64D96546">
                  <wp:extent cx="1621766" cy="107702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875" cy="1077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Скамья (со спинкой): </w:t>
            </w:r>
          </w:p>
          <w:p w:rsidR="00A36489" w:rsidRPr="008D7BC9" w:rsidRDefault="00A36489" w:rsidP="0059118C">
            <w:pPr>
              <w:widowControl w:val="0"/>
              <w:tabs>
                <w:tab w:val="left" w:pos="-40"/>
              </w:tabs>
              <w:suppressAutoHyphens/>
              <w:autoSpaceDE w:val="0"/>
              <w:spacing w:after="0" w:line="240" w:lineRule="auto"/>
              <w:jc w:val="both"/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размеры: Д*</w:t>
            </w:r>
            <w:proofErr w:type="gramStart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>Ш</w:t>
            </w:r>
            <w:proofErr w:type="gramEnd"/>
            <w:r w:rsidRPr="008D7BC9">
              <w:rPr>
                <w:rFonts w:ascii="PT Astra Serif" w:eastAsia="Arial" w:hAnsi="PT Astra Serif" w:cs="Arial"/>
                <w:bCs/>
                <w:kern w:val="2"/>
                <w:sz w:val="18"/>
                <w:szCs w:val="18"/>
                <w:lang w:eastAsia="ar-SA"/>
              </w:rPr>
              <w:t xml:space="preserve">*В 2080*740*8800 мм.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bCs/>
                <w:kern w:val="2"/>
                <w:sz w:val="18"/>
                <w:szCs w:val="18"/>
                <w:lang w:eastAsia="ar-SA"/>
              </w:rPr>
              <w:t>Материал: Конструкция стальная, сидение из деревянных ламелей</w:t>
            </w:r>
          </w:p>
        </w:tc>
      </w:tr>
      <w:tr w:rsidR="00A36489" w:rsidRPr="008D7BC9" w:rsidTr="002427A0">
        <w:trPr>
          <w:trHeight w:val="1634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6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Helvetica"/>
                <w:noProof/>
                <w:sz w:val="21"/>
                <w:szCs w:val="21"/>
                <w:lang w:eastAsia="ru-RU"/>
              </w:rPr>
              <w:drawing>
                <wp:inline distT="0" distB="0" distL="0" distR="0" wp14:anchorId="030F262B" wp14:editId="7737FD22">
                  <wp:extent cx="1009650" cy="1704975"/>
                  <wp:effectExtent l="0" t="0" r="0" b="9525"/>
                  <wp:docPr id="10" name="Рисунок 10" descr="https://hoztorgsnab.ru/assets/images/products/1452/87e3b505ed1711e680c1305a3ac8720a-5946b0d9f29d11e680c2305a3ac872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hoztorgsnab.ru/assets/images/products/1452/87e3b505ed1711e680c1305a3ac8720a-5946b0d9f29d11e680c2305a3ac8720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9" r="11173"/>
                          <a:stretch/>
                        </pic:blipFill>
                        <pic:spPr bwMode="auto">
                          <a:xfrm>
                            <a:off x="0" y="0"/>
                            <a:ext cx="100965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Урна металлическая: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Объем 20 литров, 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цилиндрическая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с крышкой, опрокидывающаяся на двух металлических опорах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lastRenderedPageBreak/>
              <w:t>7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9F7066D" wp14:editId="54BE64C7">
                  <wp:extent cx="838200" cy="20955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Уличный светильник на опоре.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Высота 9000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материал: 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8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272D16B0" wp14:editId="07CC231A">
                  <wp:extent cx="2311400" cy="13970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0" cy="1397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Ограждение с 1 столбом 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hAnsi="PT Astra Serif" w:cs="Times New Roman"/>
                <w:sz w:val="24"/>
                <w:szCs w:val="24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Размеры </w:t>
            </w:r>
            <w:r w:rsidRPr="008D7BC9">
              <w:rPr>
                <w:rFonts w:ascii="PT Astra Serif" w:hAnsi="PT Astra Serif" w:cs="Times New Roman"/>
                <w:sz w:val="24"/>
                <w:szCs w:val="24"/>
              </w:rPr>
              <w:t>2000x40х750 мм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hAnsi="PT Astra Serif" w:cs="Times New Roman"/>
                <w:sz w:val="24"/>
                <w:szCs w:val="24"/>
              </w:rPr>
              <w:t xml:space="preserve">Материал </w:t>
            </w: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металл окрашенный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9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3D6B42A9" wp14:editId="56E9194C">
                  <wp:extent cx="822960" cy="716280"/>
                  <wp:effectExtent l="0" t="0" r="0" b="7620"/>
                  <wp:docPr id="8" name="Рисунок 8" descr="loup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loup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16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серого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10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477C5286" wp14:editId="0776B753">
                  <wp:extent cx="1066800" cy="754380"/>
                  <wp:effectExtent l="0" t="0" r="0" b="7620"/>
                  <wp:docPr id="9" name="Рисунок 9" descr="603b2fffa8958febbb28426e365e4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603b2fffa8958febbb28426e365e4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07" b="14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400х400х50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–3% 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11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0639A0E" wp14:editId="381A000D">
                  <wp:extent cx="1127760" cy="838200"/>
                  <wp:effectExtent l="0" t="0" r="0" b="0"/>
                  <wp:docPr id="21" name="Рисунок 21" descr="144_origina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144_origin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195х160х80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12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5880BB07" wp14:editId="5D93E03F">
                  <wp:extent cx="952500" cy="838200"/>
                  <wp:effectExtent l="0" t="0" r="0" b="0"/>
                  <wp:docPr id="22" name="Рисунок 22" descr="377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377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275х235х40 мм. Плитка желтого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13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0D0EAF86" wp14:editId="07706AF8">
                  <wp:extent cx="1203960" cy="662940"/>
                  <wp:effectExtent l="0" t="0" r="0" b="3810"/>
                  <wp:docPr id="23" name="Рисунок 23" descr="brick_0021_curves-21-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brick_0021_curves-21-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960" cy="662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белого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  <w:tr w:rsidR="00A36489" w:rsidRPr="008D7BC9" w:rsidTr="002427A0">
        <w:trPr>
          <w:trHeight w:val="315"/>
          <w:jc w:val="center"/>
        </w:trPr>
        <w:tc>
          <w:tcPr>
            <w:tcW w:w="780" w:type="dxa"/>
          </w:tcPr>
          <w:p w:rsidR="00A36489" w:rsidRPr="008D7BC9" w:rsidRDefault="00A36489" w:rsidP="0059118C">
            <w:pPr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14</w:t>
            </w:r>
          </w:p>
        </w:tc>
        <w:tc>
          <w:tcPr>
            <w:tcW w:w="3759" w:type="dxa"/>
            <w:gridSpan w:val="2"/>
          </w:tcPr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Тротуарная плитка</w:t>
            </w:r>
          </w:p>
          <w:p w:rsidR="00A36489" w:rsidRPr="008D7BC9" w:rsidRDefault="00A36489" w:rsidP="0059118C">
            <w:pPr>
              <w:suppressAutoHyphens/>
              <w:spacing w:after="0" w:line="240" w:lineRule="auto"/>
              <w:ind w:right="29"/>
              <w:jc w:val="center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noProof/>
                <w:kern w:val="1"/>
                <w:sz w:val="18"/>
                <w:szCs w:val="18"/>
                <w:lang w:eastAsia="ru-RU"/>
              </w:rPr>
              <w:drawing>
                <wp:inline distT="0" distB="0" distL="0" distR="0" wp14:anchorId="7EC463E9" wp14:editId="4F39EE36">
                  <wp:extent cx="1051560" cy="640080"/>
                  <wp:effectExtent l="0" t="0" r="0" b="7620"/>
                  <wp:docPr id="24" name="Рисунок 24" descr="i?id=f2db970780942ec13bf50a27a32681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i?id=f2db970780942ec13bf50a27a3268133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560" cy="640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A36489" w:rsidRPr="008D7BC9" w:rsidRDefault="00A36489" w:rsidP="0059118C">
            <w:pPr>
              <w:suppressAutoHyphens/>
              <w:spacing w:after="0" w:line="240" w:lineRule="auto"/>
              <w:jc w:val="both"/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</w:pPr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Тротуарная плитка: размеры: 200х100х80 мм. Плитка красного цвета.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Водопоглощение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–  3%.  </w:t>
            </w:r>
            <w:proofErr w:type="spell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Истираемость</w:t>
            </w:r>
            <w:proofErr w:type="spell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 0,4 г/см</w:t>
            </w:r>
            <w:proofErr w:type="gramStart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>2</w:t>
            </w:r>
            <w:proofErr w:type="gramEnd"/>
            <w:r w:rsidRPr="008D7BC9">
              <w:rPr>
                <w:rFonts w:ascii="PT Astra Serif" w:eastAsia="Times New Roman" w:hAnsi="PT Astra Serif" w:cs="Times New Roman"/>
                <w:kern w:val="1"/>
                <w:sz w:val="18"/>
                <w:szCs w:val="18"/>
                <w:lang w:eastAsia="ar-SA"/>
              </w:rPr>
              <w:t xml:space="preserve">.  </w:t>
            </w:r>
          </w:p>
        </w:tc>
      </w:tr>
    </w:tbl>
    <w:p w:rsidR="00A36489" w:rsidRPr="008D7BC9" w:rsidRDefault="00A36489" w:rsidP="0059118C">
      <w:pPr>
        <w:suppressAutoHyphens/>
        <w:spacing w:after="0" w:line="240" w:lineRule="auto"/>
        <w:jc w:val="center"/>
        <w:rPr>
          <w:rFonts w:ascii="PT Astra Serif" w:eastAsia="Times New Roman" w:hAnsi="PT Astra Serif" w:cs="Times New Roman"/>
          <w:sz w:val="24"/>
          <w:szCs w:val="24"/>
          <w:lang w:eastAsia="ar-SA"/>
        </w:rPr>
      </w:pPr>
    </w:p>
    <w:p w:rsidR="00742FC9" w:rsidRPr="003B244A" w:rsidRDefault="00742FC9" w:rsidP="0059118C">
      <w:pPr>
        <w:suppressAutoHyphens/>
        <w:spacing w:after="0" w:line="240" w:lineRule="auto"/>
        <w:ind w:firstLine="720"/>
        <w:jc w:val="right"/>
        <w:rPr>
          <w:rFonts w:ascii="PT Astra Serif" w:hAnsi="PT Astra Serif"/>
        </w:rPr>
      </w:pPr>
    </w:p>
    <w:sectPr w:rsidR="00742FC9" w:rsidRPr="003B244A" w:rsidSect="005B3C15">
      <w:pgSz w:w="11906" w:h="16838"/>
      <w:pgMar w:top="397" w:right="567" w:bottom="851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D618C" w:rsidRDefault="006D618C" w:rsidP="005E5FB4">
      <w:pPr>
        <w:spacing w:after="0" w:line="240" w:lineRule="auto"/>
      </w:pPr>
      <w:r>
        <w:separator/>
      </w:r>
    </w:p>
  </w:endnote>
  <w:endnote w:type="continuationSeparator" w:id="0">
    <w:p w:rsidR="006D618C" w:rsidRDefault="006D618C" w:rsidP="005E5F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D618C" w:rsidRDefault="006D618C" w:rsidP="005E5FB4">
      <w:pPr>
        <w:spacing w:after="0" w:line="240" w:lineRule="auto"/>
      </w:pPr>
      <w:r>
        <w:separator/>
      </w:r>
    </w:p>
  </w:footnote>
  <w:footnote w:type="continuationSeparator" w:id="0">
    <w:p w:rsidR="006D618C" w:rsidRDefault="006D618C" w:rsidP="005E5F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D3A0F"/>
    <w:multiLevelType w:val="hybridMultilevel"/>
    <w:tmpl w:val="08C027D2"/>
    <w:lvl w:ilvl="0" w:tplc="1EE49076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4235675"/>
    <w:multiLevelType w:val="multilevel"/>
    <w:tmpl w:val="0570154E"/>
    <w:lvl w:ilvl="0">
      <w:start w:val="1"/>
      <w:numFmt w:val="decimal"/>
      <w:lvlText w:val="%1.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">
    <w:nsid w:val="046B3400"/>
    <w:multiLevelType w:val="hybridMultilevel"/>
    <w:tmpl w:val="08643404"/>
    <w:lvl w:ilvl="0" w:tplc="F8906E96">
      <w:start w:val="1"/>
      <w:numFmt w:val="bullet"/>
      <w:lvlText w:val=""/>
      <w:lvlJc w:val="left"/>
      <w:pPr>
        <w:ind w:left="14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">
    <w:nsid w:val="0F513C81"/>
    <w:multiLevelType w:val="hybridMultilevel"/>
    <w:tmpl w:val="2194B164"/>
    <w:lvl w:ilvl="0" w:tplc="9E6E6AF8">
      <w:start w:val="1"/>
      <w:numFmt w:val="decimal"/>
      <w:lvlText w:val="%1."/>
      <w:lvlJc w:val="left"/>
      <w:pPr>
        <w:ind w:left="1654" w:hanging="94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1C02F0C"/>
    <w:multiLevelType w:val="hybridMultilevel"/>
    <w:tmpl w:val="3B38495A"/>
    <w:lvl w:ilvl="0" w:tplc="0419000F">
      <w:start w:val="1"/>
      <w:numFmt w:val="decimal"/>
      <w:lvlText w:val="%1."/>
      <w:lvlJc w:val="left"/>
      <w:pPr>
        <w:ind w:left="1077" w:hanging="360"/>
      </w:pPr>
    </w:lvl>
    <w:lvl w:ilvl="1" w:tplc="04190019" w:tentative="1">
      <w:start w:val="1"/>
      <w:numFmt w:val="lowerLetter"/>
      <w:lvlText w:val="%2."/>
      <w:lvlJc w:val="left"/>
      <w:pPr>
        <w:ind w:left="1797" w:hanging="360"/>
      </w:pPr>
    </w:lvl>
    <w:lvl w:ilvl="2" w:tplc="0419001B" w:tentative="1">
      <w:start w:val="1"/>
      <w:numFmt w:val="lowerRoman"/>
      <w:lvlText w:val="%3."/>
      <w:lvlJc w:val="right"/>
      <w:pPr>
        <w:ind w:left="2517" w:hanging="180"/>
      </w:pPr>
    </w:lvl>
    <w:lvl w:ilvl="3" w:tplc="0419000F" w:tentative="1">
      <w:start w:val="1"/>
      <w:numFmt w:val="decimal"/>
      <w:lvlText w:val="%4."/>
      <w:lvlJc w:val="left"/>
      <w:pPr>
        <w:ind w:left="3237" w:hanging="360"/>
      </w:pPr>
    </w:lvl>
    <w:lvl w:ilvl="4" w:tplc="04190019" w:tentative="1">
      <w:start w:val="1"/>
      <w:numFmt w:val="lowerLetter"/>
      <w:lvlText w:val="%5."/>
      <w:lvlJc w:val="left"/>
      <w:pPr>
        <w:ind w:left="3957" w:hanging="360"/>
      </w:pPr>
    </w:lvl>
    <w:lvl w:ilvl="5" w:tplc="0419001B" w:tentative="1">
      <w:start w:val="1"/>
      <w:numFmt w:val="lowerRoman"/>
      <w:lvlText w:val="%6."/>
      <w:lvlJc w:val="right"/>
      <w:pPr>
        <w:ind w:left="4677" w:hanging="180"/>
      </w:pPr>
    </w:lvl>
    <w:lvl w:ilvl="6" w:tplc="0419000F" w:tentative="1">
      <w:start w:val="1"/>
      <w:numFmt w:val="decimal"/>
      <w:lvlText w:val="%7."/>
      <w:lvlJc w:val="left"/>
      <w:pPr>
        <w:ind w:left="5397" w:hanging="360"/>
      </w:pPr>
    </w:lvl>
    <w:lvl w:ilvl="7" w:tplc="04190019" w:tentative="1">
      <w:start w:val="1"/>
      <w:numFmt w:val="lowerLetter"/>
      <w:lvlText w:val="%8."/>
      <w:lvlJc w:val="left"/>
      <w:pPr>
        <w:ind w:left="6117" w:hanging="360"/>
      </w:pPr>
    </w:lvl>
    <w:lvl w:ilvl="8" w:tplc="0419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12C42607"/>
    <w:multiLevelType w:val="multilevel"/>
    <w:tmpl w:val="E64805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1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6">
    <w:nsid w:val="18D717AB"/>
    <w:multiLevelType w:val="multilevel"/>
    <w:tmpl w:val="88B8973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41" w:hanging="432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7">
    <w:nsid w:val="27646862"/>
    <w:multiLevelType w:val="hybridMultilevel"/>
    <w:tmpl w:val="A912A8F2"/>
    <w:lvl w:ilvl="0" w:tplc="0419000F">
      <w:start w:val="1"/>
      <w:numFmt w:val="decimal"/>
      <w:lvlText w:val="%1."/>
      <w:lvlJc w:val="left"/>
      <w:pPr>
        <w:ind w:left="1093" w:hanging="360"/>
      </w:pPr>
    </w:lvl>
    <w:lvl w:ilvl="1" w:tplc="04190019" w:tentative="1">
      <w:start w:val="1"/>
      <w:numFmt w:val="lowerLetter"/>
      <w:lvlText w:val="%2."/>
      <w:lvlJc w:val="left"/>
      <w:pPr>
        <w:ind w:left="1813" w:hanging="360"/>
      </w:pPr>
    </w:lvl>
    <w:lvl w:ilvl="2" w:tplc="0419001B" w:tentative="1">
      <w:start w:val="1"/>
      <w:numFmt w:val="lowerRoman"/>
      <w:lvlText w:val="%3."/>
      <w:lvlJc w:val="right"/>
      <w:pPr>
        <w:ind w:left="2533" w:hanging="180"/>
      </w:pPr>
    </w:lvl>
    <w:lvl w:ilvl="3" w:tplc="0419000F" w:tentative="1">
      <w:start w:val="1"/>
      <w:numFmt w:val="decimal"/>
      <w:lvlText w:val="%4."/>
      <w:lvlJc w:val="left"/>
      <w:pPr>
        <w:ind w:left="3253" w:hanging="360"/>
      </w:pPr>
    </w:lvl>
    <w:lvl w:ilvl="4" w:tplc="04190019" w:tentative="1">
      <w:start w:val="1"/>
      <w:numFmt w:val="lowerLetter"/>
      <w:lvlText w:val="%5."/>
      <w:lvlJc w:val="left"/>
      <w:pPr>
        <w:ind w:left="3973" w:hanging="360"/>
      </w:pPr>
    </w:lvl>
    <w:lvl w:ilvl="5" w:tplc="0419001B" w:tentative="1">
      <w:start w:val="1"/>
      <w:numFmt w:val="lowerRoman"/>
      <w:lvlText w:val="%6."/>
      <w:lvlJc w:val="right"/>
      <w:pPr>
        <w:ind w:left="4693" w:hanging="180"/>
      </w:pPr>
    </w:lvl>
    <w:lvl w:ilvl="6" w:tplc="0419000F" w:tentative="1">
      <w:start w:val="1"/>
      <w:numFmt w:val="decimal"/>
      <w:lvlText w:val="%7."/>
      <w:lvlJc w:val="left"/>
      <w:pPr>
        <w:ind w:left="5413" w:hanging="360"/>
      </w:pPr>
    </w:lvl>
    <w:lvl w:ilvl="7" w:tplc="04190019" w:tentative="1">
      <w:start w:val="1"/>
      <w:numFmt w:val="lowerLetter"/>
      <w:lvlText w:val="%8."/>
      <w:lvlJc w:val="left"/>
      <w:pPr>
        <w:ind w:left="6133" w:hanging="360"/>
      </w:pPr>
    </w:lvl>
    <w:lvl w:ilvl="8" w:tplc="0419001B" w:tentative="1">
      <w:start w:val="1"/>
      <w:numFmt w:val="lowerRoman"/>
      <w:lvlText w:val="%9."/>
      <w:lvlJc w:val="right"/>
      <w:pPr>
        <w:ind w:left="6853" w:hanging="180"/>
      </w:pPr>
    </w:lvl>
  </w:abstractNum>
  <w:abstractNum w:abstractNumId="8">
    <w:nsid w:val="31F84366"/>
    <w:multiLevelType w:val="hybridMultilevel"/>
    <w:tmpl w:val="CFB03E0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58021C2"/>
    <w:multiLevelType w:val="hybridMultilevel"/>
    <w:tmpl w:val="7576A20E"/>
    <w:lvl w:ilvl="0" w:tplc="1EE49076">
      <w:start w:val="1"/>
      <w:numFmt w:val="bullet"/>
      <w:lvlText w:val=""/>
      <w:lvlJc w:val="left"/>
      <w:pPr>
        <w:ind w:left="103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10">
    <w:nsid w:val="3ECB27E0"/>
    <w:multiLevelType w:val="hybridMultilevel"/>
    <w:tmpl w:val="0DAA7C74"/>
    <w:lvl w:ilvl="0" w:tplc="1EE49076">
      <w:start w:val="1"/>
      <w:numFmt w:val="bullet"/>
      <w:lvlText w:val="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11">
    <w:nsid w:val="3F113212"/>
    <w:multiLevelType w:val="hybridMultilevel"/>
    <w:tmpl w:val="F202FD98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4AD638EE"/>
    <w:multiLevelType w:val="hybridMultilevel"/>
    <w:tmpl w:val="6CC66F22"/>
    <w:lvl w:ilvl="0" w:tplc="F8906E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B291804"/>
    <w:multiLevelType w:val="hybridMultilevel"/>
    <w:tmpl w:val="81CCF6FE"/>
    <w:lvl w:ilvl="0" w:tplc="31562764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CF9392A"/>
    <w:multiLevelType w:val="hybridMultilevel"/>
    <w:tmpl w:val="9AA8A29A"/>
    <w:lvl w:ilvl="0" w:tplc="7DB05D52">
      <w:start w:val="1"/>
      <w:numFmt w:val="bullet"/>
      <w:lvlText w:val="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5">
    <w:nsid w:val="4E490DE4"/>
    <w:multiLevelType w:val="hybridMultilevel"/>
    <w:tmpl w:val="F2EABD30"/>
    <w:lvl w:ilvl="0" w:tplc="66A42A8C">
      <w:start w:val="1"/>
      <w:numFmt w:val="decimal"/>
      <w:lvlText w:val="3.%1."/>
      <w:lvlJc w:val="left"/>
      <w:pPr>
        <w:ind w:left="2345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57910CAC"/>
    <w:multiLevelType w:val="multilevel"/>
    <w:tmpl w:val="CDDC268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2.%2."/>
      <w:lvlJc w:val="left"/>
      <w:pPr>
        <w:ind w:left="1567" w:hanging="432"/>
      </w:pPr>
      <w:rPr>
        <w:rFonts w:hint="default"/>
        <w:sz w:val="24"/>
        <w:szCs w:val="24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sz w:val="28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sz w:val="28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sz w:val="28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sz w:val="28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sz w:val="28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sz w:val="28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sz w:val="28"/>
      </w:rPr>
    </w:lvl>
  </w:abstractNum>
  <w:abstractNum w:abstractNumId="17">
    <w:nsid w:val="5A7B5FBA"/>
    <w:multiLevelType w:val="multilevel"/>
    <w:tmpl w:val="7DD27F4E"/>
    <w:lvl w:ilvl="0">
      <w:start w:val="1"/>
      <w:numFmt w:val="decimal"/>
      <w:lvlText w:val="%1."/>
      <w:lvlJc w:val="left"/>
      <w:pPr>
        <w:ind w:left="504" w:hanging="50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18">
    <w:nsid w:val="607401FB"/>
    <w:multiLevelType w:val="hybridMultilevel"/>
    <w:tmpl w:val="3A1C9422"/>
    <w:lvl w:ilvl="0" w:tplc="1EE4907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6301561C"/>
    <w:multiLevelType w:val="hybridMultilevel"/>
    <w:tmpl w:val="B2223BA6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47521BA"/>
    <w:multiLevelType w:val="hybridMultilevel"/>
    <w:tmpl w:val="4678C0B2"/>
    <w:lvl w:ilvl="0" w:tplc="1EE4907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EE817B6"/>
    <w:multiLevelType w:val="hybridMultilevel"/>
    <w:tmpl w:val="BD1C82A0"/>
    <w:lvl w:ilvl="0" w:tplc="7DB05D5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7B2B670D"/>
    <w:multiLevelType w:val="hybridMultilevel"/>
    <w:tmpl w:val="D86E8988"/>
    <w:lvl w:ilvl="0" w:tplc="7DB05D52">
      <w:start w:val="1"/>
      <w:numFmt w:val="bullet"/>
      <w:lvlText w:val="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9"/>
  </w:num>
  <w:num w:numId="3">
    <w:abstractNumId w:val="20"/>
  </w:num>
  <w:num w:numId="4">
    <w:abstractNumId w:val="9"/>
  </w:num>
  <w:num w:numId="5">
    <w:abstractNumId w:val="11"/>
  </w:num>
  <w:num w:numId="6">
    <w:abstractNumId w:val="17"/>
  </w:num>
  <w:num w:numId="7">
    <w:abstractNumId w:val="6"/>
  </w:num>
  <w:num w:numId="8">
    <w:abstractNumId w:val="5"/>
  </w:num>
  <w:num w:numId="9">
    <w:abstractNumId w:val="16"/>
  </w:num>
  <w:num w:numId="10">
    <w:abstractNumId w:val="15"/>
  </w:num>
  <w:num w:numId="11">
    <w:abstractNumId w:val="13"/>
  </w:num>
  <w:num w:numId="12">
    <w:abstractNumId w:val="10"/>
  </w:num>
  <w:num w:numId="13">
    <w:abstractNumId w:val="18"/>
  </w:num>
  <w:num w:numId="14">
    <w:abstractNumId w:val="7"/>
  </w:num>
  <w:num w:numId="15">
    <w:abstractNumId w:val="0"/>
  </w:num>
  <w:num w:numId="16">
    <w:abstractNumId w:val="8"/>
  </w:num>
  <w:num w:numId="17">
    <w:abstractNumId w:val="4"/>
  </w:num>
  <w:num w:numId="18">
    <w:abstractNumId w:val="2"/>
  </w:num>
  <w:num w:numId="19">
    <w:abstractNumId w:val="12"/>
  </w:num>
  <w:num w:numId="20">
    <w:abstractNumId w:val="22"/>
  </w:num>
  <w:num w:numId="21">
    <w:abstractNumId w:val="14"/>
  </w:num>
  <w:num w:numId="22">
    <w:abstractNumId w:val="1"/>
  </w:num>
  <w:num w:numId="23">
    <w:abstractNumId w:val="21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A2F"/>
    <w:rsid w:val="0001319B"/>
    <w:rsid w:val="0001760C"/>
    <w:rsid w:val="000235D7"/>
    <w:rsid w:val="000300F3"/>
    <w:rsid w:val="00032F28"/>
    <w:rsid w:val="00042099"/>
    <w:rsid w:val="00043437"/>
    <w:rsid w:val="00055DA8"/>
    <w:rsid w:val="00063A3A"/>
    <w:rsid w:val="00063EF7"/>
    <w:rsid w:val="00070B51"/>
    <w:rsid w:val="00092915"/>
    <w:rsid w:val="00092D2A"/>
    <w:rsid w:val="00094F1C"/>
    <w:rsid w:val="00094F8D"/>
    <w:rsid w:val="000A2619"/>
    <w:rsid w:val="000A7D34"/>
    <w:rsid w:val="000B35E0"/>
    <w:rsid w:val="000B59BA"/>
    <w:rsid w:val="000B6372"/>
    <w:rsid w:val="000C43D7"/>
    <w:rsid w:val="000D236A"/>
    <w:rsid w:val="000E04A5"/>
    <w:rsid w:val="000E144F"/>
    <w:rsid w:val="000E5493"/>
    <w:rsid w:val="000E6D02"/>
    <w:rsid w:val="0011210B"/>
    <w:rsid w:val="0011378A"/>
    <w:rsid w:val="001173DC"/>
    <w:rsid w:val="00130B9A"/>
    <w:rsid w:val="00137502"/>
    <w:rsid w:val="001401D5"/>
    <w:rsid w:val="0014293C"/>
    <w:rsid w:val="00143221"/>
    <w:rsid w:val="00144344"/>
    <w:rsid w:val="00144E49"/>
    <w:rsid w:val="001455EE"/>
    <w:rsid w:val="001503BE"/>
    <w:rsid w:val="001567FD"/>
    <w:rsid w:val="00156C18"/>
    <w:rsid w:val="001616E1"/>
    <w:rsid w:val="00161A60"/>
    <w:rsid w:val="001657C8"/>
    <w:rsid w:val="00167650"/>
    <w:rsid w:val="0017141F"/>
    <w:rsid w:val="001739D2"/>
    <w:rsid w:val="00175AA3"/>
    <w:rsid w:val="00180686"/>
    <w:rsid w:val="00182E55"/>
    <w:rsid w:val="001866EE"/>
    <w:rsid w:val="00196ABD"/>
    <w:rsid w:val="001A679B"/>
    <w:rsid w:val="001A6C8A"/>
    <w:rsid w:val="001B26E3"/>
    <w:rsid w:val="001C4437"/>
    <w:rsid w:val="001C617C"/>
    <w:rsid w:val="001D65B9"/>
    <w:rsid w:val="001E25AD"/>
    <w:rsid w:val="001E6694"/>
    <w:rsid w:val="001F1DEB"/>
    <w:rsid w:val="001F3DAC"/>
    <w:rsid w:val="0020117D"/>
    <w:rsid w:val="0020504A"/>
    <w:rsid w:val="00210605"/>
    <w:rsid w:val="00212709"/>
    <w:rsid w:val="00212EDE"/>
    <w:rsid w:val="00213573"/>
    <w:rsid w:val="00223A64"/>
    <w:rsid w:val="00227FBA"/>
    <w:rsid w:val="00237323"/>
    <w:rsid w:val="002427A0"/>
    <w:rsid w:val="00245346"/>
    <w:rsid w:val="002533AF"/>
    <w:rsid w:val="002604B9"/>
    <w:rsid w:val="00261F25"/>
    <w:rsid w:val="0026296A"/>
    <w:rsid w:val="002831C8"/>
    <w:rsid w:val="0029348C"/>
    <w:rsid w:val="00293CAD"/>
    <w:rsid w:val="002A06D3"/>
    <w:rsid w:val="002A26BC"/>
    <w:rsid w:val="002A3423"/>
    <w:rsid w:val="002A4781"/>
    <w:rsid w:val="002B06B2"/>
    <w:rsid w:val="002B12E3"/>
    <w:rsid w:val="002B1E3E"/>
    <w:rsid w:val="002B7815"/>
    <w:rsid w:val="002C26F5"/>
    <w:rsid w:val="002C359A"/>
    <w:rsid w:val="002C4FDB"/>
    <w:rsid w:val="002E0FCF"/>
    <w:rsid w:val="002E21CC"/>
    <w:rsid w:val="002E3188"/>
    <w:rsid w:val="00300C45"/>
    <w:rsid w:val="00303B89"/>
    <w:rsid w:val="00305668"/>
    <w:rsid w:val="00320F12"/>
    <w:rsid w:val="0032481E"/>
    <w:rsid w:val="00326F91"/>
    <w:rsid w:val="0033711B"/>
    <w:rsid w:val="00341978"/>
    <w:rsid w:val="00346D57"/>
    <w:rsid w:val="00356366"/>
    <w:rsid w:val="003569DE"/>
    <w:rsid w:val="00360696"/>
    <w:rsid w:val="00360E41"/>
    <w:rsid w:val="00361FAA"/>
    <w:rsid w:val="00366C7B"/>
    <w:rsid w:val="00373A61"/>
    <w:rsid w:val="00395319"/>
    <w:rsid w:val="00395AE4"/>
    <w:rsid w:val="003A291A"/>
    <w:rsid w:val="003A3651"/>
    <w:rsid w:val="003A4CC2"/>
    <w:rsid w:val="003A4EAA"/>
    <w:rsid w:val="003B1784"/>
    <w:rsid w:val="003B244A"/>
    <w:rsid w:val="003B3430"/>
    <w:rsid w:val="003B4E8A"/>
    <w:rsid w:val="003C0B1B"/>
    <w:rsid w:val="003C2FE8"/>
    <w:rsid w:val="003C42B0"/>
    <w:rsid w:val="003D2BBE"/>
    <w:rsid w:val="003D46A7"/>
    <w:rsid w:val="003D6BCA"/>
    <w:rsid w:val="003E0D55"/>
    <w:rsid w:val="003E5D38"/>
    <w:rsid w:val="003F075D"/>
    <w:rsid w:val="003F3234"/>
    <w:rsid w:val="003F5233"/>
    <w:rsid w:val="003F534C"/>
    <w:rsid w:val="003F6553"/>
    <w:rsid w:val="0040574F"/>
    <w:rsid w:val="00413D25"/>
    <w:rsid w:val="00424BE0"/>
    <w:rsid w:val="00425AAA"/>
    <w:rsid w:val="0043164B"/>
    <w:rsid w:val="004320BD"/>
    <w:rsid w:val="004513BD"/>
    <w:rsid w:val="00452896"/>
    <w:rsid w:val="00457F87"/>
    <w:rsid w:val="00462A33"/>
    <w:rsid w:val="00462F59"/>
    <w:rsid w:val="00473183"/>
    <w:rsid w:val="00473220"/>
    <w:rsid w:val="00475AA0"/>
    <w:rsid w:val="00475E42"/>
    <w:rsid w:val="00480991"/>
    <w:rsid w:val="00480E2C"/>
    <w:rsid w:val="0048446B"/>
    <w:rsid w:val="0048563B"/>
    <w:rsid w:val="00486003"/>
    <w:rsid w:val="00486228"/>
    <w:rsid w:val="0048661A"/>
    <w:rsid w:val="004925F5"/>
    <w:rsid w:val="004970A7"/>
    <w:rsid w:val="004A4D71"/>
    <w:rsid w:val="004A7372"/>
    <w:rsid w:val="004B228C"/>
    <w:rsid w:val="004B461A"/>
    <w:rsid w:val="004B48F0"/>
    <w:rsid w:val="004B605C"/>
    <w:rsid w:val="004B73A6"/>
    <w:rsid w:val="004D2CDB"/>
    <w:rsid w:val="004F15A5"/>
    <w:rsid w:val="00505FC2"/>
    <w:rsid w:val="005111C7"/>
    <w:rsid w:val="00522A9A"/>
    <w:rsid w:val="00527A53"/>
    <w:rsid w:val="005456AB"/>
    <w:rsid w:val="00564065"/>
    <w:rsid w:val="00566A16"/>
    <w:rsid w:val="005714FE"/>
    <w:rsid w:val="00576B7C"/>
    <w:rsid w:val="00585B4A"/>
    <w:rsid w:val="00586870"/>
    <w:rsid w:val="00587EA9"/>
    <w:rsid w:val="005907D2"/>
    <w:rsid w:val="0059118C"/>
    <w:rsid w:val="005920E8"/>
    <w:rsid w:val="00596556"/>
    <w:rsid w:val="005970BD"/>
    <w:rsid w:val="005B3C15"/>
    <w:rsid w:val="005D034D"/>
    <w:rsid w:val="005E0297"/>
    <w:rsid w:val="005E1202"/>
    <w:rsid w:val="005E5FB4"/>
    <w:rsid w:val="005E6F90"/>
    <w:rsid w:val="00603FDF"/>
    <w:rsid w:val="00606C2A"/>
    <w:rsid w:val="006102B6"/>
    <w:rsid w:val="00613887"/>
    <w:rsid w:val="00614567"/>
    <w:rsid w:val="00614708"/>
    <w:rsid w:val="00614BDC"/>
    <w:rsid w:val="00616E82"/>
    <w:rsid w:val="00635920"/>
    <w:rsid w:val="00643C32"/>
    <w:rsid w:val="00652268"/>
    <w:rsid w:val="006638EE"/>
    <w:rsid w:val="0066471D"/>
    <w:rsid w:val="00672836"/>
    <w:rsid w:val="006835C5"/>
    <w:rsid w:val="006860F6"/>
    <w:rsid w:val="00693715"/>
    <w:rsid w:val="006A5AD7"/>
    <w:rsid w:val="006B15A5"/>
    <w:rsid w:val="006B1B53"/>
    <w:rsid w:val="006B33A9"/>
    <w:rsid w:val="006B38D3"/>
    <w:rsid w:val="006B59BB"/>
    <w:rsid w:val="006C2BEA"/>
    <w:rsid w:val="006C2DA1"/>
    <w:rsid w:val="006D2DEA"/>
    <w:rsid w:val="006D618C"/>
    <w:rsid w:val="006E1A41"/>
    <w:rsid w:val="006E2F69"/>
    <w:rsid w:val="006E6205"/>
    <w:rsid w:val="006E6393"/>
    <w:rsid w:val="006F6206"/>
    <w:rsid w:val="006F7AE6"/>
    <w:rsid w:val="007008DB"/>
    <w:rsid w:val="00703026"/>
    <w:rsid w:val="007045D3"/>
    <w:rsid w:val="0073174D"/>
    <w:rsid w:val="00733D5E"/>
    <w:rsid w:val="00736432"/>
    <w:rsid w:val="00740994"/>
    <w:rsid w:val="00742FC9"/>
    <w:rsid w:val="00744F00"/>
    <w:rsid w:val="007473E7"/>
    <w:rsid w:val="00754F26"/>
    <w:rsid w:val="007565A0"/>
    <w:rsid w:val="00761285"/>
    <w:rsid w:val="00765298"/>
    <w:rsid w:val="007738E2"/>
    <w:rsid w:val="007777C4"/>
    <w:rsid w:val="00777A93"/>
    <w:rsid w:val="00781429"/>
    <w:rsid w:val="0078769C"/>
    <w:rsid w:val="007935C8"/>
    <w:rsid w:val="007A40E9"/>
    <w:rsid w:val="007A546D"/>
    <w:rsid w:val="007A557C"/>
    <w:rsid w:val="007A773E"/>
    <w:rsid w:val="007B48C6"/>
    <w:rsid w:val="007C1506"/>
    <w:rsid w:val="007C6819"/>
    <w:rsid w:val="007D089F"/>
    <w:rsid w:val="007D14C6"/>
    <w:rsid w:val="007D21A1"/>
    <w:rsid w:val="007D3310"/>
    <w:rsid w:val="007D5CD7"/>
    <w:rsid w:val="007D70BD"/>
    <w:rsid w:val="007E150F"/>
    <w:rsid w:val="007E6CA8"/>
    <w:rsid w:val="007F092E"/>
    <w:rsid w:val="007F17CE"/>
    <w:rsid w:val="00805E77"/>
    <w:rsid w:val="008143DA"/>
    <w:rsid w:val="00821DAC"/>
    <w:rsid w:val="0083561A"/>
    <w:rsid w:val="0084167A"/>
    <w:rsid w:val="008422B6"/>
    <w:rsid w:val="00847305"/>
    <w:rsid w:val="00847694"/>
    <w:rsid w:val="00852F04"/>
    <w:rsid w:val="008550CC"/>
    <w:rsid w:val="008551C6"/>
    <w:rsid w:val="00857E1A"/>
    <w:rsid w:val="00857ECE"/>
    <w:rsid w:val="008605C3"/>
    <w:rsid w:val="008762DD"/>
    <w:rsid w:val="00881C7E"/>
    <w:rsid w:val="00881E18"/>
    <w:rsid w:val="00897C33"/>
    <w:rsid w:val="008A54EE"/>
    <w:rsid w:val="008A64AB"/>
    <w:rsid w:val="008B153F"/>
    <w:rsid w:val="008B6DEB"/>
    <w:rsid w:val="008C29E5"/>
    <w:rsid w:val="008C3382"/>
    <w:rsid w:val="008C3C2A"/>
    <w:rsid w:val="008C7B92"/>
    <w:rsid w:val="008D642D"/>
    <w:rsid w:val="008E6625"/>
    <w:rsid w:val="0090358C"/>
    <w:rsid w:val="00904665"/>
    <w:rsid w:val="00907B48"/>
    <w:rsid w:val="00922F97"/>
    <w:rsid w:val="00933C0F"/>
    <w:rsid w:val="00936FB1"/>
    <w:rsid w:val="009413E3"/>
    <w:rsid w:val="00942E4C"/>
    <w:rsid w:val="00950D7C"/>
    <w:rsid w:val="00961A6F"/>
    <w:rsid w:val="00963F6B"/>
    <w:rsid w:val="009678BE"/>
    <w:rsid w:val="00971837"/>
    <w:rsid w:val="00975341"/>
    <w:rsid w:val="0097604A"/>
    <w:rsid w:val="009770AD"/>
    <w:rsid w:val="00983524"/>
    <w:rsid w:val="00984642"/>
    <w:rsid w:val="00991EE7"/>
    <w:rsid w:val="00995921"/>
    <w:rsid w:val="009A6B00"/>
    <w:rsid w:val="009B3417"/>
    <w:rsid w:val="009C2A02"/>
    <w:rsid w:val="009C595B"/>
    <w:rsid w:val="009D16F2"/>
    <w:rsid w:val="009D183A"/>
    <w:rsid w:val="009D4359"/>
    <w:rsid w:val="009D4FAA"/>
    <w:rsid w:val="009E2734"/>
    <w:rsid w:val="009E2B4D"/>
    <w:rsid w:val="009E37D2"/>
    <w:rsid w:val="009E3A1F"/>
    <w:rsid w:val="009E3F14"/>
    <w:rsid w:val="009F515F"/>
    <w:rsid w:val="00A03BCD"/>
    <w:rsid w:val="00A07D2F"/>
    <w:rsid w:val="00A21B4B"/>
    <w:rsid w:val="00A21D54"/>
    <w:rsid w:val="00A27967"/>
    <w:rsid w:val="00A35072"/>
    <w:rsid w:val="00A360A1"/>
    <w:rsid w:val="00A36489"/>
    <w:rsid w:val="00A37AA6"/>
    <w:rsid w:val="00A41E74"/>
    <w:rsid w:val="00A51CEF"/>
    <w:rsid w:val="00A53806"/>
    <w:rsid w:val="00A61874"/>
    <w:rsid w:val="00A62BEF"/>
    <w:rsid w:val="00A70394"/>
    <w:rsid w:val="00A806A5"/>
    <w:rsid w:val="00A8147C"/>
    <w:rsid w:val="00A85A40"/>
    <w:rsid w:val="00A95C26"/>
    <w:rsid w:val="00A96578"/>
    <w:rsid w:val="00AB77D1"/>
    <w:rsid w:val="00AC2F97"/>
    <w:rsid w:val="00AD0721"/>
    <w:rsid w:val="00AE0405"/>
    <w:rsid w:val="00AE7659"/>
    <w:rsid w:val="00AE7A3B"/>
    <w:rsid w:val="00AF1E6A"/>
    <w:rsid w:val="00B1349B"/>
    <w:rsid w:val="00B342F2"/>
    <w:rsid w:val="00B55F3E"/>
    <w:rsid w:val="00B56548"/>
    <w:rsid w:val="00B62870"/>
    <w:rsid w:val="00B6557F"/>
    <w:rsid w:val="00B70498"/>
    <w:rsid w:val="00B724F9"/>
    <w:rsid w:val="00B740B2"/>
    <w:rsid w:val="00B80073"/>
    <w:rsid w:val="00B804E6"/>
    <w:rsid w:val="00B832D5"/>
    <w:rsid w:val="00B833F4"/>
    <w:rsid w:val="00B8435C"/>
    <w:rsid w:val="00BA0B7B"/>
    <w:rsid w:val="00BF0C5D"/>
    <w:rsid w:val="00BF0CD9"/>
    <w:rsid w:val="00BF154E"/>
    <w:rsid w:val="00BF716B"/>
    <w:rsid w:val="00C05ABA"/>
    <w:rsid w:val="00C06CDE"/>
    <w:rsid w:val="00C13A05"/>
    <w:rsid w:val="00C257FF"/>
    <w:rsid w:val="00C26954"/>
    <w:rsid w:val="00C279B1"/>
    <w:rsid w:val="00C30F03"/>
    <w:rsid w:val="00C32E40"/>
    <w:rsid w:val="00C501A6"/>
    <w:rsid w:val="00C60FFD"/>
    <w:rsid w:val="00C625F6"/>
    <w:rsid w:val="00C62B05"/>
    <w:rsid w:val="00C66A17"/>
    <w:rsid w:val="00C80A88"/>
    <w:rsid w:val="00C82E5C"/>
    <w:rsid w:val="00C9203A"/>
    <w:rsid w:val="00C93548"/>
    <w:rsid w:val="00C95D2A"/>
    <w:rsid w:val="00CA10A0"/>
    <w:rsid w:val="00CB10B3"/>
    <w:rsid w:val="00CB6D77"/>
    <w:rsid w:val="00CB760D"/>
    <w:rsid w:val="00CD6647"/>
    <w:rsid w:val="00CD6C60"/>
    <w:rsid w:val="00CD74CC"/>
    <w:rsid w:val="00CE4FD2"/>
    <w:rsid w:val="00CE7303"/>
    <w:rsid w:val="00CF0F42"/>
    <w:rsid w:val="00CF6A2F"/>
    <w:rsid w:val="00D111D2"/>
    <w:rsid w:val="00D13582"/>
    <w:rsid w:val="00D15264"/>
    <w:rsid w:val="00D2134E"/>
    <w:rsid w:val="00D23068"/>
    <w:rsid w:val="00D259E5"/>
    <w:rsid w:val="00D330B1"/>
    <w:rsid w:val="00D36225"/>
    <w:rsid w:val="00D37E17"/>
    <w:rsid w:val="00D45710"/>
    <w:rsid w:val="00D47FEB"/>
    <w:rsid w:val="00D53202"/>
    <w:rsid w:val="00D60D3A"/>
    <w:rsid w:val="00D67186"/>
    <w:rsid w:val="00D672F6"/>
    <w:rsid w:val="00D678D3"/>
    <w:rsid w:val="00D801F6"/>
    <w:rsid w:val="00D81401"/>
    <w:rsid w:val="00D82396"/>
    <w:rsid w:val="00D83812"/>
    <w:rsid w:val="00D84665"/>
    <w:rsid w:val="00D84DDB"/>
    <w:rsid w:val="00D8696B"/>
    <w:rsid w:val="00D959E2"/>
    <w:rsid w:val="00DA0247"/>
    <w:rsid w:val="00DA769F"/>
    <w:rsid w:val="00DC3282"/>
    <w:rsid w:val="00DD0C20"/>
    <w:rsid w:val="00DD1333"/>
    <w:rsid w:val="00DD7040"/>
    <w:rsid w:val="00DE34FF"/>
    <w:rsid w:val="00DE7BBB"/>
    <w:rsid w:val="00DE7C1A"/>
    <w:rsid w:val="00E109BD"/>
    <w:rsid w:val="00E20D82"/>
    <w:rsid w:val="00E33353"/>
    <w:rsid w:val="00E6718E"/>
    <w:rsid w:val="00E67D38"/>
    <w:rsid w:val="00E717B5"/>
    <w:rsid w:val="00E71EE0"/>
    <w:rsid w:val="00E8126F"/>
    <w:rsid w:val="00E86526"/>
    <w:rsid w:val="00E90953"/>
    <w:rsid w:val="00E931F6"/>
    <w:rsid w:val="00E96B4A"/>
    <w:rsid w:val="00EA54FF"/>
    <w:rsid w:val="00EA665F"/>
    <w:rsid w:val="00EB0019"/>
    <w:rsid w:val="00EB271D"/>
    <w:rsid w:val="00EB4D48"/>
    <w:rsid w:val="00EC1A69"/>
    <w:rsid w:val="00ED0988"/>
    <w:rsid w:val="00ED34D0"/>
    <w:rsid w:val="00EE5859"/>
    <w:rsid w:val="00EF1D72"/>
    <w:rsid w:val="00EF3779"/>
    <w:rsid w:val="00F03DD5"/>
    <w:rsid w:val="00F22DC9"/>
    <w:rsid w:val="00F234A4"/>
    <w:rsid w:val="00F34542"/>
    <w:rsid w:val="00F34621"/>
    <w:rsid w:val="00F34686"/>
    <w:rsid w:val="00F35E0E"/>
    <w:rsid w:val="00F36394"/>
    <w:rsid w:val="00F41AA9"/>
    <w:rsid w:val="00F42630"/>
    <w:rsid w:val="00F50A95"/>
    <w:rsid w:val="00F55E9F"/>
    <w:rsid w:val="00F57E7B"/>
    <w:rsid w:val="00F6278C"/>
    <w:rsid w:val="00F66BAE"/>
    <w:rsid w:val="00F7281E"/>
    <w:rsid w:val="00F72863"/>
    <w:rsid w:val="00F751DF"/>
    <w:rsid w:val="00F91EF2"/>
    <w:rsid w:val="00F93ECB"/>
    <w:rsid w:val="00F96AE6"/>
    <w:rsid w:val="00F96EEC"/>
    <w:rsid w:val="00FA7BBA"/>
    <w:rsid w:val="00FB014F"/>
    <w:rsid w:val="00FC2775"/>
    <w:rsid w:val="00FD5CB1"/>
    <w:rsid w:val="00FE4E19"/>
    <w:rsid w:val="00FF20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Note Heading" w:uiPriority="0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A95"/>
  </w:style>
  <w:style w:type="paragraph" w:styleId="1">
    <w:name w:val="heading 1"/>
    <w:basedOn w:val="a"/>
    <w:next w:val="a"/>
    <w:link w:val="10"/>
    <w:qFormat/>
    <w:rsid w:val="00395AE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F35E0E"/>
    <w:pPr>
      <w:keepNext/>
      <w:tabs>
        <w:tab w:val="num" w:pos="720"/>
      </w:tabs>
      <w:suppressAutoHyphens/>
      <w:spacing w:after="0" w:line="240" w:lineRule="auto"/>
      <w:ind w:left="720" w:hanging="720"/>
      <w:outlineLvl w:val="2"/>
    </w:pPr>
    <w:rPr>
      <w:rFonts w:ascii="Times New Roman" w:hAnsi="Times New Roman"/>
      <w:sz w:val="24"/>
    </w:rPr>
  </w:style>
  <w:style w:type="paragraph" w:styleId="5">
    <w:name w:val="heading 5"/>
    <w:basedOn w:val="a"/>
    <w:next w:val="a"/>
    <w:link w:val="50"/>
    <w:qFormat/>
    <w:rsid w:val="00395AE4"/>
    <w:pPr>
      <w:tabs>
        <w:tab w:val="num" w:pos="0"/>
      </w:tabs>
      <w:suppressAutoHyphens/>
      <w:spacing w:before="240" w:after="60" w:line="240" w:lineRule="auto"/>
      <w:ind w:left="1008" w:hanging="1008"/>
      <w:outlineLvl w:val="4"/>
    </w:pPr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paragraph" w:styleId="6">
    <w:name w:val="heading 6"/>
    <w:basedOn w:val="a"/>
    <w:next w:val="a"/>
    <w:link w:val="60"/>
    <w:unhideWhenUsed/>
    <w:qFormat/>
    <w:rsid w:val="00395AE4"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395AE4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395AE4"/>
    <w:rPr>
      <w:rFonts w:ascii="Times New Roman" w:eastAsia="Calibri" w:hAnsi="Times New Roman" w:cs="Times New Roman"/>
      <w:b/>
      <w:bCs/>
      <w:i/>
      <w:iCs/>
      <w:sz w:val="26"/>
      <w:szCs w:val="26"/>
      <w:lang w:eastAsia="ar-SA"/>
    </w:rPr>
  </w:style>
  <w:style w:type="character" w:customStyle="1" w:styleId="60">
    <w:name w:val="Заголовок 6 Знак"/>
    <w:basedOn w:val="a0"/>
    <w:link w:val="6"/>
    <w:rsid w:val="00395AE4"/>
    <w:rPr>
      <w:rFonts w:ascii="Times New Roman" w:eastAsia="Times New Roman" w:hAnsi="Times New Roman" w:cs="Times New Roman"/>
      <w:sz w:val="4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395AE4"/>
  </w:style>
  <w:style w:type="paragraph" w:styleId="a3">
    <w:name w:val="Balloon Text"/>
    <w:basedOn w:val="a"/>
    <w:link w:val="a4"/>
    <w:uiPriority w:val="99"/>
    <w:semiHidden/>
    <w:rsid w:val="00395AE4"/>
    <w:pPr>
      <w:suppressAutoHyphens/>
      <w:spacing w:after="0" w:line="240" w:lineRule="auto"/>
    </w:pPr>
    <w:rPr>
      <w:rFonts w:ascii="Tahoma" w:eastAsia="Calibri" w:hAnsi="Tahoma" w:cs="Tahoma"/>
      <w:sz w:val="16"/>
      <w:szCs w:val="16"/>
      <w:lang w:eastAsia="ar-SA"/>
    </w:rPr>
  </w:style>
  <w:style w:type="character" w:customStyle="1" w:styleId="a4">
    <w:name w:val="Текст выноски Знак"/>
    <w:basedOn w:val="a0"/>
    <w:link w:val="a3"/>
    <w:uiPriority w:val="99"/>
    <w:semiHidden/>
    <w:rsid w:val="00395AE4"/>
    <w:rPr>
      <w:rFonts w:ascii="Tahoma" w:eastAsia="Calibri" w:hAnsi="Tahoma" w:cs="Tahoma"/>
      <w:sz w:val="16"/>
      <w:szCs w:val="16"/>
      <w:lang w:eastAsia="ar-SA"/>
    </w:rPr>
  </w:style>
  <w:style w:type="paragraph" w:styleId="a5">
    <w:name w:val="List Paragraph"/>
    <w:basedOn w:val="a"/>
    <w:link w:val="a6"/>
    <w:uiPriority w:val="34"/>
    <w:qFormat/>
    <w:rsid w:val="00395AE4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7">
    <w:name w:val="Body Text Indent"/>
    <w:basedOn w:val="a"/>
    <w:link w:val="a8"/>
    <w:uiPriority w:val="99"/>
    <w:semiHidden/>
    <w:rsid w:val="00395AE4"/>
    <w:pPr>
      <w:widowControl w:val="0"/>
      <w:suppressAutoHyphens/>
      <w:spacing w:after="0" w:line="240" w:lineRule="auto"/>
      <w:ind w:firstLine="900"/>
      <w:jc w:val="both"/>
    </w:pPr>
    <w:rPr>
      <w:rFonts w:ascii="Arial" w:eastAsia="Calibri" w:hAnsi="Arial" w:cs="Arial"/>
      <w:kern w:val="1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395AE4"/>
    <w:rPr>
      <w:rFonts w:ascii="Arial" w:eastAsia="Calibri" w:hAnsi="Arial" w:cs="Arial"/>
      <w:kern w:val="1"/>
      <w:sz w:val="24"/>
      <w:szCs w:val="24"/>
      <w:lang w:eastAsia="ru-RU"/>
    </w:rPr>
  </w:style>
  <w:style w:type="paragraph" w:customStyle="1" w:styleId="Standard">
    <w:name w:val="Standard"/>
    <w:uiPriority w:val="99"/>
    <w:rsid w:val="00395AE4"/>
    <w:pPr>
      <w:widowControl w:val="0"/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val="de-DE" w:eastAsia="fa-IR" w:bidi="fa-IR"/>
    </w:rPr>
  </w:style>
  <w:style w:type="paragraph" w:customStyle="1" w:styleId="12">
    <w:name w:val="Без интервала1"/>
    <w:rsid w:val="00395AE4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ConsPlusTitle">
    <w:name w:val="ConsPlusTitle"/>
    <w:rsid w:val="00395AE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character" w:styleId="a9">
    <w:name w:val="Hyperlink"/>
    <w:uiPriority w:val="99"/>
    <w:semiHidden/>
    <w:unhideWhenUsed/>
    <w:rsid w:val="00395AE4"/>
    <w:rPr>
      <w:color w:val="0000FF"/>
      <w:u w:val="single"/>
    </w:rPr>
  </w:style>
  <w:style w:type="paragraph" w:styleId="aa">
    <w:name w:val="Note Heading"/>
    <w:basedOn w:val="a"/>
    <w:next w:val="a"/>
    <w:link w:val="ab"/>
    <w:unhideWhenUsed/>
    <w:rsid w:val="00395AE4"/>
    <w:pPr>
      <w:spacing w:after="0" w:line="240" w:lineRule="auto"/>
    </w:pPr>
    <w:rPr>
      <w:rFonts w:ascii="Calibri" w:eastAsia="Times New Roman" w:hAnsi="Calibri" w:cs="Times New Roman"/>
      <w:sz w:val="24"/>
      <w:szCs w:val="24"/>
      <w:lang w:val="en-US" w:bidi="en-US"/>
    </w:rPr>
  </w:style>
  <w:style w:type="character" w:customStyle="1" w:styleId="ab">
    <w:name w:val="Заголовок записки Знак"/>
    <w:basedOn w:val="a0"/>
    <w:link w:val="aa"/>
    <w:rsid w:val="00395AE4"/>
    <w:rPr>
      <w:rFonts w:ascii="Calibri" w:eastAsia="Times New Roman" w:hAnsi="Calibri" w:cs="Times New Roman"/>
      <w:sz w:val="24"/>
      <w:szCs w:val="24"/>
      <w:lang w:val="en-US" w:bidi="en-US"/>
    </w:rPr>
  </w:style>
  <w:style w:type="paragraph" w:customStyle="1" w:styleId="Style6">
    <w:name w:val="Style6"/>
    <w:basedOn w:val="a"/>
    <w:rsid w:val="00395AE4"/>
    <w:pPr>
      <w:widowControl w:val="0"/>
      <w:autoSpaceDE w:val="0"/>
      <w:autoSpaceDN w:val="0"/>
      <w:adjustRightInd w:val="0"/>
      <w:spacing w:after="0" w:line="32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Нормальный (таблица)"/>
    <w:basedOn w:val="a"/>
    <w:next w:val="a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ad">
    <w:name w:val="header"/>
    <w:basedOn w:val="a"/>
    <w:link w:val="ae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e">
    <w:name w:val="Верхний колонтитул Знак"/>
    <w:basedOn w:val="a0"/>
    <w:link w:val="ad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f">
    <w:name w:val="footer"/>
    <w:basedOn w:val="a"/>
    <w:link w:val="af0"/>
    <w:uiPriority w:val="99"/>
    <w:unhideWhenUsed/>
    <w:rsid w:val="00395AE4"/>
    <w:pPr>
      <w:tabs>
        <w:tab w:val="center" w:pos="4677"/>
        <w:tab w:val="right" w:pos="9355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af0">
    <w:name w:val="Нижний колонтитул Знак"/>
    <w:basedOn w:val="a0"/>
    <w:link w:val="af"/>
    <w:uiPriority w:val="99"/>
    <w:rsid w:val="00395AE4"/>
    <w:rPr>
      <w:rFonts w:ascii="Times New Roman" w:eastAsia="Times New Roman" w:hAnsi="Times New Roman" w:cs="Times New Roman"/>
      <w:sz w:val="20"/>
      <w:szCs w:val="20"/>
      <w:lang w:eastAsia="ar-SA"/>
    </w:rPr>
  </w:style>
  <w:style w:type="numbering" w:customStyle="1" w:styleId="110">
    <w:name w:val="Нет списка11"/>
    <w:next w:val="a2"/>
    <w:uiPriority w:val="99"/>
    <w:semiHidden/>
    <w:unhideWhenUsed/>
    <w:rsid w:val="00395AE4"/>
  </w:style>
  <w:style w:type="paragraph" w:styleId="31">
    <w:name w:val="Body Text 3"/>
    <w:basedOn w:val="a"/>
    <w:link w:val="32"/>
    <w:semiHidden/>
    <w:unhideWhenUsed/>
    <w:rsid w:val="00395AE4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32">
    <w:name w:val="Основной текст 3 Знак"/>
    <w:basedOn w:val="a0"/>
    <w:link w:val="31"/>
    <w:semiHidden/>
    <w:rsid w:val="00395AE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FontStyle14">
    <w:name w:val="Font Style14"/>
    <w:basedOn w:val="a0"/>
    <w:rsid w:val="00395AE4"/>
    <w:rPr>
      <w:rFonts w:ascii="Times New Roman" w:hAnsi="Times New Roman" w:cs="Times New Roman"/>
      <w:b/>
      <w:bCs/>
      <w:sz w:val="26"/>
      <w:szCs w:val="26"/>
    </w:rPr>
  </w:style>
  <w:style w:type="paragraph" w:customStyle="1" w:styleId="ConsPlusCell">
    <w:name w:val="ConsPlusCell"/>
    <w:uiPriority w:val="99"/>
    <w:rsid w:val="00395AE4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customStyle="1" w:styleId="ConsPlusNormal">
    <w:name w:val="ConsPlusNormal"/>
    <w:link w:val="ConsPlusNormal0"/>
    <w:rsid w:val="00395A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Calibri" w:hAnsi="Arial" w:cs="Arial"/>
      <w:sz w:val="20"/>
      <w:szCs w:val="20"/>
      <w:lang w:eastAsia="ru-RU"/>
    </w:rPr>
  </w:style>
  <w:style w:type="character" w:customStyle="1" w:styleId="ConsPlusNormal0">
    <w:name w:val="ConsPlusNormal Знак"/>
    <w:link w:val="ConsPlusNormal"/>
    <w:locked/>
    <w:rsid w:val="00395AE4"/>
    <w:rPr>
      <w:rFonts w:ascii="Arial" w:eastAsia="Calibri" w:hAnsi="Arial" w:cs="Arial"/>
      <w:sz w:val="20"/>
      <w:szCs w:val="20"/>
      <w:lang w:eastAsia="ru-RU"/>
    </w:rPr>
  </w:style>
  <w:style w:type="table" w:customStyle="1" w:styleId="13">
    <w:name w:val="Сетка таблицы1"/>
    <w:basedOn w:val="a1"/>
    <w:next w:val="af1"/>
    <w:uiPriority w:val="59"/>
    <w:rsid w:val="00395AE4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FollowedHyperlink"/>
    <w:basedOn w:val="a0"/>
    <w:uiPriority w:val="99"/>
    <w:semiHidden/>
    <w:unhideWhenUsed/>
    <w:rsid w:val="00395AE4"/>
    <w:rPr>
      <w:color w:val="800080"/>
      <w:u w:val="single"/>
    </w:rPr>
  </w:style>
  <w:style w:type="paragraph" w:customStyle="1" w:styleId="xl65">
    <w:name w:val="xl65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0"/>
      <w:szCs w:val="10"/>
      <w:lang w:eastAsia="ru-RU"/>
    </w:rPr>
  </w:style>
  <w:style w:type="paragraph" w:customStyle="1" w:styleId="xl66">
    <w:name w:val="xl6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7">
    <w:name w:val="xl6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395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395AE4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5">
    <w:name w:val="xl75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8">
    <w:name w:val="xl78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9">
    <w:name w:val="xl79"/>
    <w:basedOn w:val="a"/>
    <w:rsid w:val="00395AE4"/>
    <w:pP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395AE4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1">
    <w:name w:val="xl8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3">
    <w:name w:val="xl8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5">
    <w:name w:val="xl8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6">
    <w:name w:val="xl8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7">
    <w:name w:val="xl87"/>
    <w:basedOn w:val="a"/>
    <w:rsid w:val="00395AE4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8">
    <w:name w:val="xl88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9">
    <w:name w:val="xl89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0">
    <w:name w:val="xl90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1">
    <w:name w:val="xl91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3">
    <w:name w:val="xl93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395AE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395AE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6">
    <w:name w:val="xl96"/>
    <w:basedOn w:val="a"/>
    <w:rsid w:val="00395AE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7">
    <w:name w:val="xl97"/>
    <w:basedOn w:val="a"/>
    <w:rsid w:val="00395AE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8">
    <w:name w:val="xl98"/>
    <w:basedOn w:val="a"/>
    <w:rsid w:val="00395AE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99">
    <w:name w:val="xl99"/>
    <w:basedOn w:val="a"/>
    <w:rsid w:val="00395AE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table" w:styleId="af1">
    <w:name w:val="Table Grid"/>
    <w:basedOn w:val="a1"/>
    <w:uiPriority w:val="59"/>
    <w:rsid w:val="00395AE4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">
    <w:name w:val="Нет списка2"/>
    <w:next w:val="a2"/>
    <w:uiPriority w:val="99"/>
    <w:semiHidden/>
    <w:unhideWhenUsed/>
    <w:rsid w:val="00395AE4"/>
  </w:style>
  <w:style w:type="paragraph" w:customStyle="1" w:styleId="Default">
    <w:name w:val="Default"/>
    <w:basedOn w:val="a"/>
    <w:rsid w:val="009D16F2"/>
    <w:pPr>
      <w:autoSpaceDE w:val="0"/>
      <w:autoSpaceDN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xl100">
    <w:name w:val="xl100"/>
    <w:basedOn w:val="a"/>
    <w:rsid w:val="007D70BD"/>
    <w:pPr>
      <w:pBdr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7D70BD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7D70BD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6">
    <w:name w:val="xl106"/>
    <w:basedOn w:val="a"/>
    <w:rsid w:val="007D70BD"/>
    <w:pPr>
      <w:pBdr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7">
    <w:name w:val="xl107"/>
    <w:basedOn w:val="a"/>
    <w:rsid w:val="007D70BD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8">
    <w:name w:val="xl108"/>
    <w:basedOn w:val="a"/>
    <w:rsid w:val="007D70B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09">
    <w:name w:val="xl109"/>
    <w:basedOn w:val="a"/>
    <w:rsid w:val="007D70B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7D70BD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1">
    <w:name w:val="xl111"/>
    <w:basedOn w:val="a"/>
    <w:rsid w:val="007D70BD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2">
    <w:name w:val="xl112"/>
    <w:basedOn w:val="a"/>
    <w:rsid w:val="007D70B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3">
    <w:name w:val="xl113"/>
    <w:basedOn w:val="a"/>
    <w:rsid w:val="007D70B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3">
    <w:name w:val="xl63"/>
    <w:basedOn w:val="a"/>
    <w:rsid w:val="000B63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0B6372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nt5">
    <w:name w:val="font5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font6">
    <w:name w:val="font6"/>
    <w:basedOn w:val="a"/>
    <w:rsid w:val="009E2B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u w:val="single"/>
      <w:lang w:eastAsia="ru-RU"/>
    </w:rPr>
  </w:style>
  <w:style w:type="paragraph" w:customStyle="1" w:styleId="xl114">
    <w:name w:val="xl114"/>
    <w:basedOn w:val="a"/>
    <w:rsid w:val="009E2B4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5">
    <w:name w:val="xl115"/>
    <w:basedOn w:val="a"/>
    <w:rsid w:val="009E2B4D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6">
    <w:name w:val="xl116"/>
    <w:basedOn w:val="a"/>
    <w:rsid w:val="009E2B4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3">
    <w:name w:val="Нет списка3"/>
    <w:next w:val="a2"/>
    <w:uiPriority w:val="99"/>
    <w:semiHidden/>
    <w:unhideWhenUsed/>
    <w:rsid w:val="006E6393"/>
  </w:style>
  <w:style w:type="paragraph" w:customStyle="1" w:styleId="xl117">
    <w:name w:val="xl117"/>
    <w:basedOn w:val="a"/>
    <w:rsid w:val="00A35072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8">
    <w:name w:val="xl118"/>
    <w:basedOn w:val="a"/>
    <w:rsid w:val="00A35072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xl119">
    <w:name w:val="xl119"/>
    <w:basedOn w:val="a"/>
    <w:rsid w:val="00A35072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0">
    <w:name w:val="xl120"/>
    <w:basedOn w:val="a"/>
    <w:rsid w:val="00A35072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1">
    <w:name w:val="xl121"/>
    <w:basedOn w:val="a"/>
    <w:rsid w:val="00A35072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2">
    <w:name w:val="xl122"/>
    <w:basedOn w:val="a"/>
    <w:rsid w:val="00A35072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3">
    <w:name w:val="Гипертекстовая ссылка"/>
    <w:basedOn w:val="a0"/>
    <w:uiPriority w:val="99"/>
    <w:rsid w:val="00212709"/>
    <w:rPr>
      <w:color w:val="106BBE"/>
    </w:rPr>
  </w:style>
  <w:style w:type="paragraph" w:customStyle="1" w:styleId="xl123">
    <w:name w:val="xl123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4">
    <w:name w:val="xl124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5">
    <w:name w:val="xl125"/>
    <w:basedOn w:val="a"/>
    <w:rsid w:val="00212709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126">
    <w:name w:val="xl126"/>
    <w:basedOn w:val="a"/>
    <w:rsid w:val="0021270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4">
    <w:name w:val="Normal (Web)"/>
    <w:basedOn w:val="a"/>
    <w:uiPriority w:val="99"/>
    <w:semiHidden/>
    <w:unhideWhenUsed/>
    <w:rsid w:val="00212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7">
    <w:name w:val="xl127"/>
    <w:basedOn w:val="a"/>
    <w:rsid w:val="00E96B4A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28">
    <w:name w:val="xl128"/>
    <w:basedOn w:val="a"/>
    <w:rsid w:val="00E96B4A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0">
    <w:name w:val="msonormal"/>
    <w:basedOn w:val="a"/>
    <w:rsid w:val="00D95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Body Text 2"/>
    <w:basedOn w:val="a"/>
    <w:link w:val="21"/>
    <w:unhideWhenUsed/>
    <w:rsid w:val="00564065"/>
    <w:pPr>
      <w:suppressAutoHyphens/>
      <w:spacing w:after="120" w:line="48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21">
    <w:name w:val="Основной текст 2 Знак"/>
    <w:basedOn w:val="a0"/>
    <w:link w:val="20"/>
    <w:rsid w:val="00564065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35E0E"/>
    <w:rPr>
      <w:rFonts w:ascii="Times New Roman" w:hAnsi="Times New Roman"/>
      <w:sz w:val="24"/>
    </w:rPr>
  </w:style>
  <w:style w:type="paragraph" w:styleId="af5">
    <w:name w:val="Body Text"/>
    <w:basedOn w:val="a"/>
    <w:link w:val="af6"/>
    <w:semiHidden/>
    <w:rsid w:val="00F35E0E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f6">
    <w:name w:val="Основной текст Знак"/>
    <w:basedOn w:val="a0"/>
    <w:link w:val="af5"/>
    <w:semiHidden/>
    <w:rsid w:val="00F35E0E"/>
    <w:rPr>
      <w:rFonts w:ascii="Times New Roman" w:eastAsia="Times New Roman" w:hAnsi="Times New Roman" w:cs="Times New Roman"/>
      <w:b/>
      <w:sz w:val="24"/>
      <w:szCs w:val="20"/>
      <w:lang w:eastAsia="ar-SA"/>
    </w:rPr>
  </w:style>
  <w:style w:type="character" w:customStyle="1" w:styleId="a6">
    <w:name w:val="Абзац списка Знак"/>
    <w:link w:val="a5"/>
    <w:uiPriority w:val="34"/>
    <w:locked/>
    <w:rsid w:val="00F35E0E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7">
    <w:name w:val="Прижатый влево"/>
    <w:basedOn w:val="a"/>
    <w:next w:val="a"/>
    <w:rsid w:val="00F35E0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98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382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7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91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86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82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6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04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06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04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7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9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7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9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2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internet.garant.ru/document/redirect/73169164/1010" TargetMode="External"/><Relationship Id="rId18" Type="http://schemas.openxmlformats.org/officeDocument/2006/relationships/oleObject" Target="embeddings/oleObject1.bin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6.emf"/><Relationship Id="rId7" Type="http://schemas.openxmlformats.org/officeDocument/2006/relationships/footnotes" Target="footnotes.xml"/><Relationship Id="rId12" Type="http://schemas.openxmlformats.org/officeDocument/2006/relationships/hyperlink" Target="http://internet.garant.ru/document/redirect/77704239/261" TargetMode="External"/><Relationship Id="rId17" Type="http://schemas.openxmlformats.org/officeDocument/2006/relationships/image" Target="media/image4.emf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oleObject" Target="embeddings/oleObject2.bin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garantF1://86367.0" TargetMode="External"/><Relationship Id="rId24" Type="http://schemas.openxmlformats.org/officeDocument/2006/relationships/image" Target="media/image9.emf"/><Relationship Id="rId32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hyperlink" Target="https://lampoid.ru/image/cache/data-gku331-450x450.jpg" TargetMode="External"/><Relationship Id="rId23" Type="http://schemas.openxmlformats.org/officeDocument/2006/relationships/image" Target="media/image8.emf"/><Relationship Id="rId28" Type="http://schemas.openxmlformats.org/officeDocument/2006/relationships/image" Target="media/image13.png"/><Relationship Id="rId10" Type="http://schemas.openxmlformats.org/officeDocument/2006/relationships/hyperlink" Target="garantF1://12012604.9" TargetMode="External"/><Relationship Id="rId19" Type="http://schemas.openxmlformats.org/officeDocument/2006/relationships/image" Target="media/image5.emf"/><Relationship Id="rId3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2.png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A60175-4F72-40AA-9D27-B339E3C8B3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1277</TotalTime>
  <Pages>64</Pages>
  <Words>18788</Words>
  <Characters>107094</Characters>
  <Application>Microsoft Office Word</Application>
  <DocSecurity>0</DocSecurity>
  <Lines>892</Lines>
  <Paragraphs>251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Титова Елена Валерьевна</dc:creator>
  <cp:lastModifiedBy>Титова Елена Валерьевна</cp:lastModifiedBy>
  <cp:revision>11</cp:revision>
  <cp:lastPrinted>2022-06-21T04:14:00Z</cp:lastPrinted>
  <dcterms:created xsi:type="dcterms:W3CDTF">2022-11-16T04:34:00Z</dcterms:created>
  <dcterms:modified xsi:type="dcterms:W3CDTF">2023-11-03T06:52:00Z</dcterms:modified>
</cp:coreProperties>
</file>