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21E6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21E63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21E63">
        <w:rPr>
          <w:sz w:val="24"/>
          <w:szCs w:val="24"/>
          <w:u w:val="single"/>
        </w:rPr>
        <w:t xml:space="preserve">  25 марта 2019 года </w:t>
      </w:r>
      <w:bookmarkStart w:id="0" w:name="_GoBack"/>
      <w:bookmarkEnd w:id="0"/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</w:r>
      <w:r w:rsidR="00521E63">
        <w:rPr>
          <w:sz w:val="24"/>
          <w:szCs w:val="24"/>
        </w:rPr>
        <w:tab/>
        <w:t>№</w:t>
      </w:r>
      <w:r w:rsidR="00521E63">
        <w:rPr>
          <w:sz w:val="24"/>
          <w:szCs w:val="24"/>
          <w:u w:val="single"/>
        </w:rPr>
        <w:t xml:space="preserve"> 578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37CB2" w:rsidRDefault="00837CB2" w:rsidP="00837C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</w:p>
    <w:p w:rsidR="00837CB2" w:rsidRDefault="00837CB2" w:rsidP="00837C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837CB2" w:rsidRDefault="00837CB2" w:rsidP="00837C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31.10.2011 № 2385 </w:t>
      </w:r>
    </w:p>
    <w:p w:rsidR="00837CB2" w:rsidRDefault="00837CB2" w:rsidP="00837C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Положения об оплате </w:t>
      </w:r>
    </w:p>
    <w:p w:rsidR="00837CB2" w:rsidRDefault="00837CB2" w:rsidP="00837C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труда работников муниципальных учреждений </w:t>
      </w:r>
    </w:p>
    <w:p w:rsidR="00837CB2" w:rsidRDefault="00837CB2" w:rsidP="00837C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молодежной политики города Югорска»</w:t>
      </w:r>
    </w:p>
    <w:p w:rsidR="00837CB2" w:rsidRDefault="00837CB2" w:rsidP="00837C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7CB2" w:rsidRDefault="00837CB2" w:rsidP="00837C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135, 144 Трудового кодекса Российской Федерации, постановлением Правительства Российской Федерации от 19.01.2019 № 17 «О внесении изменений в постановление Правительства Российской Федерации от 5 августа 2008 г. № 583»: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Внести в постановление администрации города Югорска от 31.10.2011 № 2385                   «Об утверждении Положения об оплате труда работников муниципальных учреждений молодежной политики города Югорска» (с изменениями от 09.02.2012 № 281, от 21.01.2013                 № 100, от 21.10.2013 № 3055, от 05.12.2013 № 3890, от 31.05.2016 № 1190, от 28.12.2017 № 3312, от 25.07.2018 № 2093) следующие изменения:</w:t>
      </w:r>
      <w:proofErr w:type="gramEnd"/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Преамбулу изложить в следующей редакции: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соответствии со статьями 130, 144 Трудового Кодекса Российской Федерации, постановлением Правительства Ханты – Мансийского автономного округа – Югры от 3 ноября 2016 № 431-п «О требованиях к системам оплаты труда работников государственных учреждений Ханты – Мансийского автономного округа – Югры»:».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приложении: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1.2.1.1. В абзаце десятом пункта 1.2 слова «тяжелых работах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1.2.1.2. Дополнить пунктом 1.6.1 следующего содержания: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«1.6.1. Расчетный среднемесячный уровень заработной платы работников учреждения    не может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Расчетный среднемесячный уровень заработной платы работников учреждения,  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                на финансовое обеспечение расходов, связанных с выплатой районных коэффициентов                и процентных надбавок к заработной плате за стаж работы в районах Крайнего Севера                       и приравненных к ним местностях) на численность работников учреждения, в соответствии               с утвержденным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штатным расписанием и деления полученного результата на 12 (количество месяцев в году).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Сопоставление расчетного среднемесячного уровня заработной платы работников учреждения, 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Югорска».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В абзаце первом пункта 2.10, абзаце втором пункта 2.11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слова                            «по физической культуре, спорту, работе с детьми и молодежью» заменить словами «социальной политики».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В абзаце втором пункта 4.1, пункте 4.2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слова «тяжелых работах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исключить.  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В разделе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1.2.4.1. Пункт 6.1. дополнить абзацем следующего содержания: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надбавка водителям за классность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1.2.4.2. Пункты 6.4, 6.4.1 – 6.4.5 изложить в следующей редакции: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«6.4. Единовременное премирование к юбилейным, праздничным и памятным датам.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Единовременное премирование к юбилейным датам работников учреждения </w:t>
      </w:r>
      <w:r>
        <w:rPr>
          <w:rFonts w:ascii="Times New Roman" w:hAnsi="Times New Roman"/>
          <w:bCs/>
          <w:sz w:val="24"/>
          <w:szCs w:val="24"/>
        </w:rPr>
        <w:t xml:space="preserve">(50, 55 лет, а также в последующем каждые пять лет), проработавшим в бюджетной сфере не менее 10 лет, </w:t>
      </w:r>
      <w:r>
        <w:rPr>
          <w:rFonts w:ascii="Times New Roman" w:hAnsi="Times New Roman"/>
          <w:sz w:val="24"/>
          <w:szCs w:val="24"/>
        </w:rPr>
        <w:t>выплачивается по приказу руководителя, а руководителю учреждения - на основании распоряжения (приказа) работодателя.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Размер выплаты работникам к юбилейным датам (50, 55 лет, а также в последующем каждые пять лет), проработавшим в бюджетной сфере не менее 10 лет, определяет руководитель учреждения (не </w:t>
      </w:r>
      <w:proofErr w:type="gramStart"/>
      <w:r>
        <w:rPr>
          <w:rFonts w:ascii="Times New Roman" w:hAnsi="Times New Roman"/>
          <w:bCs/>
          <w:sz w:val="24"/>
          <w:szCs w:val="24"/>
        </w:rPr>
        <w:t>более месячного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фонда оплаты труда), а руководителю учреждения - работодатель.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Единовременное премирование к юбилейным, праздничным и памятным датам выплачивается всем работникам, состоящим в списочном составе учреждения на дату издания приказа руководителя учреждения при наличии обоснованной экономии по фонду оплаты труда.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Начисление единовременных премий к юбилейным, праздничным и памятным датам производится работнику учреждения пропорционально норме часов, установленной                           по занимаемой должности (0,25;0,5;0,75 ставки), но не более чем на одну ставку за норму часов, установленную законодательством, по основному месту работы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1.2.4.3. Дополнить пунктом 6.5 следующего содержания: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«6.5. Водителям учреждения устанавливается ежемесячная надбавка за классность                    к должностному окладу (окладу):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имеющим 2-й класс - до 10 процентов от установленного должностного оклада (оклада);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имеющим 1-й класс - до 25 процентов от установленного должностного оклада (оклада);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на нескольких видах транспортных средств, выполнении функций механика  и слесаря при отсутствии их в штате - до 30 процентов от установленного должностного оклада (оклада).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Водителям, которые прошли соответствующую подготовку и получили удостоверение               с отметкой, дающей право управления определенными категориями транспортных средств,                с учетом квалификации присваивается второй или первый класс.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второго класса присваивается при непрерывном стаже работы не менее трех лет в качестве водителя третьего класса.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первого класса присваивается при непрерывном стаже работы не менее двух лет в качестве водителя второго класса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Долгодворову</w:t>
      </w:r>
      <w:proofErr w:type="spellEnd"/>
      <w:r>
        <w:rPr>
          <w:rFonts w:ascii="Times New Roman" w:hAnsi="Times New Roman"/>
          <w:kern w:val="2"/>
          <w:sz w:val="24"/>
          <w:szCs w:val="24"/>
        </w:rPr>
        <w:t>.</w:t>
      </w:r>
    </w:p>
    <w:p w:rsidR="00837CB2" w:rsidRDefault="00837CB2" w:rsidP="00837C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CB2" w:rsidRDefault="00837CB2" w:rsidP="00837C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7CB2" w:rsidRDefault="00837CB2" w:rsidP="00837C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A87" w:rsidRDefault="00837CB2" w:rsidP="00837CB2">
      <w:pPr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21E63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37CB2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99"/>
    <w:locked/>
    <w:rsid w:val="00837CB2"/>
  </w:style>
  <w:style w:type="paragraph" w:styleId="a9">
    <w:name w:val="No Spacing"/>
    <w:link w:val="a8"/>
    <w:uiPriority w:val="99"/>
    <w:qFormat/>
    <w:rsid w:val="00837CB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894</Words>
  <Characters>5102</Characters>
  <Application>Microsoft Office Word</Application>
  <DocSecurity>0</DocSecurity>
  <Lines>42</Lines>
  <Paragraphs>11</Paragraphs>
  <ScaleCrop>false</ScaleCrop>
  <Company>AU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2019-03-25T05:51:00Z</dcterms:modified>
</cp:coreProperties>
</file>