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54" w:rsidRPr="00A2216A" w:rsidRDefault="001C3F54" w:rsidP="001C3F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A2216A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4E9385D6" wp14:editId="0C8248B9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54" w:rsidRPr="00A2216A" w:rsidRDefault="001C3F54" w:rsidP="001C3F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1C3F54" w:rsidRPr="00A2216A" w:rsidRDefault="001C3F54" w:rsidP="001C3F54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PT Astra Serif" w:eastAsia="Times New Roman" w:hAnsi="PT Astra Serif" w:cs="Times New Roman"/>
          <w:sz w:val="32"/>
          <w:szCs w:val="32"/>
          <w:lang w:eastAsia="ar-SA"/>
        </w:rPr>
      </w:pPr>
      <w:r w:rsidRPr="00A2216A">
        <w:rPr>
          <w:rFonts w:ascii="PT Astra Serif" w:eastAsia="Times New Roman" w:hAnsi="PT Astra Serif" w:cs="Times New Roman"/>
          <w:sz w:val="32"/>
          <w:szCs w:val="32"/>
          <w:lang w:eastAsia="ar-SA"/>
        </w:rPr>
        <w:t>ДУМА ГОРОДА ЮГОРСКА</w:t>
      </w:r>
    </w:p>
    <w:p w:rsidR="001C3F54" w:rsidRPr="00A2216A" w:rsidRDefault="001C3F54" w:rsidP="001C3F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ar-SA"/>
        </w:rPr>
      </w:pPr>
      <w:r w:rsidRPr="00A2216A">
        <w:rPr>
          <w:rFonts w:ascii="PT Astra Serif" w:eastAsia="Times New Roman" w:hAnsi="PT Astra Serif" w:cs="Times New Roman"/>
          <w:sz w:val="28"/>
          <w:szCs w:val="24"/>
          <w:lang w:eastAsia="ar-SA"/>
        </w:rPr>
        <w:t>Ханты-Мансийского автономного округа-Югры</w:t>
      </w:r>
    </w:p>
    <w:p w:rsidR="001C3F54" w:rsidRPr="00A2216A" w:rsidRDefault="001C3F54" w:rsidP="001C3F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ar-SA"/>
        </w:rPr>
      </w:pPr>
    </w:p>
    <w:p w:rsidR="001C3F54" w:rsidRPr="00A2216A" w:rsidRDefault="001C3F54" w:rsidP="001C3F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36"/>
          <w:szCs w:val="43"/>
          <w:lang w:eastAsia="ar-SA"/>
        </w:rPr>
      </w:pPr>
      <w:r w:rsidRPr="00A2216A">
        <w:rPr>
          <w:rFonts w:ascii="PT Astra Serif" w:eastAsia="Times New Roman" w:hAnsi="PT Astra Serif" w:cs="Times New Roman"/>
          <w:sz w:val="36"/>
          <w:szCs w:val="43"/>
          <w:lang w:eastAsia="ar-SA"/>
        </w:rPr>
        <w:t>РЕШЕНИЕ</w:t>
      </w:r>
    </w:p>
    <w:p w:rsidR="001C3F54" w:rsidRPr="00A2216A" w:rsidRDefault="001C3F54" w:rsidP="001C3F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ar-SA"/>
        </w:rPr>
      </w:pPr>
    </w:p>
    <w:p w:rsidR="001C3F54" w:rsidRPr="00A2216A" w:rsidRDefault="001C3F54" w:rsidP="001C3F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ar-SA"/>
        </w:rPr>
      </w:pPr>
    </w:p>
    <w:p w:rsidR="001C3F54" w:rsidRPr="00D62865" w:rsidRDefault="001C3F54" w:rsidP="001C3F5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D62865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от </w:t>
      </w:r>
      <w:r w:rsidR="00385A40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27 февраля </w:t>
      </w:r>
      <w:r w:rsidR="007E6739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2024</w:t>
      </w:r>
      <w:r w:rsidRPr="00D62865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года                                                               </w:t>
      </w:r>
      <w:r w:rsidR="00D62865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             </w:t>
      </w:r>
      <w:r w:rsidRPr="00D62865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                        № </w:t>
      </w:r>
      <w:r w:rsidR="00385A40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3</w:t>
      </w:r>
    </w:p>
    <w:p w:rsidR="001C3F54" w:rsidRPr="00D62865" w:rsidRDefault="001C3F54" w:rsidP="001C3F5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1C3F54" w:rsidRPr="00D62865" w:rsidRDefault="001C3F54" w:rsidP="001C3F5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3758FC" w:rsidRPr="00D62865" w:rsidRDefault="001C3F54" w:rsidP="003758FC">
      <w:pPr>
        <w:suppressAutoHyphens/>
        <w:spacing w:after="0" w:line="240" w:lineRule="auto"/>
        <w:ind w:right="4819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D6286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Об основных итогах оперативно-служебной деятельности Отдела министерства внутренних дел </w:t>
      </w:r>
    </w:p>
    <w:p w:rsidR="001C3F54" w:rsidRPr="00D62865" w:rsidRDefault="007E6739" w:rsidP="003758FC">
      <w:pPr>
        <w:suppressAutoHyphens/>
        <w:spacing w:after="0" w:line="240" w:lineRule="auto"/>
        <w:ind w:right="4819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России по г. Югорску за 2023</w:t>
      </w:r>
      <w:r w:rsidR="001C3F54" w:rsidRPr="00D6286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год</w:t>
      </w:r>
    </w:p>
    <w:p w:rsidR="001C3F54" w:rsidRPr="00D62865" w:rsidRDefault="001C3F54" w:rsidP="001C3F54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</w:p>
    <w:p w:rsidR="001C3F54" w:rsidRPr="00D62865" w:rsidRDefault="001C3F54" w:rsidP="001C3F54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</w:p>
    <w:p w:rsidR="001C3F54" w:rsidRPr="00D62865" w:rsidRDefault="001C3F54" w:rsidP="001C3F54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D62865">
        <w:rPr>
          <w:rFonts w:ascii="PT Astra Serif" w:eastAsia="Times New Roman" w:hAnsi="PT Astra Serif" w:cs="Times New Roman"/>
          <w:sz w:val="26"/>
          <w:szCs w:val="26"/>
          <w:lang w:eastAsia="ar-SA"/>
        </w:rPr>
        <w:t>Рассмотрев информацию Отдела Министерства внутренних дел Российской Федерации по городу Югорску,</w:t>
      </w:r>
    </w:p>
    <w:p w:rsidR="00D62865" w:rsidRPr="00D62865" w:rsidRDefault="00D62865" w:rsidP="001C3F54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</w:p>
    <w:p w:rsidR="001C3F54" w:rsidRPr="00D62865" w:rsidRDefault="001C3F54" w:rsidP="001C3F54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D62865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ДУМА ГОРОДА ЮГОРСКА РЕШИЛА:</w:t>
      </w:r>
    </w:p>
    <w:p w:rsidR="00D62865" w:rsidRPr="00D62865" w:rsidRDefault="001C3F54" w:rsidP="001C3F5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</w:pPr>
      <w:r w:rsidRPr="00D62865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         </w:t>
      </w:r>
    </w:p>
    <w:p w:rsidR="001C3F54" w:rsidRPr="00D62865" w:rsidRDefault="001C3F54" w:rsidP="001C3F54">
      <w:pPr>
        <w:suppressAutoHyphens/>
        <w:spacing w:after="0" w:line="240" w:lineRule="auto"/>
        <w:ind w:firstLine="690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</w:pPr>
      <w:r w:rsidRPr="00D62865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1. Принять к сведению информацию об основных итогах оперативно-служебной деятельности Отдела министерства внутренних </w:t>
      </w:r>
      <w:r w:rsidR="00604BD3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дел России по г. Югорску за 2023</w:t>
      </w:r>
      <w:r w:rsidRPr="00D62865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год (приложение).</w:t>
      </w:r>
    </w:p>
    <w:p w:rsidR="001C3F54" w:rsidRPr="00D62865" w:rsidRDefault="001C3F54" w:rsidP="001C3F54">
      <w:pPr>
        <w:suppressAutoHyphens/>
        <w:spacing w:after="0" w:line="240" w:lineRule="auto"/>
        <w:ind w:firstLine="69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D62865">
        <w:rPr>
          <w:rFonts w:ascii="PT Astra Serif" w:eastAsia="Times New Roman" w:hAnsi="PT Astra Serif" w:cs="Times New Roman"/>
          <w:sz w:val="26"/>
          <w:szCs w:val="26"/>
          <w:lang w:eastAsia="ar-SA"/>
        </w:rPr>
        <w:t>2. Настоящее решение вступает в силу после его подписания.</w:t>
      </w:r>
    </w:p>
    <w:p w:rsidR="001C3F54" w:rsidRPr="00D62865" w:rsidRDefault="001C3F54" w:rsidP="001C3F54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1C3F54" w:rsidRDefault="001C3F54" w:rsidP="001C3F54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385A40" w:rsidRDefault="00385A40" w:rsidP="001C3F54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604BD3" w:rsidRPr="00D62865" w:rsidRDefault="00604BD3" w:rsidP="001C3F54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641E37" w:rsidRPr="00385A40" w:rsidRDefault="00385A40" w:rsidP="001C3F54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proofErr w:type="gramStart"/>
      <w:r w:rsidRPr="00385A40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Исполняющий</w:t>
      </w:r>
      <w:proofErr w:type="gramEnd"/>
      <w:r w:rsidRPr="00385A40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обязанности</w:t>
      </w:r>
    </w:p>
    <w:p w:rsidR="001C3F54" w:rsidRPr="00D62865" w:rsidRDefault="00385A40" w:rsidP="001C3F5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п</w:t>
      </w:r>
      <w:r w:rsidR="001C3F54" w:rsidRPr="00D6286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редседател</w:t>
      </w:r>
      <w:r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я</w:t>
      </w:r>
      <w:r w:rsidR="001C3F54" w:rsidRPr="00D6286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Думы города Югорска                                 </w:t>
      </w:r>
      <w:r w:rsidR="00D6286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</w:t>
      </w:r>
      <w:r w:rsidR="001C3F54" w:rsidRPr="00D6286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</w:t>
      </w:r>
      <w:r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</w:t>
      </w:r>
      <w:r w:rsidR="001C3F54" w:rsidRPr="00D62865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</w:t>
      </w:r>
      <w:r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А.В. Хрушков</w:t>
      </w:r>
    </w:p>
    <w:p w:rsidR="001C3F54" w:rsidRPr="00D62865" w:rsidRDefault="001C3F54" w:rsidP="001C3F54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1C3F54" w:rsidRPr="00D62865" w:rsidRDefault="001C3F54" w:rsidP="001C3F5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1C3F54" w:rsidRPr="00D62865" w:rsidRDefault="001C3F54" w:rsidP="001C3F54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1C3F54" w:rsidRDefault="001C3F54" w:rsidP="001C3F54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D62865" w:rsidRPr="00D62865" w:rsidRDefault="00D62865" w:rsidP="001C3F54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1C3F54" w:rsidRPr="00D62865" w:rsidRDefault="001C3F54" w:rsidP="001C3F54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3758FC" w:rsidRDefault="003758FC" w:rsidP="001C3F54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D62865" w:rsidRDefault="00D62865" w:rsidP="001C3F54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D62865" w:rsidRDefault="00D62865" w:rsidP="001C3F54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3758FC" w:rsidRDefault="003758FC" w:rsidP="001C3F54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385A40" w:rsidRDefault="00385A40" w:rsidP="001C3F54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385A40" w:rsidRDefault="00385A40" w:rsidP="001C3F54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D62865" w:rsidRDefault="00D62865" w:rsidP="001C3F54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604BD3" w:rsidRPr="00D62865" w:rsidRDefault="00604BD3" w:rsidP="001C3F54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1C3F54" w:rsidRPr="00D62865" w:rsidRDefault="001C3F54" w:rsidP="001C3F54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1C3F54" w:rsidRPr="00D62865" w:rsidRDefault="001C3F54" w:rsidP="001C3F54">
      <w:pPr>
        <w:tabs>
          <w:tab w:val="left" w:pos="936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D62865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ar-SA"/>
        </w:rPr>
        <w:t>«</w:t>
      </w:r>
      <w:r w:rsidR="00385A40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ar-SA"/>
        </w:rPr>
        <w:t xml:space="preserve">27» февраля 2024 </w:t>
      </w:r>
      <w:r w:rsidRPr="00D62865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ar-SA"/>
        </w:rPr>
        <w:t xml:space="preserve"> года             </w:t>
      </w:r>
    </w:p>
    <w:p w:rsidR="001C3F54" w:rsidRPr="00D62865" w:rsidRDefault="001C3F54" w:rsidP="001C3F54">
      <w:pPr>
        <w:tabs>
          <w:tab w:val="left" w:pos="936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D62865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   (дата подписания)</w:t>
      </w:r>
    </w:p>
    <w:p w:rsidR="001C3F54" w:rsidRPr="00385A40" w:rsidRDefault="001C3F54" w:rsidP="003758FC">
      <w:pPr>
        <w:widowControl w:val="0"/>
        <w:suppressAutoHyphens/>
        <w:spacing w:after="0" w:line="240" w:lineRule="auto"/>
        <w:ind w:left="5812" w:right="-2"/>
        <w:jc w:val="both"/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lastRenderedPageBreak/>
        <w:t xml:space="preserve">Приложение к решению </w:t>
      </w:r>
    </w:p>
    <w:p w:rsidR="001C3F54" w:rsidRPr="00385A40" w:rsidRDefault="001C3F54" w:rsidP="003758FC">
      <w:pPr>
        <w:widowControl w:val="0"/>
        <w:suppressAutoHyphens/>
        <w:spacing w:after="0" w:line="240" w:lineRule="auto"/>
        <w:ind w:left="5812" w:right="-2"/>
        <w:jc w:val="both"/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 xml:space="preserve">Думы города Югорска </w:t>
      </w:r>
    </w:p>
    <w:p w:rsidR="001C3F54" w:rsidRPr="00385A40" w:rsidRDefault="001C3F54" w:rsidP="003758FC">
      <w:pPr>
        <w:widowControl w:val="0"/>
        <w:suppressAutoHyphens/>
        <w:spacing w:after="0" w:line="240" w:lineRule="auto"/>
        <w:ind w:left="5812" w:right="-2"/>
        <w:jc w:val="both"/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 xml:space="preserve">от </w:t>
      </w:r>
      <w:r w:rsidR="00385A40" w:rsidRPr="00385A40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 xml:space="preserve">27 февраля </w:t>
      </w:r>
      <w:r w:rsidR="007E6739" w:rsidRPr="00385A40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>2024</w:t>
      </w:r>
      <w:r w:rsidR="003758FC" w:rsidRPr="00385A40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 xml:space="preserve"> года № </w:t>
      </w:r>
      <w:r w:rsidR="00385A40" w:rsidRPr="00385A40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>3</w:t>
      </w:r>
    </w:p>
    <w:p w:rsidR="00D62865" w:rsidRPr="00385A40" w:rsidRDefault="00D62865" w:rsidP="008779A5">
      <w:pPr>
        <w:spacing w:after="0" w:line="36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5183D" w:rsidRPr="00385A40" w:rsidRDefault="00E5183D" w:rsidP="00641E37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Об основных итогах </w:t>
      </w:r>
      <w:r w:rsidR="00312406" w:rsidRPr="00385A4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оперативно-служебной деятельности Отдела министерства в</w:t>
      </w:r>
      <w:r w:rsidR="00641E37" w:rsidRPr="00385A4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нутренних дел России по г. Югор</w:t>
      </w:r>
      <w:r w:rsidR="00312406" w:rsidRPr="00385A4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ску</w:t>
      </w:r>
      <w:r w:rsidRPr="00385A4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за 202</w:t>
      </w:r>
      <w:r w:rsidR="007E6739" w:rsidRPr="00385A4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3</w:t>
      </w:r>
      <w:r w:rsidR="001C3F54" w:rsidRPr="00385A4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</w:t>
      </w:r>
    </w:p>
    <w:p w:rsidR="00E5183D" w:rsidRPr="00385A40" w:rsidRDefault="00E5183D" w:rsidP="00641E37">
      <w:pPr>
        <w:spacing w:after="0" w:line="276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2023 году отделу внутренних дел в целом удалось сохранить </w:t>
      </w:r>
      <w:proofErr w:type="gramStart"/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>контроль за</w:t>
      </w:r>
      <w:proofErr w:type="gramEnd"/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оперативной обстановкой на территории города. </w:t>
      </w:r>
      <w:proofErr w:type="gramStart"/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>Согласно</w:t>
      </w:r>
      <w:proofErr w:type="gramEnd"/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комплексной оценки деятельности отдел МВД России по городу Югорску занимает 1 место среди иных подразделений органов внутренних дел по округу.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рамках повышения качества и доступности государственных услуг, предоставляемых ОМВД России по г. Югорску продолжена работа по повышению удовлетворенности граждан, а также по увеличению количества предоставленных государственных услуг в электронном виде. По итогам 2024 года оказано 16172 </w:t>
      </w:r>
      <w:proofErr w:type="spellStart"/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>гос</w:t>
      </w:r>
      <w:proofErr w:type="gramStart"/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>.у</w:t>
      </w:r>
      <w:proofErr w:type="gramEnd"/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>слуги</w:t>
      </w:r>
      <w:proofErr w:type="spellEnd"/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(ОВМ – 12850, ОГИБДД - 3322) доля услуг, оказанных в электронном виде составила – 86,1%, уровень удовлетворенности граждан составил 100%.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Организовано взаимодействие ОМВД с общественными формированиями в охране порядка и борьбе с преступностью, осуществлено совместное проведение оперативно-профилактических </w:t>
      </w:r>
      <w:proofErr w:type="gramStart"/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>мероприятий</w:t>
      </w:r>
      <w:proofErr w:type="gramEnd"/>
      <w:r w:rsidRPr="00385A40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 xml:space="preserve"> в которых было задействовано: членов НД на дежурствах -1029, Казаков – 21. По результатам, которых выявлено 128 административных правонарушений</w:t>
      </w:r>
      <w:r w:rsidRPr="00385A40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>, также проведено 613 бесед профилактического характера.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отчетном периоде личным составом ОМВД обеспечивалась охрана 154 культурно – массовых, спортивных и публичных мероприятия с участием 57627 человек. Для этих целей было задействовано 501 сотрудник полиции и 982 сотрудника ЧОП и НД. В период проведения массовых мероприятий нарушений общественного порядка и чрезвычайных происшествий не допущено. 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Большую помощь в обеспечении общественного порядка и безопасности граждан на улицах и в общественных местах оказывает система видеонаблюдения АПК «Безопасный город». С помощью системы видеонаблюдения </w:t>
      </w:r>
      <w:r w:rsidRPr="00385A40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в 2023 году выявлено 62 административных правонарушения и раскрыто 6 преступлений (в прошлом году преступления с помощью АПК не раскрывались</w:t>
      </w:r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>). На постоянной основе ведется взаимодействие с администрацией города Югорска по поддержанию работоспособности и развитию данного аппаратно-программного комплекса. Вместе с тем, в разные периоды 2023 года по техническим причинам не осуществляло свою работу до 20 камер, кроме этого до настоящего времени не решен вопрос с введением в эксплуатацию уже установленной камеры, контролирующей автомобильный поток в сторону СОТ «Зеленая зона». Следует также отметить повышающуюся значимость средств АПК «Безопасный город» для обеспечения правопорядка и законности в преддверии проведения выборов Президента РФ в марте текущего года.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Принимаемыми мерами удалось снизить уровень регистрируемой преступности в общественных местах и на улицах города Югорска, зарегистрировано - 77 преступлений, совершенных в общественных местах, снижение составило 33,6% (2022 год – 116), в том числе на улицах – 41 преступление снижение составило 25,4% (2022- 55). </w:t>
      </w:r>
    </w:p>
    <w:p w:rsidR="003F77BE" w:rsidRPr="00385A40" w:rsidRDefault="003F77BE" w:rsidP="00C449FE">
      <w:pPr>
        <w:shd w:val="clear" w:color="auto" w:fill="FFFFFF"/>
        <w:spacing w:after="0" w:line="276" w:lineRule="auto"/>
        <w:ind w:firstLine="709"/>
        <w:jc w:val="both"/>
        <w:rPr>
          <w:rFonts w:ascii="PT Astra Serif" w:eastAsia="Calibri" w:hAnsi="PT Astra Serif"/>
          <w:iCs/>
          <w:sz w:val="26"/>
          <w:szCs w:val="26"/>
        </w:rPr>
      </w:pPr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Сотрудниками ОМВД в течение 2023 года проведена большая работа по противодействию незаконной продаже и пресечению нарушений при реализации алкогольной продукции. Осуществлено 115 проверок торговых точек и 73 проверки питейных заведений, реализующих спиртные напитки. По итогам проверок выявлено 44 правонарушения по Главе 14 КоАП РФ в отношении индивидуальных предпринимателей и представителей юридических лиц, изъято 219 литров алкогольной продукции. </w:t>
      </w: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В целях профилактики в 2023 году сотрудниками ОМВД проведен ряд оперативно-профилактических мероприятий, направленных на предупреждение преступлений, совершенных в состоянии алкогольного опьянения и на бытовой почве: «День профилактики», «Алкоголь», «Особый надзор». В результате проведенных мероприятий </w:t>
      </w:r>
      <w:r w:rsidRPr="00385A40">
        <w:rPr>
          <w:rFonts w:ascii="PT Astra Serif" w:hAnsi="PT Astra Serif"/>
          <w:iCs/>
          <w:sz w:val="26"/>
          <w:szCs w:val="26"/>
        </w:rPr>
        <w:t>сотрудниками полиции в сфере антиалкогольного законодательства выявлено 1138 административных правонарушений</w:t>
      </w: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, также задокументировано 2 факта преступлений по ст. 171.4 УК РФ за повторную незаконную продажу алкоголя (оба направлены в суд). В течение 2023 года также проверены все развлекательные заведения на территории города с целью выяснения уровня технической </w:t>
      </w:r>
      <w:proofErr w:type="spellStart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укрепленности</w:t>
      </w:r>
      <w:proofErr w:type="spellEnd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(наличия видеонаблюдения, охраны и </w:t>
      </w:r>
      <w:proofErr w:type="spellStart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тд</w:t>
      </w:r>
      <w:proofErr w:type="spellEnd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.). По результатам проверок даны рекомендации, однако не все хозяйствующие субъекты приняли соответствующие меры.   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Для рассмотрения нарушений, связанных с реализацией алкогольной продукции 8 протоколов направлены в арбитражный суд ХМАО-Югры. Всего в 2023 году за нарушения, связанные с незаконной реализации алкоголя наложено штрафов на граждан и индивидуальных предпринимателей в размере 600 тыс. рублей. </w:t>
      </w:r>
    </w:p>
    <w:p w:rsidR="003F77BE" w:rsidRPr="00385A40" w:rsidRDefault="003F77BE" w:rsidP="00C449FE">
      <w:pPr>
        <w:shd w:val="clear" w:color="auto" w:fill="FFFFFF"/>
        <w:spacing w:after="0" w:line="276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85A40">
        <w:rPr>
          <w:rFonts w:ascii="PT Astra Serif" w:eastAsia="Calibri" w:hAnsi="PT Astra Serif"/>
          <w:iCs/>
          <w:sz w:val="26"/>
          <w:szCs w:val="26"/>
        </w:rPr>
        <w:t>Принимаемые меры положительно отразились на снижении количества преступлений, совершенных в состоянии алкогольного опьянения - на 12,8% с 94 до 82 преступлений. Также</w:t>
      </w:r>
      <w:r w:rsidRPr="00385A40">
        <w:rPr>
          <w:rFonts w:ascii="PT Astra Serif" w:eastAsia="Calibri" w:hAnsi="PT Astra Serif"/>
          <w:sz w:val="26"/>
          <w:szCs w:val="26"/>
        </w:rPr>
        <w:t xml:space="preserve"> </w:t>
      </w: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необходимо отметить, что в течение 2023 года не зарегистрировано случаев смерти от употребления суррогатной алкогольной и спиртосодержащей продукции.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>В 2023 году проводилась работа в соответствии с соглашением между УМВД России по ХМАО-Югре и правительством ХМАО-Югры от 09.03.2019, за нарушения закона ХМАО-Югры, составлено 55 протоколов.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>В результате административной деятельности должностными лицами ОМВД России по г. Югорску привлечено к административной ответственности 1272 гражданина, взыскано 558000 рублей. Доля взысканных от количества наложенных административных штрафов в ОМВД России по г. Югорску составила – 76,1%. Всего в результате административной деятельности ОМВД направлено в бюджеты разных уровней – 31 830 713 рублей (ХМАО-Югры - 15 103 637 рублей, в федеральный бюджет - 16 727 076 рублей).</w:t>
      </w:r>
    </w:p>
    <w:p w:rsidR="003F77BE" w:rsidRPr="00385A40" w:rsidRDefault="003F77BE" w:rsidP="00C449FE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>В 2023 году наблюдается снижение на 6,8% количества обращений граждан в дежурную часть ОМВД (с 8158 до 7604), вместе с тем, общий массив зарегистрированных преступлений в городе вырос на 4,6%, в числовом выражении с 482 до 504 преступлений.</w:t>
      </w:r>
      <w:proofErr w:type="gramEnd"/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385A40">
        <w:rPr>
          <w:rFonts w:ascii="PT Astra Serif" w:hAnsi="PT Astra Serif"/>
          <w:sz w:val="26"/>
          <w:szCs w:val="26"/>
        </w:rPr>
        <w:t xml:space="preserve">Рост криминальных посягательств обусловлен, прежде </w:t>
      </w:r>
      <w:proofErr w:type="gramStart"/>
      <w:r w:rsidRPr="00385A40">
        <w:rPr>
          <w:rFonts w:ascii="PT Astra Serif" w:hAnsi="PT Astra Serif"/>
          <w:sz w:val="26"/>
          <w:szCs w:val="26"/>
        </w:rPr>
        <w:t>всего</w:t>
      </w:r>
      <w:proofErr w:type="gramEnd"/>
      <w:r w:rsidRPr="00385A40">
        <w:rPr>
          <w:rFonts w:ascii="PT Astra Serif" w:hAnsi="PT Astra Serif"/>
          <w:sz w:val="26"/>
          <w:szCs w:val="26"/>
        </w:rPr>
        <w:t xml:space="preserve"> ростом выявленных преступлений в сфере НОН на 35,7% (с 56 до 76 преступлений), также выросло количество</w:t>
      </w:r>
      <w:r w:rsidRPr="00385A40">
        <w:rPr>
          <w:rFonts w:ascii="PT Astra Serif" w:hAnsi="PT Astra Serif" w:cs="Times New Roman"/>
          <w:sz w:val="26"/>
          <w:szCs w:val="26"/>
        </w:rPr>
        <w:t xml:space="preserve"> имущественных преступлений в сфере </w:t>
      </w:r>
      <w:r w:rsidRPr="00385A40">
        <w:rPr>
          <w:rFonts w:ascii="PT Astra Serif" w:eastAsia="Calibri" w:hAnsi="PT Astra Serif"/>
          <w:bCs/>
          <w:sz w:val="26"/>
          <w:szCs w:val="26"/>
        </w:rPr>
        <w:t>информационно-телекоммуникационных технологий</w:t>
      </w:r>
      <w:r w:rsidRPr="00385A40">
        <w:rPr>
          <w:rFonts w:ascii="PT Astra Serif" w:eastAsia="Calibri" w:hAnsi="PT Astra Serif"/>
          <w:sz w:val="26"/>
          <w:szCs w:val="26"/>
        </w:rPr>
        <w:t xml:space="preserve"> (</w:t>
      </w:r>
      <w:r w:rsidRPr="00385A40">
        <w:rPr>
          <w:rFonts w:ascii="PT Astra Serif" w:hAnsi="PT Astra Serif" w:cs="Times New Roman"/>
          <w:sz w:val="26"/>
          <w:szCs w:val="26"/>
        </w:rPr>
        <w:t>ИТТ) на 42,1%, (</w:t>
      </w:r>
      <w:r w:rsidRPr="00385A40">
        <w:rPr>
          <w:rFonts w:ascii="PT Astra Serif" w:hAnsi="PT Astra Serif" w:cs="Times New Roman"/>
          <w:i/>
          <w:sz w:val="26"/>
          <w:szCs w:val="26"/>
        </w:rPr>
        <w:t xml:space="preserve">172 преступления против 121 совершенных в 2022 году). </w:t>
      </w:r>
      <w:r w:rsidRPr="00385A40">
        <w:rPr>
          <w:rFonts w:ascii="PT Astra Serif" w:hAnsi="PT Astra Serif" w:cs="Times New Roman"/>
          <w:sz w:val="26"/>
          <w:szCs w:val="26"/>
        </w:rPr>
        <w:t xml:space="preserve">Дистанционные преступления продолжают расти, ущерб от действий злоумышленников составил почти 23 млн. рублей (+27,7% 18 млн.), в этой связи для осуществления профилактической работы с жителями города необходимо </w:t>
      </w:r>
      <w:r w:rsidRPr="00385A40">
        <w:rPr>
          <w:rFonts w:ascii="PT Astra Serif" w:hAnsi="PT Astra Serif" w:cs="Times New Roman"/>
          <w:sz w:val="26"/>
          <w:szCs w:val="26"/>
        </w:rPr>
        <w:lastRenderedPageBreak/>
        <w:t xml:space="preserve">привлечь все имеющиеся возможности муниципалитета. Следует также сказать, что за 12 месяцев 2023 года   раскрыто 46 преступлений данной категории удельный вес раскрытых преступлений составил </w:t>
      </w:r>
      <w:r w:rsidRPr="00385A40">
        <w:rPr>
          <w:rFonts w:ascii="PT Astra Serif" w:hAnsi="PT Astra Serif" w:cs="Times New Roman"/>
          <w:b/>
          <w:sz w:val="26"/>
          <w:szCs w:val="26"/>
        </w:rPr>
        <w:t>30,5%</w:t>
      </w:r>
      <w:r w:rsidRPr="00385A40">
        <w:rPr>
          <w:rFonts w:ascii="PT Astra Serif" w:hAnsi="PT Astra Serif" w:cs="Times New Roman"/>
          <w:sz w:val="26"/>
          <w:szCs w:val="26"/>
        </w:rPr>
        <w:t xml:space="preserve"> (округ – 20,1%).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hAnsi="PT Astra Serif"/>
          <w:sz w:val="26"/>
          <w:szCs w:val="26"/>
        </w:rPr>
        <w:t xml:space="preserve">С положительной стороны необходимо отметить снижение количества тяжких и особо тяжких преступлений против личности на 64% с 25 до 9 преступлений (количество убийств снизилось на 66,7% с 3 до 1 преступления, причинение тяжкого вреда здоровью </w:t>
      </w:r>
      <w:proofErr w:type="gramStart"/>
      <w:r w:rsidRPr="00385A40">
        <w:rPr>
          <w:rFonts w:ascii="PT Astra Serif" w:hAnsi="PT Astra Serif"/>
          <w:sz w:val="26"/>
          <w:szCs w:val="26"/>
        </w:rPr>
        <w:t>на</w:t>
      </w:r>
      <w:proofErr w:type="gramEnd"/>
      <w:r w:rsidRPr="00385A40">
        <w:rPr>
          <w:rFonts w:ascii="PT Astra Serif" w:hAnsi="PT Astra Serif"/>
          <w:sz w:val="26"/>
          <w:szCs w:val="26"/>
        </w:rPr>
        <w:t xml:space="preserve"> 62,5% с 8 до 3 преступлений). </w:t>
      </w:r>
      <w:r w:rsidRPr="00385A40">
        <w:rPr>
          <w:rFonts w:ascii="PT Astra Serif" w:eastAsia="Times New Roman" w:hAnsi="PT Astra Serif" w:cs="Times New Roman"/>
          <w:iCs/>
          <w:color w:val="FF0000"/>
          <w:sz w:val="26"/>
          <w:szCs w:val="26"/>
          <w:lang w:eastAsia="ru-RU"/>
        </w:rPr>
        <w:t xml:space="preserve"> </w:t>
      </w: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Преступления категории </w:t>
      </w:r>
      <w:proofErr w:type="gramStart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тяжких</w:t>
      </w:r>
      <w:proofErr w:type="gramEnd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и особо тяжких против личности имеют 100% раскрываемость.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Эффективная работа ОМВД проведена в сфере незаконного оборота наркотиков и сильнодействующих веществ. За 12 месяцев 2023 года выявлено 76 </w:t>
      </w:r>
      <w:proofErr w:type="gramStart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преступлений</w:t>
      </w:r>
      <w:proofErr w:type="gramEnd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из которых 63 раскрыто, в том числе 57 сбытов наркотических средств, 18 фактов хранения наркотических средств, пресечен 1 факт </w:t>
      </w:r>
      <w:proofErr w:type="spellStart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притоносодержательства</w:t>
      </w:r>
      <w:proofErr w:type="spellEnd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. Кратно выросло количество изъятого из незаконного оборота наркозелья – 2569 гр. (2022 - 80 гр.). Пресечена деятельность 14 сбытчиков наркотических средств, из которых: </w:t>
      </w:r>
      <w:r w:rsidRPr="00385A40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>2 иностранца гражданин республики Таджикистан, который приехал из г. Екатеринбург и гражданка республики Беларусь, 5 жителей Иркутской области, 5 жителей Ханты-Мансийского автономного округа – Югры, 1 житель Московской области, 1 местный житель</w:t>
      </w: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. Данные указывают на увеличение количества наркотиков, поступающих на территорию города, вместе с тем принимаемыми превентивными мерами удается не допустить роста количества лиц, употребляющих наркотики, также за прошедший год не зафиксировано смертей в связи с употреблением наркотиков.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Одной из основных задач стоящих перед органами внутренних дел является раскрытие преступлений, установление лиц их совершивших, привлечение их к уголовной ответственности и возмещение причиненного гражданам ущерба. В 2023 году принятыми мерами удалось раскрыть 23 преступлений «прошлых лет», что практически в 2 раза выше результатов 2022 года. Раскрываемость преступлений по итогам 2023 года составляет 67,8% (+0,7%; 67,0%), что выше </w:t>
      </w:r>
      <w:proofErr w:type="spellStart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среднеокружного</w:t>
      </w:r>
      <w:proofErr w:type="spellEnd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показателя на 8,3% (округ – 59,5%). Отдел по удельному весу расследованных уголовных дел занимает 4 место в округе. 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Основные усилия отдела министерства внутренних дел были сконцентрированы на противодействии подростковой преступности, по итогам 12 месяцев 2023 года</w:t>
      </w:r>
      <w:r w:rsidRPr="00385A40">
        <w:rPr>
          <w:rFonts w:ascii="PT Astra Serif" w:eastAsia="Calibri" w:hAnsi="PT Astra Serif" w:cs="Times New Roman"/>
          <w:sz w:val="26"/>
          <w:szCs w:val="26"/>
        </w:rPr>
        <w:t xml:space="preserve"> удалось не допустить рост подобных преступлений. В текущем году </w:t>
      </w:r>
      <w:r w:rsidRPr="00385A40">
        <w:rPr>
          <w:rFonts w:ascii="PT Astra Serif" w:eastAsia="Calibri" w:hAnsi="PT Astra Serif" w:cs="Times New Roman"/>
          <w:bCs/>
          <w:sz w:val="26"/>
          <w:szCs w:val="26"/>
        </w:rPr>
        <w:t>несовершеннолетним совершено 4 преступления, совершенных 4 несовершеннолетними</w:t>
      </w:r>
      <w:r w:rsidRPr="00385A40">
        <w:rPr>
          <w:rFonts w:ascii="PT Astra Serif" w:eastAsia="Calibri" w:hAnsi="PT Astra Serif" w:cs="Times New Roman"/>
          <w:sz w:val="26"/>
          <w:szCs w:val="26"/>
        </w:rPr>
        <w:t xml:space="preserve"> (-69,2%;13), (н/</w:t>
      </w:r>
      <w:proofErr w:type="gramStart"/>
      <w:r w:rsidRPr="00385A40">
        <w:rPr>
          <w:rFonts w:ascii="PT Astra Serif" w:eastAsia="Calibri" w:hAnsi="PT Astra Serif" w:cs="Times New Roman"/>
          <w:sz w:val="26"/>
          <w:szCs w:val="26"/>
        </w:rPr>
        <w:t>л</w:t>
      </w:r>
      <w:proofErr w:type="gramEnd"/>
      <w:r w:rsidRPr="00385A40">
        <w:rPr>
          <w:rFonts w:ascii="PT Astra Serif" w:eastAsia="Calibri" w:hAnsi="PT Astra Serif" w:cs="Times New Roman"/>
          <w:sz w:val="26"/>
          <w:szCs w:val="26"/>
        </w:rPr>
        <w:t xml:space="preserve"> </w:t>
      </w:r>
      <w:proofErr w:type="spellStart"/>
      <w:r w:rsidRPr="00385A40">
        <w:rPr>
          <w:rFonts w:ascii="PT Astra Serif" w:eastAsia="Calibri" w:hAnsi="PT Astra Serif" w:cs="Times New Roman"/>
          <w:sz w:val="26"/>
          <w:szCs w:val="26"/>
        </w:rPr>
        <w:t>Боголепов</w:t>
      </w:r>
      <w:proofErr w:type="spellEnd"/>
      <w:r w:rsidRPr="00385A40">
        <w:rPr>
          <w:rFonts w:ascii="PT Astra Serif" w:eastAsia="Calibri" w:hAnsi="PT Astra Serif" w:cs="Times New Roman"/>
          <w:sz w:val="26"/>
          <w:szCs w:val="26"/>
        </w:rPr>
        <w:t>, Харин, Караваев, Домничева), необходимо сказать, что только 1 несовершеннолетний на момент совершения преступления (</w:t>
      </w:r>
      <w:proofErr w:type="spellStart"/>
      <w:r w:rsidRPr="00385A40">
        <w:rPr>
          <w:rFonts w:ascii="PT Astra Serif" w:eastAsia="Calibri" w:hAnsi="PT Astra Serif" w:cs="Times New Roman"/>
          <w:sz w:val="26"/>
          <w:szCs w:val="26"/>
        </w:rPr>
        <w:t>Боголепов</w:t>
      </w:r>
      <w:proofErr w:type="spellEnd"/>
      <w:r w:rsidRPr="00385A40">
        <w:rPr>
          <w:rFonts w:ascii="PT Astra Serif" w:eastAsia="Calibri" w:hAnsi="PT Astra Serif" w:cs="Times New Roman"/>
          <w:sz w:val="26"/>
          <w:szCs w:val="26"/>
        </w:rPr>
        <w:t xml:space="preserve">) состоял на профилактическом учете, а 3 из них не попадали в поле зрения ОВД. </w:t>
      </w:r>
      <w:r w:rsidRPr="00385A40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Все это говорит о необходимости пересмотра и интенсификации профилактической работы в учебных заведениях города, постоянного взаимодействия всех субъектов профилактики. </w:t>
      </w:r>
      <w:r w:rsidRPr="00385A40">
        <w:rPr>
          <w:rFonts w:ascii="PT Astra Serif" w:eastAsia="Calibri" w:hAnsi="PT Astra Serif" w:cs="Times New Roman"/>
          <w:sz w:val="26"/>
          <w:szCs w:val="26"/>
        </w:rPr>
        <w:t xml:space="preserve">В отношении несовершеннолетних также совершено меньше преступлений на 14% с 43 до 37. 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eastAsia="Calibri" w:hAnsi="PT Astra Serif"/>
          <w:sz w:val="26"/>
          <w:szCs w:val="26"/>
        </w:rPr>
        <w:t xml:space="preserve">Отмечается снижение количества преступлений, совершенных лицами, </w:t>
      </w:r>
      <w:r w:rsidRPr="00385A40">
        <w:rPr>
          <w:rFonts w:ascii="PT Astra Serif" w:eastAsia="Calibri" w:hAnsi="PT Astra Serif"/>
          <w:bCs/>
          <w:sz w:val="26"/>
          <w:szCs w:val="26"/>
        </w:rPr>
        <w:t>ранее преступавшими закон на 2,6%</w:t>
      </w:r>
      <w:r w:rsidRPr="00385A40">
        <w:rPr>
          <w:rFonts w:ascii="PT Astra Serif" w:eastAsia="Calibri" w:hAnsi="PT Astra Serif"/>
          <w:sz w:val="26"/>
          <w:szCs w:val="26"/>
        </w:rPr>
        <w:t xml:space="preserve"> (со 194 до 189), </w:t>
      </w:r>
      <w:r w:rsidRPr="00385A40">
        <w:rPr>
          <w:rFonts w:ascii="PT Astra Serif" w:eastAsia="Calibri" w:hAnsi="PT Astra Serif"/>
          <w:bCs/>
          <w:sz w:val="26"/>
          <w:szCs w:val="26"/>
        </w:rPr>
        <w:t>на 10,4% меньше преступлений, совершенных ранее судимыми</w:t>
      </w:r>
      <w:r w:rsidRPr="00385A40">
        <w:rPr>
          <w:rFonts w:ascii="PT Astra Serif" w:eastAsia="Calibri" w:hAnsi="PT Astra Serif"/>
          <w:sz w:val="26"/>
          <w:szCs w:val="26"/>
        </w:rPr>
        <w:t xml:space="preserve"> гражданами (с 96 </w:t>
      </w:r>
      <w:proofErr w:type="gramStart"/>
      <w:r w:rsidRPr="00385A40">
        <w:rPr>
          <w:rFonts w:ascii="PT Astra Serif" w:eastAsia="Calibri" w:hAnsi="PT Astra Serif"/>
          <w:sz w:val="26"/>
          <w:szCs w:val="26"/>
        </w:rPr>
        <w:t>до</w:t>
      </w:r>
      <w:proofErr w:type="gramEnd"/>
      <w:r w:rsidRPr="00385A40">
        <w:rPr>
          <w:rFonts w:ascii="PT Astra Serif" w:eastAsia="Calibri" w:hAnsi="PT Astra Serif"/>
          <w:sz w:val="26"/>
          <w:szCs w:val="26"/>
        </w:rPr>
        <w:t xml:space="preserve"> 86). </w:t>
      </w: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Следует отметить, что меры направленные на ускорение социализации лиц ранее отбывавших наказание в местах лишения свободы, выработанные в рамках работы комиссии по профилактике, привели </w:t>
      </w: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lastRenderedPageBreak/>
        <w:t>к снижению их криминальной активности. В течение 2024 года данную профилактическую деятельность необходимо интенсифицировать.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bookmarkStart w:id="0" w:name="_GoBack"/>
      <w:bookmarkEnd w:id="0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Наиболее активную профилактическую работу, на территории города Югорска, с населением проводит служба участковых уполномоченных полиции. Город Югорск разбит на 10 административных участков, за которыми закреплены участковые уполномоченные полиции, осуществляющие свою деятельность на 4 опорных пунктах, расположенных на территории города. В настоящее время эксплуатация одного участкового пункта полиции на территории </w:t>
      </w:r>
      <w:proofErr w:type="spellStart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мкр</w:t>
      </w:r>
      <w:proofErr w:type="spellEnd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. Югорск-2 </w:t>
      </w:r>
      <w:proofErr w:type="gramStart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прекращена</w:t>
      </w:r>
      <w:proofErr w:type="gramEnd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, т.к. он располагается на объекте, принадлежащем частному лицу, и его техническое обслуживание невозможно. В этой связи возникает необходимость в поиске другого объекта для размещения участкового пункта полиции, микрорайон находится на достаточном удалении от основной части города и прекращение работы УПП может привести к снижению уровня правопорядка.  </w:t>
      </w:r>
    </w:p>
    <w:p w:rsidR="00C449FE" w:rsidRPr="00385A40" w:rsidRDefault="00C449F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По итогам 2023 года удалось полностью укомплектовать подразделение участковых уполномоченных полиции, что является хорошим результатом с учетом крайне высокого некомплекта сотрудников данной службы по округу. Постоянная работа участковых в жилом секторе позволила снизить количество преступлений, совершенных на бытовой почве на 12,5%, в том числе не допущено роста тяжких преступлений в быту.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Контроль миграционных процессов на территории города и борьба с незаконной миграцией ведется на постоянной основе.</w:t>
      </w:r>
      <w:r w:rsidRPr="00385A40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Pr="00385A40">
        <w:rPr>
          <w:rFonts w:ascii="PT Astra Serif" w:hAnsi="PT Astra Serif"/>
          <w:sz w:val="26"/>
          <w:szCs w:val="26"/>
        </w:rPr>
        <w:t xml:space="preserve">За январь-декабрь месяц 2023 года на территории </w:t>
      </w:r>
      <w:proofErr w:type="spellStart"/>
      <w:r w:rsidRPr="00385A40">
        <w:rPr>
          <w:rFonts w:ascii="PT Astra Serif" w:hAnsi="PT Astra Serif"/>
          <w:sz w:val="26"/>
          <w:szCs w:val="26"/>
        </w:rPr>
        <w:t>г</w:t>
      </w:r>
      <w:proofErr w:type="gramStart"/>
      <w:r w:rsidRPr="00385A40">
        <w:rPr>
          <w:rFonts w:ascii="PT Astra Serif" w:hAnsi="PT Astra Serif"/>
          <w:sz w:val="26"/>
          <w:szCs w:val="26"/>
        </w:rPr>
        <w:t>.Ю</w:t>
      </w:r>
      <w:proofErr w:type="gramEnd"/>
      <w:r w:rsidRPr="00385A40">
        <w:rPr>
          <w:rFonts w:ascii="PT Astra Serif" w:hAnsi="PT Astra Serif"/>
          <w:sz w:val="26"/>
          <w:szCs w:val="26"/>
        </w:rPr>
        <w:t>горска</w:t>
      </w:r>
      <w:proofErr w:type="spellEnd"/>
      <w:r w:rsidRPr="00385A40">
        <w:rPr>
          <w:rFonts w:ascii="PT Astra Serif" w:hAnsi="PT Astra Serif"/>
          <w:sz w:val="26"/>
          <w:szCs w:val="26"/>
        </w:rPr>
        <w:t xml:space="preserve"> ОВМ ОМВД зарегистрировано и поставлено на учет (первично) на 28,3% меньше иностранных граждан, чем за аналогичный период прошлого года – 1622 человек против 2265.  За отчетный период иностранными гражданами на территории обслуживания ОМВД совершено 4 преступления (-33,3%;6) (</w:t>
      </w:r>
      <w:proofErr w:type="spellStart"/>
      <w:r w:rsidRPr="00385A40">
        <w:rPr>
          <w:rFonts w:ascii="PT Astra Serif" w:hAnsi="PT Astra Serif"/>
          <w:sz w:val="26"/>
          <w:szCs w:val="26"/>
        </w:rPr>
        <w:t>п</w:t>
      </w:r>
      <w:proofErr w:type="gramStart"/>
      <w:r w:rsidRPr="00385A40">
        <w:rPr>
          <w:rFonts w:ascii="PT Astra Serif" w:hAnsi="PT Astra Serif"/>
          <w:sz w:val="26"/>
          <w:szCs w:val="26"/>
        </w:rPr>
        <w:t>.г</w:t>
      </w:r>
      <w:proofErr w:type="spellEnd"/>
      <w:proofErr w:type="gramEnd"/>
      <w:r w:rsidRPr="00385A40">
        <w:rPr>
          <w:rFonts w:ascii="PT Astra Serif" w:hAnsi="PT Astra Serif"/>
          <w:sz w:val="26"/>
          <w:szCs w:val="26"/>
        </w:rPr>
        <w:t xml:space="preserve"> ч.4 ст. 228.1, ч.1 291.2, </w:t>
      </w:r>
      <w:proofErr w:type="spellStart"/>
      <w:r w:rsidRPr="00385A40">
        <w:rPr>
          <w:rFonts w:ascii="PT Astra Serif" w:hAnsi="PT Astra Serif"/>
          <w:sz w:val="26"/>
          <w:szCs w:val="26"/>
        </w:rPr>
        <w:t>п.г</w:t>
      </w:r>
      <w:proofErr w:type="spellEnd"/>
      <w:r w:rsidRPr="00385A40">
        <w:rPr>
          <w:rFonts w:ascii="PT Astra Serif" w:hAnsi="PT Astra Serif"/>
          <w:sz w:val="26"/>
          <w:szCs w:val="26"/>
        </w:rPr>
        <w:t xml:space="preserve"> ч.3 ст.158, ст.171.4 УК РФ), данные граждане находились законно на территории обслуживания ОМВД (2 иностранца проживали на обслуживаемой территории по виду на жительство, 2 граждан находись проездом). Вместе с тем, при отмечаемом снижении миграционного потока наблюдается стабильное выявление фактов фиктивной регистрации иностранных граждан - сотрудниками ОМВД выявлено 5 преступлений, связанных с фиктивной регистрацией граждан по месту пребывания, как и в прошлом году.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Оценивая результаты работы Госавтоинспекции, можно сказать, что ситуация по обеспечению дорожно-транспортной безопасности в городе Югорске </w:t>
      </w:r>
      <w:r w:rsidRPr="00385A40">
        <w:rPr>
          <w:rFonts w:ascii="PT Astra Serif" w:hAnsi="PT Astra Serif"/>
          <w:sz w:val="26"/>
          <w:szCs w:val="26"/>
        </w:rPr>
        <w:t>остается стабильной</w:t>
      </w: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. При отмечаемом </w:t>
      </w:r>
      <w:r w:rsidRPr="00385A40">
        <w:rPr>
          <w:rFonts w:ascii="PT Astra Serif" w:eastAsia="Times New Roman" w:hAnsi="PT Astra Serif" w:cs="Times New Roman"/>
          <w:bCs/>
          <w:iCs/>
          <w:sz w:val="26"/>
          <w:szCs w:val="26"/>
          <w:lang w:eastAsia="ru-RU"/>
        </w:rPr>
        <w:t>снижении дорожно-транспортных происшествий на 5,8%</w:t>
      </w: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(с 273 до 257), количество учетных ДТП - тех в которых есть пострадавшие граждане, также снизилось на 25% (с 16 </w:t>
      </w:r>
      <w:proofErr w:type="gramStart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до</w:t>
      </w:r>
      <w:proofErr w:type="gramEnd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12), </w:t>
      </w:r>
      <w:proofErr w:type="gramStart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в</w:t>
      </w:r>
      <w:proofErr w:type="gramEnd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результате которых пострадало 11 участников дорожного движения (-26,6%;15). Вместе с тем допущены ДТП, в которых погибли 2 человека (+100%;1). Не удалось удержать позиции по ДТП с участием водителей, находящихся в состоянии опьянения – 11 (+57,1%;7). Количество фактов выявления водителей управляющих т/с в состоянии опьянения снизилось на 23,2% (с 241 до 185), также в ушедшем году сотрудниками ОГИБДД выявлено на 4,3% меньше преступлений по ст. 264.1 УК РФ </w:t>
      </w:r>
      <w:proofErr w:type="gramStart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с</w:t>
      </w:r>
      <w:proofErr w:type="gramEnd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23 до 22</w:t>
      </w:r>
      <w:r w:rsidRPr="00385A40">
        <w:rPr>
          <w:rFonts w:ascii="PT Astra Serif" w:eastAsia="Calibri" w:hAnsi="PT Astra Serif"/>
          <w:sz w:val="26"/>
          <w:szCs w:val="26"/>
        </w:rPr>
        <w:t xml:space="preserve">.    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eastAsia="Calibri" w:hAnsi="PT Astra Serif"/>
          <w:sz w:val="26"/>
          <w:szCs w:val="26"/>
        </w:rPr>
        <w:t xml:space="preserve">Кроме того, зимний период времени вносит в эксплуатацию дорожных покрытий свои коррективы, в связи с тем, что условия неудовлетворительного содержания </w:t>
      </w:r>
      <w:r w:rsidRPr="00385A40">
        <w:rPr>
          <w:rFonts w:ascii="PT Astra Serif" w:eastAsia="Calibri" w:hAnsi="PT Astra Serif"/>
          <w:sz w:val="26"/>
          <w:szCs w:val="26"/>
        </w:rPr>
        <w:lastRenderedPageBreak/>
        <w:t xml:space="preserve">дорожных покрытий в зимний период времени, ухудшают безопасность движения и провоцирует рост ДТП. Так в 2023 году в период неудовлетворительных дорожных условий, произошло 8 фактов дорожно-транспортных происшествий. С учетом ежегодного роста автотранспорта на улицах города обеспечение снижения аварийности можно достичь системной совместной работой, как по </w:t>
      </w:r>
      <w:proofErr w:type="gramStart"/>
      <w:r w:rsidRPr="00385A40">
        <w:rPr>
          <w:rFonts w:ascii="PT Astra Serif" w:eastAsia="Calibri" w:hAnsi="PT Astra Serif"/>
          <w:sz w:val="26"/>
          <w:szCs w:val="26"/>
        </w:rPr>
        <w:t>контролю за</w:t>
      </w:r>
      <w:proofErr w:type="gramEnd"/>
      <w:r w:rsidRPr="00385A40">
        <w:rPr>
          <w:rFonts w:ascii="PT Astra Serif" w:eastAsia="Calibri" w:hAnsi="PT Astra Serif"/>
          <w:sz w:val="26"/>
          <w:szCs w:val="26"/>
        </w:rPr>
        <w:t xml:space="preserve"> соблюдением правил дорожного движения, так и улучшением состояния дорожного хозяйства, и повышением качества содержания автомобильных дорог</w:t>
      </w: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Штатная численность ОМВД России по г. Югорску по состоянию на 31.12.2023 года составляет 185 единиц, из них: 152 аттестованного состава, 31 должностей гражданского персонала и 2 должности государственных гражданских служащих.</w:t>
      </w:r>
      <w:r w:rsidRPr="00385A40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 xml:space="preserve"> </w:t>
      </w: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Некомплект аттестованного состава составляет 10 единиц или 6,5%, некомплект по округу составил 14,1%, что позволяет сохранять высокую эффективность оперативно-служебной деятельности.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Многолетнее взаимодействие с администрацией города по обеспечению жильем сотрудников ОМВД позволяет сохранять укомплектованность кадров и их качество. Вместе с тем, динамика оказания социальной поддержки, в виде предоставления жилья нуждающимся сотрудникам, в том числе прибывающим в порядке перевода из территориальных ОВД других субъектов РФ 2023 году не столь обнадёживающая, лишь 2 сотрудникам предоставлены жилые помещения, в 2022 году – 18 сотрудникам ОМВД предоставлялось жилье. Следует отметить, что в настоящее время не обеспечены жильем 6 сотрудников подразделения ОУУП </w:t>
      </w:r>
      <w:r w:rsidRPr="00385A40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 xml:space="preserve">(Русинов, </w:t>
      </w:r>
      <w:proofErr w:type="spellStart"/>
      <w:r w:rsidRPr="00385A40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>Максимовских</w:t>
      </w:r>
      <w:proofErr w:type="spellEnd"/>
      <w:r w:rsidRPr="00385A40"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  <w:t>, Чулков, Соколова, Митрофанов, Васильев).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Обеспеченность ОМВД служебным автотранспортом в настоящее время находится на высоком уровне - более 90%. ОМВД по итогам 2023 года за высокие результаты оперативно-служебной деятельности премирован УМВД России по округу новым служебным автомобилем (УАЗ Патриот).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С учетом вышеизложенного, в целях стабилизации оперативной обстановки в городе, охраны общественного порядка и общественной безопасности граждан, предлагаю депутатам городской Думы в 2024 году:</w:t>
      </w:r>
    </w:p>
    <w:p w:rsidR="003F77BE" w:rsidRPr="00385A40" w:rsidRDefault="003F77BE" w:rsidP="00C449FE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При участии общественных формирований правоохранительной направленности, волонтеров и организаций города провести системные профилактические мероприятия по информированию граждан о преступлениях, совершаемых с использованием информационно-телекоммуникационных технологий; организовать распространение информационных печатных материалов и памяток во всех учреждениях и на предприятиях города Югорска, а также в общественных местах.</w:t>
      </w:r>
    </w:p>
    <w:p w:rsidR="003F77BE" w:rsidRPr="00385A40" w:rsidRDefault="003F77BE" w:rsidP="00C449FE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Продолжить работу по расширению возможностей технических средств аппаратно-программного комплекса «Безопасный город», путем модернизации оборудования и увеличения зоны охвата системы видеонаблюдения, повышения стабильности работы видеокамер и задействованной инфраструктуры, а также организации отдельного рабочего места в ОМВД России по г. Югорску с целью наиболее оперативного использования получаемой информации.</w:t>
      </w:r>
    </w:p>
    <w:p w:rsidR="003F77BE" w:rsidRPr="00385A40" w:rsidRDefault="003F77BE" w:rsidP="00C449FE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PT Astra Serif" w:eastAsia="Times New Roman" w:hAnsi="PT Astra Serif" w:cs="Times New Roman"/>
          <w:i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Принять меры по обустройству улично-дорожной сети, ремонту дорожного полотна, в том числе проведению работ по увеличению протяженности участков дороги с искусственным освещением; по повышению качества содержания автомобильных </w:t>
      </w:r>
      <w:proofErr w:type="gramStart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дорог</w:t>
      </w:r>
      <w:proofErr w:type="gramEnd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в особенности в зимний период времени. </w:t>
      </w:r>
    </w:p>
    <w:p w:rsidR="003F77BE" w:rsidRPr="00385A40" w:rsidRDefault="003F77BE" w:rsidP="00C449FE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lastRenderedPageBreak/>
        <w:t>Продолжить взаимодействие с администрацией города и депутатами городской Думы по разрешению вопросов, связанных с предоставлением служебного жилья для сотрудников, поступающих на службу в ОМВД России по г. Югорску переводом из других регионов страны, что позволит сохранить высокий уровень комплектования ОМВД и соответственно эффективность оперативно-служебной деятельности.</w:t>
      </w:r>
    </w:p>
    <w:p w:rsidR="003F77BE" w:rsidRPr="00385A40" w:rsidRDefault="003F77BE" w:rsidP="00C449FE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Во взаимодействии с учреждениями: образования, культуры, здравоохранения, социального обеспечения запланировать и провести, в том числе и в рамках работы антинаркотической комиссии города, комплекс мероприятий, направленных на профилактику употребления наркотических и </w:t>
      </w:r>
      <w:proofErr w:type="spellStart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психоактивных</w:t>
      </w:r>
      <w:proofErr w:type="spellEnd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веществ, недопущения фактов рекламы Интернет-ресурсов, распространяющих наркотики и вовлекающих в данную деятельность.</w:t>
      </w:r>
    </w:p>
    <w:p w:rsidR="003F77BE" w:rsidRPr="00385A40" w:rsidRDefault="003F77BE" w:rsidP="00C449FE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Рассмотреть возможность предоставления помещения, соответствующего предъявляемым требованиям для размещения участкового пункта полиции на территории микрорайона Югорск-2.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Прогнозируя состояние преступности на 2024 год, хотелось бы отметить, что в условиях изменений внешнеполитической и внутриполитической повестки, происходящих в стране  на фоне проведения СВО, необходимо акцентировать внимание на обеспечении: правопорядка и законности в период избирательной кампании Президента Российской Федерации; превентивной работе по недопущению экстремистских и террористических проявлений; качественной профилактики и </w:t>
      </w:r>
      <w:proofErr w:type="gramStart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раскрытия</w:t>
      </w:r>
      <w:proofErr w:type="gramEnd"/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совершаемых Интернет-мошенничеств и краж, которые подрывают веру общества в правовую защиту со стороны государства; противодействия бесконтактному сбыту наркотических средств, а также коррупционным проявлениям; проведения всесторонней профилактической работы по недопущению совершения преступлений несовершеннолетними и ранее судимыми гражданами; снижению алкоголизации населения.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В целях снижения преступности особое внимание следует уделить организации профилактической работы в городе и тесном взаимодействии со всеми субъектами профилактики и иными правоохранительными органами, а также продолжить сотрудничество с городскими средствами массовой информации.</w:t>
      </w:r>
    </w:p>
    <w:p w:rsidR="003F77BE" w:rsidRPr="00385A40" w:rsidRDefault="003F77BE" w:rsidP="00C449FE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85A40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Личный состав Отдела прилагает все усилия к повышению результатов работы в оперативно - служебной деятельности для того, чтобы сделать жизнь населения спокойной и безопасной.</w:t>
      </w:r>
      <w:r w:rsidRPr="00385A4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sectPr w:rsidR="003F77BE" w:rsidRPr="00385A40" w:rsidSect="00385A40">
      <w:pgSz w:w="11906" w:h="16838"/>
      <w:pgMar w:top="397" w:right="567" w:bottom="567" w:left="1418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F5" w:rsidRDefault="009E12F5" w:rsidP="005D5861">
      <w:pPr>
        <w:spacing w:after="0" w:line="240" w:lineRule="auto"/>
      </w:pPr>
      <w:r>
        <w:separator/>
      </w:r>
    </w:p>
  </w:endnote>
  <w:endnote w:type="continuationSeparator" w:id="0">
    <w:p w:rsidR="009E12F5" w:rsidRDefault="009E12F5" w:rsidP="005D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F5" w:rsidRDefault="009E12F5" w:rsidP="005D5861">
      <w:pPr>
        <w:spacing w:after="0" w:line="240" w:lineRule="auto"/>
      </w:pPr>
      <w:r>
        <w:separator/>
      </w:r>
    </w:p>
  </w:footnote>
  <w:footnote w:type="continuationSeparator" w:id="0">
    <w:p w:rsidR="009E12F5" w:rsidRDefault="009E12F5" w:rsidP="005D5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78E24058"/>
    <w:multiLevelType w:val="hybridMultilevel"/>
    <w:tmpl w:val="C6A42C4C"/>
    <w:lvl w:ilvl="0" w:tplc="BA9A56D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FC"/>
    <w:rsid w:val="000000DB"/>
    <w:rsid w:val="00001EAC"/>
    <w:rsid w:val="00014D1C"/>
    <w:rsid w:val="00021BC5"/>
    <w:rsid w:val="00081723"/>
    <w:rsid w:val="00084B44"/>
    <w:rsid w:val="000864E9"/>
    <w:rsid w:val="000917D9"/>
    <w:rsid w:val="000E5AF6"/>
    <w:rsid w:val="00112F96"/>
    <w:rsid w:val="001155E3"/>
    <w:rsid w:val="00173A5E"/>
    <w:rsid w:val="0017515A"/>
    <w:rsid w:val="001A04F0"/>
    <w:rsid w:val="001B3CC6"/>
    <w:rsid w:val="001C3F54"/>
    <w:rsid w:val="001D60E4"/>
    <w:rsid w:val="001D71E5"/>
    <w:rsid w:val="001F1FE6"/>
    <w:rsid w:val="0020402E"/>
    <w:rsid w:val="00251EBA"/>
    <w:rsid w:val="0027733E"/>
    <w:rsid w:val="00294CD1"/>
    <w:rsid w:val="002A48F0"/>
    <w:rsid w:val="002B3EB9"/>
    <w:rsid w:val="002B5176"/>
    <w:rsid w:val="002B69EC"/>
    <w:rsid w:val="002C4681"/>
    <w:rsid w:val="002D299E"/>
    <w:rsid w:val="002F6E9F"/>
    <w:rsid w:val="00300015"/>
    <w:rsid w:val="00302EBC"/>
    <w:rsid w:val="0030536E"/>
    <w:rsid w:val="00312406"/>
    <w:rsid w:val="00361914"/>
    <w:rsid w:val="0036255C"/>
    <w:rsid w:val="0037368C"/>
    <w:rsid w:val="003758FC"/>
    <w:rsid w:val="00382701"/>
    <w:rsid w:val="00385A40"/>
    <w:rsid w:val="003B3F78"/>
    <w:rsid w:val="003D215D"/>
    <w:rsid w:val="003E60C4"/>
    <w:rsid w:val="003F77BE"/>
    <w:rsid w:val="004045B7"/>
    <w:rsid w:val="0043359B"/>
    <w:rsid w:val="00473F5A"/>
    <w:rsid w:val="004759EE"/>
    <w:rsid w:val="0048092F"/>
    <w:rsid w:val="004D3602"/>
    <w:rsid w:val="004E45D8"/>
    <w:rsid w:val="004F01DB"/>
    <w:rsid w:val="004F2BE6"/>
    <w:rsid w:val="00517B88"/>
    <w:rsid w:val="0053397C"/>
    <w:rsid w:val="00560CEB"/>
    <w:rsid w:val="00575F80"/>
    <w:rsid w:val="0058201C"/>
    <w:rsid w:val="00592CA7"/>
    <w:rsid w:val="005A2A72"/>
    <w:rsid w:val="005A32FE"/>
    <w:rsid w:val="005B4315"/>
    <w:rsid w:val="005D5861"/>
    <w:rsid w:val="005E7880"/>
    <w:rsid w:val="005E7E97"/>
    <w:rsid w:val="00604BD3"/>
    <w:rsid w:val="006273D9"/>
    <w:rsid w:val="00641E37"/>
    <w:rsid w:val="00650A6E"/>
    <w:rsid w:val="0065425F"/>
    <w:rsid w:val="00664F33"/>
    <w:rsid w:val="00676548"/>
    <w:rsid w:val="00693677"/>
    <w:rsid w:val="00693EA3"/>
    <w:rsid w:val="006A4014"/>
    <w:rsid w:val="006E0B70"/>
    <w:rsid w:val="006E3212"/>
    <w:rsid w:val="007045C1"/>
    <w:rsid w:val="00732B36"/>
    <w:rsid w:val="007458B1"/>
    <w:rsid w:val="00761040"/>
    <w:rsid w:val="00786550"/>
    <w:rsid w:val="007A3F6D"/>
    <w:rsid w:val="007B3188"/>
    <w:rsid w:val="007E6739"/>
    <w:rsid w:val="007E7CFC"/>
    <w:rsid w:val="00813842"/>
    <w:rsid w:val="008728A7"/>
    <w:rsid w:val="00876DD8"/>
    <w:rsid w:val="008779A5"/>
    <w:rsid w:val="0088591C"/>
    <w:rsid w:val="00894A40"/>
    <w:rsid w:val="008A6507"/>
    <w:rsid w:val="008C66B3"/>
    <w:rsid w:val="008E2C35"/>
    <w:rsid w:val="008E7280"/>
    <w:rsid w:val="0098119A"/>
    <w:rsid w:val="00981890"/>
    <w:rsid w:val="009A17B2"/>
    <w:rsid w:val="009B4B59"/>
    <w:rsid w:val="009C2EFB"/>
    <w:rsid w:val="009C4A83"/>
    <w:rsid w:val="009E12F5"/>
    <w:rsid w:val="00A1269F"/>
    <w:rsid w:val="00A47828"/>
    <w:rsid w:val="00A47B81"/>
    <w:rsid w:val="00A677F4"/>
    <w:rsid w:val="00A76622"/>
    <w:rsid w:val="00AA15B7"/>
    <w:rsid w:val="00AD7673"/>
    <w:rsid w:val="00B168B9"/>
    <w:rsid w:val="00B17756"/>
    <w:rsid w:val="00B22EF3"/>
    <w:rsid w:val="00B835DF"/>
    <w:rsid w:val="00B954B3"/>
    <w:rsid w:val="00BA068B"/>
    <w:rsid w:val="00BB3401"/>
    <w:rsid w:val="00BD3F16"/>
    <w:rsid w:val="00BF2872"/>
    <w:rsid w:val="00C1025E"/>
    <w:rsid w:val="00C16DAC"/>
    <w:rsid w:val="00C449FE"/>
    <w:rsid w:val="00C61F39"/>
    <w:rsid w:val="00C8103A"/>
    <w:rsid w:val="00C93120"/>
    <w:rsid w:val="00CD3200"/>
    <w:rsid w:val="00D048D2"/>
    <w:rsid w:val="00D23DA7"/>
    <w:rsid w:val="00D3576A"/>
    <w:rsid w:val="00D47AF8"/>
    <w:rsid w:val="00D62865"/>
    <w:rsid w:val="00DD3E1E"/>
    <w:rsid w:val="00DE29C3"/>
    <w:rsid w:val="00DE62A1"/>
    <w:rsid w:val="00DF04BA"/>
    <w:rsid w:val="00E05867"/>
    <w:rsid w:val="00E22D0B"/>
    <w:rsid w:val="00E32FE5"/>
    <w:rsid w:val="00E5183D"/>
    <w:rsid w:val="00E757A3"/>
    <w:rsid w:val="00E81853"/>
    <w:rsid w:val="00E82720"/>
    <w:rsid w:val="00EA0CA7"/>
    <w:rsid w:val="00EA708F"/>
    <w:rsid w:val="00EB085E"/>
    <w:rsid w:val="00EB7052"/>
    <w:rsid w:val="00EC28F9"/>
    <w:rsid w:val="00EE294F"/>
    <w:rsid w:val="00EF5DCA"/>
    <w:rsid w:val="00F013D8"/>
    <w:rsid w:val="00F05C3F"/>
    <w:rsid w:val="00F24A94"/>
    <w:rsid w:val="00F52369"/>
    <w:rsid w:val="00F60EA2"/>
    <w:rsid w:val="00F83D18"/>
    <w:rsid w:val="00F84C26"/>
    <w:rsid w:val="00F97A9B"/>
    <w:rsid w:val="00FD0DDE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FE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5861"/>
  </w:style>
  <w:style w:type="paragraph" w:styleId="a8">
    <w:name w:val="footer"/>
    <w:basedOn w:val="a"/>
    <w:link w:val="a9"/>
    <w:uiPriority w:val="99"/>
    <w:unhideWhenUsed/>
    <w:rsid w:val="005D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5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FE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5861"/>
  </w:style>
  <w:style w:type="paragraph" w:styleId="a8">
    <w:name w:val="footer"/>
    <w:basedOn w:val="a"/>
    <w:link w:val="a9"/>
    <w:uiPriority w:val="99"/>
    <w:unhideWhenUsed/>
    <w:rsid w:val="005D5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E32C-45AC-4572-A447-1CAA05C4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7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vsimonov6</dc:creator>
  <cp:keywords/>
  <dc:description/>
  <cp:lastModifiedBy>Салейко Анастасия Станиславовна</cp:lastModifiedBy>
  <cp:revision>49</cp:revision>
  <cp:lastPrinted>2024-02-16T10:26:00Z</cp:lastPrinted>
  <dcterms:created xsi:type="dcterms:W3CDTF">2021-03-29T05:29:00Z</dcterms:created>
  <dcterms:modified xsi:type="dcterms:W3CDTF">2024-02-28T05:05:00Z</dcterms:modified>
</cp:coreProperties>
</file>