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E" w:rsidRDefault="00B97A6E" w:rsidP="00B97A6E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Пояснительная записка за 2022 год</w:t>
      </w:r>
    </w:p>
    <w:p w:rsidR="00B97A6E" w:rsidRPr="00B97A6E" w:rsidRDefault="00B97A6E" w:rsidP="00B97A6E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97A6E" w:rsidRPr="00375686" w:rsidRDefault="00B97A6E" w:rsidP="00B97A6E">
      <w:pPr>
        <w:pStyle w:val="NoSpacing"/>
        <w:jc w:val="center"/>
        <w:rPr>
          <w:rFonts w:ascii="PT Astra Serif" w:hAnsi="PT Astra Serif"/>
          <w:b/>
          <w:i/>
          <w:sz w:val="28"/>
          <w:szCs w:val="28"/>
        </w:rPr>
      </w:pPr>
      <w:r w:rsidRPr="00375686">
        <w:rPr>
          <w:rFonts w:ascii="PT Astra Serif" w:hAnsi="PT Astra Serif"/>
          <w:b/>
          <w:i/>
          <w:sz w:val="28"/>
          <w:szCs w:val="28"/>
        </w:rPr>
        <w:t>Работа с детьми и молодежью</w:t>
      </w:r>
    </w:p>
    <w:p w:rsidR="00B97A6E" w:rsidRPr="00375686" w:rsidRDefault="00B97A6E" w:rsidP="00B97A6E">
      <w:pPr>
        <w:pStyle w:val="NoSpacing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97A6E" w:rsidRPr="00375686" w:rsidRDefault="00B97A6E" w:rsidP="00B97A6E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75686">
        <w:rPr>
          <w:rFonts w:ascii="PT Astra Serif" w:eastAsia="Calibri" w:hAnsi="PT Astra Serif"/>
          <w:sz w:val="28"/>
          <w:szCs w:val="28"/>
          <w:lang w:eastAsia="ru-RU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 Администрация города Югорска осуществляет полномочия по решению вопроса местного значения «Организация и осуществление мероприятий по работе с детьми и молодежью в городском округе».</w:t>
      </w:r>
    </w:p>
    <w:p w:rsidR="00B97A6E" w:rsidRPr="00375686" w:rsidRDefault="00B97A6E" w:rsidP="00B97A6E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75686">
        <w:rPr>
          <w:rFonts w:ascii="PT Astra Serif" w:eastAsia="Calibri" w:hAnsi="PT Astra Serif"/>
          <w:sz w:val="28"/>
          <w:szCs w:val="28"/>
          <w:lang w:eastAsia="ru-RU"/>
        </w:rPr>
        <w:t>По статистическим данным в городе Югорске доля молодежи в возрасте от 14 до 35 лет составляет 23,4% от общей численности населения города (АППГ – 24,0%).</w:t>
      </w:r>
    </w:p>
    <w:p w:rsidR="00B97A6E" w:rsidRPr="00375686" w:rsidRDefault="00B97A6E" w:rsidP="00B97A6E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75686">
        <w:rPr>
          <w:rFonts w:ascii="PT Astra Serif" w:eastAsia="Calibri" w:hAnsi="PT Astra Serif"/>
          <w:sz w:val="28"/>
          <w:szCs w:val="28"/>
          <w:lang w:eastAsia="ru-RU"/>
        </w:rPr>
        <w:t>Организация мероприятий для молодежи и реализация приоритетных направлений молодежной политики осуществляются в рамках муниципальной программы города Югорска «Молодежная политика и организация временного трудоустройства», основными целями которой являются:</w:t>
      </w:r>
    </w:p>
    <w:p w:rsidR="00B97A6E" w:rsidRPr="00375686" w:rsidRDefault="00B97A6E" w:rsidP="00B97A6E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1. Повышение эффективности реализации молодежной политики в интересах инновационного социально ориентированного развития города Югорска.</w:t>
      </w:r>
    </w:p>
    <w:p w:rsidR="00B97A6E" w:rsidRPr="00375686" w:rsidRDefault="00B97A6E" w:rsidP="00B97A6E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75686">
        <w:rPr>
          <w:rFonts w:ascii="PT Astra Serif" w:hAnsi="PT Astra Serif"/>
          <w:sz w:val="28"/>
          <w:szCs w:val="28"/>
        </w:rPr>
        <w:t>2. Реализация мероприятий в области содействия занятости населению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разработана и реализуется муниципальная программа города Югорска «Молодежная политика и организация временного трудоустройства», в которой определены основные приоритеты развития сферы на ближайший период. 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В рамках первого направления программы</w:t>
      </w:r>
      <w:r w:rsidRPr="00375686">
        <w:rPr>
          <w:rFonts w:ascii="PT Astra Serif" w:hAnsi="PT Astra Serif"/>
          <w:b/>
          <w:sz w:val="28"/>
          <w:szCs w:val="28"/>
        </w:rPr>
        <w:t xml:space="preserve"> </w:t>
      </w:r>
      <w:r w:rsidRPr="00375686">
        <w:rPr>
          <w:rFonts w:ascii="PT Astra Serif" w:hAnsi="PT Astra Serif"/>
          <w:sz w:val="28"/>
          <w:szCs w:val="28"/>
        </w:rPr>
        <w:t>предусмотрена поддержка деятельности молодежных общественных объединений, талантливой молодежи, развитие гражданско – патриотических качеств молодежи.</w:t>
      </w:r>
    </w:p>
    <w:p w:rsidR="00B97A6E" w:rsidRPr="00375686" w:rsidRDefault="00B97A6E" w:rsidP="00B97A6E">
      <w:pPr>
        <w:pStyle w:val="a4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97A6E" w:rsidRPr="00375686" w:rsidRDefault="00B97A6E" w:rsidP="00B97A6E">
      <w:pPr>
        <w:pStyle w:val="a4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375686">
        <w:rPr>
          <w:rFonts w:ascii="PT Astra Serif" w:hAnsi="PT Astra Serif"/>
          <w:b/>
          <w:sz w:val="28"/>
          <w:szCs w:val="28"/>
        </w:rPr>
        <w:t>Задача 1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 xml:space="preserve">В рамках первого направления </w:t>
      </w:r>
      <w:r w:rsidRPr="00375686">
        <w:rPr>
          <w:rFonts w:ascii="PT Astra Serif" w:hAnsi="PT Astra Serif"/>
          <w:b/>
          <w:sz w:val="28"/>
          <w:szCs w:val="28"/>
        </w:rPr>
        <w:t xml:space="preserve">программы «Молодежь города Югорска» </w:t>
      </w:r>
      <w:r w:rsidRPr="00375686">
        <w:rPr>
          <w:rFonts w:ascii="PT Astra Serif" w:hAnsi="PT Astra Serif"/>
          <w:sz w:val="28"/>
          <w:szCs w:val="28"/>
        </w:rPr>
        <w:t>предусмотрена поддержка деятельности молодежных общественных объединений, талантливой молодежи, развитие гражданско – патриотических качеств молодежи.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 xml:space="preserve"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</w:t>
      </w:r>
      <w:r w:rsidRPr="00375686">
        <w:rPr>
          <w:rFonts w:ascii="PT Astra Serif" w:hAnsi="PT Astra Serif"/>
          <w:sz w:val="28"/>
          <w:szCs w:val="28"/>
        </w:rPr>
        <w:lastRenderedPageBreak/>
        <w:t>социально - активную деятельность, развитие детских и молодежных общественных организаций и объединений.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Одним из направлений молодежной политики является создание условий для развития патриотических качеств молодежи.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iCs/>
          <w:sz w:val="28"/>
          <w:szCs w:val="28"/>
        </w:rPr>
        <w:t>Достижение поставленной задачи достигается</w:t>
      </w:r>
      <w:r w:rsidRPr="00375686">
        <w:rPr>
          <w:rFonts w:ascii="PT Astra Serif" w:hAnsi="PT Astra Serif"/>
          <w:sz w:val="28"/>
          <w:szCs w:val="28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с общественным организациями и лидерами массового молодежного спорта, туризма и экстремальных видов досуга.</w:t>
      </w:r>
    </w:p>
    <w:p w:rsidR="00B97A6E" w:rsidRPr="00375686" w:rsidRDefault="00B97A6E" w:rsidP="00B97A6E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B97A6E" w:rsidRPr="00375686" w:rsidRDefault="00B97A6E" w:rsidP="00B97A6E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color w:val="000000"/>
          <w:sz w:val="28"/>
          <w:szCs w:val="28"/>
        </w:rPr>
        <w:t>В городе Югорске зарегистрировано 42 общественных объединений с общим составом</w:t>
      </w:r>
      <w:r>
        <w:rPr>
          <w:rFonts w:ascii="PT Astra Serif" w:hAnsi="PT Astra Serif"/>
          <w:color w:val="000000"/>
          <w:sz w:val="28"/>
          <w:szCs w:val="28"/>
        </w:rPr>
        <w:t xml:space="preserve">, 1 </w:t>
      </w:r>
      <w:r w:rsidRPr="00375686">
        <w:rPr>
          <w:rFonts w:ascii="PT Astra Serif" w:hAnsi="PT Astra Serif"/>
          <w:color w:val="000000"/>
          <w:sz w:val="28"/>
          <w:szCs w:val="28"/>
        </w:rPr>
        <w:t>800 человек  по различным направлениям деятельности.</w:t>
      </w:r>
    </w:p>
    <w:p w:rsidR="00B97A6E" w:rsidRPr="00375686" w:rsidRDefault="00B97A6E" w:rsidP="00B97A6E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 xml:space="preserve">Реестр объединений доступен на сайте МАУ «МЦ «Гелиос» по ссылке </w:t>
      </w:r>
      <w:hyperlink r:id="rId5" w:history="1">
        <w:r w:rsidRPr="00375686">
          <w:rPr>
            <w:rStyle w:val="a3"/>
            <w:rFonts w:ascii="PT Astra Serif" w:hAnsi="PT Astra Serif"/>
            <w:sz w:val="28"/>
            <w:szCs w:val="28"/>
          </w:rPr>
          <w:t>http://mbt-helios.ru/kluby-i-obedineniya.html</w:t>
        </w:r>
      </w:hyperlink>
      <w:r w:rsidRPr="00375686">
        <w:rPr>
          <w:rFonts w:ascii="PT Astra Serif" w:hAnsi="PT Astra Serif"/>
          <w:sz w:val="28"/>
          <w:szCs w:val="28"/>
        </w:rPr>
        <w:t xml:space="preserve">, на молодежном сайте «Молодежь Югорска» по ссылке </w:t>
      </w:r>
      <w:hyperlink r:id="rId6" w:history="1">
        <w:r w:rsidRPr="00375686">
          <w:rPr>
            <w:rStyle w:val="a3"/>
            <w:rFonts w:ascii="PT Astra Serif" w:hAnsi="PT Astra Serif"/>
            <w:sz w:val="28"/>
            <w:szCs w:val="28"/>
          </w:rPr>
          <w:t>http://molod86.ru/registry/</w:t>
        </w:r>
      </w:hyperlink>
      <w:r w:rsidRPr="00375686">
        <w:rPr>
          <w:rFonts w:ascii="PT Astra Serif" w:hAnsi="PT Astra Serif"/>
          <w:sz w:val="28"/>
          <w:szCs w:val="28"/>
        </w:rPr>
        <w:t xml:space="preserve">. </w:t>
      </w:r>
    </w:p>
    <w:p w:rsidR="00B97A6E" w:rsidRPr="00375686" w:rsidRDefault="00B97A6E" w:rsidP="00B97A6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97A6E" w:rsidRPr="00375686" w:rsidRDefault="00B97A6E" w:rsidP="00B97A6E">
      <w:pPr>
        <w:widowControl w:val="0"/>
        <w:ind w:firstLine="567"/>
        <w:jc w:val="both"/>
        <w:rPr>
          <w:rFonts w:ascii="PT Astra Serif" w:eastAsia="Arial" w:hAnsi="PT Astra Serif"/>
          <w:sz w:val="28"/>
          <w:szCs w:val="28"/>
        </w:rPr>
      </w:pPr>
      <w:r w:rsidRPr="00375686">
        <w:rPr>
          <w:rFonts w:ascii="PT Astra Serif" w:eastAsia="Arial" w:hAnsi="PT Astra Serif"/>
          <w:sz w:val="28"/>
          <w:szCs w:val="28"/>
        </w:rPr>
        <w:t xml:space="preserve">В течение отчетного периода организовывались и проводились мероприятия различной направленности, которые проводились с соблюдением всех санитарно – эпидемиологических требований мероприятий различной направленности. Из наиболее значимых можно выделить такие как: </w:t>
      </w:r>
    </w:p>
    <w:p w:rsidR="00B97A6E" w:rsidRPr="00375686" w:rsidRDefault="00B97A6E" w:rsidP="00B97A6E">
      <w:pPr>
        <w:ind w:firstLine="567"/>
        <w:contextualSpacing/>
        <w:rPr>
          <w:rFonts w:ascii="PT Astra Serif" w:hAnsi="PT Astra Serif"/>
          <w:sz w:val="28"/>
          <w:szCs w:val="28"/>
        </w:rPr>
      </w:pPr>
      <w:r w:rsidRPr="00375686">
        <w:rPr>
          <w:rFonts w:ascii="PT Astra Serif" w:eastAsia="Arial" w:hAnsi="PT Astra Serif"/>
          <w:sz w:val="28"/>
          <w:szCs w:val="28"/>
        </w:rPr>
        <w:t xml:space="preserve">1) </w:t>
      </w:r>
      <w:r w:rsidRPr="00375686">
        <w:rPr>
          <w:rFonts w:ascii="PT Astra Serif" w:hAnsi="PT Astra Serif"/>
          <w:sz w:val="28"/>
          <w:szCs w:val="28"/>
        </w:rPr>
        <w:t xml:space="preserve">Комплекс мероприятий патриотической направленности: </w:t>
      </w:r>
    </w:p>
    <w:p w:rsidR="00B97A6E" w:rsidRPr="00375686" w:rsidRDefault="00B97A6E" w:rsidP="00B97A6E">
      <w:pPr>
        <w:ind w:firstLine="560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color w:val="000000"/>
          <w:sz w:val="28"/>
          <w:szCs w:val="28"/>
        </w:rPr>
        <w:lastRenderedPageBreak/>
        <w:t xml:space="preserve">всероссийская патриотическая акция «Снежный десант», всероссийская акции памяти «Блокадный хлеб», мероприятие, посвященное </w:t>
      </w:r>
      <w:r w:rsidRPr="003756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Дню памяти о россиянах, исполнявших служебный долг за пределами Отечества, акция «Улыбка Гагарина», акция «День призывника», акция «Бессмертный полк», </w:t>
      </w:r>
      <w:r w:rsidRPr="00375686">
        <w:rPr>
          <w:rFonts w:ascii="PT Astra Serif" w:hAnsi="PT Astra Serif"/>
          <w:color w:val="000000"/>
          <w:sz w:val="28"/>
          <w:szCs w:val="28"/>
        </w:rPr>
        <w:t>Акция «Лента триколор», мероприятия, приуроченные ко Дню памяти и скорби, Дню государственного флага, Дню солидарности в борьбе с терроризмом, Дню Неизвестного солдата, Дню Героев Отечества, Дню памяти погибших в вооруженном конфликте в Чеченской Республике</w:t>
      </w:r>
      <w:r w:rsidRPr="003756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 w:rsidRPr="00375686">
        <w:rPr>
          <w:rFonts w:ascii="PT Astra Serif" w:hAnsi="PT Astra Serif"/>
          <w:color w:val="000000"/>
          <w:sz w:val="28"/>
          <w:szCs w:val="28"/>
        </w:rPr>
        <w:t>и другие;</w:t>
      </w:r>
    </w:p>
    <w:p w:rsidR="00B97A6E" w:rsidRPr="00375686" w:rsidRDefault="00B97A6E" w:rsidP="00B97A6E">
      <w:pPr>
        <w:ind w:firstLine="567"/>
        <w:contextualSpacing/>
        <w:rPr>
          <w:rFonts w:ascii="PT Astra Serif" w:hAnsi="PT Astra Serif"/>
          <w:sz w:val="28"/>
          <w:szCs w:val="28"/>
        </w:rPr>
      </w:pPr>
    </w:p>
    <w:p w:rsidR="00B97A6E" w:rsidRPr="00375686" w:rsidRDefault="00B97A6E" w:rsidP="00B97A6E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2) Мероприятия, направленные н</w:t>
      </w:r>
      <w:r w:rsidRPr="00375686">
        <w:rPr>
          <w:rFonts w:ascii="PT Astra Serif" w:hAnsi="PT Astra Serif"/>
          <w:bCs/>
          <w:sz w:val="28"/>
          <w:szCs w:val="28"/>
        </w:rPr>
        <w:t xml:space="preserve">а </w:t>
      </w:r>
      <w:r w:rsidRPr="00375686">
        <w:rPr>
          <w:rFonts w:ascii="PT Astra Serif" w:hAnsi="PT Astra Serif"/>
          <w:sz w:val="28"/>
          <w:szCs w:val="28"/>
        </w:rPr>
        <w:t>популяризацию семейных ценностей среди молодежи:</w:t>
      </w:r>
    </w:p>
    <w:p w:rsidR="00B97A6E" w:rsidRPr="00375686" w:rsidRDefault="00B97A6E" w:rsidP="00B97A6E">
      <w:pPr>
        <w:ind w:firstLine="560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color w:val="000000"/>
          <w:sz w:val="28"/>
          <w:szCs w:val="28"/>
        </w:rPr>
        <w:t xml:space="preserve">чествование первого новорожденного ребенка в 2022, мероприятия, приуроченные к международному женскому дню 8 Марта, комплекс мероприятий, приуроченных присоединению полуострова Крым к России, </w:t>
      </w:r>
      <w:r w:rsidRPr="00375686">
        <w:rPr>
          <w:rStyle w:val="FontStyle28"/>
          <w:rFonts w:ascii="PT Astra Serif" w:eastAsia="Calibri" w:hAnsi="PT Astra Serif"/>
          <w:color w:val="000000"/>
          <w:sz w:val="28"/>
          <w:szCs w:val="28"/>
        </w:rPr>
        <w:t>Международному Дню семьи, Дню защиты детей, Дню семьи, любви и верности, акция «Чистый город», День города, конкурс «Молодой изобретатель Югры», Акция «PRO100ЭКО», День матери, встреча активистов города с главой города Югорска</w:t>
      </w:r>
      <w:r w:rsidRPr="00375686">
        <w:rPr>
          <w:rFonts w:ascii="PT Astra Serif" w:hAnsi="PT Astra Serif"/>
          <w:color w:val="000000"/>
          <w:sz w:val="28"/>
          <w:szCs w:val="28"/>
        </w:rPr>
        <w:t> и другие.</w:t>
      </w:r>
    </w:p>
    <w:p w:rsidR="00B97A6E" w:rsidRPr="00375686" w:rsidRDefault="00B97A6E" w:rsidP="00B97A6E">
      <w:pPr>
        <w:ind w:firstLine="560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color w:val="000000"/>
          <w:sz w:val="28"/>
          <w:szCs w:val="28"/>
        </w:rPr>
        <w:t>Новые форматы проведения мероприятий способствовали вовлечению разновозрастных групп населения. </w:t>
      </w:r>
    </w:p>
    <w:p w:rsidR="00B97A6E" w:rsidRDefault="00B97A6E" w:rsidP="00B97A6E">
      <w:pPr>
        <w:ind w:firstLine="560"/>
        <w:jc w:val="both"/>
        <w:rPr>
          <w:rFonts w:ascii="PT Astra Serif" w:hAnsi="PT Astra Serif"/>
          <w:color w:val="000000"/>
          <w:sz w:val="28"/>
          <w:szCs w:val="28"/>
        </w:rPr>
      </w:pPr>
      <w:r w:rsidRPr="00375686">
        <w:rPr>
          <w:rFonts w:ascii="PT Astra Serif" w:hAnsi="PT Astra Serif"/>
          <w:color w:val="000000"/>
          <w:sz w:val="28"/>
          <w:szCs w:val="28"/>
        </w:rPr>
        <w:t>В рамках осуществления деятельности по поддержке социально – ориентированных организаций планируется привлечение к мероприятиям молодежной политики автономную некоммерческую организацию поддержки молодежных инициатив и добровольчества «Молодежь Югорска» (АНО ПМИИД «МОЛОДЕЖЬ ЮГОРСКА»).</w:t>
      </w:r>
    </w:p>
    <w:p w:rsidR="00B97A6E" w:rsidRPr="00375686" w:rsidRDefault="00B97A6E" w:rsidP="00B97A6E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color w:val="000000"/>
          <w:sz w:val="28"/>
          <w:szCs w:val="28"/>
        </w:rPr>
        <w:t xml:space="preserve">За 12 месяцев 2022 года в Югорске действовало 42 молодежных общественных объединений, из них 15 волонтёрских объединений. </w:t>
      </w:r>
      <w:r w:rsidRPr="00375686">
        <w:rPr>
          <w:rFonts w:ascii="PT Astra Serif" w:hAnsi="PT Astra Serif"/>
          <w:sz w:val="28"/>
          <w:szCs w:val="28"/>
        </w:rPr>
        <w:t>С начала года было выдано более 82 волонтерских книжек, всего выдано - 608.</w:t>
      </w:r>
    </w:p>
    <w:p w:rsidR="00B97A6E" w:rsidRPr="00375686" w:rsidRDefault="00B97A6E" w:rsidP="00B97A6E">
      <w:pPr>
        <w:ind w:firstLine="560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color w:val="000000"/>
          <w:sz w:val="28"/>
          <w:szCs w:val="28"/>
        </w:rPr>
        <w:t>Ресурсный центр добровольчества совместно с общественными объединениями ведет тесное взаимодействие с администрацией города Югорска, подведомственными ей учреждениями, БУ «Югорский политехнический колледж» и градообразующим предприятием ООО «Газпром трансгаз Югорск»,</w:t>
      </w:r>
      <w:r w:rsidRPr="00375686">
        <w:rPr>
          <w:rFonts w:ascii="PT Astra Serif" w:hAnsi="PT Astra Serif"/>
          <w:sz w:val="28"/>
          <w:szCs w:val="28"/>
        </w:rPr>
        <w:t xml:space="preserve"> </w:t>
      </w:r>
      <w:r w:rsidRPr="00375686">
        <w:rPr>
          <w:rFonts w:ascii="PT Astra Serif" w:hAnsi="PT Astra Serif"/>
          <w:color w:val="000000"/>
          <w:sz w:val="28"/>
          <w:szCs w:val="28"/>
        </w:rPr>
        <w:t>БУ «Югорский комплексный центр социального обслуживания населения», БУ «Югорская городская больница», образовательные учреждения города, предприниматели, в рамках проведения Всероссийских, окружных и городских проектов.</w:t>
      </w:r>
    </w:p>
    <w:p w:rsidR="00B97A6E" w:rsidRPr="00375686" w:rsidRDefault="00B97A6E" w:rsidP="00B97A6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</w:p>
    <w:p w:rsidR="00B97A6E" w:rsidRPr="00375686" w:rsidRDefault="00B97A6E" w:rsidP="00B97A6E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375686">
        <w:rPr>
          <w:rFonts w:ascii="PT Astra Serif" w:eastAsia="Calibri" w:hAnsi="PT Astra Serif"/>
          <w:sz w:val="28"/>
          <w:szCs w:val="28"/>
        </w:rPr>
        <w:t>В 2022 году увеличилась доля молодежи, задействованной в мероприятиях по вовлечению в творческую деятельность, от общего числа молодежи в городе Югорске с 36,0% до 39,0%.</w:t>
      </w:r>
    </w:p>
    <w:p w:rsidR="00B97A6E" w:rsidRPr="00375686" w:rsidRDefault="00B97A6E" w:rsidP="00B97A6E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375686">
        <w:rPr>
          <w:rFonts w:ascii="PT Astra Serif" w:eastAsia="Calibri" w:hAnsi="PT Astra Serif"/>
          <w:sz w:val="28"/>
          <w:szCs w:val="28"/>
        </w:rPr>
        <w:t xml:space="preserve">Активисты молодежного движения, общественные объединения и некоммерческие организации города Югорска активно принимают участие в конкурсах, </w:t>
      </w:r>
      <w:r w:rsidRPr="00375686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на предоставление грантов и субсидий, </w:t>
      </w:r>
      <w:r w:rsidRPr="00375686">
        <w:rPr>
          <w:rFonts w:ascii="PT Astra Serif" w:eastAsia="Calibri" w:hAnsi="PT Astra Serif"/>
          <w:sz w:val="28"/>
          <w:szCs w:val="28"/>
        </w:rPr>
        <w:t xml:space="preserve">направленных на </w:t>
      </w:r>
      <w:r w:rsidRPr="00375686">
        <w:rPr>
          <w:rFonts w:ascii="PT Astra Serif" w:eastAsia="Calibri" w:hAnsi="PT Astra Serif"/>
          <w:sz w:val="28"/>
          <w:szCs w:val="28"/>
        </w:rPr>
        <w:lastRenderedPageBreak/>
        <w:t>выявление и поддержку инициативной молодежи – «</w:t>
      </w:r>
      <w:r w:rsidRPr="00375686">
        <w:rPr>
          <w:rFonts w:ascii="PT Astra Serif" w:hAnsi="PT Astra Serif"/>
          <w:sz w:val="28"/>
          <w:szCs w:val="28"/>
        </w:rPr>
        <w:t>П</w:t>
      </w:r>
      <w:r w:rsidRPr="00375686">
        <w:rPr>
          <w:rFonts w:ascii="PT Astra Serif" w:eastAsia="Calibri" w:hAnsi="PT Astra Serif"/>
          <w:sz w:val="28"/>
          <w:szCs w:val="28"/>
        </w:rPr>
        <w:t>ремия главы города Югорска в целях поощрения и поддержки талантливой молодежи».</w:t>
      </w:r>
    </w:p>
    <w:p w:rsidR="00B97A6E" w:rsidRPr="00375686" w:rsidRDefault="00B97A6E" w:rsidP="00B97A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В течение 2022 года на базе МАУ «МЦ Гелиос» продолжил работу ресурсный центр по развитию добровольчества. Целью деятельности, которого является содействие развитию добровольческой (волонтерской) деятельности, включая условия для создания и развития добровольческой (волонтерской) деятельности, распространение новых технологий и лучших практик работы в социальной сфере в городе Югорске, повышение уровня социально-экономического развития города и качества жизни населения посредством формирования эффективной системы поддержки добровольческой деятельности.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молодежи, также способствуют укреплению в подростковой и молодёжной среде таких понятий как национальная гордость, патриотизм, историческая память, гражданственность, повышение у молодых граждан чувства ответственности за судьбу города, страны.</w:t>
      </w:r>
    </w:p>
    <w:p w:rsidR="00B97A6E" w:rsidRPr="00375686" w:rsidRDefault="00B97A6E" w:rsidP="00B97A6E">
      <w:pPr>
        <w:pStyle w:val="a4"/>
        <w:rPr>
          <w:rFonts w:ascii="PT Astra Serif" w:hAnsi="PT Astra Serif"/>
          <w:sz w:val="28"/>
          <w:szCs w:val="28"/>
          <w:lang w:eastAsia="ru-RU"/>
        </w:rPr>
      </w:pPr>
    </w:p>
    <w:p w:rsidR="00B97A6E" w:rsidRPr="00375686" w:rsidRDefault="00B97A6E" w:rsidP="00B97A6E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375686">
        <w:rPr>
          <w:rFonts w:ascii="PT Astra Serif" w:hAnsi="PT Astra Serif"/>
          <w:b/>
          <w:sz w:val="28"/>
          <w:szCs w:val="28"/>
        </w:rPr>
        <w:t>Задача 2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Организационное, материально – техническое и информационное обеспечение реализации муниципальной программы.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75686">
        <w:rPr>
          <w:rFonts w:ascii="PT Astra Serif" w:hAnsi="PT Astra Serif"/>
          <w:sz w:val="28"/>
          <w:szCs w:val="28"/>
        </w:rPr>
        <w:t>Эффективная реализация молодежной политики в городе требует качественного управления и включает в себя с</w:t>
      </w:r>
      <w:r w:rsidRPr="00375686">
        <w:rPr>
          <w:rFonts w:ascii="PT Astra Serif" w:hAnsi="PT Astra Serif"/>
          <w:sz w:val="28"/>
          <w:szCs w:val="28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семейно – брачного статуса молодежи.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lastRenderedPageBreak/>
        <w:t>- повышение уровня гражданско – патриотического сознания молодежи;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- укрепление института молодой семьи;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- содействие профессиональной занятости и росту деловой активности работающей молодежи;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- создание условий для организации благоприятного досуга подростков и молодежи.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В рамках решения поставленной задачи 2 муниципальной программы, предусмотрена реализация мероприятий, направленных на достижение вышеуказанных целей, через систему пропаганды (информационное сопровождение), обеспечение деятельности муниципального автономного учреждения «Молодежный центр «Гелиос» и эффективного обеспечения функций Управления.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 xml:space="preserve">Второе направление программы </w:t>
      </w:r>
      <w:r w:rsidRPr="00375686">
        <w:rPr>
          <w:rFonts w:ascii="PT Astra Serif" w:hAnsi="PT Astra Serif"/>
          <w:b/>
          <w:sz w:val="28"/>
          <w:szCs w:val="28"/>
        </w:rPr>
        <w:t xml:space="preserve">«Временное трудоустройство в городе Югорске» </w:t>
      </w:r>
      <w:r w:rsidRPr="00375686">
        <w:rPr>
          <w:rFonts w:ascii="PT Astra Serif" w:hAnsi="PT Astra Serif"/>
          <w:sz w:val="28"/>
          <w:szCs w:val="28"/>
        </w:rPr>
        <w:t>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Данное направление реализуется муниципальным автономным учреждением «Молодежный центр «Гелиос», учреждения образования и спорт учреждения.</w:t>
      </w:r>
    </w:p>
    <w:p w:rsidR="00B97A6E" w:rsidRPr="00375686" w:rsidRDefault="00B97A6E" w:rsidP="00B97A6E">
      <w:pPr>
        <w:widowControl w:val="0"/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375686">
        <w:rPr>
          <w:rFonts w:ascii="PT Astra Serif" w:eastAsia="Andale Sans UI" w:hAnsi="PT Astra Serif"/>
          <w:kern w:val="1"/>
          <w:sz w:val="28"/>
          <w:szCs w:val="28"/>
        </w:rPr>
        <w:t>В течение 2022 года на временную работу было трудоустроено 405 человек (АППГ - 331 человек) по следующим основным направлениям (УСП, УО):</w:t>
      </w:r>
    </w:p>
    <w:p w:rsidR="00B97A6E" w:rsidRPr="00375686" w:rsidRDefault="00B97A6E" w:rsidP="00B97A6E">
      <w:pPr>
        <w:widowControl w:val="0"/>
        <w:ind w:firstLine="567"/>
        <w:jc w:val="both"/>
        <w:rPr>
          <w:rFonts w:ascii="PT Astra Serif" w:eastAsia="Arial" w:hAnsi="PT Astra Serif"/>
          <w:sz w:val="28"/>
          <w:szCs w:val="28"/>
        </w:rPr>
      </w:pPr>
      <w:r w:rsidRPr="00375686">
        <w:rPr>
          <w:rFonts w:ascii="PT Astra Serif" w:eastAsia="Arial" w:hAnsi="PT Astra Serif"/>
          <w:sz w:val="28"/>
          <w:szCs w:val="28"/>
        </w:rPr>
        <w:t>- 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- 55 человека;</w:t>
      </w:r>
    </w:p>
    <w:p w:rsidR="00B97A6E" w:rsidRPr="00375686" w:rsidRDefault="00B97A6E" w:rsidP="00B97A6E">
      <w:pPr>
        <w:widowControl w:val="0"/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375686">
        <w:rPr>
          <w:rFonts w:ascii="PT Astra Serif" w:eastAsia="Andale Sans UI" w:hAnsi="PT Astra Serif"/>
          <w:kern w:val="1"/>
          <w:sz w:val="28"/>
          <w:szCs w:val="28"/>
        </w:rPr>
        <w:t xml:space="preserve">- организация временного трудоустройства несовершеннолетних в возрасте от 14 до 18 лет в свободное от учебы время и МТО – 348 несовершеннолетних; </w:t>
      </w:r>
    </w:p>
    <w:p w:rsidR="00B97A6E" w:rsidRPr="00375686" w:rsidRDefault="00B97A6E" w:rsidP="00B97A6E">
      <w:pPr>
        <w:widowControl w:val="0"/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375686">
        <w:rPr>
          <w:rFonts w:ascii="PT Astra Serif" w:eastAsia="Andale Sans UI" w:hAnsi="PT Astra Serif"/>
          <w:kern w:val="1"/>
          <w:sz w:val="28"/>
          <w:szCs w:val="28"/>
        </w:rPr>
        <w:t>-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- 2 человек.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100</w:t>
      </w:r>
      <w:r>
        <w:rPr>
          <w:rFonts w:ascii="PT Astra Serif" w:hAnsi="PT Astra Serif"/>
          <w:sz w:val="28"/>
          <w:szCs w:val="28"/>
        </w:rPr>
        <w:t>,0</w:t>
      </w:r>
      <w:r w:rsidRPr="00375686">
        <w:rPr>
          <w:rFonts w:ascii="PT Astra Serif" w:hAnsi="PT Astra Serif"/>
          <w:sz w:val="28"/>
          <w:szCs w:val="28"/>
        </w:rPr>
        <w:t>% временных рабочих прошли первичный медосмотр при трудоустройстве.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75686">
        <w:rPr>
          <w:rFonts w:ascii="PT Astra Serif" w:hAnsi="PT Astra Serif"/>
          <w:bCs/>
          <w:sz w:val="28"/>
          <w:szCs w:val="28"/>
        </w:rPr>
        <w:t xml:space="preserve">Совместно с Центром занятости населения, предприятиями и организациями города проводится работа по исполнению законодательства </w:t>
      </w:r>
      <w:r w:rsidRPr="00375686">
        <w:rPr>
          <w:rFonts w:ascii="PT Astra Serif" w:hAnsi="PT Astra Serif"/>
          <w:bCs/>
          <w:sz w:val="28"/>
          <w:szCs w:val="28"/>
        </w:rPr>
        <w:lastRenderedPageBreak/>
        <w:t xml:space="preserve">Российской Федерации и автономного округа о квотировании рабочих мест инвалидам. 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B97A6E" w:rsidRPr="00375686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</w:rPr>
        <w:t>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социально-психологического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B97A6E" w:rsidRPr="00375686" w:rsidRDefault="00B97A6E" w:rsidP="00B97A6E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375686">
        <w:rPr>
          <w:rFonts w:ascii="PT Astra Serif" w:hAnsi="PT Astra Serif"/>
          <w:sz w:val="28"/>
          <w:szCs w:val="28"/>
          <w:lang w:eastAsia="ru-RU"/>
        </w:rPr>
        <w:t xml:space="preserve">На базе Мультимедийного агентства МАУ «МЦ «Гелиос» продолжает предоставляться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</w:t>
      </w:r>
      <w:r w:rsidRPr="00375686">
        <w:rPr>
          <w:rFonts w:ascii="PT Astra Serif" w:hAnsi="PT Astra Serif"/>
          <w:sz w:val="28"/>
          <w:szCs w:val="28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B97A6E" w:rsidRPr="00627737" w:rsidRDefault="00B97A6E" w:rsidP="00B97A6E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97A6E" w:rsidRPr="00627737" w:rsidRDefault="00B97A6E" w:rsidP="00B97A6E">
      <w:pPr>
        <w:widowControl w:val="0"/>
        <w:autoSpaceDE w:val="0"/>
        <w:autoSpaceDN w:val="0"/>
        <w:adjustRightInd w:val="0"/>
        <w:ind w:firstLine="600"/>
        <w:jc w:val="both"/>
        <w:outlineLvl w:val="1"/>
        <w:rPr>
          <w:rFonts w:ascii="PT Astra Serif" w:hAnsi="PT Astra Serif"/>
          <w:sz w:val="28"/>
          <w:szCs w:val="28"/>
        </w:rPr>
      </w:pPr>
      <w:r w:rsidRPr="00627737">
        <w:rPr>
          <w:rFonts w:ascii="PT Astra Serif" w:hAnsi="PT Astra Serif"/>
          <w:sz w:val="28"/>
          <w:szCs w:val="28"/>
        </w:rPr>
        <w:t>Благодаря качественной и скоординированной работе в сфере молодежной политики удалось достичь следующих основных показателей:</w:t>
      </w:r>
    </w:p>
    <w:p w:rsidR="00B97A6E" w:rsidRPr="00627737" w:rsidRDefault="00B97A6E" w:rsidP="00B97A6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700"/>
        <w:gridCol w:w="1276"/>
        <w:gridCol w:w="1134"/>
      </w:tblGrid>
      <w:tr w:rsidR="00B97A6E" w:rsidRPr="00627737" w:rsidTr="008727E2">
        <w:tc>
          <w:tcPr>
            <w:tcW w:w="496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i/>
                <w:sz w:val="28"/>
                <w:szCs w:val="28"/>
              </w:rPr>
              <w:t>№</w:t>
            </w:r>
          </w:p>
        </w:tc>
        <w:tc>
          <w:tcPr>
            <w:tcW w:w="6700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i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27737">
              <w:rPr>
                <w:rFonts w:ascii="PT Astra Serif" w:hAnsi="PT Astra Serif"/>
                <w:i/>
                <w:sz w:val="28"/>
                <w:szCs w:val="28"/>
              </w:rPr>
              <w:t>2022</w:t>
            </w:r>
          </w:p>
        </w:tc>
      </w:tr>
      <w:tr w:rsidR="00B97A6E" w:rsidRPr="00627737" w:rsidTr="008727E2">
        <w:tc>
          <w:tcPr>
            <w:tcW w:w="496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0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Доля населения города Югорска, задействованной в мероприятиях по молодежной политике в общей численности населения, ед.</w:t>
            </w:r>
          </w:p>
        </w:tc>
        <w:tc>
          <w:tcPr>
            <w:tcW w:w="1276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66,0</w:t>
            </w:r>
          </w:p>
        </w:tc>
        <w:tc>
          <w:tcPr>
            <w:tcW w:w="1134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67,0</w:t>
            </w:r>
          </w:p>
        </w:tc>
      </w:tr>
      <w:tr w:rsidR="00B97A6E" w:rsidRPr="00627737" w:rsidTr="008727E2">
        <w:tc>
          <w:tcPr>
            <w:tcW w:w="496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700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Количество молодежи в возрасте 14-35 лет, задействованной в мероприятиях общественных объединений, чел.</w:t>
            </w:r>
          </w:p>
        </w:tc>
        <w:tc>
          <w:tcPr>
            <w:tcW w:w="1276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2 100</w:t>
            </w:r>
          </w:p>
        </w:tc>
        <w:tc>
          <w:tcPr>
            <w:tcW w:w="1134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1 800</w:t>
            </w:r>
          </w:p>
        </w:tc>
      </w:tr>
      <w:tr w:rsidR="00B97A6E" w:rsidRPr="00627737" w:rsidTr="008727E2">
        <w:tc>
          <w:tcPr>
            <w:tcW w:w="496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700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 w:cs="Arial"/>
                <w:sz w:val="28"/>
                <w:szCs w:val="28"/>
                <w:lang w:eastAsia="en-US"/>
              </w:rPr>
              <w:t>Количество социально - значимых проектов, заявленных на конкурсы различного уровня, шт</w:t>
            </w:r>
          </w:p>
        </w:tc>
        <w:tc>
          <w:tcPr>
            <w:tcW w:w="1276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</w:tr>
      <w:tr w:rsidR="00B97A6E" w:rsidRPr="00627737" w:rsidTr="008727E2">
        <w:tc>
          <w:tcPr>
            <w:tcW w:w="496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700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К</w:t>
            </w:r>
            <w:r w:rsidRPr="00627737">
              <w:rPr>
                <w:rFonts w:ascii="PT Astra Serif" w:hAnsi="PT Astra Serif" w:cs="Arial"/>
                <w:sz w:val="28"/>
                <w:szCs w:val="28"/>
                <w:lang w:eastAsia="en-US"/>
              </w:rPr>
              <w:t>оличество молодых людей, вовлеченных в реализуемые проекты и программы в сфере поддержки талантливой молодежи, чел</w:t>
            </w:r>
          </w:p>
        </w:tc>
        <w:tc>
          <w:tcPr>
            <w:tcW w:w="1276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5 300</w:t>
            </w:r>
          </w:p>
        </w:tc>
        <w:tc>
          <w:tcPr>
            <w:tcW w:w="1134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5 614</w:t>
            </w:r>
          </w:p>
        </w:tc>
      </w:tr>
      <w:tr w:rsidR="00B97A6E" w:rsidRPr="00627737" w:rsidTr="008727E2">
        <w:tc>
          <w:tcPr>
            <w:tcW w:w="496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700" w:type="dxa"/>
          </w:tcPr>
          <w:p w:rsidR="00B97A6E" w:rsidRPr="00627737" w:rsidRDefault="00B97A6E" w:rsidP="008727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 w:cs="Arial"/>
                <w:sz w:val="28"/>
                <w:szCs w:val="28"/>
                <w:lang w:eastAsia="en-US"/>
              </w:rPr>
              <w:t>Доля детей и молодежи в возрасте от 14 – 35 лет, задействованной в мероприятиях гражданско – патриотической направленности, %</w:t>
            </w:r>
          </w:p>
        </w:tc>
        <w:tc>
          <w:tcPr>
            <w:tcW w:w="1276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29,0</w:t>
            </w:r>
          </w:p>
        </w:tc>
        <w:tc>
          <w:tcPr>
            <w:tcW w:w="1134" w:type="dxa"/>
          </w:tcPr>
          <w:p w:rsidR="00B97A6E" w:rsidRPr="00627737" w:rsidRDefault="00B97A6E" w:rsidP="008727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7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</w:tbl>
    <w:p w:rsidR="00B97A6E" w:rsidRPr="00627737" w:rsidRDefault="00B97A6E" w:rsidP="00B97A6E">
      <w:pPr>
        <w:pStyle w:val="ListParagraph"/>
        <w:tabs>
          <w:tab w:val="left" w:pos="895"/>
        </w:tabs>
        <w:ind w:left="0"/>
        <w:jc w:val="both"/>
        <w:rPr>
          <w:rFonts w:ascii="PT Astra Serif" w:hAnsi="PT Astra Serif"/>
          <w:sz w:val="28"/>
          <w:szCs w:val="28"/>
        </w:rPr>
      </w:pPr>
    </w:p>
    <w:p w:rsidR="00B97A6E" w:rsidRPr="00AF1A8A" w:rsidRDefault="00B97A6E" w:rsidP="00B97A6E">
      <w:pPr>
        <w:pStyle w:val="a4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AF1A8A">
        <w:rPr>
          <w:rFonts w:ascii="PT Astra Serif" w:eastAsia="Calibri" w:hAnsi="PT Astra Serif"/>
          <w:sz w:val="28"/>
          <w:szCs w:val="28"/>
        </w:rPr>
        <w:t>Первоочередными задачами в сфере молодежной политики продолжают оставаться:</w:t>
      </w:r>
    </w:p>
    <w:p w:rsidR="00B97A6E" w:rsidRPr="00AF1A8A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AF1A8A">
        <w:rPr>
          <w:rFonts w:ascii="PT Astra Serif" w:hAnsi="PT Astra Serif"/>
          <w:sz w:val="28"/>
          <w:szCs w:val="28"/>
        </w:rPr>
        <w:t>усиление комплексного,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организациями;</w:t>
      </w:r>
    </w:p>
    <w:p w:rsidR="00B97A6E" w:rsidRPr="00AF1A8A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F1A8A">
        <w:rPr>
          <w:rFonts w:ascii="PT Astra Serif" w:hAnsi="PT Astra Serif"/>
          <w:sz w:val="28"/>
          <w:szCs w:val="28"/>
        </w:rPr>
        <w:t>привлечение работодателей города Югорска к содействию трудовой занятости подростков в рамках организации деятельности молодежных трудовых отрядов;</w:t>
      </w:r>
    </w:p>
    <w:p w:rsidR="00B97A6E" w:rsidRPr="00AF1A8A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F1A8A">
        <w:rPr>
          <w:rFonts w:ascii="PT Astra Serif" w:hAnsi="PT Astra Serif"/>
          <w:sz w:val="28"/>
          <w:szCs w:val="28"/>
        </w:rPr>
        <w:t>формирование здорового образа жизни, в том числе через привлечение молодежи к занятиям «уличным» спортом («</w:t>
      </w:r>
      <w:r w:rsidRPr="00AF1A8A">
        <w:rPr>
          <w:rFonts w:ascii="PT Astra Serif" w:hAnsi="PT Astra Serif"/>
          <w:sz w:val="28"/>
          <w:szCs w:val="28"/>
          <w:lang w:val="en-US"/>
        </w:rPr>
        <w:t>Street</w:t>
      </w:r>
      <w:r w:rsidRPr="00AF1A8A">
        <w:rPr>
          <w:rFonts w:ascii="PT Astra Serif" w:hAnsi="PT Astra Serif"/>
          <w:sz w:val="28"/>
          <w:szCs w:val="28"/>
        </w:rPr>
        <w:t xml:space="preserve"> </w:t>
      </w:r>
      <w:r w:rsidRPr="00AF1A8A">
        <w:rPr>
          <w:rFonts w:ascii="PT Astra Serif" w:hAnsi="PT Astra Serif"/>
          <w:sz w:val="28"/>
          <w:szCs w:val="28"/>
          <w:lang w:val="en-US"/>
        </w:rPr>
        <w:t>Workout</w:t>
      </w:r>
      <w:r w:rsidRPr="00AF1A8A">
        <w:rPr>
          <w:rFonts w:ascii="PT Astra Serif" w:hAnsi="PT Astra Serif"/>
          <w:sz w:val="28"/>
          <w:szCs w:val="28"/>
        </w:rPr>
        <w:t>», массовые уличные забеги, пробежки, велопробеги, этно-старты);</w:t>
      </w:r>
    </w:p>
    <w:p w:rsidR="00B97A6E" w:rsidRPr="00AF1A8A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F1A8A">
        <w:rPr>
          <w:rFonts w:ascii="PT Astra Serif" w:hAnsi="PT Astra Serif"/>
          <w:sz w:val="28"/>
          <w:szCs w:val="28"/>
        </w:rPr>
        <w:t xml:space="preserve">содействие реализации творческих и интеллектуально-игровых способностей молодежи, через организацию новых проектов, адаптированных к современным тенденциям в молодежной среде; </w:t>
      </w:r>
    </w:p>
    <w:p w:rsidR="00B97A6E" w:rsidRPr="00AF1A8A" w:rsidRDefault="00B97A6E" w:rsidP="00B97A6E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F1A8A">
        <w:rPr>
          <w:rFonts w:ascii="PT Astra Serif" w:hAnsi="PT Astra Serif"/>
          <w:sz w:val="28"/>
          <w:szCs w:val="28"/>
        </w:rPr>
        <w:t>развитие различных направлений молодежного добровольческого (волонтерского) движения.</w:t>
      </w:r>
    </w:p>
    <w:p w:rsidR="004A7A04" w:rsidRDefault="004A7A04"/>
    <w:sectPr w:rsidR="004A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F3"/>
    <w:rsid w:val="001030F3"/>
    <w:rsid w:val="004A7A04"/>
    <w:rsid w:val="00B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A6E"/>
    <w:rPr>
      <w:color w:val="0000FF"/>
      <w:u w:val="single"/>
    </w:rPr>
  </w:style>
  <w:style w:type="paragraph" w:styleId="a4">
    <w:name w:val="No Spacing"/>
    <w:link w:val="a5"/>
    <w:uiPriority w:val="1"/>
    <w:qFormat/>
    <w:rsid w:val="00B97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B97A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B97A6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B97A6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link w:val="ListParagraphChar"/>
    <w:rsid w:val="00B97A6E"/>
    <w:pPr>
      <w:suppressAutoHyphens w:val="0"/>
      <w:ind w:left="720"/>
      <w:contextualSpacing/>
    </w:pPr>
    <w:rPr>
      <w:rFonts w:ascii="Calibri" w:hAnsi="Calibri"/>
      <w:sz w:val="20"/>
    </w:rPr>
  </w:style>
  <w:style w:type="character" w:customStyle="1" w:styleId="FontStyle28">
    <w:name w:val="Font Style28"/>
    <w:uiPriority w:val="99"/>
    <w:rsid w:val="00B97A6E"/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locked/>
    <w:rsid w:val="00B97A6E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A6E"/>
    <w:rPr>
      <w:color w:val="0000FF"/>
      <w:u w:val="single"/>
    </w:rPr>
  </w:style>
  <w:style w:type="paragraph" w:styleId="a4">
    <w:name w:val="No Spacing"/>
    <w:link w:val="a5"/>
    <w:uiPriority w:val="1"/>
    <w:qFormat/>
    <w:rsid w:val="00B97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B97A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B97A6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B97A6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link w:val="ListParagraphChar"/>
    <w:rsid w:val="00B97A6E"/>
    <w:pPr>
      <w:suppressAutoHyphens w:val="0"/>
      <w:ind w:left="720"/>
      <w:contextualSpacing/>
    </w:pPr>
    <w:rPr>
      <w:rFonts w:ascii="Calibri" w:hAnsi="Calibri"/>
      <w:sz w:val="20"/>
    </w:rPr>
  </w:style>
  <w:style w:type="character" w:customStyle="1" w:styleId="FontStyle28">
    <w:name w:val="Font Style28"/>
    <w:uiPriority w:val="99"/>
    <w:rsid w:val="00B97A6E"/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locked/>
    <w:rsid w:val="00B97A6E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lod86.ru/registry/" TargetMode="External"/><Relationship Id="rId5" Type="http://schemas.openxmlformats.org/officeDocument/2006/relationships/hyperlink" Target="http://mbt-helios.ru/kluby-i-obedin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Демидова Диана Мироновна</cp:lastModifiedBy>
  <cp:revision>2</cp:revision>
  <dcterms:created xsi:type="dcterms:W3CDTF">2023-03-25T04:08:00Z</dcterms:created>
  <dcterms:modified xsi:type="dcterms:W3CDTF">2023-03-25T04:08:00Z</dcterms:modified>
</cp:coreProperties>
</file>