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50C08" w:rsidRPr="000C7F52" w:rsidRDefault="00566B85" w:rsidP="008D0F46">
      <w:pPr>
        <w:pStyle w:val="2"/>
        <w:numPr>
          <w:ilvl w:val="1"/>
          <w:numId w:val="1"/>
        </w:numPr>
        <w:tabs>
          <w:tab w:val="clear" w:pos="576"/>
          <w:tab w:val="num" w:pos="0"/>
        </w:tabs>
        <w:ind w:left="0" w:firstLine="0"/>
        <w:rPr>
          <w:rFonts w:ascii="PT Astra Serif" w:hAnsi="PT Astra Serif"/>
        </w:rPr>
      </w:pPr>
      <w:r w:rsidRPr="000C7F52">
        <w:rPr>
          <w:rFonts w:ascii="PT Astra Serif" w:hAnsi="PT Astra Serif"/>
        </w:rPr>
        <w:t xml:space="preserve">Прогноз </w:t>
      </w:r>
    </w:p>
    <w:p w:rsidR="00566B85" w:rsidRPr="000C7F52" w:rsidRDefault="0046529D" w:rsidP="008D0F46">
      <w:pPr>
        <w:pStyle w:val="2"/>
        <w:numPr>
          <w:ilvl w:val="1"/>
          <w:numId w:val="1"/>
        </w:numPr>
        <w:tabs>
          <w:tab w:val="clear" w:pos="576"/>
          <w:tab w:val="num" w:pos="0"/>
        </w:tabs>
        <w:ind w:left="0" w:firstLine="0"/>
        <w:rPr>
          <w:rFonts w:ascii="PT Astra Serif" w:hAnsi="PT Astra Serif"/>
        </w:rPr>
      </w:pPr>
      <w:r w:rsidRPr="000C7F52">
        <w:rPr>
          <w:rFonts w:ascii="PT Astra Serif" w:hAnsi="PT Astra Serif"/>
        </w:rPr>
        <w:t>социально</w:t>
      </w:r>
      <w:r w:rsidR="008B1418" w:rsidRPr="000C7F52">
        <w:rPr>
          <w:rFonts w:ascii="PT Astra Serif" w:hAnsi="PT Astra Serif"/>
        </w:rPr>
        <w:t>-</w:t>
      </w:r>
      <w:r w:rsidRPr="000C7F52">
        <w:rPr>
          <w:rFonts w:ascii="PT Astra Serif" w:hAnsi="PT Astra Serif"/>
        </w:rPr>
        <w:t>экономического развития</w:t>
      </w:r>
      <w:r w:rsidR="00AD49B2" w:rsidRPr="000C7F52">
        <w:rPr>
          <w:rFonts w:ascii="PT Astra Serif" w:hAnsi="PT Astra Serif"/>
        </w:rPr>
        <w:t xml:space="preserve"> </w:t>
      </w:r>
      <w:r w:rsidRPr="000C7F52">
        <w:rPr>
          <w:rFonts w:ascii="PT Astra Serif" w:hAnsi="PT Astra Serif"/>
        </w:rPr>
        <w:t xml:space="preserve"> </w:t>
      </w:r>
    </w:p>
    <w:p w:rsidR="00550C08" w:rsidRPr="000C7F52" w:rsidRDefault="0046529D" w:rsidP="008D0F46">
      <w:pPr>
        <w:pStyle w:val="2"/>
        <w:numPr>
          <w:ilvl w:val="1"/>
          <w:numId w:val="1"/>
        </w:numPr>
        <w:tabs>
          <w:tab w:val="num" w:pos="0"/>
        </w:tabs>
        <w:ind w:left="0" w:firstLine="0"/>
        <w:rPr>
          <w:rFonts w:ascii="PT Astra Serif" w:hAnsi="PT Astra Serif"/>
        </w:rPr>
      </w:pPr>
      <w:r w:rsidRPr="000C7F52">
        <w:rPr>
          <w:rFonts w:ascii="PT Astra Serif" w:hAnsi="PT Astra Serif"/>
        </w:rPr>
        <w:t xml:space="preserve">муниципального </w:t>
      </w:r>
      <w:r w:rsidR="006303E7" w:rsidRPr="000C7F52">
        <w:rPr>
          <w:rFonts w:ascii="PT Astra Serif" w:hAnsi="PT Astra Serif"/>
        </w:rPr>
        <w:t xml:space="preserve">образования город Югорск </w:t>
      </w:r>
    </w:p>
    <w:p w:rsidR="0046529D" w:rsidRPr="000C7F52" w:rsidRDefault="00184BFA" w:rsidP="008D0F46">
      <w:pPr>
        <w:pStyle w:val="2"/>
        <w:numPr>
          <w:ilvl w:val="1"/>
          <w:numId w:val="1"/>
        </w:numPr>
        <w:tabs>
          <w:tab w:val="num" w:pos="0"/>
        </w:tabs>
        <w:ind w:left="0" w:firstLine="0"/>
        <w:rPr>
          <w:rFonts w:ascii="PT Astra Serif" w:hAnsi="PT Astra Serif"/>
        </w:rPr>
      </w:pPr>
      <w:r>
        <w:rPr>
          <w:rFonts w:ascii="PT Astra Serif" w:hAnsi="PT Astra Serif"/>
        </w:rPr>
        <w:t>на 2023</w:t>
      </w:r>
      <w:r w:rsidR="0046529D" w:rsidRPr="000C7F52">
        <w:rPr>
          <w:rFonts w:ascii="PT Astra Serif" w:hAnsi="PT Astra Serif"/>
        </w:rPr>
        <w:t xml:space="preserve"> </w:t>
      </w:r>
      <w:r w:rsidR="00EC32F6" w:rsidRPr="000C7F52">
        <w:rPr>
          <w:rFonts w:ascii="PT Astra Serif" w:hAnsi="PT Astra Serif"/>
        </w:rPr>
        <w:t xml:space="preserve">год и </w:t>
      </w:r>
      <w:r w:rsidR="002858EC" w:rsidRPr="000C7F52">
        <w:rPr>
          <w:rFonts w:ascii="PT Astra Serif" w:hAnsi="PT Astra Serif"/>
        </w:rPr>
        <w:t xml:space="preserve">на </w:t>
      </w:r>
      <w:r w:rsidR="001D1172" w:rsidRPr="000C7F52">
        <w:rPr>
          <w:rFonts w:ascii="PT Astra Serif" w:hAnsi="PT Astra Serif"/>
        </w:rPr>
        <w:t>плановый период 20</w:t>
      </w:r>
      <w:r>
        <w:rPr>
          <w:rFonts w:ascii="PT Astra Serif" w:hAnsi="PT Astra Serif"/>
        </w:rPr>
        <w:t>24</w:t>
      </w:r>
      <w:r w:rsidR="002858EC" w:rsidRPr="000C7F52">
        <w:rPr>
          <w:rFonts w:ascii="PT Astra Serif" w:hAnsi="PT Astra Serif"/>
        </w:rPr>
        <w:t xml:space="preserve"> и</w:t>
      </w:r>
      <w:r w:rsidR="00E70E5C" w:rsidRPr="000C7F52">
        <w:rPr>
          <w:rFonts w:ascii="PT Astra Serif" w:hAnsi="PT Astra Serif"/>
        </w:rPr>
        <w:t xml:space="preserve"> 20</w:t>
      </w:r>
      <w:r w:rsidR="001D1172" w:rsidRPr="000C7F52">
        <w:rPr>
          <w:rFonts w:ascii="PT Astra Serif" w:hAnsi="PT Astra Serif"/>
        </w:rPr>
        <w:t>2</w:t>
      </w:r>
      <w:r>
        <w:rPr>
          <w:rFonts w:ascii="PT Astra Serif" w:hAnsi="PT Astra Serif"/>
        </w:rPr>
        <w:t>5</w:t>
      </w:r>
      <w:r w:rsidR="00B71BFF" w:rsidRPr="000C7F52">
        <w:rPr>
          <w:rFonts w:ascii="PT Astra Serif" w:hAnsi="PT Astra Serif"/>
        </w:rPr>
        <w:t xml:space="preserve"> годов</w:t>
      </w:r>
    </w:p>
    <w:p w:rsidR="00335450" w:rsidRPr="00082C9A" w:rsidRDefault="00335450" w:rsidP="00322FB5">
      <w:pPr>
        <w:pStyle w:val="a8"/>
        <w:spacing w:after="0"/>
        <w:ind w:left="0" w:firstLine="426"/>
        <w:jc w:val="both"/>
        <w:rPr>
          <w:highlight w:val="yellow"/>
        </w:rPr>
      </w:pPr>
    </w:p>
    <w:p w:rsidR="005D6605" w:rsidRPr="003556D6" w:rsidRDefault="005D6605" w:rsidP="005D6605">
      <w:pPr>
        <w:ind w:firstLine="709"/>
        <w:jc w:val="both"/>
        <w:rPr>
          <w:rFonts w:ascii="PT Astra Serif" w:hAnsi="PT Astra Serif"/>
          <w:sz w:val="26"/>
          <w:szCs w:val="26"/>
        </w:rPr>
      </w:pPr>
      <w:proofErr w:type="gramStart"/>
      <w:r w:rsidRPr="00C44D77">
        <w:rPr>
          <w:rFonts w:ascii="PT Astra Serif" w:hAnsi="PT Astra Serif"/>
          <w:sz w:val="26"/>
          <w:szCs w:val="26"/>
        </w:rPr>
        <w:t xml:space="preserve">Прогноз социально-экономического развития города </w:t>
      </w:r>
      <w:r>
        <w:rPr>
          <w:rFonts w:ascii="PT Astra Serif" w:hAnsi="PT Astra Serif"/>
          <w:sz w:val="26"/>
          <w:szCs w:val="26"/>
        </w:rPr>
        <w:t>Югорска на 2023</w:t>
      </w:r>
      <w:r w:rsidRPr="00C44D77">
        <w:rPr>
          <w:rFonts w:ascii="PT Astra Serif" w:hAnsi="PT Astra Serif"/>
          <w:sz w:val="26"/>
          <w:szCs w:val="26"/>
        </w:rPr>
        <w:t xml:space="preserve"> год и на плановый период  </w:t>
      </w:r>
      <w:r>
        <w:rPr>
          <w:rFonts w:ascii="PT Astra Serif" w:hAnsi="PT Astra Serif"/>
          <w:sz w:val="26"/>
          <w:szCs w:val="26"/>
        </w:rPr>
        <w:t>2024</w:t>
      </w:r>
      <w:r w:rsidRPr="00C44D77">
        <w:rPr>
          <w:rFonts w:ascii="PT Astra Serif" w:hAnsi="PT Astra Serif"/>
          <w:sz w:val="26"/>
          <w:szCs w:val="26"/>
        </w:rPr>
        <w:t xml:space="preserve"> и 202</w:t>
      </w:r>
      <w:r>
        <w:rPr>
          <w:rFonts w:ascii="PT Astra Serif" w:hAnsi="PT Astra Serif"/>
          <w:sz w:val="26"/>
          <w:szCs w:val="26"/>
        </w:rPr>
        <w:t>5</w:t>
      </w:r>
      <w:r w:rsidRPr="00C44D77">
        <w:rPr>
          <w:rFonts w:ascii="PT Astra Serif" w:hAnsi="PT Astra Serif"/>
          <w:sz w:val="26"/>
          <w:szCs w:val="26"/>
        </w:rPr>
        <w:t xml:space="preserve"> годов разработан в соответствии с Федеральным законом от 28.06.2014 № 172-ФЗ «О стратегическом планировании в Российской Федерации</w:t>
      </w:r>
      <w:r w:rsidRPr="003556D6">
        <w:rPr>
          <w:rFonts w:ascii="PT Astra Serif" w:hAnsi="PT Astra Serif"/>
          <w:sz w:val="26"/>
          <w:szCs w:val="26"/>
        </w:rPr>
        <w:t xml:space="preserve">», на основе </w:t>
      </w:r>
      <w:r>
        <w:rPr>
          <w:rFonts w:ascii="PT Astra Serif" w:hAnsi="PT Astra Serif"/>
          <w:sz w:val="26"/>
          <w:szCs w:val="26"/>
        </w:rPr>
        <w:t xml:space="preserve">предложенных </w:t>
      </w:r>
      <w:r w:rsidRPr="003556D6">
        <w:rPr>
          <w:rFonts w:ascii="PT Astra Serif" w:hAnsi="PT Astra Serif"/>
          <w:sz w:val="26"/>
          <w:szCs w:val="26"/>
        </w:rPr>
        <w:t>сценарных условий, основных параметров прогноза социально-экономического развития Российской Федерации на 2023 год и плановый период 2024 - 2025 годов, исходя из приоритетов и целевых индикаторов социально-экономического развития</w:t>
      </w:r>
      <w:proofErr w:type="gramEnd"/>
      <w:r w:rsidRPr="003556D6">
        <w:rPr>
          <w:rFonts w:ascii="PT Astra Serif" w:hAnsi="PT Astra Serif"/>
          <w:sz w:val="26"/>
          <w:szCs w:val="26"/>
        </w:rPr>
        <w:t xml:space="preserve">, сформулированных в Стратегии социально-экономического развития Ханты-Мансийского автономного округа - Югры до 2030 года, Стратегии социально-экономического развития города Югорска до 2030 года, основных показателей прогноза социально-экономического развития Ханты-Мансийского автономного округа - Югры на 2023 год  и на плановый период 2024 и 2025 годов, долгосрочном прогнозе социально-экономического развития города Югорска на период до 2036 года, с учетом итогов за 2021 год и оценки развития экономики города Югорска в январе - марте 2022 года. </w:t>
      </w:r>
    </w:p>
    <w:p w:rsidR="005D6605" w:rsidRPr="006B141A" w:rsidRDefault="005D6605" w:rsidP="005D6605">
      <w:pPr>
        <w:ind w:firstLine="709"/>
        <w:jc w:val="both"/>
        <w:rPr>
          <w:rFonts w:ascii="PT Astra Serif" w:hAnsi="PT Astra Serif"/>
          <w:sz w:val="26"/>
          <w:szCs w:val="26"/>
        </w:rPr>
      </w:pPr>
      <w:r w:rsidRPr="006B141A">
        <w:rPr>
          <w:rFonts w:ascii="PT Astra Serif" w:hAnsi="PT Astra Serif"/>
          <w:sz w:val="26"/>
          <w:szCs w:val="26"/>
        </w:rPr>
        <w:t>Прогноз социально-экономического развития города Югорска предполагает достижение национальных целей развития и ключевых целевых показателей национальных проектов, установленных указами Президента Российской Федерации от 07.05.2018 № 204 «О национальных целях и стратегических задачах развития Российской Федерации на период до 2024 года», от 21.07.2020 № 474 «О национальных целях развития Российской Федерации на период до 2030 года».</w:t>
      </w:r>
    </w:p>
    <w:p w:rsidR="005D6605" w:rsidRPr="00823FB6" w:rsidRDefault="005D6605" w:rsidP="005D6605">
      <w:pPr>
        <w:jc w:val="center"/>
        <w:rPr>
          <w:b/>
          <w:sz w:val="28"/>
          <w:szCs w:val="28"/>
          <w:highlight w:val="yellow"/>
        </w:rPr>
      </w:pPr>
    </w:p>
    <w:p w:rsidR="005D6605" w:rsidRPr="006F4111" w:rsidRDefault="005D6605" w:rsidP="005D6605">
      <w:pPr>
        <w:jc w:val="center"/>
        <w:rPr>
          <w:rFonts w:ascii="PT Astra Serif" w:hAnsi="PT Astra Serif"/>
          <w:b/>
          <w:sz w:val="28"/>
          <w:szCs w:val="28"/>
        </w:rPr>
      </w:pPr>
      <w:r w:rsidRPr="006F4111">
        <w:rPr>
          <w:rFonts w:ascii="PT Astra Serif" w:hAnsi="PT Astra Serif"/>
          <w:b/>
          <w:sz w:val="28"/>
          <w:szCs w:val="28"/>
        </w:rPr>
        <w:t>Общая оценка социально-экономической ситуации</w:t>
      </w:r>
    </w:p>
    <w:p w:rsidR="005D6605" w:rsidRPr="00823FB6" w:rsidRDefault="005D6605" w:rsidP="005D6605">
      <w:pPr>
        <w:jc w:val="center"/>
        <w:rPr>
          <w:b/>
          <w:highlight w:val="yellow"/>
        </w:rPr>
      </w:pPr>
    </w:p>
    <w:p w:rsidR="005D6605" w:rsidRPr="006F4111" w:rsidRDefault="005D6605" w:rsidP="005D6605">
      <w:pPr>
        <w:jc w:val="center"/>
        <w:rPr>
          <w:rFonts w:ascii="PT Astra Serif" w:hAnsi="PT Astra Serif"/>
          <w:b/>
          <w:sz w:val="26"/>
          <w:szCs w:val="26"/>
        </w:rPr>
      </w:pPr>
      <w:r w:rsidRPr="006F4111">
        <w:rPr>
          <w:rFonts w:ascii="PT Astra Serif" w:hAnsi="PT Astra Serif"/>
          <w:b/>
          <w:sz w:val="26"/>
          <w:szCs w:val="26"/>
        </w:rPr>
        <w:t xml:space="preserve">Основные показатели развития экономики города Югорска </w:t>
      </w:r>
    </w:p>
    <w:p w:rsidR="005D6605" w:rsidRPr="006F4111" w:rsidRDefault="005D6605" w:rsidP="005D6605">
      <w:pPr>
        <w:jc w:val="center"/>
        <w:rPr>
          <w:rFonts w:ascii="PT Astra Serif" w:hAnsi="PT Astra Serif"/>
          <w:b/>
          <w:sz w:val="26"/>
          <w:szCs w:val="26"/>
        </w:rPr>
      </w:pPr>
      <w:r>
        <w:rPr>
          <w:rFonts w:ascii="PT Astra Serif" w:hAnsi="PT Astra Serif"/>
          <w:b/>
          <w:sz w:val="26"/>
          <w:szCs w:val="26"/>
        </w:rPr>
        <w:t>за январь - март 2022</w:t>
      </w:r>
      <w:r w:rsidRPr="006F4111">
        <w:rPr>
          <w:rFonts w:ascii="PT Astra Serif" w:hAnsi="PT Astra Serif"/>
          <w:b/>
          <w:sz w:val="26"/>
          <w:szCs w:val="26"/>
        </w:rPr>
        <w:t xml:space="preserve"> года (с оценкой результатов за год)</w:t>
      </w:r>
    </w:p>
    <w:p w:rsidR="003D35FF" w:rsidRDefault="003D35FF" w:rsidP="005D6605">
      <w:pPr>
        <w:jc w:val="right"/>
        <w:rPr>
          <w:rFonts w:ascii="PT Astra Serif" w:hAnsi="PT Astra Serif"/>
        </w:rPr>
      </w:pPr>
    </w:p>
    <w:p w:rsidR="005D6605" w:rsidRPr="003D35FF" w:rsidRDefault="005D6605" w:rsidP="005D6605">
      <w:pPr>
        <w:jc w:val="right"/>
        <w:rPr>
          <w:rFonts w:ascii="PT Astra Serif" w:hAnsi="PT Astra Serif"/>
          <w:sz w:val="26"/>
          <w:szCs w:val="26"/>
        </w:rPr>
      </w:pPr>
      <w:proofErr w:type="gramStart"/>
      <w:r w:rsidRPr="003D35FF">
        <w:rPr>
          <w:rFonts w:ascii="PT Astra Serif" w:hAnsi="PT Astra Serif"/>
          <w:sz w:val="26"/>
          <w:szCs w:val="26"/>
        </w:rPr>
        <w:t>в</w:t>
      </w:r>
      <w:proofErr w:type="gramEnd"/>
      <w:r w:rsidRPr="003D35FF">
        <w:rPr>
          <w:rFonts w:ascii="PT Astra Serif" w:hAnsi="PT Astra Serif"/>
          <w:sz w:val="26"/>
          <w:szCs w:val="26"/>
        </w:rPr>
        <w:t xml:space="preserve"> % к соответствующему периоду предыдущего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5"/>
        <w:gridCol w:w="1726"/>
        <w:gridCol w:w="1665"/>
        <w:gridCol w:w="1412"/>
        <w:gridCol w:w="1695"/>
      </w:tblGrid>
      <w:tr w:rsidR="005D6605" w:rsidRPr="00823FB6" w:rsidTr="00A421BD">
        <w:tc>
          <w:tcPr>
            <w:tcW w:w="3365" w:type="dxa"/>
            <w:tcBorders>
              <w:top w:val="single" w:sz="4" w:space="0" w:color="auto"/>
              <w:left w:val="single" w:sz="4" w:space="0" w:color="auto"/>
              <w:bottom w:val="single" w:sz="4" w:space="0" w:color="auto"/>
              <w:right w:val="single" w:sz="4" w:space="0" w:color="auto"/>
            </w:tcBorders>
            <w:hideMark/>
          </w:tcPr>
          <w:p w:rsidR="005D6605" w:rsidRPr="006F4111" w:rsidRDefault="005D6605" w:rsidP="00A421BD">
            <w:pPr>
              <w:jc w:val="center"/>
              <w:rPr>
                <w:rFonts w:ascii="PT Astra Serif" w:hAnsi="PT Astra Serif"/>
                <w:sz w:val="20"/>
                <w:szCs w:val="20"/>
              </w:rPr>
            </w:pPr>
            <w:r w:rsidRPr="006F4111">
              <w:rPr>
                <w:rFonts w:ascii="PT Astra Serif" w:hAnsi="PT Astra Serif"/>
                <w:sz w:val="20"/>
                <w:szCs w:val="20"/>
              </w:rPr>
              <w:t>Показатели</w:t>
            </w:r>
          </w:p>
        </w:tc>
        <w:tc>
          <w:tcPr>
            <w:tcW w:w="1734" w:type="dxa"/>
            <w:tcBorders>
              <w:top w:val="single" w:sz="4" w:space="0" w:color="auto"/>
              <w:left w:val="single" w:sz="4" w:space="0" w:color="auto"/>
              <w:bottom w:val="single" w:sz="4" w:space="0" w:color="auto"/>
              <w:right w:val="single" w:sz="4" w:space="0" w:color="auto"/>
            </w:tcBorders>
            <w:hideMark/>
          </w:tcPr>
          <w:p w:rsidR="005D6605" w:rsidRPr="006F4111" w:rsidRDefault="005D6605" w:rsidP="00A421BD">
            <w:pPr>
              <w:jc w:val="center"/>
              <w:rPr>
                <w:rFonts w:ascii="PT Astra Serif" w:hAnsi="PT Astra Serif"/>
                <w:sz w:val="20"/>
                <w:szCs w:val="20"/>
              </w:rPr>
            </w:pPr>
            <w:r w:rsidRPr="006F4111">
              <w:rPr>
                <w:rFonts w:ascii="PT Astra Serif" w:hAnsi="PT Astra Serif"/>
                <w:sz w:val="20"/>
                <w:szCs w:val="20"/>
              </w:rPr>
              <w:t>январь - март 2021 года</w:t>
            </w:r>
          </w:p>
          <w:p w:rsidR="005D6605" w:rsidRPr="006F4111" w:rsidRDefault="005D6605" w:rsidP="00A421BD">
            <w:pPr>
              <w:jc w:val="center"/>
              <w:rPr>
                <w:rFonts w:ascii="PT Astra Serif" w:hAnsi="PT Astra Serif"/>
                <w:sz w:val="20"/>
                <w:szCs w:val="20"/>
              </w:rPr>
            </w:pPr>
            <w:r w:rsidRPr="006F4111">
              <w:rPr>
                <w:rFonts w:ascii="PT Astra Serif" w:hAnsi="PT Astra Serif"/>
                <w:sz w:val="20"/>
                <w:szCs w:val="20"/>
              </w:rPr>
              <w:t>(отчет)</w:t>
            </w:r>
          </w:p>
        </w:tc>
        <w:tc>
          <w:tcPr>
            <w:tcW w:w="1672" w:type="dxa"/>
            <w:tcBorders>
              <w:top w:val="single" w:sz="4" w:space="0" w:color="auto"/>
              <w:left w:val="single" w:sz="4" w:space="0" w:color="auto"/>
              <w:bottom w:val="single" w:sz="4" w:space="0" w:color="auto"/>
              <w:right w:val="single" w:sz="4" w:space="0" w:color="auto"/>
            </w:tcBorders>
            <w:hideMark/>
          </w:tcPr>
          <w:p w:rsidR="005D6605" w:rsidRPr="006F4111" w:rsidRDefault="005D6605" w:rsidP="00A421BD">
            <w:pPr>
              <w:jc w:val="center"/>
              <w:rPr>
                <w:rFonts w:ascii="PT Astra Serif" w:hAnsi="PT Astra Serif"/>
                <w:sz w:val="20"/>
                <w:szCs w:val="20"/>
              </w:rPr>
            </w:pPr>
            <w:r w:rsidRPr="006F4111">
              <w:rPr>
                <w:rFonts w:ascii="PT Astra Serif" w:hAnsi="PT Astra Serif"/>
                <w:sz w:val="20"/>
                <w:szCs w:val="20"/>
              </w:rPr>
              <w:t>2021 год</w:t>
            </w:r>
          </w:p>
          <w:p w:rsidR="005D6605" w:rsidRPr="006F4111" w:rsidRDefault="005D6605" w:rsidP="00A421BD">
            <w:pPr>
              <w:jc w:val="center"/>
              <w:rPr>
                <w:rFonts w:ascii="PT Astra Serif" w:hAnsi="PT Astra Serif"/>
                <w:sz w:val="20"/>
                <w:szCs w:val="20"/>
              </w:rPr>
            </w:pPr>
            <w:r w:rsidRPr="006F4111">
              <w:rPr>
                <w:rFonts w:ascii="PT Astra Serif" w:hAnsi="PT Astra Serif"/>
                <w:sz w:val="20"/>
                <w:szCs w:val="20"/>
              </w:rPr>
              <w:t>(отчет)</w:t>
            </w:r>
          </w:p>
        </w:tc>
        <w:tc>
          <w:tcPr>
            <w:tcW w:w="1417" w:type="dxa"/>
            <w:tcBorders>
              <w:top w:val="single" w:sz="4" w:space="0" w:color="auto"/>
              <w:left w:val="single" w:sz="4" w:space="0" w:color="auto"/>
              <w:bottom w:val="single" w:sz="4" w:space="0" w:color="auto"/>
              <w:right w:val="single" w:sz="4" w:space="0" w:color="auto"/>
            </w:tcBorders>
            <w:hideMark/>
          </w:tcPr>
          <w:p w:rsidR="005D6605" w:rsidRPr="006F4111" w:rsidRDefault="005D6605" w:rsidP="00A421BD">
            <w:pPr>
              <w:jc w:val="center"/>
              <w:rPr>
                <w:rFonts w:ascii="PT Astra Serif" w:hAnsi="PT Astra Serif"/>
                <w:sz w:val="20"/>
                <w:szCs w:val="20"/>
              </w:rPr>
            </w:pPr>
            <w:r w:rsidRPr="006F4111">
              <w:rPr>
                <w:rFonts w:ascii="PT Astra Serif" w:hAnsi="PT Astra Serif"/>
                <w:sz w:val="20"/>
                <w:szCs w:val="20"/>
              </w:rPr>
              <w:t>январь - март 2022 года</w:t>
            </w:r>
          </w:p>
          <w:p w:rsidR="005D6605" w:rsidRPr="006F4111" w:rsidRDefault="005D6605" w:rsidP="00A421BD">
            <w:pPr>
              <w:jc w:val="center"/>
              <w:rPr>
                <w:rFonts w:ascii="PT Astra Serif" w:hAnsi="PT Astra Serif"/>
                <w:sz w:val="20"/>
                <w:szCs w:val="20"/>
              </w:rPr>
            </w:pPr>
            <w:r w:rsidRPr="006F4111">
              <w:rPr>
                <w:rFonts w:ascii="PT Astra Serif" w:hAnsi="PT Astra Serif"/>
                <w:sz w:val="20"/>
                <w:szCs w:val="20"/>
              </w:rPr>
              <w:t>(отчет)</w:t>
            </w:r>
          </w:p>
        </w:tc>
        <w:tc>
          <w:tcPr>
            <w:tcW w:w="1701" w:type="dxa"/>
            <w:tcBorders>
              <w:top w:val="single" w:sz="4" w:space="0" w:color="auto"/>
              <w:left w:val="single" w:sz="4" w:space="0" w:color="auto"/>
              <w:bottom w:val="single" w:sz="4" w:space="0" w:color="auto"/>
              <w:right w:val="single" w:sz="4" w:space="0" w:color="auto"/>
            </w:tcBorders>
            <w:hideMark/>
          </w:tcPr>
          <w:p w:rsidR="005D6605" w:rsidRPr="006F4111" w:rsidRDefault="005D6605" w:rsidP="00A421BD">
            <w:pPr>
              <w:jc w:val="center"/>
              <w:rPr>
                <w:rFonts w:ascii="PT Astra Serif" w:hAnsi="PT Astra Serif"/>
                <w:sz w:val="20"/>
                <w:szCs w:val="20"/>
              </w:rPr>
            </w:pPr>
            <w:r>
              <w:rPr>
                <w:rFonts w:ascii="PT Astra Serif" w:hAnsi="PT Astra Serif"/>
                <w:sz w:val="20"/>
                <w:szCs w:val="20"/>
              </w:rPr>
              <w:t>2022</w:t>
            </w:r>
            <w:r w:rsidRPr="006F4111">
              <w:rPr>
                <w:rFonts w:ascii="PT Astra Serif" w:hAnsi="PT Astra Serif"/>
                <w:sz w:val="20"/>
                <w:szCs w:val="20"/>
              </w:rPr>
              <w:t xml:space="preserve"> год</w:t>
            </w:r>
          </w:p>
          <w:p w:rsidR="005D6605" w:rsidRPr="006F4111" w:rsidRDefault="005D6605" w:rsidP="00A421BD">
            <w:pPr>
              <w:jc w:val="center"/>
              <w:rPr>
                <w:rFonts w:ascii="PT Astra Serif" w:hAnsi="PT Astra Serif"/>
                <w:sz w:val="20"/>
                <w:szCs w:val="20"/>
              </w:rPr>
            </w:pPr>
            <w:r w:rsidRPr="006F4111">
              <w:rPr>
                <w:rFonts w:ascii="PT Astra Serif" w:hAnsi="PT Astra Serif"/>
                <w:sz w:val="20"/>
                <w:szCs w:val="20"/>
              </w:rPr>
              <w:t>(оценка)</w:t>
            </w:r>
          </w:p>
        </w:tc>
      </w:tr>
      <w:tr w:rsidR="005D6605" w:rsidRPr="00823FB6" w:rsidTr="00A421BD">
        <w:tc>
          <w:tcPr>
            <w:tcW w:w="3365" w:type="dxa"/>
            <w:tcBorders>
              <w:top w:val="single" w:sz="4" w:space="0" w:color="auto"/>
              <w:left w:val="single" w:sz="4" w:space="0" w:color="auto"/>
              <w:bottom w:val="single" w:sz="4" w:space="0" w:color="auto"/>
              <w:right w:val="single" w:sz="4" w:space="0" w:color="auto"/>
            </w:tcBorders>
            <w:hideMark/>
          </w:tcPr>
          <w:p w:rsidR="005D6605" w:rsidRPr="00AE335B" w:rsidRDefault="005D6605" w:rsidP="00A421BD">
            <w:pPr>
              <w:jc w:val="both"/>
              <w:rPr>
                <w:rFonts w:ascii="PT Astra Serif" w:hAnsi="PT Astra Serif"/>
                <w:sz w:val="20"/>
                <w:szCs w:val="20"/>
              </w:rPr>
            </w:pPr>
            <w:r w:rsidRPr="00AE335B">
              <w:rPr>
                <w:rFonts w:ascii="PT Astra Serif" w:hAnsi="PT Astra Serif"/>
                <w:sz w:val="20"/>
                <w:szCs w:val="20"/>
              </w:rPr>
              <w:t>Индекс промышленного производства (по крупным и средним предприятиям)</w:t>
            </w:r>
          </w:p>
        </w:tc>
        <w:tc>
          <w:tcPr>
            <w:tcW w:w="1734" w:type="dxa"/>
            <w:tcBorders>
              <w:top w:val="single" w:sz="4" w:space="0" w:color="auto"/>
              <w:left w:val="single" w:sz="4" w:space="0" w:color="auto"/>
              <w:bottom w:val="single" w:sz="4" w:space="0" w:color="auto"/>
              <w:right w:val="single" w:sz="4" w:space="0" w:color="auto"/>
            </w:tcBorders>
          </w:tcPr>
          <w:p w:rsidR="005D6605" w:rsidRPr="00F11BCB" w:rsidRDefault="005D6605" w:rsidP="00A421BD">
            <w:pPr>
              <w:jc w:val="center"/>
              <w:rPr>
                <w:rFonts w:ascii="PT Astra Serif" w:hAnsi="PT Astra Serif"/>
                <w:sz w:val="20"/>
                <w:szCs w:val="20"/>
              </w:rPr>
            </w:pPr>
            <w:r w:rsidRPr="00F11BCB">
              <w:rPr>
                <w:rFonts w:ascii="PT Astra Serif" w:hAnsi="PT Astra Serif"/>
                <w:sz w:val="20"/>
                <w:szCs w:val="20"/>
              </w:rPr>
              <w:t>123,4</w:t>
            </w:r>
          </w:p>
        </w:tc>
        <w:tc>
          <w:tcPr>
            <w:tcW w:w="1672" w:type="dxa"/>
            <w:tcBorders>
              <w:top w:val="single" w:sz="4" w:space="0" w:color="auto"/>
              <w:left w:val="single" w:sz="4" w:space="0" w:color="auto"/>
              <w:bottom w:val="single" w:sz="4" w:space="0" w:color="auto"/>
              <w:right w:val="single" w:sz="4" w:space="0" w:color="auto"/>
            </w:tcBorders>
          </w:tcPr>
          <w:p w:rsidR="005D6605" w:rsidRPr="00F11BCB" w:rsidRDefault="005D6605" w:rsidP="00A421BD">
            <w:pPr>
              <w:jc w:val="center"/>
              <w:rPr>
                <w:rFonts w:ascii="PT Astra Serif" w:hAnsi="PT Astra Serif"/>
                <w:sz w:val="20"/>
                <w:szCs w:val="20"/>
              </w:rPr>
            </w:pPr>
            <w:r w:rsidRPr="00F11BCB">
              <w:rPr>
                <w:rFonts w:ascii="PT Astra Serif" w:hAnsi="PT Astra Serif"/>
                <w:sz w:val="20"/>
                <w:szCs w:val="20"/>
              </w:rPr>
              <w:t>126,5</w:t>
            </w:r>
          </w:p>
        </w:tc>
        <w:tc>
          <w:tcPr>
            <w:tcW w:w="1417" w:type="dxa"/>
            <w:tcBorders>
              <w:top w:val="single" w:sz="4" w:space="0" w:color="auto"/>
              <w:left w:val="single" w:sz="4" w:space="0" w:color="auto"/>
              <w:bottom w:val="single" w:sz="4" w:space="0" w:color="auto"/>
              <w:right w:val="single" w:sz="4" w:space="0" w:color="auto"/>
            </w:tcBorders>
          </w:tcPr>
          <w:p w:rsidR="005D6605" w:rsidRPr="00F11BCB" w:rsidRDefault="001C064A" w:rsidP="00A421BD">
            <w:pPr>
              <w:jc w:val="center"/>
              <w:rPr>
                <w:rFonts w:ascii="PT Astra Serif" w:hAnsi="PT Astra Serif"/>
                <w:sz w:val="20"/>
                <w:szCs w:val="20"/>
              </w:rPr>
            </w:pPr>
            <w:r w:rsidRPr="00BC1A7D">
              <w:rPr>
                <w:rFonts w:ascii="PT Astra Serif" w:hAnsi="PT Astra Serif"/>
                <w:sz w:val="20"/>
                <w:szCs w:val="20"/>
              </w:rPr>
              <w:t>8</w:t>
            </w:r>
            <w:r w:rsidR="00BC1A7D" w:rsidRPr="00BC1A7D">
              <w:rPr>
                <w:rFonts w:ascii="PT Astra Serif" w:hAnsi="PT Astra Serif"/>
                <w:sz w:val="20"/>
                <w:szCs w:val="20"/>
              </w:rPr>
              <w:t>2,7</w:t>
            </w:r>
          </w:p>
        </w:tc>
        <w:tc>
          <w:tcPr>
            <w:tcW w:w="1701" w:type="dxa"/>
            <w:tcBorders>
              <w:top w:val="single" w:sz="4" w:space="0" w:color="auto"/>
              <w:left w:val="single" w:sz="4" w:space="0" w:color="auto"/>
              <w:bottom w:val="single" w:sz="4" w:space="0" w:color="auto"/>
              <w:right w:val="single" w:sz="4" w:space="0" w:color="auto"/>
            </w:tcBorders>
          </w:tcPr>
          <w:p w:rsidR="005D6605" w:rsidRPr="00823FB6" w:rsidRDefault="009040E5" w:rsidP="00A421BD">
            <w:pPr>
              <w:jc w:val="center"/>
              <w:rPr>
                <w:rFonts w:ascii="PT Astra Serif" w:hAnsi="PT Astra Serif"/>
                <w:sz w:val="20"/>
                <w:szCs w:val="20"/>
                <w:highlight w:val="yellow"/>
              </w:rPr>
            </w:pPr>
            <w:r w:rsidRPr="009040E5">
              <w:rPr>
                <w:rFonts w:ascii="PT Astra Serif" w:hAnsi="PT Astra Serif"/>
                <w:sz w:val="20"/>
                <w:szCs w:val="20"/>
              </w:rPr>
              <w:t>97,1</w:t>
            </w:r>
          </w:p>
        </w:tc>
      </w:tr>
      <w:tr w:rsidR="005D6605" w:rsidRPr="00823FB6" w:rsidTr="001C064A">
        <w:tc>
          <w:tcPr>
            <w:tcW w:w="3365" w:type="dxa"/>
            <w:tcBorders>
              <w:top w:val="single" w:sz="4" w:space="0" w:color="auto"/>
              <w:left w:val="single" w:sz="4" w:space="0" w:color="auto"/>
              <w:bottom w:val="single" w:sz="4" w:space="0" w:color="auto"/>
              <w:right w:val="single" w:sz="4" w:space="0" w:color="auto"/>
            </w:tcBorders>
            <w:hideMark/>
          </w:tcPr>
          <w:p w:rsidR="005D6605" w:rsidRPr="00AE335B" w:rsidRDefault="005D6605" w:rsidP="00A421BD">
            <w:pPr>
              <w:jc w:val="both"/>
              <w:rPr>
                <w:rFonts w:ascii="PT Astra Serif" w:hAnsi="PT Astra Serif"/>
                <w:sz w:val="18"/>
                <w:szCs w:val="18"/>
              </w:rPr>
            </w:pPr>
            <w:r w:rsidRPr="00AE335B">
              <w:rPr>
                <w:rFonts w:ascii="PT Astra Serif" w:hAnsi="PT Astra Serif"/>
                <w:sz w:val="20"/>
                <w:szCs w:val="20"/>
              </w:rPr>
              <w:t>Инвестиции в основной капитал (без субъектов малого предпринимательства)</w:t>
            </w:r>
          </w:p>
        </w:tc>
        <w:tc>
          <w:tcPr>
            <w:tcW w:w="1734" w:type="dxa"/>
            <w:tcBorders>
              <w:top w:val="single" w:sz="4" w:space="0" w:color="auto"/>
              <w:left w:val="single" w:sz="4" w:space="0" w:color="auto"/>
              <w:bottom w:val="single" w:sz="4" w:space="0" w:color="auto"/>
              <w:right w:val="single" w:sz="4" w:space="0" w:color="auto"/>
            </w:tcBorders>
          </w:tcPr>
          <w:p w:rsidR="005D6605" w:rsidRPr="00823FB6" w:rsidRDefault="005D6605" w:rsidP="00A421BD">
            <w:pPr>
              <w:jc w:val="center"/>
              <w:rPr>
                <w:rFonts w:ascii="PT Astra Serif" w:hAnsi="PT Astra Serif"/>
                <w:sz w:val="20"/>
                <w:szCs w:val="20"/>
                <w:highlight w:val="yellow"/>
              </w:rPr>
            </w:pPr>
            <w:r w:rsidRPr="00683A3F">
              <w:rPr>
                <w:rFonts w:ascii="PT Astra Serif" w:hAnsi="PT Astra Serif"/>
                <w:sz w:val="20"/>
                <w:szCs w:val="20"/>
              </w:rPr>
              <w:t>рост в 12,5 р.</w:t>
            </w:r>
          </w:p>
        </w:tc>
        <w:tc>
          <w:tcPr>
            <w:tcW w:w="1672" w:type="dxa"/>
            <w:tcBorders>
              <w:top w:val="single" w:sz="4" w:space="0" w:color="auto"/>
              <w:left w:val="single" w:sz="4" w:space="0" w:color="auto"/>
              <w:bottom w:val="single" w:sz="4" w:space="0" w:color="auto"/>
              <w:right w:val="single" w:sz="4" w:space="0" w:color="auto"/>
            </w:tcBorders>
          </w:tcPr>
          <w:p w:rsidR="005D6605" w:rsidRPr="00823FB6" w:rsidRDefault="005D6605" w:rsidP="00A421BD">
            <w:pPr>
              <w:jc w:val="center"/>
              <w:rPr>
                <w:rFonts w:ascii="PT Astra Serif" w:hAnsi="PT Astra Serif"/>
                <w:sz w:val="20"/>
                <w:szCs w:val="20"/>
                <w:highlight w:val="yellow"/>
              </w:rPr>
            </w:pPr>
            <w:r w:rsidRPr="00683A3F">
              <w:rPr>
                <w:rFonts w:ascii="PT Astra Serif" w:hAnsi="PT Astra Serif"/>
                <w:sz w:val="20"/>
                <w:szCs w:val="20"/>
              </w:rPr>
              <w:t>61,8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D6605" w:rsidRPr="00823FB6" w:rsidRDefault="005D6605" w:rsidP="00A421BD">
            <w:pPr>
              <w:jc w:val="center"/>
              <w:rPr>
                <w:rFonts w:ascii="PT Astra Serif" w:hAnsi="PT Astra Serif"/>
                <w:sz w:val="20"/>
                <w:szCs w:val="20"/>
                <w:highlight w:val="yellow"/>
              </w:rPr>
            </w:pPr>
            <w:r w:rsidRPr="001C064A">
              <w:rPr>
                <w:rFonts w:ascii="PT Astra Serif" w:hAnsi="PT Astra Serif"/>
                <w:sz w:val="20"/>
                <w:szCs w:val="20"/>
              </w:rPr>
              <w:t>23,1</w:t>
            </w:r>
          </w:p>
        </w:tc>
        <w:tc>
          <w:tcPr>
            <w:tcW w:w="1701" w:type="dxa"/>
            <w:tcBorders>
              <w:top w:val="single" w:sz="4" w:space="0" w:color="auto"/>
              <w:left w:val="single" w:sz="4" w:space="0" w:color="auto"/>
              <w:bottom w:val="single" w:sz="4" w:space="0" w:color="auto"/>
              <w:right w:val="single" w:sz="4" w:space="0" w:color="auto"/>
            </w:tcBorders>
          </w:tcPr>
          <w:p w:rsidR="005D6605" w:rsidRPr="00823FB6" w:rsidRDefault="009040E5" w:rsidP="00A421BD">
            <w:pPr>
              <w:jc w:val="center"/>
              <w:rPr>
                <w:rFonts w:ascii="PT Astra Serif" w:hAnsi="PT Astra Serif"/>
                <w:sz w:val="20"/>
                <w:szCs w:val="20"/>
                <w:highlight w:val="yellow"/>
              </w:rPr>
            </w:pPr>
            <w:r w:rsidRPr="009040E5">
              <w:rPr>
                <w:rFonts w:ascii="PT Astra Serif" w:hAnsi="PT Astra Serif"/>
                <w:sz w:val="20"/>
                <w:szCs w:val="20"/>
              </w:rPr>
              <w:t>91,4</w:t>
            </w:r>
          </w:p>
        </w:tc>
      </w:tr>
      <w:tr w:rsidR="005D6605" w:rsidRPr="00823FB6" w:rsidTr="00A421BD">
        <w:tc>
          <w:tcPr>
            <w:tcW w:w="3365" w:type="dxa"/>
            <w:tcBorders>
              <w:top w:val="single" w:sz="4" w:space="0" w:color="auto"/>
              <w:left w:val="single" w:sz="4" w:space="0" w:color="auto"/>
              <w:bottom w:val="single" w:sz="4" w:space="0" w:color="auto"/>
              <w:right w:val="single" w:sz="4" w:space="0" w:color="auto"/>
            </w:tcBorders>
            <w:hideMark/>
          </w:tcPr>
          <w:p w:rsidR="005D6605" w:rsidRPr="00AE335B" w:rsidRDefault="005D6605" w:rsidP="00A421BD">
            <w:pPr>
              <w:jc w:val="both"/>
              <w:rPr>
                <w:rFonts w:ascii="PT Astra Serif" w:hAnsi="PT Astra Serif"/>
                <w:sz w:val="20"/>
                <w:szCs w:val="20"/>
              </w:rPr>
            </w:pPr>
            <w:r w:rsidRPr="00AE335B">
              <w:rPr>
                <w:rFonts w:ascii="PT Astra Serif" w:hAnsi="PT Astra Serif"/>
                <w:sz w:val="20"/>
                <w:szCs w:val="20"/>
              </w:rPr>
              <w:t xml:space="preserve">Номинальная начисленная заработная плата на одного работника по крупным и средним организациям </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5D6605" w:rsidRPr="003B2FA5" w:rsidRDefault="005D6605" w:rsidP="00A421BD">
            <w:pPr>
              <w:jc w:val="center"/>
              <w:rPr>
                <w:rFonts w:ascii="PT Astra Serif" w:hAnsi="PT Astra Serif"/>
                <w:sz w:val="20"/>
                <w:szCs w:val="20"/>
              </w:rPr>
            </w:pPr>
            <w:r w:rsidRPr="003B2FA5">
              <w:rPr>
                <w:rFonts w:ascii="PT Astra Serif" w:hAnsi="PT Astra Serif"/>
                <w:sz w:val="20"/>
                <w:szCs w:val="20"/>
              </w:rPr>
              <w:t>103,1</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5D6605" w:rsidRPr="003B2FA5" w:rsidRDefault="005D6605" w:rsidP="00A421BD">
            <w:pPr>
              <w:jc w:val="center"/>
              <w:rPr>
                <w:rFonts w:ascii="PT Astra Serif" w:hAnsi="PT Astra Serif"/>
                <w:sz w:val="20"/>
                <w:szCs w:val="20"/>
              </w:rPr>
            </w:pPr>
            <w:r w:rsidRPr="003B2FA5">
              <w:rPr>
                <w:rFonts w:ascii="PT Astra Serif" w:hAnsi="PT Astra Serif"/>
                <w:sz w:val="20"/>
                <w:szCs w:val="20"/>
              </w:rPr>
              <w:t>104,9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D6605" w:rsidRPr="003B2FA5" w:rsidRDefault="000D0304" w:rsidP="00A421BD">
            <w:pPr>
              <w:jc w:val="center"/>
              <w:rPr>
                <w:rFonts w:ascii="PT Astra Serif" w:hAnsi="PT Astra Serif"/>
                <w:sz w:val="20"/>
                <w:szCs w:val="20"/>
              </w:rPr>
            </w:pPr>
            <w:r>
              <w:rPr>
                <w:rFonts w:ascii="PT Astra Serif" w:hAnsi="PT Astra Serif"/>
                <w:sz w:val="20"/>
                <w:szCs w:val="20"/>
              </w:rPr>
              <w:t>112,3</w:t>
            </w:r>
          </w:p>
        </w:tc>
        <w:tc>
          <w:tcPr>
            <w:tcW w:w="1701" w:type="dxa"/>
            <w:tcBorders>
              <w:top w:val="single" w:sz="4" w:space="0" w:color="auto"/>
              <w:left w:val="single" w:sz="4" w:space="0" w:color="auto"/>
              <w:bottom w:val="single" w:sz="4" w:space="0" w:color="auto"/>
              <w:right w:val="single" w:sz="4" w:space="0" w:color="auto"/>
            </w:tcBorders>
          </w:tcPr>
          <w:p w:rsidR="005D6605" w:rsidRPr="00823FB6" w:rsidRDefault="005D6605" w:rsidP="009A060A">
            <w:pPr>
              <w:jc w:val="center"/>
              <w:rPr>
                <w:rFonts w:ascii="PT Astra Serif" w:hAnsi="PT Astra Serif"/>
                <w:sz w:val="20"/>
                <w:szCs w:val="20"/>
                <w:highlight w:val="yellow"/>
              </w:rPr>
            </w:pPr>
            <w:r w:rsidRPr="009A060A">
              <w:rPr>
                <w:rFonts w:ascii="PT Astra Serif" w:hAnsi="PT Astra Serif"/>
                <w:sz w:val="20"/>
                <w:szCs w:val="20"/>
              </w:rPr>
              <w:t>10</w:t>
            </w:r>
            <w:r w:rsidR="009A060A" w:rsidRPr="009A060A">
              <w:rPr>
                <w:rFonts w:ascii="PT Astra Serif" w:hAnsi="PT Astra Serif"/>
                <w:sz w:val="20"/>
                <w:szCs w:val="20"/>
              </w:rPr>
              <w:t>6,0</w:t>
            </w:r>
          </w:p>
        </w:tc>
      </w:tr>
      <w:tr w:rsidR="005D6605" w:rsidRPr="00823FB6" w:rsidTr="00A421BD">
        <w:tc>
          <w:tcPr>
            <w:tcW w:w="3365" w:type="dxa"/>
            <w:tcBorders>
              <w:top w:val="single" w:sz="4" w:space="0" w:color="auto"/>
              <w:left w:val="single" w:sz="4" w:space="0" w:color="auto"/>
              <w:bottom w:val="single" w:sz="4" w:space="0" w:color="auto"/>
              <w:right w:val="single" w:sz="4" w:space="0" w:color="auto"/>
            </w:tcBorders>
            <w:hideMark/>
          </w:tcPr>
          <w:p w:rsidR="005D6605" w:rsidRPr="00AE335B" w:rsidRDefault="005D6605" w:rsidP="00A421BD">
            <w:pPr>
              <w:jc w:val="both"/>
              <w:rPr>
                <w:rFonts w:ascii="PT Astra Serif" w:hAnsi="PT Astra Serif"/>
                <w:sz w:val="20"/>
                <w:szCs w:val="20"/>
              </w:rPr>
            </w:pPr>
            <w:r w:rsidRPr="00AE335B">
              <w:rPr>
                <w:rFonts w:ascii="PT Astra Serif" w:hAnsi="PT Astra Serif"/>
                <w:sz w:val="20"/>
                <w:szCs w:val="20"/>
              </w:rPr>
              <w:t xml:space="preserve">Реальные денежные доходы населения </w:t>
            </w:r>
          </w:p>
        </w:tc>
        <w:tc>
          <w:tcPr>
            <w:tcW w:w="1734" w:type="dxa"/>
            <w:tcBorders>
              <w:top w:val="single" w:sz="4" w:space="0" w:color="auto"/>
              <w:left w:val="single" w:sz="4" w:space="0" w:color="auto"/>
              <w:bottom w:val="single" w:sz="4" w:space="0" w:color="auto"/>
              <w:right w:val="single" w:sz="4" w:space="0" w:color="auto"/>
            </w:tcBorders>
          </w:tcPr>
          <w:p w:rsidR="005D6605" w:rsidRPr="00AE0D38" w:rsidRDefault="005D6605" w:rsidP="00A421BD">
            <w:pPr>
              <w:jc w:val="center"/>
              <w:rPr>
                <w:rFonts w:ascii="PT Astra Serif" w:hAnsi="PT Astra Serif"/>
                <w:sz w:val="20"/>
                <w:szCs w:val="20"/>
              </w:rPr>
            </w:pPr>
            <w:r w:rsidRPr="00AE0D38">
              <w:rPr>
                <w:rFonts w:ascii="PT Astra Serif" w:hAnsi="PT Astra Serif"/>
                <w:sz w:val="20"/>
                <w:szCs w:val="20"/>
              </w:rPr>
              <w:t>100,3</w:t>
            </w:r>
          </w:p>
        </w:tc>
        <w:tc>
          <w:tcPr>
            <w:tcW w:w="1672" w:type="dxa"/>
            <w:tcBorders>
              <w:top w:val="single" w:sz="4" w:space="0" w:color="auto"/>
              <w:left w:val="single" w:sz="4" w:space="0" w:color="auto"/>
              <w:bottom w:val="single" w:sz="4" w:space="0" w:color="auto"/>
              <w:right w:val="single" w:sz="4" w:space="0" w:color="auto"/>
            </w:tcBorders>
          </w:tcPr>
          <w:p w:rsidR="005D6605" w:rsidRPr="00AE0D38" w:rsidRDefault="005D6605" w:rsidP="00A421BD">
            <w:pPr>
              <w:jc w:val="center"/>
              <w:rPr>
                <w:rFonts w:ascii="PT Astra Serif" w:hAnsi="PT Astra Serif"/>
                <w:sz w:val="20"/>
                <w:szCs w:val="20"/>
              </w:rPr>
            </w:pPr>
            <w:r w:rsidRPr="00AE0D38">
              <w:rPr>
                <w:rFonts w:ascii="PT Astra Serif" w:hAnsi="PT Astra Serif"/>
                <w:sz w:val="20"/>
                <w:szCs w:val="20"/>
              </w:rPr>
              <w:t>97,1</w:t>
            </w:r>
          </w:p>
        </w:tc>
        <w:tc>
          <w:tcPr>
            <w:tcW w:w="1417" w:type="dxa"/>
            <w:tcBorders>
              <w:top w:val="single" w:sz="4" w:space="0" w:color="auto"/>
              <w:left w:val="single" w:sz="4" w:space="0" w:color="auto"/>
              <w:bottom w:val="single" w:sz="4" w:space="0" w:color="auto"/>
              <w:right w:val="single" w:sz="4" w:space="0" w:color="auto"/>
            </w:tcBorders>
          </w:tcPr>
          <w:p w:rsidR="005D6605" w:rsidRPr="00AE0D38" w:rsidRDefault="005D6605" w:rsidP="00A421BD">
            <w:pPr>
              <w:jc w:val="center"/>
              <w:rPr>
                <w:rFonts w:ascii="PT Astra Serif" w:hAnsi="PT Astra Serif"/>
                <w:sz w:val="20"/>
                <w:szCs w:val="20"/>
              </w:rPr>
            </w:pPr>
            <w:r w:rsidRPr="00AE0D38">
              <w:rPr>
                <w:rFonts w:ascii="PT Astra Serif" w:hAnsi="PT Astra Serif"/>
                <w:sz w:val="20"/>
                <w:szCs w:val="20"/>
              </w:rPr>
              <w:t>94,8</w:t>
            </w:r>
          </w:p>
        </w:tc>
        <w:tc>
          <w:tcPr>
            <w:tcW w:w="1701" w:type="dxa"/>
            <w:tcBorders>
              <w:top w:val="single" w:sz="4" w:space="0" w:color="auto"/>
              <w:left w:val="single" w:sz="4" w:space="0" w:color="auto"/>
              <w:bottom w:val="single" w:sz="4" w:space="0" w:color="auto"/>
              <w:right w:val="single" w:sz="4" w:space="0" w:color="auto"/>
            </w:tcBorders>
          </w:tcPr>
          <w:p w:rsidR="005D6605" w:rsidRPr="00823FB6" w:rsidRDefault="000028DA" w:rsidP="00A421BD">
            <w:pPr>
              <w:jc w:val="center"/>
              <w:rPr>
                <w:rFonts w:ascii="PT Astra Serif" w:hAnsi="PT Astra Serif"/>
                <w:sz w:val="20"/>
                <w:szCs w:val="20"/>
                <w:highlight w:val="yellow"/>
              </w:rPr>
            </w:pPr>
            <w:r w:rsidRPr="000028DA">
              <w:rPr>
                <w:rFonts w:ascii="PT Astra Serif" w:hAnsi="PT Astra Serif"/>
                <w:sz w:val="20"/>
                <w:szCs w:val="20"/>
              </w:rPr>
              <w:t>90,6</w:t>
            </w:r>
          </w:p>
        </w:tc>
      </w:tr>
      <w:tr w:rsidR="005D6605" w:rsidRPr="00823FB6" w:rsidTr="00A421BD">
        <w:tc>
          <w:tcPr>
            <w:tcW w:w="9889" w:type="dxa"/>
            <w:gridSpan w:val="5"/>
            <w:tcBorders>
              <w:top w:val="single" w:sz="4" w:space="0" w:color="auto"/>
              <w:left w:val="single" w:sz="4" w:space="0" w:color="auto"/>
              <w:bottom w:val="single" w:sz="4" w:space="0" w:color="auto"/>
              <w:right w:val="single" w:sz="4" w:space="0" w:color="auto"/>
            </w:tcBorders>
            <w:hideMark/>
          </w:tcPr>
          <w:p w:rsidR="005D6605" w:rsidRPr="00AE335B" w:rsidRDefault="005D6605" w:rsidP="00A421BD">
            <w:pPr>
              <w:jc w:val="center"/>
              <w:rPr>
                <w:rFonts w:ascii="PT Astra Serif" w:hAnsi="PT Astra Serif"/>
                <w:sz w:val="20"/>
                <w:szCs w:val="20"/>
              </w:rPr>
            </w:pPr>
            <w:r w:rsidRPr="00AE335B">
              <w:rPr>
                <w:rFonts w:ascii="PT Astra Serif" w:hAnsi="PT Astra Serif"/>
                <w:sz w:val="20"/>
                <w:szCs w:val="20"/>
              </w:rPr>
              <w:t>В абсолютных значениях</w:t>
            </w:r>
          </w:p>
        </w:tc>
      </w:tr>
      <w:tr w:rsidR="005D6605" w:rsidRPr="00823FB6" w:rsidTr="00A421BD">
        <w:tc>
          <w:tcPr>
            <w:tcW w:w="3365" w:type="dxa"/>
            <w:tcBorders>
              <w:top w:val="single" w:sz="4" w:space="0" w:color="auto"/>
              <w:left w:val="single" w:sz="4" w:space="0" w:color="auto"/>
              <w:bottom w:val="single" w:sz="4" w:space="0" w:color="auto"/>
              <w:right w:val="single" w:sz="4" w:space="0" w:color="auto"/>
            </w:tcBorders>
            <w:hideMark/>
          </w:tcPr>
          <w:p w:rsidR="005D6605" w:rsidRPr="00AE335B" w:rsidRDefault="005D6605" w:rsidP="00A421BD">
            <w:pPr>
              <w:jc w:val="both"/>
              <w:rPr>
                <w:rFonts w:ascii="PT Astra Serif" w:hAnsi="PT Astra Serif"/>
                <w:sz w:val="20"/>
                <w:szCs w:val="20"/>
              </w:rPr>
            </w:pPr>
            <w:r w:rsidRPr="00AE335B">
              <w:rPr>
                <w:rFonts w:ascii="PT Astra Serif" w:hAnsi="PT Astra Serif"/>
                <w:sz w:val="20"/>
                <w:szCs w:val="20"/>
              </w:rPr>
              <w:t>Уровень безработицы, %</w:t>
            </w:r>
          </w:p>
        </w:tc>
        <w:tc>
          <w:tcPr>
            <w:tcW w:w="1734" w:type="dxa"/>
            <w:tcBorders>
              <w:top w:val="single" w:sz="4" w:space="0" w:color="auto"/>
              <w:left w:val="single" w:sz="4" w:space="0" w:color="auto"/>
              <w:bottom w:val="single" w:sz="4" w:space="0" w:color="auto"/>
              <w:right w:val="single" w:sz="4" w:space="0" w:color="auto"/>
            </w:tcBorders>
          </w:tcPr>
          <w:p w:rsidR="005D6605" w:rsidRPr="007B4C0B" w:rsidRDefault="005D6605" w:rsidP="00A421BD">
            <w:pPr>
              <w:jc w:val="center"/>
              <w:rPr>
                <w:rFonts w:ascii="PT Astra Serif" w:hAnsi="PT Astra Serif"/>
                <w:sz w:val="20"/>
                <w:szCs w:val="20"/>
              </w:rPr>
            </w:pPr>
            <w:r w:rsidRPr="007B4C0B">
              <w:rPr>
                <w:rFonts w:ascii="PT Astra Serif" w:hAnsi="PT Astra Serif"/>
                <w:sz w:val="20"/>
                <w:szCs w:val="20"/>
              </w:rPr>
              <w:t>2,16</w:t>
            </w:r>
          </w:p>
        </w:tc>
        <w:tc>
          <w:tcPr>
            <w:tcW w:w="1672" w:type="dxa"/>
            <w:tcBorders>
              <w:top w:val="single" w:sz="4" w:space="0" w:color="auto"/>
              <w:left w:val="single" w:sz="4" w:space="0" w:color="auto"/>
              <w:bottom w:val="single" w:sz="4" w:space="0" w:color="auto"/>
              <w:right w:val="single" w:sz="4" w:space="0" w:color="auto"/>
            </w:tcBorders>
          </w:tcPr>
          <w:p w:rsidR="005D6605" w:rsidRPr="007B4C0B" w:rsidRDefault="005D6605" w:rsidP="00A421BD">
            <w:pPr>
              <w:jc w:val="center"/>
              <w:rPr>
                <w:rFonts w:ascii="PT Astra Serif" w:hAnsi="PT Astra Serif"/>
                <w:sz w:val="20"/>
                <w:szCs w:val="20"/>
              </w:rPr>
            </w:pPr>
            <w:r w:rsidRPr="007B4C0B">
              <w:rPr>
                <w:rFonts w:ascii="PT Astra Serif" w:hAnsi="PT Astra Serif"/>
                <w:sz w:val="20"/>
                <w:szCs w:val="20"/>
              </w:rPr>
              <w:t>0,73</w:t>
            </w:r>
          </w:p>
        </w:tc>
        <w:tc>
          <w:tcPr>
            <w:tcW w:w="1417" w:type="dxa"/>
            <w:tcBorders>
              <w:top w:val="single" w:sz="4" w:space="0" w:color="auto"/>
              <w:left w:val="single" w:sz="4" w:space="0" w:color="auto"/>
              <w:bottom w:val="single" w:sz="4" w:space="0" w:color="auto"/>
              <w:right w:val="single" w:sz="4" w:space="0" w:color="auto"/>
            </w:tcBorders>
          </w:tcPr>
          <w:p w:rsidR="005D6605" w:rsidRPr="007B4C0B" w:rsidRDefault="005D6605" w:rsidP="00A421BD">
            <w:pPr>
              <w:jc w:val="center"/>
              <w:rPr>
                <w:rFonts w:ascii="PT Astra Serif" w:hAnsi="PT Astra Serif"/>
                <w:sz w:val="20"/>
                <w:szCs w:val="20"/>
              </w:rPr>
            </w:pPr>
            <w:r w:rsidRPr="007B4C0B">
              <w:rPr>
                <w:rFonts w:ascii="PT Astra Serif" w:hAnsi="PT Astra Serif"/>
                <w:sz w:val="20"/>
                <w:szCs w:val="20"/>
              </w:rPr>
              <w:t>0,67</w:t>
            </w:r>
          </w:p>
        </w:tc>
        <w:tc>
          <w:tcPr>
            <w:tcW w:w="1701" w:type="dxa"/>
            <w:tcBorders>
              <w:top w:val="single" w:sz="4" w:space="0" w:color="auto"/>
              <w:left w:val="single" w:sz="4" w:space="0" w:color="auto"/>
              <w:bottom w:val="single" w:sz="4" w:space="0" w:color="auto"/>
              <w:right w:val="single" w:sz="4" w:space="0" w:color="auto"/>
            </w:tcBorders>
          </w:tcPr>
          <w:p w:rsidR="005D6605" w:rsidRPr="00823FB6" w:rsidRDefault="000028DA" w:rsidP="00A421BD">
            <w:pPr>
              <w:jc w:val="center"/>
              <w:rPr>
                <w:rFonts w:ascii="PT Astra Serif" w:hAnsi="PT Astra Serif"/>
                <w:sz w:val="20"/>
                <w:szCs w:val="20"/>
                <w:highlight w:val="yellow"/>
              </w:rPr>
            </w:pPr>
            <w:r w:rsidRPr="000028DA">
              <w:rPr>
                <w:rFonts w:ascii="PT Astra Serif" w:hAnsi="PT Astra Serif"/>
                <w:sz w:val="20"/>
                <w:szCs w:val="20"/>
              </w:rPr>
              <w:t>0,73</w:t>
            </w:r>
          </w:p>
        </w:tc>
      </w:tr>
      <w:tr w:rsidR="005D6605" w:rsidRPr="00823FB6" w:rsidTr="00A421BD">
        <w:tc>
          <w:tcPr>
            <w:tcW w:w="3365" w:type="dxa"/>
            <w:tcBorders>
              <w:top w:val="single" w:sz="4" w:space="0" w:color="auto"/>
              <w:left w:val="single" w:sz="4" w:space="0" w:color="auto"/>
              <w:bottom w:val="single" w:sz="4" w:space="0" w:color="auto"/>
              <w:right w:val="single" w:sz="4" w:space="0" w:color="auto"/>
            </w:tcBorders>
            <w:hideMark/>
          </w:tcPr>
          <w:p w:rsidR="005D6605" w:rsidRPr="00AE335B" w:rsidRDefault="005D6605" w:rsidP="00A421BD">
            <w:pPr>
              <w:jc w:val="both"/>
              <w:rPr>
                <w:rFonts w:ascii="PT Astra Serif" w:hAnsi="PT Astra Serif"/>
                <w:sz w:val="20"/>
                <w:szCs w:val="20"/>
              </w:rPr>
            </w:pPr>
            <w:r w:rsidRPr="00AE335B">
              <w:rPr>
                <w:rFonts w:ascii="PT Astra Serif" w:hAnsi="PT Astra Serif"/>
                <w:sz w:val="20"/>
                <w:szCs w:val="20"/>
              </w:rPr>
              <w:t>Ввод жилья, тыс. кв. м</w:t>
            </w:r>
          </w:p>
        </w:tc>
        <w:tc>
          <w:tcPr>
            <w:tcW w:w="1734" w:type="dxa"/>
            <w:tcBorders>
              <w:top w:val="single" w:sz="4" w:space="0" w:color="auto"/>
              <w:left w:val="single" w:sz="4" w:space="0" w:color="auto"/>
              <w:bottom w:val="single" w:sz="4" w:space="0" w:color="auto"/>
              <w:right w:val="single" w:sz="4" w:space="0" w:color="auto"/>
            </w:tcBorders>
          </w:tcPr>
          <w:p w:rsidR="005D6605" w:rsidRPr="0010621F" w:rsidRDefault="005D6605" w:rsidP="00A421BD">
            <w:pPr>
              <w:jc w:val="center"/>
              <w:rPr>
                <w:rFonts w:ascii="PT Astra Serif" w:hAnsi="PT Astra Serif"/>
                <w:sz w:val="20"/>
                <w:szCs w:val="20"/>
              </w:rPr>
            </w:pPr>
            <w:r w:rsidRPr="0010621F">
              <w:rPr>
                <w:rFonts w:ascii="PT Astra Serif" w:hAnsi="PT Astra Serif"/>
                <w:sz w:val="20"/>
                <w:szCs w:val="20"/>
              </w:rPr>
              <w:t>4,2</w:t>
            </w:r>
          </w:p>
        </w:tc>
        <w:tc>
          <w:tcPr>
            <w:tcW w:w="1672" w:type="dxa"/>
            <w:tcBorders>
              <w:top w:val="single" w:sz="4" w:space="0" w:color="auto"/>
              <w:left w:val="single" w:sz="4" w:space="0" w:color="auto"/>
              <w:bottom w:val="single" w:sz="4" w:space="0" w:color="auto"/>
              <w:right w:val="single" w:sz="4" w:space="0" w:color="auto"/>
            </w:tcBorders>
          </w:tcPr>
          <w:p w:rsidR="005D6605" w:rsidRPr="0010621F" w:rsidRDefault="005D6605" w:rsidP="00A421BD">
            <w:pPr>
              <w:jc w:val="center"/>
              <w:rPr>
                <w:rFonts w:ascii="PT Astra Serif" w:hAnsi="PT Astra Serif"/>
                <w:sz w:val="20"/>
                <w:szCs w:val="20"/>
              </w:rPr>
            </w:pPr>
            <w:r w:rsidRPr="0010621F">
              <w:rPr>
                <w:rFonts w:ascii="PT Astra Serif" w:hAnsi="PT Astra Serif"/>
                <w:sz w:val="20"/>
                <w:szCs w:val="20"/>
              </w:rPr>
              <w:t>19,6</w:t>
            </w:r>
          </w:p>
        </w:tc>
        <w:tc>
          <w:tcPr>
            <w:tcW w:w="1417" w:type="dxa"/>
            <w:tcBorders>
              <w:top w:val="single" w:sz="4" w:space="0" w:color="auto"/>
              <w:left w:val="single" w:sz="4" w:space="0" w:color="auto"/>
              <w:bottom w:val="single" w:sz="4" w:space="0" w:color="auto"/>
              <w:right w:val="single" w:sz="4" w:space="0" w:color="auto"/>
            </w:tcBorders>
          </w:tcPr>
          <w:p w:rsidR="005D6605" w:rsidRPr="0010621F" w:rsidRDefault="005D6605" w:rsidP="00A421BD">
            <w:pPr>
              <w:jc w:val="center"/>
              <w:rPr>
                <w:rFonts w:ascii="PT Astra Serif" w:hAnsi="PT Astra Serif"/>
                <w:sz w:val="20"/>
                <w:szCs w:val="20"/>
              </w:rPr>
            </w:pPr>
            <w:r w:rsidRPr="0010621F">
              <w:rPr>
                <w:rFonts w:ascii="PT Astra Serif" w:hAnsi="PT Astra Serif"/>
                <w:sz w:val="20"/>
                <w:szCs w:val="20"/>
              </w:rPr>
              <w:t>5,2</w:t>
            </w:r>
          </w:p>
        </w:tc>
        <w:tc>
          <w:tcPr>
            <w:tcW w:w="1701" w:type="dxa"/>
            <w:tcBorders>
              <w:top w:val="single" w:sz="4" w:space="0" w:color="auto"/>
              <w:left w:val="single" w:sz="4" w:space="0" w:color="auto"/>
              <w:bottom w:val="single" w:sz="4" w:space="0" w:color="auto"/>
              <w:right w:val="single" w:sz="4" w:space="0" w:color="auto"/>
            </w:tcBorders>
          </w:tcPr>
          <w:p w:rsidR="005D6605" w:rsidRPr="00823FB6" w:rsidRDefault="009040E5" w:rsidP="00A421BD">
            <w:pPr>
              <w:jc w:val="center"/>
              <w:rPr>
                <w:rFonts w:ascii="PT Astra Serif" w:hAnsi="PT Astra Serif"/>
                <w:sz w:val="20"/>
                <w:szCs w:val="20"/>
                <w:highlight w:val="yellow"/>
              </w:rPr>
            </w:pPr>
            <w:r w:rsidRPr="009040E5">
              <w:rPr>
                <w:rFonts w:ascii="PT Astra Serif" w:hAnsi="PT Astra Serif"/>
                <w:sz w:val="20"/>
                <w:szCs w:val="20"/>
              </w:rPr>
              <w:t>25,2</w:t>
            </w:r>
          </w:p>
        </w:tc>
      </w:tr>
    </w:tbl>
    <w:p w:rsidR="005D6605" w:rsidRPr="00823FB6" w:rsidRDefault="005D6605" w:rsidP="005D6605">
      <w:pPr>
        <w:ind w:firstLine="426"/>
        <w:jc w:val="both"/>
        <w:rPr>
          <w:sz w:val="20"/>
          <w:szCs w:val="20"/>
          <w:highlight w:val="yellow"/>
        </w:rPr>
      </w:pPr>
    </w:p>
    <w:p w:rsidR="008F562D" w:rsidRDefault="005D6605" w:rsidP="005D6605">
      <w:pPr>
        <w:pStyle w:val="33"/>
        <w:spacing w:line="240" w:lineRule="auto"/>
        <w:ind w:firstLine="709"/>
        <w:rPr>
          <w:rFonts w:ascii="PT Astra Serif" w:hAnsi="PT Astra Serif"/>
          <w:sz w:val="26"/>
          <w:szCs w:val="26"/>
        </w:rPr>
      </w:pPr>
      <w:r w:rsidRPr="008F562D">
        <w:rPr>
          <w:rFonts w:ascii="PT Astra Serif" w:hAnsi="PT Astra Serif"/>
          <w:kern w:val="2"/>
          <w:sz w:val="26"/>
          <w:szCs w:val="26"/>
        </w:rPr>
        <w:lastRenderedPageBreak/>
        <w:t xml:space="preserve">На начало 2022 года численность постоянного населения составила </w:t>
      </w:r>
      <w:r w:rsidR="008F562D" w:rsidRPr="008F562D">
        <w:rPr>
          <w:rFonts w:ascii="PT Astra Serif" w:hAnsi="PT Astra Serif"/>
          <w:kern w:val="2"/>
          <w:sz w:val="26"/>
          <w:szCs w:val="26"/>
        </w:rPr>
        <w:t>38 865 человек (100,8%)</w:t>
      </w:r>
      <w:r w:rsidR="0018608B">
        <w:rPr>
          <w:rStyle w:val="afd"/>
          <w:rFonts w:ascii="PT Astra Serif" w:hAnsi="PT Astra Serif"/>
          <w:kern w:val="2"/>
          <w:sz w:val="26"/>
          <w:szCs w:val="26"/>
        </w:rPr>
        <w:footnoteReference w:id="1"/>
      </w:r>
      <w:r w:rsidR="008F562D" w:rsidRPr="008F562D">
        <w:rPr>
          <w:rFonts w:ascii="PT Astra Serif" w:hAnsi="PT Astra Serif"/>
          <w:kern w:val="2"/>
          <w:sz w:val="26"/>
          <w:szCs w:val="26"/>
        </w:rPr>
        <w:t xml:space="preserve">. В </w:t>
      </w:r>
      <w:r w:rsidRPr="008F562D">
        <w:rPr>
          <w:rFonts w:ascii="PT Astra Serif" w:hAnsi="PT Astra Serif"/>
          <w:kern w:val="2"/>
          <w:sz w:val="26"/>
          <w:szCs w:val="26"/>
        </w:rPr>
        <w:t xml:space="preserve">1 квартале 2022 года </w:t>
      </w:r>
      <w:r w:rsidRPr="006432D7">
        <w:rPr>
          <w:rFonts w:ascii="PT Astra Serif" w:hAnsi="PT Astra Serif"/>
          <w:sz w:val="26"/>
          <w:szCs w:val="26"/>
        </w:rPr>
        <w:t xml:space="preserve">в городе Югорске родилось 77 детей (в 1 квартале 2021 года - 96 детей). </w:t>
      </w:r>
    </w:p>
    <w:p w:rsidR="005D6605" w:rsidRPr="006432D7" w:rsidRDefault="005D6605" w:rsidP="005D6605">
      <w:pPr>
        <w:pStyle w:val="33"/>
        <w:spacing w:line="240" w:lineRule="auto"/>
        <w:ind w:firstLine="709"/>
        <w:rPr>
          <w:rFonts w:ascii="PT Astra Serif" w:hAnsi="PT Astra Serif"/>
          <w:sz w:val="26"/>
          <w:szCs w:val="26"/>
        </w:rPr>
      </w:pPr>
      <w:r w:rsidRPr="006432D7">
        <w:rPr>
          <w:rFonts w:ascii="PT Astra Serif" w:hAnsi="PT Astra Serif"/>
          <w:sz w:val="26"/>
          <w:szCs w:val="26"/>
        </w:rPr>
        <w:t>За отчетный период умерло 109 человек (в 1 квартале 2021 года - 87 человек).</w:t>
      </w:r>
    </w:p>
    <w:p w:rsidR="005D6605" w:rsidRPr="006432D7" w:rsidRDefault="005D6605" w:rsidP="005D6605">
      <w:pPr>
        <w:suppressAutoHyphens w:val="0"/>
        <w:ind w:firstLine="709"/>
        <w:jc w:val="both"/>
        <w:rPr>
          <w:rFonts w:ascii="PT Astra Serif" w:hAnsi="PT Astra Serif"/>
          <w:sz w:val="26"/>
          <w:szCs w:val="26"/>
        </w:rPr>
      </w:pPr>
      <w:r w:rsidRPr="006432D7">
        <w:rPr>
          <w:rFonts w:ascii="PT Astra Serif" w:hAnsi="PT Astra Serif"/>
          <w:sz w:val="26"/>
          <w:szCs w:val="26"/>
        </w:rPr>
        <w:t>Впервые отмечена естественная убыль населения - 32 человека (в 1 квартале 2021 года был прирост населения - 9 человек).</w:t>
      </w:r>
    </w:p>
    <w:p w:rsidR="005D6605" w:rsidRPr="006432D7" w:rsidRDefault="005D6605" w:rsidP="005D6605">
      <w:pPr>
        <w:ind w:firstLine="709"/>
        <w:jc w:val="both"/>
        <w:rPr>
          <w:rFonts w:ascii="PT Astra Serif" w:hAnsi="PT Astra Serif"/>
          <w:sz w:val="26"/>
          <w:szCs w:val="26"/>
        </w:rPr>
      </w:pPr>
      <w:r w:rsidRPr="006432D7">
        <w:rPr>
          <w:rFonts w:ascii="PT Astra Serif" w:hAnsi="PT Astra Serif"/>
          <w:sz w:val="26"/>
          <w:szCs w:val="26"/>
        </w:rPr>
        <w:t>Миграционный прирост населения составил 81 человек</w:t>
      </w:r>
      <w:r w:rsidRPr="006432D7">
        <w:rPr>
          <w:rFonts w:ascii="PT Astra Serif" w:hAnsi="PT Astra Serif"/>
          <w:b/>
          <w:sz w:val="26"/>
          <w:szCs w:val="26"/>
        </w:rPr>
        <w:t xml:space="preserve"> </w:t>
      </w:r>
      <w:r w:rsidRPr="006432D7">
        <w:rPr>
          <w:rFonts w:ascii="PT Astra Serif" w:hAnsi="PT Astra Serif"/>
          <w:sz w:val="26"/>
          <w:szCs w:val="26"/>
        </w:rPr>
        <w:t xml:space="preserve">(в 1 квартале 2021 года - 94 человека). </w:t>
      </w:r>
    </w:p>
    <w:p w:rsidR="005D6605" w:rsidRPr="006432D7" w:rsidRDefault="005D6605" w:rsidP="005D6605">
      <w:pPr>
        <w:numPr>
          <w:ilvl w:val="0"/>
          <w:numId w:val="2"/>
        </w:numPr>
        <w:tabs>
          <w:tab w:val="clear" w:pos="432"/>
          <w:tab w:val="num" w:pos="0"/>
        </w:tabs>
        <w:suppressAutoHyphens w:val="0"/>
        <w:ind w:left="0" w:firstLine="567"/>
        <w:jc w:val="both"/>
        <w:rPr>
          <w:rFonts w:ascii="PT Astra Serif" w:hAnsi="PT Astra Serif"/>
          <w:sz w:val="26"/>
          <w:szCs w:val="26"/>
        </w:rPr>
      </w:pPr>
      <w:r w:rsidRPr="006432D7">
        <w:rPr>
          <w:rFonts w:ascii="PT Astra Serif" w:hAnsi="PT Astra Serif"/>
          <w:sz w:val="26"/>
          <w:szCs w:val="26"/>
        </w:rPr>
        <w:t xml:space="preserve">Численность трудовых ресурсов города Югорска - 26,56 тыс. человек или </w:t>
      </w:r>
      <w:r w:rsidR="00C57BBD" w:rsidRPr="00C57BBD">
        <w:rPr>
          <w:rFonts w:ascii="PT Astra Serif" w:hAnsi="PT Astra Serif"/>
          <w:sz w:val="26"/>
          <w:szCs w:val="26"/>
          <w:lang w:eastAsia="ru-RU"/>
        </w:rPr>
        <w:t>68,3</w:t>
      </w:r>
      <w:r w:rsidRPr="00C57BBD">
        <w:rPr>
          <w:rFonts w:ascii="PT Astra Serif" w:hAnsi="PT Astra Serif"/>
          <w:sz w:val="26"/>
          <w:szCs w:val="26"/>
          <w:lang w:eastAsia="ru-RU"/>
        </w:rPr>
        <w:t>%</w:t>
      </w:r>
      <w:r w:rsidRPr="006432D7">
        <w:rPr>
          <w:rFonts w:ascii="PT Astra Serif" w:hAnsi="PT Astra Serif"/>
          <w:sz w:val="26"/>
          <w:szCs w:val="26"/>
          <w:lang w:eastAsia="ru-RU"/>
        </w:rPr>
        <w:t xml:space="preserve"> от общей численности населения муниципального образования</w:t>
      </w:r>
      <w:r w:rsidRPr="006432D7">
        <w:rPr>
          <w:rFonts w:ascii="PT Astra Serif" w:hAnsi="PT Astra Serif"/>
          <w:sz w:val="26"/>
          <w:szCs w:val="26"/>
        </w:rPr>
        <w:t xml:space="preserve">. </w:t>
      </w:r>
    </w:p>
    <w:p w:rsidR="005D6605" w:rsidRPr="00953FD0" w:rsidRDefault="005D6605" w:rsidP="005D6605">
      <w:pPr>
        <w:ind w:firstLine="709"/>
        <w:jc w:val="both"/>
        <w:rPr>
          <w:rFonts w:ascii="PT Astra Serif" w:hAnsi="PT Astra Serif"/>
          <w:sz w:val="26"/>
          <w:szCs w:val="26"/>
        </w:rPr>
      </w:pPr>
      <w:r w:rsidRPr="00953FD0">
        <w:rPr>
          <w:rFonts w:ascii="PT Astra Serif" w:hAnsi="PT Astra Serif"/>
          <w:sz w:val="26"/>
          <w:szCs w:val="26"/>
        </w:rPr>
        <w:t>Среднесписочная численность работающих</w:t>
      </w:r>
      <w:r w:rsidR="00953FD0" w:rsidRPr="00953FD0">
        <w:rPr>
          <w:rFonts w:ascii="PT Astra Serif" w:hAnsi="PT Astra Serif"/>
          <w:sz w:val="26"/>
          <w:szCs w:val="26"/>
        </w:rPr>
        <w:t xml:space="preserve"> по полному кругу организаций - 13,4 тыс. человек (98,5</w:t>
      </w:r>
      <w:r w:rsidRPr="00953FD0">
        <w:rPr>
          <w:rFonts w:ascii="PT Astra Serif" w:hAnsi="PT Astra Serif"/>
          <w:sz w:val="26"/>
          <w:szCs w:val="26"/>
        </w:rPr>
        <w:t>%).</w:t>
      </w:r>
    </w:p>
    <w:p w:rsidR="005D6605" w:rsidRPr="006432D7" w:rsidRDefault="005D6605" w:rsidP="005D6605">
      <w:pPr>
        <w:suppressAutoHyphens w:val="0"/>
        <w:ind w:firstLine="709"/>
        <w:jc w:val="both"/>
        <w:rPr>
          <w:rFonts w:ascii="PT Astra Serif" w:hAnsi="PT Astra Serif"/>
          <w:sz w:val="26"/>
          <w:szCs w:val="26"/>
          <w:lang w:eastAsia="ru-RU"/>
        </w:rPr>
      </w:pPr>
      <w:r w:rsidRPr="006432D7">
        <w:rPr>
          <w:rFonts w:ascii="PT Astra Serif" w:hAnsi="PT Astra Serif"/>
          <w:sz w:val="26"/>
          <w:szCs w:val="26"/>
          <w:lang w:eastAsia="ru-RU"/>
        </w:rPr>
        <w:t xml:space="preserve">По итогам 1 квартала 2022 года на учете в КУ «Югорский центр занятости населения» состояло </w:t>
      </w:r>
      <w:r w:rsidRPr="006432D7">
        <w:rPr>
          <w:rFonts w:ascii="PT Astra Serif" w:hAnsi="PT Astra Serif"/>
          <w:sz w:val="26"/>
          <w:szCs w:val="26"/>
        </w:rPr>
        <w:t xml:space="preserve">179 человек, </w:t>
      </w:r>
      <w:r w:rsidRPr="006432D7">
        <w:rPr>
          <w:rFonts w:ascii="PT Astra Serif" w:hAnsi="PT Astra Serif"/>
          <w:sz w:val="26"/>
          <w:szCs w:val="26"/>
          <w:lang w:eastAsia="ru-RU"/>
        </w:rPr>
        <w:t>имеющих официальный статус безработного,</w:t>
      </w:r>
      <w:r w:rsidRPr="006432D7">
        <w:rPr>
          <w:rFonts w:ascii="PT Astra Serif" w:hAnsi="PT Astra Serif"/>
          <w:sz w:val="26"/>
          <w:szCs w:val="26"/>
        </w:rPr>
        <w:t xml:space="preserve"> (31,3% к уровню аналогичного периода прошлого года). </w:t>
      </w:r>
    </w:p>
    <w:p w:rsidR="005D6605" w:rsidRPr="006432D7" w:rsidRDefault="005D6605" w:rsidP="005D6605">
      <w:pPr>
        <w:ind w:firstLine="709"/>
        <w:jc w:val="both"/>
        <w:rPr>
          <w:rFonts w:ascii="PT Astra Serif" w:hAnsi="PT Astra Serif"/>
          <w:sz w:val="26"/>
          <w:szCs w:val="26"/>
        </w:rPr>
      </w:pPr>
      <w:r w:rsidRPr="006432D7">
        <w:rPr>
          <w:rFonts w:ascii="PT Astra Serif" w:hAnsi="PT Astra Serif"/>
          <w:sz w:val="26"/>
          <w:szCs w:val="26"/>
        </w:rPr>
        <w:t>Уровень регистрируемой безработицы сложился на уровне 0,67% от численности экономически активного населения (в аналогичном периоде 2021 года - 2,16%).</w:t>
      </w:r>
    </w:p>
    <w:p w:rsidR="005D6605" w:rsidRPr="006432D7" w:rsidRDefault="005D6605" w:rsidP="005D6605">
      <w:pPr>
        <w:ind w:firstLine="709"/>
        <w:jc w:val="both"/>
        <w:rPr>
          <w:rFonts w:ascii="PT Astra Serif" w:hAnsi="PT Astra Serif"/>
          <w:sz w:val="26"/>
          <w:szCs w:val="26"/>
        </w:rPr>
      </w:pPr>
      <w:r w:rsidRPr="006432D7">
        <w:rPr>
          <w:rFonts w:ascii="PT Astra Serif" w:hAnsi="PT Astra Serif"/>
          <w:bCs/>
          <w:sz w:val="26"/>
          <w:szCs w:val="26"/>
        </w:rPr>
        <w:t>Среднемесячная номинальная заработная плата на одного работающего</w:t>
      </w:r>
      <w:r w:rsidRPr="006432D7">
        <w:rPr>
          <w:rFonts w:ascii="PT Astra Serif" w:hAnsi="PT Astra Serif"/>
          <w:sz w:val="26"/>
          <w:szCs w:val="26"/>
        </w:rPr>
        <w:t xml:space="preserve"> </w:t>
      </w:r>
      <w:proofErr w:type="gramStart"/>
      <w:r w:rsidRPr="006432D7">
        <w:rPr>
          <w:rFonts w:ascii="PT Astra Serif" w:hAnsi="PT Astra Serif"/>
          <w:sz w:val="26"/>
          <w:szCs w:val="26"/>
        </w:rPr>
        <w:t>по</w:t>
      </w:r>
      <w:proofErr w:type="gramEnd"/>
      <w:r w:rsidRPr="006432D7">
        <w:rPr>
          <w:rFonts w:ascii="PT Astra Serif" w:hAnsi="PT Astra Serif"/>
          <w:sz w:val="26"/>
          <w:szCs w:val="26"/>
        </w:rPr>
        <w:t xml:space="preserve"> </w:t>
      </w:r>
      <w:proofErr w:type="gramStart"/>
      <w:r w:rsidRPr="006432D7">
        <w:rPr>
          <w:rFonts w:ascii="PT Astra Serif" w:hAnsi="PT Astra Serif"/>
          <w:sz w:val="26"/>
          <w:szCs w:val="26"/>
        </w:rPr>
        <w:t>крупным</w:t>
      </w:r>
      <w:proofErr w:type="gramEnd"/>
      <w:r w:rsidRPr="006432D7">
        <w:rPr>
          <w:rFonts w:ascii="PT Astra Serif" w:hAnsi="PT Astra Serif"/>
          <w:sz w:val="26"/>
          <w:szCs w:val="26"/>
        </w:rPr>
        <w:t xml:space="preserve"> и средним организация города сложилась на уровне 106 204,9 рубля (</w:t>
      </w:r>
      <w:r w:rsidRPr="000D0304">
        <w:rPr>
          <w:rFonts w:ascii="PT Astra Serif" w:hAnsi="PT Astra Serif"/>
          <w:sz w:val="26"/>
          <w:szCs w:val="26"/>
        </w:rPr>
        <w:t>112,3%</w:t>
      </w:r>
      <w:r w:rsidRPr="006432D7">
        <w:rPr>
          <w:rFonts w:ascii="PT Astra Serif" w:hAnsi="PT Astra Serif"/>
          <w:sz w:val="26"/>
          <w:szCs w:val="26"/>
        </w:rPr>
        <w:t xml:space="preserve">), обеспечивая при этом 3,5 минимальных заработных плат, установленных в автономном округе.  </w:t>
      </w:r>
    </w:p>
    <w:p w:rsidR="005D6605" w:rsidRPr="00A52C15" w:rsidRDefault="005D6605" w:rsidP="005D6605">
      <w:pPr>
        <w:suppressAutoHyphens w:val="0"/>
        <w:ind w:firstLine="709"/>
        <w:jc w:val="both"/>
        <w:rPr>
          <w:rFonts w:ascii="PT Astra Serif" w:hAnsi="PT Astra Serif"/>
          <w:sz w:val="26"/>
          <w:szCs w:val="26"/>
          <w:lang w:eastAsia="ru-RU"/>
        </w:rPr>
      </w:pPr>
      <w:r w:rsidRPr="00A52C15">
        <w:rPr>
          <w:rFonts w:ascii="PT Astra Serif" w:hAnsi="PT Astra Serif"/>
          <w:sz w:val="26"/>
          <w:szCs w:val="26"/>
          <w:lang w:eastAsia="ru-RU"/>
        </w:rPr>
        <w:t xml:space="preserve">Число получателей пенсий в </w:t>
      </w:r>
      <w:r w:rsidR="00A52C15" w:rsidRPr="00A52C15">
        <w:rPr>
          <w:rFonts w:ascii="PT Astra Serif" w:hAnsi="PT Astra Serif"/>
          <w:sz w:val="26"/>
          <w:szCs w:val="26"/>
          <w:lang w:eastAsia="ru-RU"/>
        </w:rPr>
        <w:t>городе Югорске составило 11 298</w:t>
      </w:r>
      <w:r w:rsidRPr="00A52C15">
        <w:rPr>
          <w:rFonts w:ascii="PT Astra Serif" w:hAnsi="PT Astra Serif"/>
          <w:sz w:val="26"/>
          <w:szCs w:val="26"/>
          <w:lang w:eastAsia="ru-RU"/>
        </w:rPr>
        <w:t xml:space="preserve"> человек</w:t>
      </w:r>
      <w:r w:rsidR="00A52C15" w:rsidRPr="00A52C15">
        <w:rPr>
          <w:rFonts w:ascii="PT Astra Serif" w:hAnsi="PT Astra Serif"/>
          <w:sz w:val="26"/>
          <w:szCs w:val="26"/>
          <w:lang w:eastAsia="ru-RU"/>
        </w:rPr>
        <w:t xml:space="preserve"> (100,5%), </w:t>
      </w:r>
      <w:r w:rsidRPr="00A52C15">
        <w:rPr>
          <w:rFonts w:ascii="PT Astra Serif" w:hAnsi="PT Astra Serif"/>
          <w:sz w:val="26"/>
          <w:szCs w:val="26"/>
          <w:lang w:eastAsia="ru-RU"/>
        </w:rPr>
        <w:t>при этом средний размер государс</w:t>
      </w:r>
      <w:r w:rsidR="00A52C15" w:rsidRPr="00A52C15">
        <w:rPr>
          <w:rFonts w:ascii="PT Astra Serif" w:hAnsi="PT Astra Serif"/>
          <w:sz w:val="26"/>
          <w:szCs w:val="26"/>
          <w:lang w:eastAsia="ru-RU"/>
        </w:rPr>
        <w:t>твенной пенсии увеличился на 7,6</w:t>
      </w:r>
      <w:r w:rsidRPr="00A52C15">
        <w:rPr>
          <w:rFonts w:ascii="PT Astra Serif" w:hAnsi="PT Astra Serif"/>
          <w:sz w:val="26"/>
          <w:szCs w:val="26"/>
          <w:lang w:eastAsia="ru-RU"/>
        </w:rPr>
        <w:t xml:space="preserve">% </w:t>
      </w:r>
      <w:r w:rsidR="00A52C15" w:rsidRPr="00A52C15">
        <w:rPr>
          <w:rFonts w:ascii="PT Astra Serif" w:hAnsi="PT Astra Serif"/>
          <w:sz w:val="26"/>
          <w:szCs w:val="26"/>
          <w:lang w:eastAsia="ru-RU"/>
        </w:rPr>
        <w:t>и составил 25</w:t>
      </w:r>
      <w:r w:rsidR="00941062">
        <w:rPr>
          <w:rFonts w:ascii="PT Astra Serif" w:hAnsi="PT Astra Serif"/>
          <w:sz w:val="26"/>
          <w:szCs w:val="26"/>
          <w:lang w:eastAsia="ru-RU"/>
        </w:rPr>
        <w:t xml:space="preserve"> </w:t>
      </w:r>
      <w:r w:rsidR="00A52C15" w:rsidRPr="00A52C15">
        <w:rPr>
          <w:rFonts w:ascii="PT Astra Serif" w:hAnsi="PT Astra Serif"/>
          <w:sz w:val="26"/>
          <w:szCs w:val="26"/>
          <w:lang w:eastAsia="ru-RU"/>
        </w:rPr>
        <w:t>878,2 рубля</w:t>
      </w:r>
      <w:r w:rsidRPr="00A52C15">
        <w:rPr>
          <w:rFonts w:ascii="PT Astra Serif" w:hAnsi="PT Astra Serif"/>
          <w:sz w:val="26"/>
          <w:szCs w:val="26"/>
          <w:lang w:eastAsia="ru-RU"/>
        </w:rPr>
        <w:t xml:space="preserve"> в месяц.</w:t>
      </w:r>
    </w:p>
    <w:p w:rsidR="00941062" w:rsidRPr="00941062" w:rsidRDefault="00941062" w:rsidP="00941062">
      <w:pPr>
        <w:suppressAutoHyphens w:val="0"/>
        <w:ind w:firstLine="709"/>
        <w:jc w:val="both"/>
        <w:rPr>
          <w:rFonts w:ascii="PT Astra Serif" w:hAnsi="PT Astra Serif"/>
          <w:sz w:val="26"/>
          <w:szCs w:val="26"/>
        </w:rPr>
      </w:pPr>
      <w:r w:rsidRPr="00941062">
        <w:rPr>
          <w:rFonts w:ascii="PT Astra Serif" w:hAnsi="PT Astra Serif"/>
          <w:sz w:val="26"/>
          <w:szCs w:val="26"/>
        </w:rPr>
        <w:t>Объем отгруженных товаров собственного производства сторонним организациям по кругу крупных и средних производителей промышленной продукци</w:t>
      </w:r>
      <w:r>
        <w:rPr>
          <w:rFonts w:ascii="PT Astra Serif" w:hAnsi="PT Astra Serif"/>
          <w:sz w:val="26"/>
          <w:szCs w:val="26"/>
        </w:rPr>
        <w:t>и предварительно составил 316,0</w:t>
      </w:r>
      <w:r w:rsidRPr="00941062">
        <w:rPr>
          <w:rFonts w:ascii="PT Astra Serif" w:hAnsi="PT Astra Serif"/>
          <w:sz w:val="26"/>
          <w:szCs w:val="26"/>
        </w:rPr>
        <w:t xml:space="preserve"> млн. рублей</w:t>
      </w:r>
      <w:r>
        <w:rPr>
          <w:rFonts w:ascii="PT Astra Serif" w:hAnsi="PT Astra Serif"/>
          <w:sz w:val="26"/>
          <w:szCs w:val="26"/>
        </w:rPr>
        <w:t xml:space="preserve"> (</w:t>
      </w:r>
      <w:r w:rsidR="001C064A">
        <w:rPr>
          <w:rFonts w:ascii="PT Astra Serif" w:hAnsi="PT Astra Serif"/>
          <w:sz w:val="26"/>
          <w:szCs w:val="26"/>
        </w:rPr>
        <w:t>82,7</w:t>
      </w:r>
      <w:r w:rsidRPr="00941062">
        <w:rPr>
          <w:rFonts w:ascii="PT Astra Serif" w:hAnsi="PT Astra Serif"/>
          <w:sz w:val="26"/>
          <w:szCs w:val="26"/>
        </w:rPr>
        <w:t>% в сопоставимых ценах). В обрабатывающем производс</w:t>
      </w:r>
      <w:r>
        <w:rPr>
          <w:rFonts w:ascii="PT Astra Serif" w:hAnsi="PT Astra Serif"/>
          <w:sz w:val="26"/>
          <w:szCs w:val="26"/>
        </w:rPr>
        <w:t>тве отгружено продукции на 144,1 млн. рублей (93,5</w:t>
      </w:r>
      <w:r w:rsidRPr="00941062">
        <w:rPr>
          <w:rFonts w:ascii="PT Astra Serif" w:hAnsi="PT Astra Serif"/>
          <w:sz w:val="26"/>
          <w:szCs w:val="26"/>
        </w:rPr>
        <w:t xml:space="preserve">% в сопоставимых ценах), в сфере обеспечения электроэнергией, газом и паром </w:t>
      </w:r>
      <w:r>
        <w:rPr>
          <w:rFonts w:ascii="PT Astra Serif" w:hAnsi="PT Astra Serif"/>
          <w:sz w:val="26"/>
          <w:szCs w:val="26"/>
        </w:rPr>
        <w:t>– 136,5 млн. рублей (71,3</w:t>
      </w:r>
      <w:r w:rsidRPr="00941062">
        <w:rPr>
          <w:rFonts w:ascii="PT Astra Serif" w:hAnsi="PT Astra Serif"/>
          <w:sz w:val="26"/>
          <w:szCs w:val="26"/>
        </w:rPr>
        <w:t xml:space="preserve">% в сопоставимых ценах), водоснабжения, водоотведения - 35,4 млн. рублей (96,2% в сопоставимых ценах). </w:t>
      </w:r>
    </w:p>
    <w:p w:rsidR="005D6605" w:rsidRPr="006432D7" w:rsidRDefault="005D6605" w:rsidP="005D6605">
      <w:pPr>
        <w:ind w:firstLine="567"/>
        <w:jc w:val="both"/>
        <w:rPr>
          <w:rFonts w:ascii="PT Astra Serif" w:hAnsi="PT Astra Serif"/>
          <w:sz w:val="26"/>
          <w:szCs w:val="26"/>
        </w:rPr>
      </w:pPr>
      <w:r>
        <w:rPr>
          <w:rFonts w:ascii="PT Astra Serif" w:hAnsi="PT Astra Serif"/>
          <w:bCs/>
          <w:sz w:val="26"/>
          <w:szCs w:val="26"/>
        </w:rPr>
        <w:t>В</w:t>
      </w:r>
      <w:r w:rsidRPr="006432D7">
        <w:rPr>
          <w:rFonts w:ascii="PT Astra Serif" w:hAnsi="PT Astra Serif"/>
          <w:bCs/>
          <w:sz w:val="26"/>
          <w:szCs w:val="26"/>
        </w:rPr>
        <w:t xml:space="preserve"> связи с прекращением деятельности двух крупных сельхозтоваропроизводителей, занимавшихся производст</w:t>
      </w:r>
      <w:r>
        <w:rPr>
          <w:rFonts w:ascii="PT Astra Serif" w:hAnsi="PT Astra Serif"/>
          <w:bCs/>
          <w:sz w:val="26"/>
          <w:szCs w:val="26"/>
        </w:rPr>
        <w:t>вом мясной и молочной продукции, произошло с</w:t>
      </w:r>
      <w:r w:rsidRPr="006432D7">
        <w:rPr>
          <w:rFonts w:ascii="PT Astra Serif" w:hAnsi="PT Astra Serif"/>
          <w:bCs/>
          <w:sz w:val="26"/>
          <w:szCs w:val="26"/>
        </w:rPr>
        <w:t>нижение объем</w:t>
      </w:r>
      <w:r>
        <w:rPr>
          <w:rFonts w:ascii="PT Astra Serif" w:hAnsi="PT Astra Serif"/>
          <w:bCs/>
          <w:sz w:val="26"/>
          <w:szCs w:val="26"/>
        </w:rPr>
        <w:t>а</w:t>
      </w:r>
      <w:r w:rsidRPr="006432D7">
        <w:rPr>
          <w:rFonts w:ascii="PT Astra Serif" w:hAnsi="PT Astra Serif"/>
          <w:bCs/>
          <w:sz w:val="26"/>
          <w:szCs w:val="26"/>
        </w:rPr>
        <w:t xml:space="preserve"> сельскохозяйственной продукции</w:t>
      </w:r>
      <w:r>
        <w:rPr>
          <w:rFonts w:ascii="PT Astra Serif" w:hAnsi="PT Astra Serif"/>
          <w:bCs/>
          <w:sz w:val="26"/>
          <w:szCs w:val="26"/>
        </w:rPr>
        <w:t>.</w:t>
      </w:r>
    </w:p>
    <w:p w:rsidR="005D6605" w:rsidRPr="00155005" w:rsidRDefault="005D6605" w:rsidP="005D6605">
      <w:pPr>
        <w:suppressAutoHyphens w:val="0"/>
        <w:ind w:firstLine="709"/>
        <w:jc w:val="both"/>
        <w:rPr>
          <w:rFonts w:ascii="PT Astra Serif" w:eastAsia="Calibri" w:hAnsi="PT Astra Serif"/>
          <w:sz w:val="26"/>
          <w:szCs w:val="26"/>
          <w:lang w:eastAsia="en-US"/>
        </w:rPr>
      </w:pPr>
      <w:r w:rsidRPr="00155005">
        <w:rPr>
          <w:rFonts w:ascii="PT Astra Serif" w:eastAsia="Calibri" w:hAnsi="PT Astra Serif"/>
          <w:sz w:val="26"/>
          <w:szCs w:val="26"/>
          <w:lang w:eastAsia="en-US"/>
        </w:rPr>
        <w:t xml:space="preserve">Объем отгруженной сельскохозяйственной продукции (без учета личных подсобных хозяйств населения) составил 5,6 млн. рублей (4,9% в сопоставимых ценах). </w:t>
      </w:r>
    </w:p>
    <w:p w:rsidR="00770352" w:rsidRPr="00770352" w:rsidRDefault="00770352" w:rsidP="00770352">
      <w:pPr>
        <w:ind w:firstLine="709"/>
        <w:jc w:val="both"/>
        <w:rPr>
          <w:rFonts w:ascii="PT Astra Serif" w:hAnsi="PT Astra Serif"/>
          <w:sz w:val="26"/>
          <w:szCs w:val="26"/>
          <w:highlight w:val="yellow"/>
          <w:lang w:eastAsia="ru-RU"/>
        </w:rPr>
      </w:pPr>
      <w:r w:rsidRPr="00770352">
        <w:rPr>
          <w:rFonts w:ascii="PT Astra Serif" w:hAnsi="PT Astra Serif"/>
          <w:sz w:val="26"/>
          <w:szCs w:val="26"/>
          <w:lang w:eastAsia="ru-RU"/>
        </w:rPr>
        <w:t>Количество субъектов малого</w:t>
      </w:r>
      <w:r w:rsidR="00A224D0">
        <w:rPr>
          <w:rFonts w:ascii="PT Astra Serif" w:hAnsi="PT Astra Serif"/>
          <w:sz w:val="26"/>
          <w:szCs w:val="26"/>
          <w:lang w:eastAsia="ru-RU"/>
        </w:rPr>
        <w:t xml:space="preserve"> и среднего предпринимательства</w:t>
      </w:r>
      <w:r w:rsidRPr="00770352">
        <w:rPr>
          <w:rFonts w:ascii="PT Astra Serif" w:hAnsi="PT Astra Serif"/>
          <w:sz w:val="26"/>
          <w:szCs w:val="26"/>
          <w:lang w:eastAsia="ru-RU"/>
        </w:rPr>
        <w:t xml:space="preserve"> составляет </w:t>
      </w:r>
      <w:r w:rsidR="00A224D0">
        <w:rPr>
          <w:rFonts w:ascii="PT Astra Serif" w:hAnsi="PT Astra Serif"/>
          <w:sz w:val="26"/>
          <w:szCs w:val="26"/>
          <w:lang w:eastAsia="ru-RU"/>
        </w:rPr>
        <w:t xml:space="preserve">       </w:t>
      </w:r>
      <w:r w:rsidRPr="00770352">
        <w:rPr>
          <w:rFonts w:ascii="PT Astra Serif" w:hAnsi="PT Astra Serif"/>
          <w:sz w:val="26"/>
          <w:szCs w:val="26"/>
          <w:lang w:eastAsia="ru-RU"/>
        </w:rPr>
        <w:t xml:space="preserve">1 211 единиц, что на 15 хозяйствующих субъектов меньше показателя аналогичного периода 2021 года: </w:t>
      </w:r>
    </w:p>
    <w:p w:rsidR="00770352" w:rsidRPr="00770352" w:rsidRDefault="00770352" w:rsidP="00770352">
      <w:pPr>
        <w:ind w:firstLine="709"/>
        <w:jc w:val="both"/>
        <w:rPr>
          <w:rFonts w:ascii="PT Astra Serif" w:hAnsi="PT Astra Serif"/>
          <w:sz w:val="26"/>
          <w:szCs w:val="26"/>
          <w:lang w:eastAsia="ru-RU"/>
        </w:rPr>
      </w:pPr>
      <w:r w:rsidRPr="00770352">
        <w:rPr>
          <w:rFonts w:ascii="PT Astra Serif" w:hAnsi="PT Astra Serif"/>
          <w:sz w:val="26"/>
          <w:szCs w:val="26"/>
          <w:lang w:eastAsia="ru-RU"/>
        </w:rPr>
        <w:t>- 330 малых предприятий (92,7%);</w:t>
      </w:r>
    </w:p>
    <w:p w:rsidR="00770352" w:rsidRPr="00770352" w:rsidRDefault="00770352" w:rsidP="00770352">
      <w:pPr>
        <w:ind w:firstLine="709"/>
        <w:jc w:val="both"/>
        <w:rPr>
          <w:rFonts w:ascii="PT Astra Serif" w:hAnsi="PT Astra Serif"/>
          <w:sz w:val="26"/>
          <w:szCs w:val="26"/>
          <w:lang w:eastAsia="ru-RU"/>
        </w:rPr>
      </w:pPr>
      <w:r w:rsidRPr="00770352">
        <w:rPr>
          <w:rFonts w:ascii="PT Astra Serif" w:hAnsi="PT Astra Serif"/>
          <w:sz w:val="26"/>
          <w:szCs w:val="26"/>
          <w:lang w:eastAsia="ru-RU"/>
        </w:rPr>
        <w:t>- 1 среднее предприятие (100,0%);</w:t>
      </w:r>
    </w:p>
    <w:p w:rsidR="00770352" w:rsidRPr="00770352" w:rsidRDefault="00770352" w:rsidP="00770352">
      <w:pPr>
        <w:ind w:firstLine="709"/>
        <w:jc w:val="both"/>
        <w:rPr>
          <w:rFonts w:ascii="PT Astra Serif" w:hAnsi="PT Astra Serif"/>
          <w:sz w:val="26"/>
          <w:szCs w:val="26"/>
          <w:lang w:eastAsia="ru-RU"/>
        </w:rPr>
      </w:pPr>
      <w:r w:rsidRPr="00770352">
        <w:rPr>
          <w:rFonts w:ascii="PT Astra Serif" w:hAnsi="PT Astra Serif"/>
          <w:sz w:val="26"/>
          <w:szCs w:val="26"/>
          <w:lang w:eastAsia="ru-RU"/>
        </w:rPr>
        <w:t xml:space="preserve">- 880 индивидуальных предпринимателей (101,3%). </w:t>
      </w:r>
    </w:p>
    <w:p w:rsidR="00355C11" w:rsidRPr="00355C11" w:rsidRDefault="00355C11" w:rsidP="00355C11">
      <w:pPr>
        <w:ind w:firstLine="709"/>
        <w:jc w:val="both"/>
        <w:rPr>
          <w:rFonts w:ascii="PT Astra Serif" w:hAnsi="PT Astra Serif"/>
          <w:sz w:val="26"/>
          <w:szCs w:val="26"/>
          <w:lang w:eastAsia="ru-RU"/>
        </w:rPr>
      </w:pPr>
      <w:r>
        <w:rPr>
          <w:rFonts w:ascii="PT Astra Serif" w:hAnsi="PT Astra Serif"/>
          <w:sz w:val="26"/>
          <w:szCs w:val="26"/>
          <w:lang w:eastAsia="ru-RU"/>
        </w:rPr>
        <w:t>С</w:t>
      </w:r>
      <w:r w:rsidRPr="00355C11">
        <w:rPr>
          <w:rFonts w:ascii="PT Astra Serif" w:hAnsi="PT Astra Serif"/>
          <w:sz w:val="26"/>
          <w:szCs w:val="26"/>
          <w:lang w:eastAsia="ru-RU"/>
        </w:rPr>
        <w:t>писочная численность работников</w:t>
      </w:r>
      <w:r>
        <w:rPr>
          <w:rFonts w:ascii="PT Astra Serif" w:hAnsi="PT Astra Serif"/>
          <w:sz w:val="26"/>
          <w:szCs w:val="26"/>
          <w:lang w:eastAsia="ru-RU"/>
        </w:rPr>
        <w:t xml:space="preserve"> в сфере малого предпринимательства</w:t>
      </w:r>
      <w:r w:rsidRPr="00355C11">
        <w:rPr>
          <w:rFonts w:ascii="PT Astra Serif" w:hAnsi="PT Astra Serif"/>
          <w:sz w:val="26"/>
          <w:szCs w:val="26"/>
          <w:lang w:eastAsia="ru-RU"/>
        </w:rPr>
        <w:t>:</w:t>
      </w:r>
    </w:p>
    <w:p w:rsidR="00355C11" w:rsidRPr="00355C11" w:rsidRDefault="00355C11" w:rsidP="00355C11">
      <w:pPr>
        <w:ind w:firstLine="709"/>
        <w:jc w:val="both"/>
        <w:rPr>
          <w:rFonts w:ascii="PT Astra Serif" w:hAnsi="PT Astra Serif"/>
          <w:sz w:val="26"/>
          <w:szCs w:val="26"/>
          <w:lang w:eastAsia="ru-RU"/>
        </w:rPr>
      </w:pPr>
      <w:r w:rsidRPr="00355C11">
        <w:rPr>
          <w:rFonts w:ascii="PT Astra Serif" w:hAnsi="PT Astra Serif"/>
          <w:sz w:val="26"/>
          <w:szCs w:val="26"/>
          <w:lang w:eastAsia="ru-RU"/>
        </w:rPr>
        <w:t xml:space="preserve">- у юридических лиц </w:t>
      </w:r>
      <w:r>
        <w:rPr>
          <w:rFonts w:ascii="PT Astra Serif" w:hAnsi="PT Astra Serif"/>
          <w:sz w:val="26"/>
          <w:szCs w:val="26"/>
          <w:lang w:eastAsia="ru-RU"/>
        </w:rPr>
        <w:t>-</w:t>
      </w:r>
      <w:r w:rsidRPr="00355C11">
        <w:rPr>
          <w:rFonts w:ascii="PT Astra Serif" w:hAnsi="PT Astra Serif"/>
          <w:sz w:val="26"/>
          <w:szCs w:val="26"/>
          <w:lang w:eastAsia="ru-RU"/>
        </w:rPr>
        <w:t xml:space="preserve"> 1 337 человек (85,9%);</w:t>
      </w:r>
    </w:p>
    <w:p w:rsidR="00355C11" w:rsidRPr="00355C11" w:rsidRDefault="00355C11" w:rsidP="00355C11">
      <w:pPr>
        <w:ind w:firstLine="709"/>
        <w:jc w:val="both"/>
        <w:rPr>
          <w:rFonts w:ascii="PT Astra Serif" w:hAnsi="PT Astra Serif"/>
          <w:sz w:val="26"/>
          <w:szCs w:val="26"/>
          <w:lang w:eastAsia="ru-RU"/>
        </w:rPr>
      </w:pPr>
      <w:r w:rsidRPr="00355C11">
        <w:rPr>
          <w:rFonts w:ascii="PT Astra Serif" w:hAnsi="PT Astra Serif"/>
          <w:sz w:val="26"/>
          <w:szCs w:val="26"/>
          <w:lang w:eastAsia="ru-RU"/>
        </w:rPr>
        <w:t xml:space="preserve">- у индивидуальных предпринимателей </w:t>
      </w:r>
      <w:r>
        <w:rPr>
          <w:rFonts w:ascii="PT Astra Serif" w:hAnsi="PT Astra Serif"/>
          <w:sz w:val="26"/>
          <w:szCs w:val="26"/>
          <w:lang w:eastAsia="ru-RU"/>
        </w:rPr>
        <w:t>-</w:t>
      </w:r>
      <w:r w:rsidRPr="00355C11">
        <w:rPr>
          <w:rFonts w:ascii="PT Astra Serif" w:hAnsi="PT Astra Serif"/>
          <w:sz w:val="26"/>
          <w:szCs w:val="26"/>
          <w:lang w:eastAsia="ru-RU"/>
        </w:rPr>
        <w:t xml:space="preserve"> 819 человек (106,9%). </w:t>
      </w:r>
    </w:p>
    <w:p w:rsidR="00355C11" w:rsidRPr="00355C11" w:rsidRDefault="00355C11" w:rsidP="00355C11">
      <w:pPr>
        <w:ind w:firstLine="709"/>
        <w:jc w:val="both"/>
        <w:rPr>
          <w:rFonts w:ascii="PT Astra Serif" w:hAnsi="PT Astra Serif"/>
          <w:sz w:val="26"/>
          <w:szCs w:val="26"/>
          <w:lang w:eastAsia="ru-RU"/>
        </w:rPr>
      </w:pPr>
      <w:r w:rsidRPr="00355C11">
        <w:rPr>
          <w:rFonts w:ascii="PT Astra Serif" w:hAnsi="PT Astra Serif"/>
          <w:sz w:val="26"/>
          <w:szCs w:val="26"/>
          <w:lang w:eastAsia="ru-RU"/>
        </w:rPr>
        <w:lastRenderedPageBreak/>
        <w:t xml:space="preserve">Количество самозанятых по состоянию на 01.04.2021 </w:t>
      </w:r>
      <w:r w:rsidR="0013454F">
        <w:rPr>
          <w:rFonts w:ascii="PT Astra Serif" w:hAnsi="PT Astra Serif"/>
          <w:sz w:val="26"/>
          <w:szCs w:val="26"/>
          <w:lang w:eastAsia="ru-RU"/>
        </w:rPr>
        <w:t>-</w:t>
      </w:r>
      <w:r w:rsidRPr="00355C11">
        <w:rPr>
          <w:rFonts w:ascii="PT Astra Serif" w:hAnsi="PT Astra Serif"/>
          <w:sz w:val="26"/>
          <w:szCs w:val="26"/>
          <w:lang w:eastAsia="ru-RU"/>
        </w:rPr>
        <w:t xml:space="preserve"> 1 269 человек</w:t>
      </w:r>
      <w:r w:rsidR="0013454F">
        <w:rPr>
          <w:rFonts w:ascii="PT Astra Serif" w:hAnsi="PT Astra Serif"/>
          <w:sz w:val="26"/>
          <w:szCs w:val="26"/>
          <w:lang w:eastAsia="ru-RU"/>
        </w:rPr>
        <w:t xml:space="preserve"> (рост в 2,2 раза)</w:t>
      </w:r>
      <w:r w:rsidRPr="00355C11">
        <w:rPr>
          <w:rFonts w:ascii="PT Astra Serif" w:hAnsi="PT Astra Serif"/>
          <w:sz w:val="26"/>
          <w:szCs w:val="26"/>
          <w:lang w:eastAsia="ru-RU"/>
        </w:rPr>
        <w:t>.</w:t>
      </w:r>
    </w:p>
    <w:p w:rsidR="005D6605" w:rsidRPr="006432D7" w:rsidRDefault="005D6605" w:rsidP="005D6605">
      <w:pPr>
        <w:shd w:val="clear" w:color="auto" w:fill="FFFFFF"/>
        <w:ind w:right="19" w:firstLine="709"/>
        <w:jc w:val="both"/>
        <w:rPr>
          <w:rFonts w:ascii="PT Astra Serif" w:hAnsi="PT Astra Serif"/>
          <w:color w:val="000000"/>
          <w:spacing w:val="-2"/>
          <w:sz w:val="26"/>
          <w:szCs w:val="26"/>
        </w:rPr>
      </w:pPr>
      <w:r w:rsidRPr="006432D7">
        <w:rPr>
          <w:rFonts w:ascii="PT Astra Serif" w:hAnsi="PT Astra Serif"/>
          <w:color w:val="000000"/>
          <w:spacing w:val="-2"/>
          <w:sz w:val="26"/>
          <w:szCs w:val="26"/>
        </w:rPr>
        <w:t xml:space="preserve">На территории города осуществляют деятельность 193 магазина, 8 торговых центров, 4 оптовых предприятия, 34 объекта мелкорозничной торговой сети и 98 предприятий общественного питания. </w:t>
      </w:r>
    </w:p>
    <w:p w:rsidR="005D6605" w:rsidRPr="00FE09FF" w:rsidRDefault="005D6605" w:rsidP="005D6605">
      <w:pPr>
        <w:ind w:firstLine="567"/>
        <w:jc w:val="both"/>
        <w:rPr>
          <w:rFonts w:ascii="PT Astra Serif" w:hAnsi="PT Astra Serif"/>
          <w:sz w:val="26"/>
          <w:szCs w:val="26"/>
        </w:rPr>
      </w:pPr>
      <w:r w:rsidRPr="00FE09FF">
        <w:rPr>
          <w:rFonts w:ascii="PT Astra Serif" w:hAnsi="PT Astra Serif"/>
          <w:sz w:val="26"/>
          <w:szCs w:val="26"/>
        </w:rPr>
        <w:t xml:space="preserve">Объем инвестиций в основной капитал </w:t>
      </w:r>
      <w:r w:rsidR="00254EE8" w:rsidRPr="00FE09FF">
        <w:rPr>
          <w:rFonts w:ascii="PT Astra Serif" w:hAnsi="PT Astra Serif"/>
          <w:sz w:val="26"/>
          <w:szCs w:val="26"/>
        </w:rPr>
        <w:t>составил 95,5</w:t>
      </w:r>
      <w:r w:rsidRPr="00FE09FF">
        <w:rPr>
          <w:rFonts w:ascii="PT Astra Serif" w:hAnsi="PT Astra Serif"/>
          <w:sz w:val="26"/>
          <w:szCs w:val="26"/>
        </w:rPr>
        <w:t xml:space="preserve"> млн. рублей (</w:t>
      </w:r>
      <w:r w:rsidR="00FE09FF" w:rsidRPr="00FE09FF">
        <w:rPr>
          <w:rFonts w:ascii="PT Astra Serif" w:hAnsi="PT Astra Serif"/>
          <w:sz w:val="26"/>
          <w:szCs w:val="26"/>
        </w:rPr>
        <w:t xml:space="preserve">23,1% </w:t>
      </w:r>
      <w:r w:rsidRPr="00FE09FF">
        <w:rPr>
          <w:rFonts w:ascii="PT Astra Serif" w:hAnsi="PT Astra Serif"/>
          <w:sz w:val="26"/>
          <w:szCs w:val="26"/>
        </w:rPr>
        <w:t xml:space="preserve">в сопоставимых ценах). </w:t>
      </w:r>
    </w:p>
    <w:p w:rsidR="005D6605" w:rsidRPr="006432D7" w:rsidRDefault="005D6605" w:rsidP="005D6605">
      <w:pPr>
        <w:ind w:firstLine="709"/>
        <w:jc w:val="both"/>
        <w:rPr>
          <w:rFonts w:ascii="PT Astra Serif" w:eastAsia="Calibri" w:hAnsi="PT Astra Serif"/>
          <w:sz w:val="26"/>
          <w:szCs w:val="26"/>
          <w:lang w:eastAsia="en-US"/>
        </w:rPr>
      </w:pPr>
      <w:r w:rsidRPr="006432D7">
        <w:rPr>
          <w:rFonts w:ascii="PT Astra Serif" w:eastAsia="Calibri" w:hAnsi="PT Astra Serif"/>
          <w:sz w:val="26"/>
          <w:szCs w:val="26"/>
          <w:lang w:eastAsia="en-US"/>
        </w:rPr>
        <w:t xml:space="preserve">По итогам 1 квартала 2022 года построено 30 индивидуальных жилых домов общей площадью 5,2 тыс. кв. метров (123,8%). </w:t>
      </w:r>
    </w:p>
    <w:p w:rsidR="005D6605" w:rsidRPr="006432D7" w:rsidRDefault="005D6605" w:rsidP="005D6605">
      <w:pPr>
        <w:shd w:val="clear" w:color="auto" w:fill="FFFFFF"/>
        <w:ind w:left="10" w:right="10" w:firstLine="709"/>
        <w:jc w:val="both"/>
        <w:rPr>
          <w:rFonts w:ascii="PT Astra Serif" w:hAnsi="PT Astra Serif"/>
          <w:sz w:val="26"/>
          <w:szCs w:val="26"/>
        </w:rPr>
      </w:pPr>
      <w:r w:rsidRPr="006432D7">
        <w:rPr>
          <w:rFonts w:ascii="PT Astra Serif" w:hAnsi="PT Astra Serif"/>
          <w:sz w:val="26"/>
          <w:szCs w:val="26"/>
        </w:rPr>
        <w:t xml:space="preserve">Доля ветхого и аварийного жилья в общем объеме жилищного фонда </w:t>
      </w:r>
      <w:r w:rsidR="0046390D">
        <w:rPr>
          <w:rFonts w:ascii="PT Astra Serif" w:hAnsi="PT Astra Serif"/>
          <w:sz w:val="26"/>
          <w:szCs w:val="26"/>
        </w:rPr>
        <w:t>составляет</w:t>
      </w:r>
      <w:r w:rsidRPr="006432D7">
        <w:rPr>
          <w:rFonts w:ascii="PT Astra Serif" w:hAnsi="PT Astra Serif"/>
          <w:sz w:val="26"/>
          <w:szCs w:val="26"/>
        </w:rPr>
        <w:t xml:space="preserve"> 5,6% (61,4 тыс. кв. метров) (в 2020 году - 6,4% (69,9 тыс. кв. метров)).  </w:t>
      </w:r>
    </w:p>
    <w:p w:rsidR="005D6605" w:rsidRPr="006432D7" w:rsidRDefault="003269BE" w:rsidP="005D6605">
      <w:pPr>
        <w:ind w:firstLine="851"/>
        <w:jc w:val="both"/>
        <w:rPr>
          <w:rFonts w:ascii="PT Astra Serif" w:eastAsia="Calibri" w:hAnsi="PT Astra Serif"/>
          <w:sz w:val="26"/>
          <w:szCs w:val="26"/>
          <w:lang w:eastAsia="en-US"/>
        </w:rPr>
      </w:pPr>
      <w:r>
        <w:rPr>
          <w:rFonts w:ascii="PT Astra Serif" w:eastAsia="Calibri" w:hAnsi="PT Astra Serif"/>
          <w:sz w:val="26"/>
          <w:szCs w:val="26"/>
          <w:lang w:eastAsia="en-US"/>
        </w:rPr>
        <w:t>В</w:t>
      </w:r>
      <w:r w:rsidR="005D6605" w:rsidRPr="006432D7">
        <w:rPr>
          <w:rFonts w:ascii="PT Astra Serif" w:eastAsia="Calibri" w:hAnsi="PT Astra Serif"/>
          <w:sz w:val="26"/>
          <w:szCs w:val="26"/>
          <w:lang w:eastAsia="en-US"/>
        </w:rPr>
        <w:t xml:space="preserve"> установленном законодательством порядке </w:t>
      </w:r>
      <w:proofErr w:type="gramStart"/>
      <w:r w:rsidR="005D6605" w:rsidRPr="006432D7">
        <w:rPr>
          <w:rFonts w:ascii="PT Astra Serif" w:eastAsia="Calibri" w:hAnsi="PT Astra Serif"/>
          <w:sz w:val="26"/>
          <w:szCs w:val="26"/>
          <w:lang w:eastAsia="en-US"/>
        </w:rPr>
        <w:t>признаны</w:t>
      </w:r>
      <w:proofErr w:type="gramEnd"/>
      <w:r w:rsidR="005D6605" w:rsidRPr="006432D7">
        <w:rPr>
          <w:rFonts w:ascii="PT Astra Serif" w:eastAsia="Calibri" w:hAnsi="PT Astra Serif"/>
          <w:sz w:val="26"/>
          <w:szCs w:val="26"/>
          <w:lang w:eastAsia="en-US"/>
        </w:rPr>
        <w:t>:</w:t>
      </w:r>
    </w:p>
    <w:p w:rsidR="005D6605" w:rsidRPr="006432D7" w:rsidRDefault="005D6605" w:rsidP="005D6605">
      <w:pPr>
        <w:ind w:firstLine="851"/>
        <w:jc w:val="both"/>
        <w:rPr>
          <w:rFonts w:ascii="PT Astra Serif" w:eastAsia="Calibri" w:hAnsi="PT Astra Serif"/>
          <w:sz w:val="26"/>
          <w:szCs w:val="26"/>
          <w:lang w:eastAsia="en-US"/>
        </w:rPr>
      </w:pPr>
      <w:r w:rsidRPr="006432D7">
        <w:rPr>
          <w:rFonts w:ascii="PT Astra Serif" w:eastAsia="Calibri" w:hAnsi="PT Astra Serif"/>
          <w:sz w:val="26"/>
          <w:szCs w:val="26"/>
          <w:lang w:eastAsia="en-US"/>
        </w:rPr>
        <w:t xml:space="preserve">- </w:t>
      </w:r>
      <w:proofErr w:type="gramStart"/>
      <w:r w:rsidRPr="006432D7">
        <w:rPr>
          <w:rFonts w:ascii="PT Astra Serif" w:eastAsia="Calibri" w:hAnsi="PT Astra Serif"/>
          <w:sz w:val="26"/>
          <w:szCs w:val="26"/>
          <w:lang w:eastAsia="en-US"/>
        </w:rPr>
        <w:t>непригодными</w:t>
      </w:r>
      <w:proofErr w:type="gramEnd"/>
      <w:r w:rsidRPr="006432D7">
        <w:rPr>
          <w:rFonts w:ascii="PT Astra Serif" w:eastAsia="Calibri" w:hAnsi="PT Astra Serif"/>
          <w:sz w:val="26"/>
          <w:szCs w:val="26"/>
          <w:lang w:eastAsia="en-US"/>
        </w:rPr>
        <w:t xml:space="preserve"> для проживания жилые помещения в 102 домах общей площадью 27,2 тыс. кв. метров, в которых проживает 1 323 человека (646 семей);</w:t>
      </w:r>
    </w:p>
    <w:p w:rsidR="005D6605" w:rsidRPr="006432D7" w:rsidRDefault="005D6605" w:rsidP="005D6605">
      <w:pPr>
        <w:ind w:firstLine="851"/>
        <w:jc w:val="both"/>
        <w:rPr>
          <w:rFonts w:ascii="PT Astra Serif" w:eastAsia="Calibri" w:hAnsi="PT Astra Serif"/>
          <w:sz w:val="26"/>
          <w:szCs w:val="26"/>
          <w:lang w:eastAsia="en-US"/>
        </w:rPr>
      </w:pPr>
      <w:r w:rsidRPr="006432D7">
        <w:rPr>
          <w:rFonts w:ascii="PT Astra Serif" w:eastAsia="Calibri" w:hAnsi="PT Astra Serif"/>
          <w:sz w:val="26"/>
          <w:szCs w:val="26"/>
          <w:lang w:eastAsia="en-US"/>
        </w:rPr>
        <w:t xml:space="preserve">- </w:t>
      </w:r>
      <w:proofErr w:type="gramStart"/>
      <w:r w:rsidRPr="006432D7">
        <w:rPr>
          <w:rFonts w:ascii="PT Astra Serif" w:eastAsia="Calibri" w:hAnsi="PT Astra Serif"/>
          <w:sz w:val="26"/>
          <w:szCs w:val="26"/>
          <w:lang w:eastAsia="en-US"/>
        </w:rPr>
        <w:t>аварийными</w:t>
      </w:r>
      <w:proofErr w:type="gramEnd"/>
      <w:r w:rsidRPr="006432D7">
        <w:rPr>
          <w:rFonts w:ascii="PT Astra Serif" w:eastAsia="Calibri" w:hAnsi="PT Astra Serif"/>
          <w:sz w:val="26"/>
          <w:szCs w:val="26"/>
          <w:lang w:eastAsia="en-US"/>
        </w:rPr>
        <w:t xml:space="preserve"> - 47 многоквартирных жилых домов общей площадью 34,2 тыс. кв. метров, в которых проживает 1 555 человека (730 семей).</w:t>
      </w:r>
    </w:p>
    <w:p w:rsidR="005D6605" w:rsidRPr="006432D7" w:rsidRDefault="005D6605" w:rsidP="005D6605">
      <w:pPr>
        <w:suppressAutoHyphens w:val="0"/>
        <w:ind w:firstLine="709"/>
        <w:jc w:val="both"/>
        <w:rPr>
          <w:rFonts w:ascii="PT Astra Serif" w:hAnsi="PT Astra Serif"/>
          <w:sz w:val="26"/>
          <w:szCs w:val="26"/>
        </w:rPr>
      </w:pPr>
      <w:r w:rsidRPr="006432D7">
        <w:rPr>
          <w:rFonts w:ascii="PT Astra Serif" w:hAnsi="PT Astra Serif"/>
          <w:sz w:val="26"/>
          <w:szCs w:val="26"/>
        </w:rPr>
        <w:t>Численность детей, посещающих образовательные учреждения, реализующих программы дошкольного образования, составляет 2 488 человек (96,6%), в том числе 77 воспитанников в частных детских учреждениях. Обеспеченность местами в дошкольных учреждениях города детей дошкольного возраста (1-6 лет) составляет 85 мест на 100 детей (121,4% от норматива -</w:t>
      </w:r>
      <w:r w:rsidR="008065C7">
        <w:rPr>
          <w:rFonts w:ascii="PT Astra Serif" w:hAnsi="PT Astra Serif"/>
          <w:sz w:val="26"/>
          <w:szCs w:val="26"/>
        </w:rPr>
        <w:t xml:space="preserve"> </w:t>
      </w:r>
      <w:r w:rsidRPr="006432D7">
        <w:rPr>
          <w:rFonts w:ascii="PT Astra Serif" w:hAnsi="PT Astra Serif"/>
          <w:sz w:val="26"/>
          <w:szCs w:val="26"/>
        </w:rPr>
        <w:t>70 мест на 100 детей). В городе полностью решена проблема обеспеченности детей в возрасте от 1,5 до 7 лет местами в дошкольных образовательных учреждениях.</w:t>
      </w:r>
    </w:p>
    <w:p w:rsidR="005D6605" w:rsidRPr="006432D7" w:rsidRDefault="005D6605" w:rsidP="005D6605">
      <w:pPr>
        <w:suppressAutoHyphens w:val="0"/>
        <w:ind w:firstLine="709"/>
        <w:jc w:val="both"/>
        <w:rPr>
          <w:rFonts w:ascii="PT Astra Serif" w:hAnsi="PT Astra Serif"/>
          <w:sz w:val="26"/>
          <w:szCs w:val="26"/>
          <w:lang w:eastAsia="ru-RU"/>
        </w:rPr>
      </w:pPr>
      <w:r w:rsidRPr="006432D7">
        <w:rPr>
          <w:rFonts w:ascii="PT Astra Serif" w:hAnsi="PT Astra Serif"/>
          <w:sz w:val="26"/>
          <w:szCs w:val="26"/>
          <w:lang w:eastAsia="ru-RU"/>
        </w:rPr>
        <w:t xml:space="preserve">Численность обучающихся в образовательных учреждениях города составила 5 597 человек (101,0%), в том числе 100 человек в негосударственном учреждении. </w:t>
      </w:r>
    </w:p>
    <w:p w:rsidR="005D6605" w:rsidRPr="006432D7" w:rsidRDefault="005D6605" w:rsidP="005D6605">
      <w:pPr>
        <w:suppressAutoHyphens w:val="0"/>
        <w:spacing w:after="200"/>
        <w:ind w:firstLine="709"/>
        <w:contextualSpacing/>
        <w:jc w:val="both"/>
        <w:rPr>
          <w:rFonts w:ascii="PT Astra Serif" w:hAnsi="PT Astra Serif"/>
          <w:sz w:val="26"/>
          <w:szCs w:val="26"/>
          <w:lang w:eastAsia="ru-RU"/>
        </w:rPr>
      </w:pPr>
      <w:r w:rsidRPr="006432D7">
        <w:rPr>
          <w:rFonts w:ascii="PT Astra Serif" w:eastAsia="Calibri" w:hAnsi="PT Astra Serif"/>
          <w:sz w:val="26"/>
          <w:szCs w:val="26"/>
          <w:lang w:eastAsia="ru-RU"/>
        </w:rPr>
        <w:t>Услугами дополнительного образования муниципальны</w:t>
      </w:r>
      <w:r w:rsidR="00012561">
        <w:rPr>
          <w:rFonts w:ascii="PT Astra Serif" w:eastAsia="Calibri" w:hAnsi="PT Astra Serif"/>
          <w:sz w:val="26"/>
          <w:szCs w:val="26"/>
          <w:lang w:eastAsia="ru-RU"/>
        </w:rPr>
        <w:t>х</w:t>
      </w:r>
      <w:r w:rsidRPr="006432D7">
        <w:rPr>
          <w:rFonts w:ascii="PT Astra Serif" w:eastAsia="Calibri" w:hAnsi="PT Astra Serif"/>
          <w:sz w:val="26"/>
          <w:szCs w:val="26"/>
          <w:lang w:eastAsia="ru-RU"/>
        </w:rPr>
        <w:t xml:space="preserve"> учреждени</w:t>
      </w:r>
      <w:r w:rsidR="00012561">
        <w:rPr>
          <w:rFonts w:ascii="PT Astra Serif" w:eastAsia="Calibri" w:hAnsi="PT Astra Serif"/>
          <w:sz w:val="26"/>
          <w:szCs w:val="26"/>
          <w:lang w:eastAsia="ru-RU"/>
        </w:rPr>
        <w:t>й</w:t>
      </w:r>
      <w:r w:rsidRPr="006432D7">
        <w:rPr>
          <w:rFonts w:ascii="PT Astra Serif" w:eastAsia="Calibri" w:hAnsi="PT Astra Serif"/>
          <w:sz w:val="26"/>
          <w:szCs w:val="26"/>
          <w:lang w:eastAsia="ru-RU"/>
        </w:rPr>
        <w:t xml:space="preserve"> охвачено </w:t>
      </w:r>
      <w:r w:rsidRPr="006432D7">
        <w:rPr>
          <w:rFonts w:ascii="PT Astra Serif" w:eastAsia="Calibri" w:hAnsi="PT Astra Serif"/>
          <w:sz w:val="26"/>
          <w:szCs w:val="26"/>
          <w:lang w:eastAsia="en-US"/>
        </w:rPr>
        <w:t xml:space="preserve">6 784 </w:t>
      </w:r>
      <w:r w:rsidRPr="006432D7">
        <w:rPr>
          <w:rFonts w:ascii="PT Astra Serif" w:eastAsia="Calibri" w:hAnsi="PT Astra Serif"/>
          <w:sz w:val="26"/>
          <w:szCs w:val="26"/>
          <w:lang w:eastAsia="ru-RU"/>
        </w:rPr>
        <w:t xml:space="preserve">ребенка, что составляет </w:t>
      </w:r>
      <w:r w:rsidRPr="006432D7">
        <w:rPr>
          <w:rFonts w:ascii="PT Astra Serif" w:eastAsia="Calibri" w:hAnsi="PT Astra Serif"/>
          <w:sz w:val="26"/>
          <w:szCs w:val="26"/>
          <w:lang w:eastAsia="en-US"/>
        </w:rPr>
        <w:t>90,9%</w:t>
      </w:r>
      <w:r w:rsidRPr="006432D7">
        <w:rPr>
          <w:rFonts w:ascii="PT Astra Serif" w:eastAsia="Calibri" w:hAnsi="PT Astra Serif"/>
          <w:sz w:val="26"/>
          <w:szCs w:val="26"/>
          <w:lang w:eastAsia="ru-RU"/>
        </w:rPr>
        <w:t xml:space="preserve"> от общего количества детей в возрасте от 5 до 18 лет. Услугами дополнительного образования негосударственны</w:t>
      </w:r>
      <w:r w:rsidR="00012561">
        <w:rPr>
          <w:rFonts w:ascii="PT Astra Serif" w:eastAsia="Calibri" w:hAnsi="PT Astra Serif"/>
          <w:sz w:val="26"/>
          <w:szCs w:val="26"/>
          <w:lang w:eastAsia="ru-RU"/>
        </w:rPr>
        <w:t>х</w:t>
      </w:r>
      <w:r w:rsidRPr="006432D7">
        <w:rPr>
          <w:rFonts w:ascii="PT Astra Serif" w:eastAsia="Calibri" w:hAnsi="PT Astra Serif"/>
          <w:sz w:val="26"/>
          <w:szCs w:val="26"/>
          <w:lang w:eastAsia="ru-RU"/>
        </w:rPr>
        <w:t xml:space="preserve"> поставщик</w:t>
      </w:r>
      <w:r w:rsidR="00012561">
        <w:rPr>
          <w:rFonts w:ascii="PT Astra Serif" w:eastAsia="Calibri" w:hAnsi="PT Astra Serif"/>
          <w:sz w:val="26"/>
          <w:szCs w:val="26"/>
          <w:lang w:eastAsia="ru-RU"/>
        </w:rPr>
        <w:t>ов</w:t>
      </w:r>
      <w:r w:rsidRPr="006432D7">
        <w:rPr>
          <w:rFonts w:ascii="PT Astra Serif" w:eastAsia="Calibri" w:hAnsi="PT Astra Serif"/>
          <w:sz w:val="26"/>
          <w:szCs w:val="26"/>
          <w:lang w:eastAsia="ru-RU"/>
        </w:rPr>
        <w:t xml:space="preserve"> услуг охвачен 241 ребенок</w:t>
      </w:r>
      <w:r w:rsidR="00954582">
        <w:rPr>
          <w:rFonts w:ascii="PT Astra Serif" w:eastAsia="Calibri" w:hAnsi="PT Astra Serif"/>
          <w:sz w:val="26"/>
          <w:szCs w:val="26"/>
          <w:lang w:eastAsia="ru-RU"/>
        </w:rPr>
        <w:t xml:space="preserve"> или </w:t>
      </w:r>
      <w:r w:rsidRPr="006432D7">
        <w:rPr>
          <w:rFonts w:ascii="PT Astra Serif" w:eastAsia="Calibri" w:hAnsi="PT Astra Serif"/>
          <w:sz w:val="26"/>
          <w:szCs w:val="26"/>
          <w:lang w:eastAsia="ru-RU"/>
        </w:rPr>
        <w:t xml:space="preserve">3,6% от охвата детей дополнительным образованием в городе. </w:t>
      </w:r>
    </w:p>
    <w:p w:rsidR="005D6605" w:rsidRPr="007B3319" w:rsidRDefault="00B20E33" w:rsidP="005D6605">
      <w:pPr>
        <w:shd w:val="clear" w:color="auto" w:fill="FFFFFF"/>
        <w:ind w:right="82" w:firstLine="709"/>
        <w:jc w:val="both"/>
        <w:rPr>
          <w:rFonts w:ascii="PT Astra Serif" w:hAnsi="PT Astra Serif"/>
          <w:sz w:val="26"/>
          <w:szCs w:val="26"/>
        </w:rPr>
      </w:pPr>
      <w:r>
        <w:rPr>
          <w:rFonts w:ascii="PT Astra Serif" w:hAnsi="PT Astra Serif"/>
          <w:sz w:val="26"/>
          <w:szCs w:val="26"/>
        </w:rPr>
        <w:t xml:space="preserve">Профессиональное образование представлено </w:t>
      </w:r>
      <w:r w:rsidR="005D6605" w:rsidRPr="007B3319">
        <w:rPr>
          <w:rFonts w:ascii="PT Astra Serif" w:hAnsi="PT Astra Serif"/>
          <w:sz w:val="26"/>
          <w:szCs w:val="26"/>
        </w:rPr>
        <w:t>БУ ПО Ханты-Мансийского автономного округа - Югры «Юг</w:t>
      </w:r>
      <w:r>
        <w:rPr>
          <w:rFonts w:ascii="PT Astra Serif" w:hAnsi="PT Astra Serif"/>
          <w:sz w:val="26"/>
          <w:szCs w:val="26"/>
        </w:rPr>
        <w:t>орский политехнический колледж», а также Базовой кафедрой «Энергетика» Уральского федерального университета</w:t>
      </w:r>
      <w:r w:rsidR="00912CB7">
        <w:rPr>
          <w:rFonts w:ascii="PT Astra Serif" w:hAnsi="PT Astra Serif"/>
          <w:sz w:val="26"/>
          <w:szCs w:val="26"/>
        </w:rPr>
        <w:t xml:space="preserve">. </w:t>
      </w:r>
    </w:p>
    <w:p w:rsidR="00E84716" w:rsidRPr="007B3319" w:rsidRDefault="005D6605" w:rsidP="005D6605">
      <w:pPr>
        <w:ind w:firstLine="709"/>
        <w:jc w:val="both"/>
        <w:rPr>
          <w:rFonts w:ascii="PT Astra Serif" w:hAnsi="PT Astra Serif"/>
          <w:sz w:val="26"/>
          <w:szCs w:val="26"/>
        </w:rPr>
      </w:pPr>
      <w:r w:rsidRPr="007B3319">
        <w:rPr>
          <w:rFonts w:ascii="PT Astra Serif" w:hAnsi="PT Astra Serif"/>
          <w:sz w:val="26"/>
          <w:szCs w:val="26"/>
        </w:rPr>
        <w:t>В систему здравоохранения города входят</w:t>
      </w:r>
      <w:r w:rsidR="00E84716" w:rsidRPr="007B3319">
        <w:rPr>
          <w:rFonts w:ascii="PT Astra Serif" w:hAnsi="PT Astra Serif"/>
          <w:sz w:val="26"/>
          <w:szCs w:val="26"/>
        </w:rPr>
        <w:t>:</w:t>
      </w:r>
    </w:p>
    <w:p w:rsidR="00E84716" w:rsidRDefault="005D6605" w:rsidP="005D6605">
      <w:pPr>
        <w:ind w:firstLine="709"/>
        <w:jc w:val="both"/>
        <w:rPr>
          <w:rFonts w:ascii="PT Astra Serif" w:hAnsi="PT Astra Serif"/>
          <w:sz w:val="26"/>
          <w:szCs w:val="26"/>
        </w:rPr>
      </w:pPr>
      <w:r w:rsidRPr="007B3319">
        <w:rPr>
          <w:rFonts w:ascii="PT Astra Serif" w:hAnsi="PT Astra Serif"/>
          <w:sz w:val="26"/>
          <w:szCs w:val="26"/>
        </w:rPr>
        <w:t>БУ Ханты - Мансийского автономного округа - Югры «Югорская городская</w:t>
      </w:r>
      <w:r w:rsidRPr="006432D7">
        <w:rPr>
          <w:rFonts w:ascii="PT Astra Serif" w:hAnsi="PT Astra Serif"/>
          <w:sz w:val="26"/>
          <w:szCs w:val="26"/>
        </w:rPr>
        <w:t xml:space="preserve"> больница», включающ</w:t>
      </w:r>
      <w:r w:rsidR="00E84716">
        <w:rPr>
          <w:rFonts w:ascii="PT Astra Serif" w:hAnsi="PT Astra Serif"/>
          <w:sz w:val="26"/>
          <w:szCs w:val="26"/>
        </w:rPr>
        <w:t>ее</w:t>
      </w:r>
      <w:r w:rsidRPr="006432D7">
        <w:rPr>
          <w:rFonts w:ascii="PT Astra Serif" w:hAnsi="PT Astra Serif"/>
          <w:sz w:val="26"/>
          <w:szCs w:val="26"/>
        </w:rPr>
        <w:t xml:space="preserve"> в себя стационар на 217 коек круглосуточного пребывания и 62 койки дневного пребывания, поликлинику с плановой мощностью 841 посещение в смену</w:t>
      </w:r>
      <w:r w:rsidR="00E84716">
        <w:rPr>
          <w:rFonts w:ascii="PT Astra Serif" w:hAnsi="PT Astra Serif"/>
          <w:sz w:val="26"/>
          <w:szCs w:val="26"/>
        </w:rPr>
        <w:t>;</w:t>
      </w:r>
      <w:r w:rsidRPr="006432D7">
        <w:rPr>
          <w:rFonts w:ascii="PT Astra Serif" w:hAnsi="PT Astra Serif"/>
          <w:sz w:val="26"/>
          <w:szCs w:val="26"/>
        </w:rPr>
        <w:t xml:space="preserve"> </w:t>
      </w:r>
    </w:p>
    <w:p w:rsidR="00E84716" w:rsidRDefault="005D6605" w:rsidP="005D6605">
      <w:pPr>
        <w:ind w:firstLine="709"/>
        <w:jc w:val="both"/>
        <w:rPr>
          <w:rFonts w:ascii="PT Astra Serif" w:hAnsi="PT Astra Serif"/>
          <w:sz w:val="26"/>
          <w:szCs w:val="26"/>
        </w:rPr>
      </w:pPr>
      <w:r w:rsidRPr="006432D7">
        <w:rPr>
          <w:rFonts w:ascii="PT Astra Serif" w:hAnsi="PT Astra Serif"/>
          <w:sz w:val="26"/>
          <w:szCs w:val="26"/>
        </w:rPr>
        <w:t xml:space="preserve">Югорский филиалом КУ Ханты-Мансийского автономного округа - Югры «Советский </w:t>
      </w:r>
      <w:proofErr w:type="spellStart"/>
      <w:proofErr w:type="gramStart"/>
      <w:r w:rsidRPr="006432D7">
        <w:rPr>
          <w:rFonts w:ascii="PT Astra Serif" w:hAnsi="PT Astra Serif"/>
          <w:sz w:val="26"/>
          <w:szCs w:val="26"/>
        </w:rPr>
        <w:t>психо</w:t>
      </w:r>
      <w:proofErr w:type="spellEnd"/>
      <w:r w:rsidRPr="006432D7">
        <w:rPr>
          <w:rFonts w:ascii="PT Astra Serif" w:hAnsi="PT Astra Serif"/>
          <w:sz w:val="26"/>
          <w:szCs w:val="26"/>
        </w:rPr>
        <w:t>-неврологический</w:t>
      </w:r>
      <w:proofErr w:type="gramEnd"/>
      <w:r w:rsidRPr="006432D7">
        <w:rPr>
          <w:rFonts w:ascii="PT Astra Serif" w:hAnsi="PT Astra Serif"/>
          <w:sz w:val="26"/>
          <w:szCs w:val="26"/>
        </w:rPr>
        <w:t xml:space="preserve"> диспансер»</w:t>
      </w:r>
      <w:r w:rsidR="00E84716">
        <w:rPr>
          <w:rFonts w:ascii="PT Astra Serif" w:hAnsi="PT Astra Serif"/>
          <w:sz w:val="26"/>
          <w:szCs w:val="26"/>
        </w:rPr>
        <w:t>;</w:t>
      </w:r>
    </w:p>
    <w:p w:rsidR="00E12491" w:rsidRDefault="005D6605" w:rsidP="005D6605">
      <w:pPr>
        <w:ind w:firstLine="709"/>
        <w:jc w:val="both"/>
        <w:rPr>
          <w:rFonts w:ascii="PT Astra Serif" w:hAnsi="PT Astra Serif"/>
          <w:sz w:val="26"/>
          <w:szCs w:val="26"/>
        </w:rPr>
      </w:pPr>
      <w:r w:rsidRPr="006432D7">
        <w:rPr>
          <w:rFonts w:ascii="PT Astra Serif" w:hAnsi="PT Astra Serif"/>
          <w:sz w:val="26"/>
          <w:szCs w:val="26"/>
        </w:rPr>
        <w:t>ведомственный санаторий</w:t>
      </w:r>
      <w:r w:rsidR="00085C1A">
        <w:rPr>
          <w:rFonts w:ascii="PT Astra Serif" w:hAnsi="PT Astra Serif"/>
          <w:sz w:val="26"/>
          <w:szCs w:val="26"/>
        </w:rPr>
        <w:t>-</w:t>
      </w:r>
      <w:r w:rsidRPr="006432D7">
        <w:rPr>
          <w:rFonts w:ascii="PT Astra Serif" w:hAnsi="PT Astra Serif"/>
          <w:sz w:val="26"/>
          <w:szCs w:val="26"/>
        </w:rPr>
        <w:t>профилактори</w:t>
      </w:r>
      <w:r w:rsidR="00085C1A">
        <w:rPr>
          <w:rFonts w:ascii="PT Astra Serif" w:hAnsi="PT Astra Serif"/>
          <w:sz w:val="26"/>
          <w:szCs w:val="26"/>
        </w:rPr>
        <w:t xml:space="preserve">й ООО «Газпром </w:t>
      </w:r>
      <w:proofErr w:type="spellStart"/>
      <w:r w:rsidR="00085C1A">
        <w:rPr>
          <w:rFonts w:ascii="PT Astra Serif" w:hAnsi="PT Astra Serif"/>
          <w:sz w:val="26"/>
          <w:szCs w:val="26"/>
        </w:rPr>
        <w:t>трансгаз</w:t>
      </w:r>
      <w:proofErr w:type="spellEnd"/>
      <w:r w:rsidR="00085C1A">
        <w:rPr>
          <w:rFonts w:ascii="PT Astra Serif" w:hAnsi="PT Astra Serif"/>
          <w:sz w:val="26"/>
          <w:szCs w:val="26"/>
        </w:rPr>
        <w:t xml:space="preserve"> Югорск»;</w:t>
      </w:r>
    </w:p>
    <w:p w:rsidR="005D6605" w:rsidRPr="006432D7" w:rsidRDefault="005D6605" w:rsidP="005D6605">
      <w:pPr>
        <w:ind w:firstLine="709"/>
        <w:jc w:val="both"/>
        <w:rPr>
          <w:rFonts w:ascii="PT Astra Serif" w:hAnsi="PT Astra Serif"/>
          <w:sz w:val="26"/>
          <w:szCs w:val="26"/>
        </w:rPr>
      </w:pPr>
      <w:r w:rsidRPr="006432D7">
        <w:rPr>
          <w:rFonts w:ascii="PT Astra Serif" w:hAnsi="PT Astra Serif"/>
          <w:sz w:val="26"/>
          <w:szCs w:val="26"/>
        </w:rPr>
        <w:t xml:space="preserve"> субъекты малого предпринимательства, оказывающие населению медицинские услуги. </w:t>
      </w:r>
    </w:p>
    <w:p w:rsidR="005D6605" w:rsidRPr="006432D7" w:rsidRDefault="005D6605" w:rsidP="005D6605">
      <w:pPr>
        <w:ind w:firstLine="709"/>
        <w:jc w:val="both"/>
        <w:rPr>
          <w:rFonts w:ascii="PT Astra Serif" w:hAnsi="PT Astra Serif"/>
          <w:kern w:val="1"/>
          <w:sz w:val="26"/>
          <w:szCs w:val="26"/>
        </w:rPr>
      </w:pPr>
      <w:r w:rsidRPr="006432D7">
        <w:rPr>
          <w:rFonts w:ascii="PT Astra Serif" w:hAnsi="PT Astra Serif"/>
          <w:sz w:val="26"/>
          <w:szCs w:val="26"/>
        </w:rPr>
        <w:t xml:space="preserve">В систему учреждений культуры города </w:t>
      </w:r>
      <w:r w:rsidR="00012561">
        <w:rPr>
          <w:rFonts w:ascii="PT Astra Serif" w:hAnsi="PT Astra Serif"/>
          <w:sz w:val="26"/>
          <w:szCs w:val="26"/>
        </w:rPr>
        <w:t>входят</w:t>
      </w:r>
      <w:r w:rsidRPr="006432D7">
        <w:rPr>
          <w:rFonts w:ascii="PT Astra Serif" w:hAnsi="PT Astra Serif"/>
          <w:sz w:val="26"/>
          <w:szCs w:val="26"/>
        </w:rPr>
        <w:t xml:space="preserve">: </w:t>
      </w:r>
      <w:r w:rsidRPr="006432D7">
        <w:rPr>
          <w:rFonts w:ascii="PT Astra Serif" w:hAnsi="PT Astra Serif"/>
          <w:kern w:val="1"/>
          <w:sz w:val="26"/>
          <w:szCs w:val="26"/>
        </w:rPr>
        <w:t>2 учреждения культурно-досугового типа</w:t>
      </w:r>
      <w:r w:rsidR="00012561">
        <w:rPr>
          <w:rFonts w:ascii="PT Astra Serif" w:hAnsi="PT Astra Serif"/>
          <w:kern w:val="1"/>
          <w:sz w:val="26"/>
          <w:szCs w:val="26"/>
        </w:rPr>
        <w:t xml:space="preserve"> -</w:t>
      </w:r>
      <w:r w:rsidRPr="006432D7">
        <w:rPr>
          <w:rFonts w:ascii="PT Astra Serif" w:hAnsi="PT Astra Serif"/>
          <w:kern w:val="1"/>
          <w:sz w:val="26"/>
          <w:szCs w:val="26"/>
        </w:rPr>
        <w:t xml:space="preserve"> МАУ «Центр культуры «Югра-презент» и ведомственное учреждение Культурно-спортивный комплекс «Норд» ООО «Газпром трансгаз Югорск», МБУ «Музей истории и этнографии», МБУ «Централизованная библиотечная система», учреждение дополнительного образования: МБУ </w:t>
      </w:r>
      <w:proofErr w:type="gramStart"/>
      <w:r w:rsidRPr="006432D7">
        <w:rPr>
          <w:rFonts w:ascii="PT Astra Serif" w:hAnsi="PT Astra Serif"/>
          <w:kern w:val="1"/>
          <w:sz w:val="26"/>
          <w:szCs w:val="26"/>
        </w:rPr>
        <w:t>ДО</w:t>
      </w:r>
      <w:proofErr w:type="gramEnd"/>
      <w:r w:rsidRPr="006432D7">
        <w:rPr>
          <w:rFonts w:ascii="PT Astra Serif" w:hAnsi="PT Astra Serif"/>
          <w:kern w:val="1"/>
          <w:sz w:val="26"/>
          <w:szCs w:val="26"/>
        </w:rPr>
        <w:t xml:space="preserve"> «</w:t>
      </w:r>
      <w:proofErr w:type="gramStart"/>
      <w:r w:rsidRPr="006432D7">
        <w:rPr>
          <w:rFonts w:ascii="PT Astra Serif" w:hAnsi="PT Astra Serif"/>
          <w:kern w:val="1"/>
          <w:sz w:val="26"/>
          <w:szCs w:val="26"/>
        </w:rPr>
        <w:t>Детская</w:t>
      </w:r>
      <w:proofErr w:type="gramEnd"/>
      <w:r w:rsidRPr="006432D7">
        <w:rPr>
          <w:rFonts w:ascii="PT Astra Serif" w:hAnsi="PT Astra Serif"/>
          <w:kern w:val="1"/>
          <w:sz w:val="26"/>
          <w:szCs w:val="26"/>
        </w:rPr>
        <w:t xml:space="preserve"> школа искусств города Югорска».</w:t>
      </w:r>
    </w:p>
    <w:p w:rsidR="005D6605" w:rsidRPr="006432D7" w:rsidRDefault="005D6605" w:rsidP="005D6605">
      <w:pPr>
        <w:widowControl w:val="0"/>
        <w:ind w:firstLine="709"/>
        <w:contextualSpacing/>
        <w:jc w:val="both"/>
        <w:rPr>
          <w:rFonts w:ascii="PT Astra Serif" w:eastAsia="Andale Sans UI" w:hAnsi="PT Astra Serif"/>
          <w:kern w:val="2"/>
          <w:sz w:val="26"/>
          <w:szCs w:val="26"/>
          <w:lang w:eastAsia="en-US"/>
        </w:rPr>
      </w:pPr>
      <w:r w:rsidRPr="006432D7">
        <w:rPr>
          <w:rFonts w:ascii="PT Astra Serif" w:hAnsi="PT Astra Serif"/>
          <w:sz w:val="26"/>
          <w:szCs w:val="26"/>
        </w:rPr>
        <w:t xml:space="preserve">Сеть спортивно-оздоровительных объектов города насчитывает 116 единиц с общей единовременной пропускной </w:t>
      </w:r>
      <w:r w:rsidRPr="00B8117B">
        <w:rPr>
          <w:rFonts w:ascii="PT Astra Serif" w:hAnsi="PT Astra Serif"/>
          <w:sz w:val="26"/>
          <w:szCs w:val="26"/>
        </w:rPr>
        <w:t xml:space="preserve">способностью </w:t>
      </w:r>
      <w:r w:rsidR="00B8117B" w:rsidRPr="00B8117B">
        <w:rPr>
          <w:rFonts w:ascii="PT Astra Serif" w:hAnsi="PT Astra Serif"/>
          <w:sz w:val="26"/>
          <w:szCs w:val="26"/>
          <w:lang w:eastAsia="ru-RU"/>
        </w:rPr>
        <w:t>3 485</w:t>
      </w:r>
      <w:r w:rsidRPr="00B8117B">
        <w:rPr>
          <w:rFonts w:ascii="PT Astra Serif" w:hAnsi="PT Astra Serif"/>
          <w:sz w:val="26"/>
          <w:szCs w:val="26"/>
          <w:lang w:eastAsia="ru-RU"/>
        </w:rPr>
        <w:t xml:space="preserve"> человек в час</w:t>
      </w:r>
      <w:r w:rsidR="00B8117B" w:rsidRPr="00B8117B">
        <w:rPr>
          <w:rFonts w:ascii="PT Astra Serif" w:hAnsi="PT Astra Serif"/>
          <w:sz w:val="26"/>
          <w:szCs w:val="26"/>
          <w:lang w:eastAsia="ru-RU"/>
        </w:rPr>
        <w:t xml:space="preserve"> (78% от </w:t>
      </w:r>
      <w:r w:rsidR="00B8117B" w:rsidRPr="00B8117B">
        <w:rPr>
          <w:rFonts w:ascii="PT Astra Serif" w:hAnsi="PT Astra Serif"/>
          <w:sz w:val="26"/>
          <w:szCs w:val="26"/>
          <w:lang w:eastAsia="ru-RU"/>
        </w:rPr>
        <w:lastRenderedPageBreak/>
        <w:t>норматива)</w:t>
      </w:r>
      <w:r w:rsidRPr="00B8117B">
        <w:rPr>
          <w:rFonts w:ascii="PT Astra Serif" w:hAnsi="PT Astra Serif"/>
          <w:sz w:val="26"/>
          <w:szCs w:val="26"/>
          <w:lang w:eastAsia="ru-RU"/>
        </w:rPr>
        <w:t>.</w:t>
      </w:r>
      <w:r w:rsidRPr="00B8117B">
        <w:rPr>
          <w:rFonts w:ascii="PT Astra Serif" w:hAnsi="PT Astra Serif"/>
          <w:color w:val="000000"/>
          <w:sz w:val="26"/>
          <w:szCs w:val="26"/>
          <w:lang w:eastAsia="ru-RU"/>
        </w:rPr>
        <w:t xml:space="preserve"> </w:t>
      </w:r>
      <w:r w:rsidRPr="00B8117B">
        <w:rPr>
          <w:rFonts w:ascii="PT Astra Serif" w:eastAsia="Andale Sans UI" w:hAnsi="PT Astra Serif"/>
          <w:kern w:val="2"/>
          <w:sz w:val="26"/>
          <w:szCs w:val="26"/>
          <w:lang w:eastAsia="en-US"/>
        </w:rPr>
        <w:t>Количество систематически занимаю</w:t>
      </w:r>
      <w:r w:rsidRPr="006432D7">
        <w:rPr>
          <w:rFonts w:ascii="PT Astra Serif" w:eastAsia="Andale Sans UI" w:hAnsi="PT Astra Serif"/>
          <w:kern w:val="2"/>
          <w:sz w:val="26"/>
          <w:szCs w:val="26"/>
          <w:lang w:eastAsia="en-US"/>
        </w:rPr>
        <w:t xml:space="preserve">щихся физической культурой и спортом составило 21 170 человек или 54,5% от общей численности населения муниципального образования.  </w:t>
      </w:r>
    </w:p>
    <w:p w:rsidR="005D6605" w:rsidRPr="006432D7" w:rsidRDefault="005D6605" w:rsidP="005D6605">
      <w:pPr>
        <w:tabs>
          <w:tab w:val="left" w:pos="0"/>
        </w:tabs>
        <w:ind w:firstLine="709"/>
        <w:jc w:val="both"/>
        <w:rPr>
          <w:rFonts w:ascii="PT Astra Serif" w:eastAsia="Calibri" w:hAnsi="PT Astra Serif"/>
          <w:spacing w:val="-4"/>
          <w:sz w:val="26"/>
          <w:szCs w:val="26"/>
          <w:lang w:eastAsia="en-US"/>
        </w:rPr>
      </w:pPr>
      <w:r w:rsidRPr="006432D7">
        <w:rPr>
          <w:rFonts w:ascii="PT Astra Serif" w:eastAsia="Calibri" w:hAnsi="PT Astra Serif"/>
          <w:sz w:val="26"/>
          <w:szCs w:val="26"/>
          <w:lang w:eastAsia="en-US"/>
        </w:rPr>
        <w:t>Расходы бюджета города Югорска сформированы программно-целевым методом на основе 17 муниципальных программ города Югорска. Доля расходов бюджета города Югорска, формируемых на основе муниципальных программ города Югорска, составляет 99,0%.</w:t>
      </w:r>
    </w:p>
    <w:p w:rsidR="005D6605" w:rsidRPr="00823FB6" w:rsidRDefault="005D6605" w:rsidP="005D6605">
      <w:pPr>
        <w:ind w:firstLine="709"/>
        <w:jc w:val="both"/>
        <w:rPr>
          <w:highlight w:val="yellow"/>
        </w:rPr>
      </w:pPr>
    </w:p>
    <w:p w:rsidR="005D6605" w:rsidRPr="00B15E90" w:rsidRDefault="005D6605" w:rsidP="005D6605">
      <w:pPr>
        <w:keepNext/>
        <w:widowControl w:val="0"/>
        <w:jc w:val="center"/>
        <w:rPr>
          <w:rFonts w:ascii="PT Astra Serif" w:hAnsi="PT Astra Serif"/>
          <w:b/>
          <w:sz w:val="28"/>
          <w:szCs w:val="28"/>
        </w:rPr>
      </w:pPr>
      <w:r w:rsidRPr="00B15E90">
        <w:rPr>
          <w:rFonts w:ascii="PT Astra Serif" w:hAnsi="PT Astra Serif"/>
          <w:b/>
          <w:sz w:val="28"/>
          <w:szCs w:val="28"/>
        </w:rPr>
        <w:t xml:space="preserve">Сценарные условия и варианты прогноза социально-экономического </w:t>
      </w:r>
    </w:p>
    <w:p w:rsidR="005D6605" w:rsidRPr="00B15E90" w:rsidRDefault="005D6605" w:rsidP="005D6605">
      <w:pPr>
        <w:keepNext/>
        <w:widowControl w:val="0"/>
        <w:jc w:val="center"/>
        <w:rPr>
          <w:rFonts w:ascii="PT Astra Serif" w:hAnsi="PT Astra Serif"/>
          <w:b/>
          <w:sz w:val="28"/>
          <w:szCs w:val="28"/>
        </w:rPr>
      </w:pPr>
      <w:r w:rsidRPr="00B15E90">
        <w:rPr>
          <w:rFonts w:ascii="PT Astra Serif" w:hAnsi="PT Astra Serif"/>
          <w:b/>
          <w:sz w:val="28"/>
          <w:szCs w:val="28"/>
        </w:rPr>
        <w:t>развития города Югорска в 20</w:t>
      </w:r>
      <w:r>
        <w:rPr>
          <w:rFonts w:ascii="PT Astra Serif" w:hAnsi="PT Astra Serif"/>
          <w:b/>
          <w:sz w:val="28"/>
          <w:szCs w:val="28"/>
        </w:rPr>
        <w:t>23</w:t>
      </w:r>
      <w:r w:rsidRPr="00B15E90">
        <w:rPr>
          <w:rFonts w:ascii="PT Astra Serif" w:hAnsi="PT Astra Serif"/>
          <w:b/>
          <w:sz w:val="28"/>
          <w:szCs w:val="28"/>
        </w:rPr>
        <w:t xml:space="preserve"> год и плановый пе</w:t>
      </w:r>
      <w:r>
        <w:rPr>
          <w:rFonts w:ascii="PT Astra Serif" w:hAnsi="PT Astra Serif"/>
          <w:b/>
          <w:sz w:val="28"/>
          <w:szCs w:val="28"/>
        </w:rPr>
        <w:t>риод 2024</w:t>
      </w:r>
      <w:r w:rsidRPr="00B15E90">
        <w:rPr>
          <w:rFonts w:ascii="PT Astra Serif" w:hAnsi="PT Astra Serif"/>
          <w:b/>
          <w:sz w:val="28"/>
          <w:szCs w:val="28"/>
        </w:rPr>
        <w:t xml:space="preserve"> и 202</w:t>
      </w:r>
      <w:r>
        <w:rPr>
          <w:rFonts w:ascii="PT Astra Serif" w:hAnsi="PT Astra Serif"/>
          <w:b/>
          <w:sz w:val="28"/>
          <w:szCs w:val="28"/>
        </w:rPr>
        <w:t>5</w:t>
      </w:r>
      <w:r w:rsidRPr="00B15E90">
        <w:rPr>
          <w:rFonts w:ascii="PT Astra Serif" w:hAnsi="PT Astra Serif"/>
          <w:b/>
          <w:sz w:val="28"/>
          <w:szCs w:val="28"/>
        </w:rPr>
        <w:t xml:space="preserve"> годов</w:t>
      </w:r>
    </w:p>
    <w:p w:rsidR="005D6605" w:rsidRPr="00823FB6" w:rsidRDefault="005D6605" w:rsidP="005D6605">
      <w:pPr>
        <w:keepNext/>
        <w:widowControl w:val="0"/>
        <w:ind w:left="720"/>
        <w:jc w:val="center"/>
        <w:rPr>
          <w:b/>
          <w:sz w:val="28"/>
          <w:szCs w:val="28"/>
          <w:highlight w:val="yellow"/>
        </w:rPr>
      </w:pPr>
    </w:p>
    <w:p w:rsidR="005D6605" w:rsidRPr="00543A4A" w:rsidRDefault="005D6605" w:rsidP="005D6605">
      <w:pPr>
        <w:ind w:firstLine="720"/>
        <w:jc w:val="both"/>
        <w:rPr>
          <w:rFonts w:ascii="PT Astra Serif" w:hAnsi="PT Astra Serif"/>
          <w:sz w:val="26"/>
          <w:szCs w:val="26"/>
        </w:rPr>
      </w:pPr>
      <w:r w:rsidRPr="00543A4A">
        <w:rPr>
          <w:rFonts w:ascii="PT Astra Serif" w:hAnsi="PT Astra Serif"/>
          <w:sz w:val="26"/>
          <w:szCs w:val="26"/>
        </w:rPr>
        <w:t xml:space="preserve">Сценарные условия прогноза социально-экономического развития города Югорска на 2023 год и плановый период 2024 и 2025 годов сформированы в двух вариантах - </w:t>
      </w:r>
      <w:r w:rsidR="00B805A2" w:rsidRPr="00C05D46">
        <w:rPr>
          <w:rFonts w:ascii="PT Astra Serif" w:hAnsi="PT Astra Serif"/>
          <w:sz w:val="26"/>
          <w:szCs w:val="26"/>
        </w:rPr>
        <w:t xml:space="preserve">консервативном </w:t>
      </w:r>
      <w:r w:rsidR="00FF76F5">
        <w:rPr>
          <w:rFonts w:ascii="PT Astra Serif" w:hAnsi="PT Astra Serif"/>
          <w:sz w:val="26"/>
          <w:szCs w:val="26"/>
          <w:lang w:eastAsia="zh-CN"/>
        </w:rPr>
        <w:t xml:space="preserve">(1 вариант) </w:t>
      </w:r>
      <w:r w:rsidR="00FF76F5" w:rsidRPr="00543A4A">
        <w:rPr>
          <w:rFonts w:ascii="PT Astra Serif" w:hAnsi="PT Astra Serif"/>
          <w:sz w:val="26"/>
          <w:szCs w:val="26"/>
          <w:lang w:eastAsia="zh-CN"/>
        </w:rPr>
        <w:t xml:space="preserve"> </w:t>
      </w:r>
      <w:r w:rsidR="00B805A2" w:rsidRPr="00C05D46">
        <w:rPr>
          <w:rFonts w:ascii="PT Astra Serif" w:hAnsi="PT Astra Serif"/>
          <w:sz w:val="26"/>
          <w:szCs w:val="26"/>
        </w:rPr>
        <w:t xml:space="preserve">и </w:t>
      </w:r>
      <w:r w:rsidRPr="00C05D46">
        <w:rPr>
          <w:rFonts w:ascii="PT Astra Serif" w:hAnsi="PT Astra Serif"/>
          <w:sz w:val="26"/>
          <w:szCs w:val="26"/>
        </w:rPr>
        <w:t>базовом</w:t>
      </w:r>
      <w:r w:rsidR="00FF76F5">
        <w:rPr>
          <w:rFonts w:ascii="PT Astra Serif" w:hAnsi="PT Astra Serif"/>
          <w:sz w:val="26"/>
          <w:szCs w:val="26"/>
        </w:rPr>
        <w:t xml:space="preserve"> </w:t>
      </w:r>
      <w:r w:rsidR="00FF76F5">
        <w:rPr>
          <w:rFonts w:ascii="PT Astra Serif" w:hAnsi="PT Astra Serif"/>
          <w:sz w:val="26"/>
          <w:szCs w:val="26"/>
          <w:lang w:eastAsia="zh-CN"/>
        </w:rPr>
        <w:t>(2 вариант)</w:t>
      </w:r>
      <w:r w:rsidRPr="00C05D46">
        <w:rPr>
          <w:rFonts w:ascii="PT Astra Serif" w:hAnsi="PT Astra Serif"/>
          <w:sz w:val="26"/>
          <w:szCs w:val="26"/>
        </w:rPr>
        <w:t>.</w:t>
      </w:r>
      <w:r w:rsidRPr="00543A4A">
        <w:rPr>
          <w:rFonts w:ascii="PT Astra Serif" w:hAnsi="PT Astra Serif"/>
          <w:sz w:val="26"/>
          <w:szCs w:val="26"/>
        </w:rPr>
        <w:t xml:space="preserve"> </w:t>
      </w:r>
    </w:p>
    <w:p w:rsidR="005D6605" w:rsidRDefault="005D6605" w:rsidP="005D6605">
      <w:pPr>
        <w:ind w:firstLine="720"/>
        <w:jc w:val="both"/>
        <w:rPr>
          <w:rFonts w:ascii="PT Astra Serif" w:hAnsi="PT Astra Serif"/>
          <w:sz w:val="26"/>
          <w:szCs w:val="26"/>
        </w:rPr>
      </w:pPr>
      <w:r w:rsidRPr="00543A4A">
        <w:rPr>
          <w:rFonts w:ascii="PT Astra Serif" w:hAnsi="PT Astra Serif"/>
          <w:sz w:val="26"/>
          <w:szCs w:val="26"/>
        </w:rPr>
        <w:t>Варианты прогноза отличаются оценками основных макроэкономических факторов и тенденций.</w:t>
      </w:r>
    </w:p>
    <w:p w:rsidR="0004037A" w:rsidRPr="00543A4A" w:rsidRDefault="0004037A" w:rsidP="0004037A">
      <w:pPr>
        <w:ind w:firstLine="567"/>
        <w:jc w:val="both"/>
        <w:rPr>
          <w:rFonts w:ascii="PT Astra Serif" w:hAnsi="PT Astra Serif"/>
          <w:sz w:val="26"/>
          <w:szCs w:val="26"/>
          <w:lang w:eastAsia="ru-RU"/>
        </w:rPr>
      </w:pPr>
      <w:r w:rsidRPr="00543A4A">
        <w:rPr>
          <w:rFonts w:ascii="PT Astra Serif" w:hAnsi="PT Astra Serif"/>
          <w:sz w:val="26"/>
          <w:szCs w:val="26"/>
          <w:lang w:eastAsia="zh-CN"/>
        </w:rPr>
        <w:t>Консервативный вариант</w:t>
      </w:r>
      <w:r w:rsidR="00FF76F5">
        <w:rPr>
          <w:rFonts w:ascii="PT Astra Serif" w:hAnsi="PT Astra Serif"/>
          <w:sz w:val="26"/>
          <w:szCs w:val="26"/>
          <w:lang w:eastAsia="zh-CN"/>
        </w:rPr>
        <w:t xml:space="preserve"> </w:t>
      </w:r>
      <w:r w:rsidRPr="00543A4A">
        <w:rPr>
          <w:rFonts w:ascii="PT Astra Serif" w:hAnsi="PT Astra Serif"/>
          <w:sz w:val="26"/>
          <w:szCs w:val="26"/>
          <w:lang w:eastAsia="ru-RU"/>
        </w:rPr>
        <w:t>исходит из относительно устойчивых внешних и внутренних условий, позволяющих сохранить</w:t>
      </w:r>
      <w:r w:rsidRPr="00543A4A">
        <w:rPr>
          <w:rFonts w:ascii="PT Astra Serif" w:hAnsi="PT Astra Serif"/>
          <w:sz w:val="26"/>
          <w:szCs w:val="26"/>
          <w:lang w:eastAsia="zh-CN"/>
        </w:rPr>
        <w:t xml:space="preserve"> или обеспечить умеренный рост </w:t>
      </w:r>
      <w:r w:rsidRPr="00543A4A">
        <w:rPr>
          <w:rFonts w:ascii="PT Astra Serif" w:hAnsi="PT Astra Serif"/>
          <w:sz w:val="26"/>
          <w:szCs w:val="26"/>
          <w:lang w:eastAsia="ru-RU"/>
        </w:rPr>
        <w:t xml:space="preserve">показателей социально-экономического развития территории. </w:t>
      </w:r>
    </w:p>
    <w:p w:rsidR="005D6605" w:rsidRPr="00543A4A" w:rsidRDefault="005D6605" w:rsidP="005D6605">
      <w:pPr>
        <w:ind w:firstLine="720"/>
        <w:jc w:val="both"/>
        <w:rPr>
          <w:rFonts w:ascii="PT Astra Serif" w:hAnsi="PT Astra Serif"/>
          <w:sz w:val="26"/>
          <w:szCs w:val="26"/>
        </w:rPr>
      </w:pPr>
      <w:r w:rsidRPr="00543A4A">
        <w:rPr>
          <w:rFonts w:ascii="PT Astra Serif" w:hAnsi="PT Astra Serif"/>
          <w:sz w:val="26"/>
          <w:szCs w:val="26"/>
        </w:rPr>
        <w:t>Базовый вариант предполагает более высокие темпы развития экономики с учетом принимаемых мер экономической политики, обеспечивающих восстановление и рост макроэкономических показателей, формируется</w:t>
      </w:r>
      <w:r w:rsidR="00AE687D">
        <w:rPr>
          <w:rFonts w:ascii="PT Astra Serif" w:hAnsi="PT Astra Serif"/>
          <w:sz w:val="26"/>
          <w:szCs w:val="26"/>
        </w:rPr>
        <w:t xml:space="preserve">, исходя из </w:t>
      </w:r>
      <w:r w:rsidRPr="00543A4A">
        <w:rPr>
          <w:rFonts w:ascii="PT Astra Serif" w:hAnsi="PT Astra Serif"/>
          <w:sz w:val="26"/>
          <w:szCs w:val="26"/>
        </w:rPr>
        <w:t>прогнозируемых возможностей положительной динамики основных показателей развития города.</w:t>
      </w:r>
    </w:p>
    <w:p w:rsidR="005D6605" w:rsidRPr="00543A4A" w:rsidRDefault="005D6605" w:rsidP="005D6605">
      <w:pPr>
        <w:pStyle w:val="130"/>
        <w:keepNext/>
        <w:ind w:firstLine="720"/>
        <w:rPr>
          <w:rFonts w:ascii="PT Astra Serif" w:hAnsi="PT Astra Serif"/>
          <w:szCs w:val="26"/>
          <w:lang w:eastAsia="ar-SA"/>
        </w:rPr>
      </w:pPr>
      <w:r w:rsidRPr="00543A4A">
        <w:rPr>
          <w:rFonts w:ascii="PT Astra Serif" w:hAnsi="PT Astra Serif"/>
          <w:szCs w:val="26"/>
          <w:lang w:eastAsia="ar-SA"/>
        </w:rPr>
        <w:t>Исходным вариантом основных показателей прогноза социально-экономического развития на 2023 год и плановый период 2024 и 2025 годов предлагается считать базовый вариант.</w:t>
      </w:r>
    </w:p>
    <w:p w:rsidR="005D6605" w:rsidRPr="00543A4A" w:rsidRDefault="005D6605" w:rsidP="005D6605">
      <w:pPr>
        <w:ind w:left="720"/>
        <w:rPr>
          <w:rFonts w:ascii="PT Astra Serif" w:hAnsi="PT Astra Serif"/>
          <w:b/>
          <w:sz w:val="26"/>
          <w:szCs w:val="26"/>
          <w:highlight w:val="yellow"/>
        </w:rPr>
      </w:pPr>
    </w:p>
    <w:p w:rsidR="005D6605" w:rsidRPr="00BD48A8" w:rsidRDefault="005D6605" w:rsidP="005D6605">
      <w:pPr>
        <w:jc w:val="center"/>
        <w:rPr>
          <w:rFonts w:ascii="PT Astra Serif" w:hAnsi="PT Astra Serif"/>
          <w:b/>
          <w:sz w:val="26"/>
          <w:szCs w:val="26"/>
        </w:rPr>
      </w:pPr>
      <w:r w:rsidRPr="00BD48A8">
        <w:rPr>
          <w:rFonts w:ascii="PT Astra Serif" w:hAnsi="PT Astra Serif"/>
          <w:b/>
          <w:sz w:val="26"/>
          <w:szCs w:val="26"/>
        </w:rPr>
        <w:t>Основные показатели развития экономики в 2020 – 2025 годах</w:t>
      </w:r>
    </w:p>
    <w:p w:rsidR="005D6605" w:rsidRPr="00BD48A8" w:rsidRDefault="005D6605" w:rsidP="005D6605">
      <w:pPr>
        <w:ind w:left="720"/>
        <w:jc w:val="right"/>
        <w:rPr>
          <w:rFonts w:ascii="PT Astra Serif" w:hAnsi="PT Astra Serif"/>
          <w:sz w:val="20"/>
          <w:szCs w:val="20"/>
        </w:rPr>
      </w:pPr>
      <w:proofErr w:type="gramStart"/>
      <w:r w:rsidRPr="00BD48A8">
        <w:rPr>
          <w:rFonts w:ascii="PT Astra Serif" w:hAnsi="PT Astra Serif"/>
          <w:sz w:val="20"/>
          <w:szCs w:val="20"/>
        </w:rPr>
        <w:t>в</w:t>
      </w:r>
      <w:proofErr w:type="gramEnd"/>
      <w:r w:rsidRPr="00BD48A8">
        <w:rPr>
          <w:rFonts w:ascii="PT Astra Serif" w:hAnsi="PT Astra Serif"/>
          <w:sz w:val="20"/>
          <w:szCs w:val="20"/>
        </w:rPr>
        <w:t xml:space="preserve"> % к соответствующему периоду предыдущего года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276"/>
        <w:gridCol w:w="850"/>
        <w:gridCol w:w="1134"/>
        <w:gridCol w:w="993"/>
        <w:gridCol w:w="850"/>
        <w:gridCol w:w="1134"/>
      </w:tblGrid>
      <w:tr w:rsidR="005D6605" w:rsidRPr="00BD48A8" w:rsidTr="00A421BD">
        <w:trPr>
          <w:trHeight w:val="470"/>
        </w:trPr>
        <w:tc>
          <w:tcPr>
            <w:tcW w:w="3544" w:type="dxa"/>
            <w:vMerge w:val="restart"/>
            <w:tcBorders>
              <w:top w:val="single" w:sz="4" w:space="0" w:color="auto"/>
              <w:left w:val="single" w:sz="4" w:space="0" w:color="auto"/>
              <w:right w:val="single" w:sz="4" w:space="0" w:color="auto"/>
            </w:tcBorders>
          </w:tcPr>
          <w:p w:rsidR="005D6605" w:rsidRPr="00BD48A8" w:rsidRDefault="005D6605" w:rsidP="00A421BD">
            <w:pPr>
              <w:rPr>
                <w:rFonts w:ascii="PT Astra Serif" w:hAnsi="PT Astra Serif"/>
                <w:sz w:val="20"/>
                <w:szCs w:val="20"/>
              </w:rPr>
            </w:pPr>
            <w:r w:rsidRPr="00BD48A8">
              <w:rPr>
                <w:rFonts w:ascii="PT Astra Serif" w:hAnsi="PT Astra Serif"/>
                <w:sz w:val="20"/>
                <w:szCs w:val="20"/>
              </w:rPr>
              <w:t>Показатели</w:t>
            </w:r>
          </w:p>
        </w:tc>
        <w:tc>
          <w:tcPr>
            <w:tcW w:w="1276" w:type="dxa"/>
            <w:vMerge w:val="restart"/>
            <w:tcBorders>
              <w:top w:val="single" w:sz="4" w:space="0" w:color="auto"/>
              <w:left w:val="single" w:sz="4" w:space="0" w:color="auto"/>
              <w:right w:val="single" w:sz="4" w:space="0" w:color="auto"/>
            </w:tcBorders>
          </w:tcPr>
          <w:p w:rsidR="005D6605" w:rsidRPr="00BD48A8" w:rsidRDefault="005D6605" w:rsidP="00A421BD">
            <w:pPr>
              <w:jc w:val="center"/>
              <w:rPr>
                <w:rFonts w:ascii="PT Astra Serif" w:hAnsi="PT Astra Serif"/>
                <w:sz w:val="20"/>
                <w:szCs w:val="20"/>
              </w:rPr>
            </w:pPr>
            <w:r w:rsidRPr="00BD48A8">
              <w:rPr>
                <w:rFonts w:ascii="PT Astra Serif" w:hAnsi="PT Astra Serif"/>
                <w:sz w:val="20"/>
                <w:szCs w:val="20"/>
              </w:rPr>
              <w:t>2020 год</w:t>
            </w:r>
          </w:p>
          <w:p w:rsidR="005D6605" w:rsidRPr="00BD48A8" w:rsidRDefault="005D6605" w:rsidP="00A421BD">
            <w:pPr>
              <w:jc w:val="center"/>
              <w:rPr>
                <w:rFonts w:ascii="PT Astra Serif" w:hAnsi="PT Astra Serif"/>
                <w:sz w:val="20"/>
                <w:szCs w:val="20"/>
              </w:rPr>
            </w:pPr>
            <w:r w:rsidRPr="00BD48A8">
              <w:rPr>
                <w:rFonts w:ascii="PT Astra Serif" w:hAnsi="PT Astra Serif"/>
                <w:sz w:val="20"/>
                <w:szCs w:val="20"/>
              </w:rPr>
              <w:t>(отчет)</w:t>
            </w:r>
          </w:p>
          <w:p w:rsidR="005D6605" w:rsidRPr="00BD48A8" w:rsidRDefault="005D6605" w:rsidP="00A421BD">
            <w:pPr>
              <w:jc w:val="center"/>
              <w:rPr>
                <w:rFonts w:ascii="PT Astra Serif" w:hAnsi="PT Astra Serif"/>
                <w:sz w:val="20"/>
                <w:szCs w:val="20"/>
              </w:rPr>
            </w:pPr>
          </w:p>
        </w:tc>
        <w:tc>
          <w:tcPr>
            <w:tcW w:w="850" w:type="dxa"/>
            <w:vMerge w:val="restart"/>
            <w:tcBorders>
              <w:top w:val="single" w:sz="4" w:space="0" w:color="auto"/>
              <w:left w:val="single" w:sz="4" w:space="0" w:color="auto"/>
              <w:right w:val="single" w:sz="4" w:space="0" w:color="auto"/>
            </w:tcBorders>
          </w:tcPr>
          <w:p w:rsidR="005D6605" w:rsidRPr="00BD48A8" w:rsidRDefault="005D6605" w:rsidP="00A421BD">
            <w:pPr>
              <w:jc w:val="center"/>
              <w:rPr>
                <w:rFonts w:ascii="PT Astra Serif" w:hAnsi="PT Astra Serif"/>
                <w:sz w:val="20"/>
                <w:szCs w:val="20"/>
              </w:rPr>
            </w:pPr>
            <w:r w:rsidRPr="00BD48A8">
              <w:rPr>
                <w:rFonts w:ascii="PT Astra Serif" w:hAnsi="PT Astra Serif"/>
                <w:sz w:val="20"/>
                <w:szCs w:val="20"/>
              </w:rPr>
              <w:t>2021 год</w:t>
            </w:r>
          </w:p>
          <w:p w:rsidR="005D6605" w:rsidRPr="00BD48A8" w:rsidRDefault="005D6605" w:rsidP="00A421BD">
            <w:pPr>
              <w:jc w:val="center"/>
              <w:rPr>
                <w:rFonts w:ascii="PT Astra Serif" w:hAnsi="PT Astra Serif"/>
                <w:sz w:val="20"/>
                <w:szCs w:val="20"/>
              </w:rPr>
            </w:pPr>
            <w:r w:rsidRPr="00BD48A8">
              <w:rPr>
                <w:rFonts w:ascii="PT Astra Serif" w:hAnsi="PT Astra Serif"/>
                <w:sz w:val="20"/>
                <w:szCs w:val="20"/>
              </w:rPr>
              <w:t>(отчет)</w:t>
            </w:r>
          </w:p>
          <w:p w:rsidR="005D6605" w:rsidRPr="00BD48A8" w:rsidRDefault="005D6605" w:rsidP="00A421BD">
            <w:pPr>
              <w:jc w:val="center"/>
              <w:rPr>
                <w:rFonts w:ascii="PT Astra Serif" w:hAnsi="PT Astra Serif"/>
                <w:sz w:val="20"/>
                <w:szCs w:val="20"/>
              </w:rPr>
            </w:pPr>
          </w:p>
        </w:tc>
        <w:tc>
          <w:tcPr>
            <w:tcW w:w="1134" w:type="dxa"/>
            <w:vMerge w:val="restart"/>
            <w:tcBorders>
              <w:top w:val="single" w:sz="4" w:space="0" w:color="auto"/>
              <w:left w:val="single" w:sz="4" w:space="0" w:color="auto"/>
              <w:right w:val="single" w:sz="4" w:space="0" w:color="auto"/>
            </w:tcBorders>
          </w:tcPr>
          <w:p w:rsidR="005D6605" w:rsidRPr="00BD48A8" w:rsidRDefault="005D6605" w:rsidP="00A421BD">
            <w:pPr>
              <w:jc w:val="center"/>
              <w:rPr>
                <w:rFonts w:ascii="PT Astra Serif" w:hAnsi="PT Astra Serif"/>
                <w:sz w:val="20"/>
                <w:szCs w:val="20"/>
              </w:rPr>
            </w:pPr>
            <w:r w:rsidRPr="00BD48A8">
              <w:rPr>
                <w:rFonts w:ascii="PT Astra Serif" w:hAnsi="PT Astra Serif"/>
                <w:sz w:val="20"/>
                <w:szCs w:val="20"/>
              </w:rPr>
              <w:t>2022 год</w:t>
            </w:r>
          </w:p>
          <w:p w:rsidR="005D6605" w:rsidRPr="00BD48A8" w:rsidRDefault="005D6605" w:rsidP="00A421BD">
            <w:pPr>
              <w:jc w:val="center"/>
              <w:rPr>
                <w:rFonts w:ascii="PT Astra Serif" w:hAnsi="PT Astra Serif"/>
                <w:sz w:val="20"/>
                <w:szCs w:val="20"/>
              </w:rPr>
            </w:pPr>
            <w:r w:rsidRPr="00BD48A8">
              <w:rPr>
                <w:rFonts w:ascii="PT Astra Serif" w:hAnsi="PT Astra Serif"/>
                <w:sz w:val="20"/>
                <w:szCs w:val="20"/>
              </w:rPr>
              <w:t>(оценка)</w:t>
            </w:r>
          </w:p>
        </w:tc>
        <w:tc>
          <w:tcPr>
            <w:tcW w:w="2977" w:type="dxa"/>
            <w:gridSpan w:val="3"/>
            <w:shd w:val="clear" w:color="auto" w:fill="auto"/>
          </w:tcPr>
          <w:p w:rsidR="005D6605" w:rsidRPr="00BD48A8" w:rsidRDefault="005D6605" w:rsidP="00A421BD">
            <w:pPr>
              <w:ind w:left="101"/>
              <w:jc w:val="center"/>
              <w:rPr>
                <w:rFonts w:ascii="PT Astra Serif" w:hAnsi="PT Astra Serif"/>
                <w:sz w:val="20"/>
                <w:szCs w:val="20"/>
              </w:rPr>
            </w:pPr>
            <w:r w:rsidRPr="00BD48A8">
              <w:rPr>
                <w:rFonts w:ascii="PT Astra Serif" w:hAnsi="PT Astra Serif"/>
                <w:sz w:val="20"/>
                <w:szCs w:val="20"/>
                <w:lang w:eastAsia="ru-RU"/>
              </w:rPr>
              <w:t>Прогноз (базовый вариант)</w:t>
            </w:r>
          </w:p>
        </w:tc>
      </w:tr>
      <w:tr w:rsidR="005D6605" w:rsidRPr="00823FB6" w:rsidTr="00A421BD">
        <w:tc>
          <w:tcPr>
            <w:tcW w:w="3544" w:type="dxa"/>
            <w:vMerge/>
            <w:tcBorders>
              <w:left w:val="single" w:sz="4" w:space="0" w:color="auto"/>
              <w:bottom w:val="single" w:sz="4" w:space="0" w:color="auto"/>
              <w:right w:val="single" w:sz="4" w:space="0" w:color="auto"/>
            </w:tcBorders>
          </w:tcPr>
          <w:p w:rsidR="005D6605" w:rsidRPr="00BD48A8" w:rsidRDefault="005D6605" w:rsidP="00A421BD">
            <w:pPr>
              <w:rPr>
                <w:rFonts w:ascii="PT Astra Serif" w:hAnsi="PT Astra Serif"/>
                <w:sz w:val="20"/>
                <w:szCs w:val="20"/>
              </w:rPr>
            </w:pPr>
          </w:p>
        </w:tc>
        <w:tc>
          <w:tcPr>
            <w:tcW w:w="1276" w:type="dxa"/>
            <w:vMerge/>
            <w:tcBorders>
              <w:left w:val="single" w:sz="4" w:space="0" w:color="auto"/>
              <w:bottom w:val="single" w:sz="4" w:space="0" w:color="auto"/>
              <w:right w:val="single" w:sz="4" w:space="0" w:color="auto"/>
            </w:tcBorders>
            <w:vAlign w:val="center"/>
          </w:tcPr>
          <w:p w:rsidR="005D6605" w:rsidRPr="00BD48A8" w:rsidRDefault="005D6605" w:rsidP="00A421BD">
            <w:pPr>
              <w:jc w:val="center"/>
              <w:rPr>
                <w:rFonts w:ascii="PT Astra Serif" w:hAnsi="PT Astra Serif"/>
                <w:sz w:val="20"/>
                <w:szCs w:val="20"/>
              </w:rPr>
            </w:pPr>
          </w:p>
        </w:tc>
        <w:tc>
          <w:tcPr>
            <w:tcW w:w="850" w:type="dxa"/>
            <w:vMerge/>
            <w:tcBorders>
              <w:left w:val="single" w:sz="4" w:space="0" w:color="auto"/>
              <w:bottom w:val="single" w:sz="4" w:space="0" w:color="auto"/>
              <w:right w:val="single" w:sz="4" w:space="0" w:color="auto"/>
            </w:tcBorders>
          </w:tcPr>
          <w:p w:rsidR="005D6605" w:rsidRPr="00BD48A8" w:rsidRDefault="005D6605" w:rsidP="00A421BD">
            <w:pPr>
              <w:jc w:val="center"/>
              <w:rPr>
                <w:rFonts w:ascii="PT Astra Serif" w:hAnsi="PT Astra Serif"/>
                <w:sz w:val="20"/>
                <w:szCs w:val="20"/>
              </w:rPr>
            </w:pPr>
          </w:p>
        </w:tc>
        <w:tc>
          <w:tcPr>
            <w:tcW w:w="1134" w:type="dxa"/>
            <w:vMerge/>
            <w:tcBorders>
              <w:left w:val="single" w:sz="4" w:space="0" w:color="auto"/>
              <w:bottom w:val="single" w:sz="4" w:space="0" w:color="auto"/>
              <w:right w:val="single" w:sz="4" w:space="0" w:color="auto"/>
            </w:tcBorders>
          </w:tcPr>
          <w:p w:rsidR="005D6605" w:rsidRPr="00BD48A8" w:rsidRDefault="005D6605" w:rsidP="00A421BD">
            <w:pPr>
              <w:jc w:val="center"/>
              <w:rPr>
                <w:rFonts w:ascii="PT Astra Serif" w:hAnsi="PT Astra Serif"/>
                <w:sz w:val="20"/>
                <w:szCs w:val="20"/>
              </w:rPr>
            </w:pPr>
          </w:p>
        </w:tc>
        <w:tc>
          <w:tcPr>
            <w:tcW w:w="993" w:type="dxa"/>
            <w:tcBorders>
              <w:top w:val="single" w:sz="4" w:space="0" w:color="auto"/>
              <w:left w:val="single" w:sz="4" w:space="0" w:color="auto"/>
              <w:bottom w:val="single" w:sz="4" w:space="0" w:color="auto"/>
              <w:right w:val="single" w:sz="4" w:space="0" w:color="auto"/>
            </w:tcBorders>
          </w:tcPr>
          <w:p w:rsidR="005D6605" w:rsidRPr="00BD48A8" w:rsidRDefault="005D6605" w:rsidP="00A421BD">
            <w:pPr>
              <w:jc w:val="center"/>
              <w:rPr>
                <w:rFonts w:ascii="PT Astra Serif" w:hAnsi="PT Astra Serif"/>
                <w:sz w:val="20"/>
                <w:szCs w:val="20"/>
              </w:rPr>
            </w:pPr>
            <w:r w:rsidRPr="00BD48A8">
              <w:rPr>
                <w:rFonts w:ascii="PT Astra Serif" w:hAnsi="PT Astra Serif"/>
                <w:sz w:val="20"/>
                <w:szCs w:val="20"/>
              </w:rPr>
              <w:t>2023</w:t>
            </w:r>
          </w:p>
        </w:tc>
        <w:tc>
          <w:tcPr>
            <w:tcW w:w="850" w:type="dxa"/>
            <w:tcBorders>
              <w:top w:val="single" w:sz="4" w:space="0" w:color="auto"/>
              <w:left w:val="single" w:sz="4" w:space="0" w:color="auto"/>
              <w:bottom w:val="single" w:sz="4" w:space="0" w:color="auto"/>
              <w:right w:val="single" w:sz="4" w:space="0" w:color="auto"/>
            </w:tcBorders>
          </w:tcPr>
          <w:p w:rsidR="005D6605" w:rsidRPr="00BD48A8" w:rsidRDefault="005D6605" w:rsidP="00A421BD">
            <w:pPr>
              <w:jc w:val="center"/>
              <w:rPr>
                <w:rFonts w:ascii="PT Astra Serif" w:hAnsi="PT Astra Serif"/>
                <w:sz w:val="20"/>
                <w:szCs w:val="20"/>
              </w:rPr>
            </w:pPr>
            <w:r w:rsidRPr="00BD48A8">
              <w:rPr>
                <w:rFonts w:ascii="PT Astra Serif" w:hAnsi="PT Astra Serif"/>
                <w:sz w:val="20"/>
                <w:szCs w:val="20"/>
              </w:rPr>
              <w:t>2024</w:t>
            </w:r>
          </w:p>
        </w:tc>
        <w:tc>
          <w:tcPr>
            <w:tcW w:w="1134" w:type="dxa"/>
            <w:tcBorders>
              <w:top w:val="single" w:sz="4" w:space="0" w:color="auto"/>
              <w:left w:val="single" w:sz="4" w:space="0" w:color="auto"/>
              <w:bottom w:val="single" w:sz="4" w:space="0" w:color="auto"/>
              <w:right w:val="single" w:sz="4" w:space="0" w:color="auto"/>
            </w:tcBorders>
          </w:tcPr>
          <w:p w:rsidR="005D6605" w:rsidRPr="00BD48A8" w:rsidRDefault="005D6605" w:rsidP="00A421BD">
            <w:pPr>
              <w:jc w:val="center"/>
              <w:rPr>
                <w:rFonts w:ascii="PT Astra Serif" w:hAnsi="PT Astra Serif"/>
                <w:sz w:val="20"/>
                <w:szCs w:val="20"/>
              </w:rPr>
            </w:pPr>
            <w:r w:rsidRPr="00BD48A8">
              <w:rPr>
                <w:rFonts w:ascii="PT Astra Serif" w:hAnsi="PT Astra Serif"/>
                <w:sz w:val="20"/>
                <w:szCs w:val="20"/>
              </w:rPr>
              <w:t>2025</w:t>
            </w:r>
          </w:p>
        </w:tc>
      </w:tr>
      <w:tr w:rsidR="005D6605" w:rsidRPr="00823FB6" w:rsidTr="00A421BD">
        <w:tc>
          <w:tcPr>
            <w:tcW w:w="3544" w:type="dxa"/>
            <w:tcBorders>
              <w:top w:val="single" w:sz="4" w:space="0" w:color="auto"/>
              <w:left w:val="single" w:sz="4" w:space="0" w:color="auto"/>
              <w:bottom w:val="single" w:sz="4" w:space="0" w:color="auto"/>
              <w:right w:val="single" w:sz="4" w:space="0" w:color="auto"/>
            </w:tcBorders>
            <w:hideMark/>
          </w:tcPr>
          <w:p w:rsidR="005D6605" w:rsidRPr="00BD48A8" w:rsidRDefault="005D6605" w:rsidP="00A421BD">
            <w:pPr>
              <w:rPr>
                <w:rFonts w:ascii="PT Astra Serif" w:hAnsi="PT Astra Serif"/>
                <w:sz w:val="20"/>
                <w:szCs w:val="20"/>
              </w:rPr>
            </w:pPr>
            <w:r w:rsidRPr="00BD48A8">
              <w:rPr>
                <w:rFonts w:ascii="PT Astra Serif" w:hAnsi="PT Astra Serif"/>
                <w:sz w:val="20"/>
                <w:szCs w:val="20"/>
              </w:rPr>
              <w:t xml:space="preserve">Индекс потребительских цен, декабрь к декабрю, </w:t>
            </w:r>
            <w:proofErr w:type="gramStart"/>
            <w:r w:rsidRPr="00BD48A8">
              <w:rPr>
                <w:rFonts w:ascii="PT Astra Serif" w:hAnsi="PT Astra Serif"/>
                <w:sz w:val="20"/>
                <w:szCs w:val="20"/>
              </w:rPr>
              <w:t>в</w:t>
            </w:r>
            <w:proofErr w:type="gramEnd"/>
            <w:r w:rsidRPr="00BD48A8">
              <w:rPr>
                <w:rFonts w:ascii="PT Astra Serif" w:hAnsi="PT Astra Serif"/>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5D6605" w:rsidRPr="00BD48A8" w:rsidRDefault="00BD48A8" w:rsidP="00A421BD">
            <w:pPr>
              <w:jc w:val="center"/>
              <w:rPr>
                <w:rFonts w:ascii="PT Astra Serif" w:hAnsi="PT Astra Serif"/>
                <w:sz w:val="20"/>
                <w:szCs w:val="20"/>
              </w:rPr>
            </w:pPr>
            <w:r w:rsidRPr="00BD48A8">
              <w:rPr>
                <w:rFonts w:ascii="PT Astra Serif" w:hAnsi="PT Astra Serif"/>
                <w:sz w:val="20"/>
                <w:szCs w:val="20"/>
              </w:rPr>
              <w:t>103,9</w:t>
            </w:r>
          </w:p>
        </w:tc>
        <w:tc>
          <w:tcPr>
            <w:tcW w:w="850" w:type="dxa"/>
            <w:tcBorders>
              <w:top w:val="single" w:sz="4" w:space="0" w:color="auto"/>
              <w:left w:val="single" w:sz="4" w:space="0" w:color="auto"/>
              <w:bottom w:val="single" w:sz="4" w:space="0" w:color="auto"/>
              <w:right w:val="single" w:sz="4" w:space="0" w:color="auto"/>
            </w:tcBorders>
            <w:vAlign w:val="center"/>
          </w:tcPr>
          <w:p w:rsidR="005D6605" w:rsidRPr="00BD48A8" w:rsidRDefault="00BD48A8" w:rsidP="00A421BD">
            <w:pPr>
              <w:jc w:val="center"/>
              <w:rPr>
                <w:rFonts w:ascii="PT Astra Serif" w:hAnsi="PT Astra Serif"/>
                <w:sz w:val="20"/>
                <w:szCs w:val="20"/>
              </w:rPr>
            </w:pPr>
            <w:r w:rsidRPr="00BD48A8">
              <w:rPr>
                <w:rFonts w:ascii="PT Astra Serif" w:hAnsi="PT Astra Serif"/>
                <w:sz w:val="20"/>
                <w:szCs w:val="20"/>
              </w:rPr>
              <w:t>105,5</w:t>
            </w:r>
          </w:p>
        </w:tc>
        <w:tc>
          <w:tcPr>
            <w:tcW w:w="1134" w:type="dxa"/>
            <w:tcBorders>
              <w:top w:val="single" w:sz="4" w:space="0" w:color="auto"/>
              <w:left w:val="single" w:sz="4" w:space="0" w:color="auto"/>
              <w:bottom w:val="single" w:sz="4" w:space="0" w:color="auto"/>
              <w:right w:val="single" w:sz="4" w:space="0" w:color="auto"/>
            </w:tcBorders>
            <w:vAlign w:val="center"/>
          </w:tcPr>
          <w:p w:rsidR="005D6605" w:rsidRPr="00BD48A8" w:rsidRDefault="00BD48A8" w:rsidP="00A421BD">
            <w:pPr>
              <w:jc w:val="center"/>
              <w:rPr>
                <w:rFonts w:ascii="PT Astra Serif" w:hAnsi="PT Astra Serif"/>
                <w:sz w:val="20"/>
                <w:szCs w:val="20"/>
              </w:rPr>
            </w:pPr>
            <w:r w:rsidRPr="00BD48A8">
              <w:rPr>
                <w:rFonts w:ascii="PT Astra Serif" w:hAnsi="PT Astra Serif"/>
                <w:sz w:val="20"/>
                <w:szCs w:val="20"/>
              </w:rPr>
              <w:t>112,5</w:t>
            </w:r>
          </w:p>
        </w:tc>
        <w:tc>
          <w:tcPr>
            <w:tcW w:w="993" w:type="dxa"/>
            <w:tcBorders>
              <w:top w:val="single" w:sz="4" w:space="0" w:color="auto"/>
              <w:left w:val="single" w:sz="4" w:space="0" w:color="auto"/>
              <w:bottom w:val="single" w:sz="4" w:space="0" w:color="auto"/>
              <w:right w:val="single" w:sz="4" w:space="0" w:color="auto"/>
            </w:tcBorders>
            <w:vAlign w:val="center"/>
          </w:tcPr>
          <w:p w:rsidR="005D6605" w:rsidRPr="00BD48A8" w:rsidRDefault="00BD48A8" w:rsidP="00A421BD">
            <w:pPr>
              <w:jc w:val="center"/>
              <w:rPr>
                <w:rFonts w:ascii="PT Astra Serif" w:hAnsi="PT Astra Serif"/>
                <w:sz w:val="20"/>
                <w:szCs w:val="20"/>
              </w:rPr>
            </w:pPr>
            <w:r w:rsidRPr="00BD48A8">
              <w:rPr>
                <w:rFonts w:ascii="PT Astra Serif" w:hAnsi="PT Astra Serif"/>
                <w:sz w:val="20"/>
                <w:szCs w:val="20"/>
              </w:rPr>
              <w:t>106,1</w:t>
            </w:r>
          </w:p>
        </w:tc>
        <w:tc>
          <w:tcPr>
            <w:tcW w:w="850" w:type="dxa"/>
            <w:tcBorders>
              <w:top w:val="single" w:sz="4" w:space="0" w:color="auto"/>
              <w:left w:val="single" w:sz="4" w:space="0" w:color="auto"/>
              <w:bottom w:val="single" w:sz="4" w:space="0" w:color="auto"/>
              <w:right w:val="single" w:sz="4" w:space="0" w:color="auto"/>
            </w:tcBorders>
            <w:vAlign w:val="center"/>
          </w:tcPr>
          <w:p w:rsidR="005D6605" w:rsidRPr="00BD48A8" w:rsidRDefault="00BD48A8" w:rsidP="00A421BD">
            <w:pPr>
              <w:jc w:val="center"/>
              <w:rPr>
                <w:rFonts w:ascii="PT Astra Serif" w:hAnsi="PT Astra Serif"/>
                <w:sz w:val="20"/>
                <w:szCs w:val="20"/>
              </w:rPr>
            </w:pPr>
            <w:r w:rsidRPr="00BD48A8">
              <w:rPr>
                <w:rFonts w:ascii="PT Astra Serif" w:hAnsi="PT Astra Serif"/>
                <w:sz w:val="20"/>
                <w:szCs w:val="20"/>
              </w:rPr>
              <w:t>104,0</w:t>
            </w:r>
          </w:p>
        </w:tc>
        <w:tc>
          <w:tcPr>
            <w:tcW w:w="1134" w:type="dxa"/>
            <w:tcBorders>
              <w:top w:val="single" w:sz="4" w:space="0" w:color="auto"/>
              <w:left w:val="single" w:sz="4" w:space="0" w:color="auto"/>
              <w:bottom w:val="single" w:sz="4" w:space="0" w:color="auto"/>
              <w:right w:val="single" w:sz="4" w:space="0" w:color="auto"/>
            </w:tcBorders>
            <w:vAlign w:val="center"/>
          </w:tcPr>
          <w:p w:rsidR="005D6605" w:rsidRPr="00BD48A8" w:rsidRDefault="00BD48A8" w:rsidP="00A421BD">
            <w:pPr>
              <w:jc w:val="center"/>
              <w:rPr>
                <w:rFonts w:ascii="PT Astra Serif" w:hAnsi="PT Astra Serif"/>
                <w:sz w:val="20"/>
                <w:szCs w:val="20"/>
              </w:rPr>
            </w:pPr>
            <w:r w:rsidRPr="00BD48A8">
              <w:rPr>
                <w:rFonts w:ascii="PT Astra Serif" w:hAnsi="PT Astra Serif"/>
                <w:sz w:val="20"/>
                <w:szCs w:val="20"/>
              </w:rPr>
              <w:t>104,0</w:t>
            </w:r>
          </w:p>
        </w:tc>
      </w:tr>
      <w:tr w:rsidR="005D6605" w:rsidRPr="00823FB6" w:rsidTr="00A421BD">
        <w:tc>
          <w:tcPr>
            <w:tcW w:w="3544" w:type="dxa"/>
            <w:tcBorders>
              <w:top w:val="single" w:sz="4" w:space="0" w:color="auto"/>
              <w:left w:val="single" w:sz="4" w:space="0" w:color="auto"/>
              <w:bottom w:val="single" w:sz="4" w:space="0" w:color="auto"/>
              <w:right w:val="single" w:sz="4" w:space="0" w:color="auto"/>
            </w:tcBorders>
            <w:hideMark/>
          </w:tcPr>
          <w:p w:rsidR="005D6605" w:rsidRPr="001F0C98" w:rsidRDefault="005D6605" w:rsidP="00A421BD">
            <w:pPr>
              <w:rPr>
                <w:rFonts w:ascii="PT Astra Serif" w:hAnsi="PT Astra Serif"/>
                <w:sz w:val="20"/>
                <w:szCs w:val="20"/>
              </w:rPr>
            </w:pPr>
            <w:r w:rsidRPr="001F0C98">
              <w:rPr>
                <w:rFonts w:ascii="PT Astra Serif" w:hAnsi="PT Astra Serif"/>
                <w:sz w:val="20"/>
                <w:szCs w:val="20"/>
              </w:rPr>
              <w:t>Индекс промышленного производства</w:t>
            </w:r>
          </w:p>
        </w:tc>
        <w:tc>
          <w:tcPr>
            <w:tcW w:w="1276" w:type="dxa"/>
            <w:tcBorders>
              <w:top w:val="single" w:sz="4" w:space="0" w:color="auto"/>
              <w:left w:val="single" w:sz="4" w:space="0" w:color="auto"/>
              <w:bottom w:val="single" w:sz="4" w:space="0" w:color="auto"/>
              <w:right w:val="single" w:sz="4" w:space="0" w:color="auto"/>
            </w:tcBorders>
            <w:vAlign w:val="center"/>
          </w:tcPr>
          <w:p w:rsidR="005D6605" w:rsidRPr="001F0C98" w:rsidRDefault="001F0C98" w:rsidP="00A421BD">
            <w:pPr>
              <w:jc w:val="center"/>
              <w:rPr>
                <w:rFonts w:ascii="PT Astra Serif" w:hAnsi="PT Astra Serif"/>
                <w:sz w:val="20"/>
                <w:szCs w:val="20"/>
              </w:rPr>
            </w:pPr>
            <w:r w:rsidRPr="001F0C98">
              <w:rPr>
                <w:rFonts w:ascii="PT Astra Serif" w:hAnsi="PT Astra Serif"/>
                <w:sz w:val="20"/>
                <w:szCs w:val="20"/>
              </w:rPr>
              <w:t>93,7</w:t>
            </w:r>
          </w:p>
        </w:tc>
        <w:tc>
          <w:tcPr>
            <w:tcW w:w="850" w:type="dxa"/>
            <w:tcBorders>
              <w:top w:val="single" w:sz="4" w:space="0" w:color="auto"/>
              <w:left w:val="single" w:sz="4" w:space="0" w:color="auto"/>
              <w:bottom w:val="single" w:sz="4" w:space="0" w:color="auto"/>
              <w:right w:val="single" w:sz="4" w:space="0" w:color="auto"/>
            </w:tcBorders>
            <w:vAlign w:val="center"/>
          </w:tcPr>
          <w:p w:rsidR="005D6605" w:rsidRPr="001F0C98" w:rsidRDefault="001F0C98" w:rsidP="00A421BD">
            <w:pPr>
              <w:jc w:val="center"/>
              <w:rPr>
                <w:rFonts w:ascii="PT Astra Serif" w:hAnsi="PT Astra Serif"/>
                <w:sz w:val="20"/>
                <w:szCs w:val="20"/>
              </w:rPr>
            </w:pPr>
            <w:r w:rsidRPr="001F0C98">
              <w:rPr>
                <w:rFonts w:ascii="PT Astra Serif" w:hAnsi="PT Astra Serif"/>
                <w:sz w:val="20"/>
                <w:szCs w:val="20"/>
              </w:rPr>
              <w:t>126,6</w:t>
            </w:r>
          </w:p>
        </w:tc>
        <w:tc>
          <w:tcPr>
            <w:tcW w:w="1134" w:type="dxa"/>
            <w:tcBorders>
              <w:top w:val="single" w:sz="4" w:space="0" w:color="auto"/>
              <w:left w:val="single" w:sz="4" w:space="0" w:color="auto"/>
              <w:bottom w:val="single" w:sz="4" w:space="0" w:color="auto"/>
              <w:right w:val="single" w:sz="4" w:space="0" w:color="auto"/>
            </w:tcBorders>
            <w:vAlign w:val="center"/>
          </w:tcPr>
          <w:p w:rsidR="005D6605" w:rsidRPr="001F0C98" w:rsidRDefault="001F0C98" w:rsidP="00A421BD">
            <w:pPr>
              <w:jc w:val="center"/>
              <w:rPr>
                <w:rFonts w:ascii="PT Astra Serif" w:hAnsi="PT Astra Serif"/>
                <w:sz w:val="20"/>
                <w:szCs w:val="20"/>
              </w:rPr>
            </w:pPr>
            <w:r w:rsidRPr="001F0C98">
              <w:rPr>
                <w:rFonts w:ascii="PT Astra Serif" w:hAnsi="PT Astra Serif"/>
                <w:sz w:val="20"/>
                <w:szCs w:val="20"/>
              </w:rPr>
              <w:t>97,1</w:t>
            </w:r>
          </w:p>
        </w:tc>
        <w:tc>
          <w:tcPr>
            <w:tcW w:w="993" w:type="dxa"/>
            <w:tcBorders>
              <w:top w:val="single" w:sz="4" w:space="0" w:color="auto"/>
              <w:left w:val="single" w:sz="4" w:space="0" w:color="auto"/>
              <w:bottom w:val="single" w:sz="4" w:space="0" w:color="auto"/>
              <w:right w:val="single" w:sz="4" w:space="0" w:color="auto"/>
            </w:tcBorders>
            <w:vAlign w:val="center"/>
          </w:tcPr>
          <w:p w:rsidR="005D6605" w:rsidRPr="001F0C98" w:rsidRDefault="001F0C98" w:rsidP="00A421BD">
            <w:pPr>
              <w:jc w:val="center"/>
              <w:rPr>
                <w:rFonts w:ascii="PT Astra Serif" w:hAnsi="PT Astra Serif"/>
                <w:sz w:val="20"/>
                <w:szCs w:val="20"/>
              </w:rPr>
            </w:pPr>
            <w:r w:rsidRPr="001F0C98">
              <w:rPr>
                <w:rFonts w:ascii="PT Astra Serif" w:hAnsi="PT Astra Serif"/>
                <w:sz w:val="20"/>
                <w:szCs w:val="20"/>
              </w:rPr>
              <w:t>100,7</w:t>
            </w:r>
          </w:p>
        </w:tc>
        <w:tc>
          <w:tcPr>
            <w:tcW w:w="850" w:type="dxa"/>
            <w:tcBorders>
              <w:top w:val="single" w:sz="4" w:space="0" w:color="auto"/>
              <w:left w:val="single" w:sz="4" w:space="0" w:color="auto"/>
              <w:bottom w:val="single" w:sz="4" w:space="0" w:color="auto"/>
              <w:right w:val="single" w:sz="4" w:space="0" w:color="auto"/>
            </w:tcBorders>
            <w:vAlign w:val="center"/>
          </w:tcPr>
          <w:p w:rsidR="005D6605" w:rsidRPr="001F0C98" w:rsidRDefault="001F0C98" w:rsidP="00A421BD">
            <w:pPr>
              <w:jc w:val="center"/>
              <w:rPr>
                <w:rFonts w:ascii="PT Astra Serif" w:hAnsi="PT Astra Serif"/>
                <w:sz w:val="20"/>
                <w:szCs w:val="20"/>
              </w:rPr>
            </w:pPr>
            <w:r w:rsidRPr="001F0C98">
              <w:rPr>
                <w:rFonts w:ascii="PT Astra Serif" w:hAnsi="PT Astra Serif"/>
                <w:sz w:val="20"/>
                <w:szCs w:val="20"/>
              </w:rPr>
              <w:t>100,8</w:t>
            </w:r>
          </w:p>
        </w:tc>
        <w:tc>
          <w:tcPr>
            <w:tcW w:w="1134" w:type="dxa"/>
            <w:tcBorders>
              <w:top w:val="single" w:sz="4" w:space="0" w:color="auto"/>
              <w:left w:val="single" w:sz="4" w:space="0" w:color="auto"/>
              <w:bottom w:val="single" w:sz="4" w:space="0" w:color="auto"/>
              <w:right w:val="single" w:sz="4" w:space="0" w:color="auto"/>
            </w:tcBorders>
            <w:vAlign w:val="center"/>
          </w:tcPr>
          <w:p w:rsidR="005D6605" w:rsidRPr="001F0C98" w:rsidRDefault="001F0C98" w:rsidP="00A421BD">
            <w:pPr>
              <w:jc w:val="center"/>
              <w:rPr>
                <w:rFonts w:ascii="PT Astra Serif" w:hAnsi="PT Astra Serif"/>
                <w:sz w:val="20"/>
                <w:szCs w:val="20"/>
              </w:rPr>
            </w:pPr>
            <w:r w:rsidRPr="001F0C98">
              <w:rPr>
                <w:rFonts w:ascii="PT Astra Serif" w:hAnsi="PT Astra Serif"/>
                <w:sz w:val="20"/>
                <w:szCs w:val="20"/>
              </w:rPr>
              <w:t>100,9</w:t>
            </w:r>
          </w:p>
        </w:tc>
      </w:tr>
      <w:tr w:rsidR="005D6605" w:rsidRPr="00823FB6" w:rsidTr="00A421BD">
        <w:tc>
          <w:tcPr>
            <w:tcW w:w="3544" w:type="dxa"/>
            <w:tcBorders>
              <w:top w:val="single" w:sz="4" w:space="0" w:color="auto"/>
              <w:left w:val="single" w:sz="4" w:space="0" w:color="auto"/>
              <w:bottom w:val="single" w:sz="4" w:space="0" w:color="auto"/>
              <w:right w:val="single" w:sz="4" w:space="0" w:color="auto"/>
            </w:tcBorders>
            <w:hideMark/>
          </w:tcPr>
          <w:p w:rsidR="005D6605" w:rsidRPr="001F0C98" w:rsidRDefault="005D6605" w:rsidP="00A421BD">
            <w:pPr>
              <w:rPr>
                <w:rFonts w:ascii="PT Astra Serif" w:hAnsi="PT Astra Serif"/>
                <w:sz w:val="20"/>
                <w:szCs w:val="20"/>
              </w:rPr>
            </w:pPr>
            <w:r w:rsidRPr="001F0C98">
              <w:rPr>
                <w:rFonts w:ascii="PT Astra Serif" w:hAnsi="PT Astra Serif"/>
                <w:sz w:val="20"/>
                <w:szCs w:val="20"/>
              </w:rPr>
              <w:t>Производство продукции сельского хозяйства</w:t>
            </w:r>
          </w:p>
        </w:tc>
        <w:tc>
          <w:tcPr>
            <w:tcW w:w="1276" w:type="dxa"/>
            <w:tcBorders>
              <w:top w:val="single" w:sz="4" w:space="0" w:color="auto"/>
              <w:left w:val="single" w:sz="4" w:space="0" w:color="auto"/>
              <w:bottom w:val="single" w:sz="4" w:space="0" w:color="auto"/>
              <w:right w:val="single" w:sz="4" w:space="0" w:color="auto"/>
            </w:tcBorders>
            <w:vAlign w:val="center"/>
          </w:tcPr>
          <w:p w:rsidR="005D6605" w:rsidRPr="001F0C98" w:rsidRDefault="001F0C98" w:rsidP="00A421BD">
            <w:pPr>
              <w:jc w:val="center"/>
              <w:rPr>
                <w:rFonts w:ascii="PT Astra Serif" w:hAnsi="PT Astra Serif"/>
                <w:sz w:val="20"/>
                <w:szCs w:val="20"/>
              </w:rPr>
            </w:pPr>
            <w:r w:rsidRPr="001F0C98">
              <w:rPr>
                <w:rFonts w:ascii="PT Astra Serif" w:hAnsi="PT Astra Serif"/>
                <w:sz w:val="20"/>
                <w:szCs w:val="20"/>
              </w:rPr>
              <w:t>99,5</w:t>
            </w:r>
          </w:p>
        </w:tc>
        <w:tc>
          <w:tcPr>
            <w:tcW w:w="850" w:type="dxa"/>
            <w:tcBorders>
              <w:top w:val="single" w:sz="4" w:space="0" w:color="auto"/>
              <w:left w:val="single" w:sz="4" w:space="0" w:color="auto"/>
              <w:bottom w:val="single" w:sz="4" w:space="0" w:color="auto"/>
              <w:right w:val="single" w:sz="4" w:space="0" w:color="auto"/>
            </w:tcBorders>
            <w:vAlign w:val="center"/>
          </w:tcPr>
          <w:p w:rsidR="005D6605" w:rsidRPr="001F0C98" w:rsidRDefault="001F0C98" w:rsidP="00A421BD">
            <w:pPr>
              <w:jc w:val="center"/>
              <w:rPr>
                <w:rFonts w:ascii="PT Astra Serif" w:hAnsi="PT Astra Serif"/>
                <w:sz w:val="20"/>
                <w:szCs w:val="20"/>
              </w:rPr>
            </w:pPr>
            <w:r w:rsidRPr="001F0C98">
              <w:rPr>
                <w:rFonts w:ascii="PT Astra Serif" w:hAnsi="PT Astra Serif"/>
                <w:sz w:val="20"/>
                <w:szCs w:val="20"/>
              </w:rPr>
              <w:t>78,2</w:t>
            </w:r>
          </w:p>
        </w:tc>
        <w:tc>
          <w:tcPr>
            <w:tcW w:w="1134" w:type="dxa"/>
            <w:tcBorders>
              <w:top w:val="single" w:sz="4" w:space="0" w:color="auto"/>
              <w:left w:val="single" w:sz="4" w:space="0" w:color="auto"/>
              <w:bottom w:val="single" w:sz="4" w:space="0" w:color="auto"/>
              <w:right w:val="single" w:sz="4" w:space="0" w:color="auto"/>
            </w:tcBorders>
            <w:vAlign w:val="center"/>
          </w:tcPr>
          <w:p w:rsidR="005D6605" w:rsidRPr="001F0C98" w:rsidRDefault="001F0C98" w:rsidP="00A421BD">
            <w:pPr>
              <w:jc w:val="center"/>
              <w:rPr>
                <w:rFonts w:ascii="PT Astra Serif" w:hAnsi="PT Astra Serif"/>
                <w:sz w:val="20"/>
                <w:szCs w:val="20"/>
              </w:rPr>
            </w:pPr>
            <w:r w:rsidRPr="001F0C98">
              <w:rPr>
                <w:rFonts w:ascii="PT Astra Serif" w:hAnsi="PT Astra Serif"/>
                <w:sz w:val="20"/>
                <w:szCs w:val="20"/>
              </w:rPr>
              <w:t>12,4</w:t>
            </w:r>
          </w:p>
        </w:tc>
        <w:tc>
          <w:tcPr>
            <w:tcW w:w="993" w:type="dxa"/>
            <w:tcBorders>
              <w:top w:val="single" w:sz="4" w:space="0" w:color="auto"/>
              <w:left w:val="single" w:sz="4" w:space="0" w:color="auto"/>
              <w:bottom w:val="single" w:sz="4" w:space="0" w:color="auto"/>
              <w:right w:val="single" w:sz="4" w:space="0" w:color="auto"/>
            </w:tcBorders>
            <w:vAlign w:val="center"/>
          </w:tcPr>
          <w:p w:rsidR="005D6605" w:rsidRPr="001F0C98" w:rsidRDefault="001F0C98" w:rsidP="00A421BD">
            <w:pPr>
              <w:jc w:val="center"/>
              <w:rPr>
                <w:rFonts w:ascii="PT Astra Serif" w:hAnsi="PT Astra Serif"/>
                <w:sz w:val="20"/>
                <w:szCs w:val="20"/>
              </w:rPr>
            </w:pPr>
            <w:r w:rsidRPr="001F0C98">
              <w:rPr>
                <w:rFonts w:ascii="PT Astra Serif" w:hAnsi="PT Astra Serif"/>
                <w:sz w:val="20"/>
                <w:szCs w:val="20"/>
              </w:rPr>
              <w:t>158,4</w:t>
            </w:r>
          </w:p>
        </w:tc>
        <w:tc>
          <w:tcPr>
            <w:tcW w:w="850" w:type="dxa"/>
            <w:tcBorders>
              <w:top w:val="single" w:sz="4" w:space="0" w:color="auto"/>
              <w:left w:val="single" w:sz="4" w:space="0" w:color="auto"/>
              <w:bottom w:val="single" w:sz="4" w:space="0" w:color="auto"/>
              <w:right w:val="single" w:sz="4" w:space="0" w:color="auto"/>
            </w:tcBorders>
            <w:vAlign w:val="center"/>
          </w:tcPr>
          <w:p w:rsidR="005D6605" w:rsidRPr="001F0C98" w:rsidRDefault="001F0C98" w:rsidP="00A421BD">
            <w:pPr>
              <w:jc w:val="center"/>
              <w:rPr>
                <w:rFonts w:ascii="PT Astra Serif" w:hAnsi="PT Astra Serif"/>
                <w:sz w:val="20"/>
                <w:szCs w:val="20"/>
              </w:rPr>
            </w:pPr>
            <w:r w:rsidRPr="001F0C98">
              <w:rPr>
                <w:rFonts w:ascii="PT Astra Serif" w:hAnsi="PT Astra Serif"/>
                <w:sz w:val="20"/>
                <w:szCs w:val="20"/>
              </w:rPr>
              <w:t>101,7</w:t>
            </w:r>
          </w:p>
        </w:tc>
        <w:tc>
          <w:tcPr>
            <w:tcW w:w="1134" w:type="dxa"/>
            <w:tcBorders>
              <w:top w:val="single" w:sz="4" w:space="0" w:color="auto"/>
              <w:left w:val="single" w:sz="4" w:space="0" w:color="auto"/>
              <w:bottom w:val="single" w:sz="4" w:space="0" w:color="auto"/>
              <w:right w:val="single" w:sz="4" w:space="0" w:color="auto"/>
            </w:tcBorders>
            <w:vAlign w:val="center"/>
          </w:tcPr>
          <w:p w:rsidR="005D6605" w:rsidRPr="001F0C98" w:rsidRDefault="001F0C98" w:rsidP="00A421BD">
            <w:pPr>
              <w:jc w:val="center"/>
              <w:rPr>
                <w:rFonts w:ascii="PT Astra Serif" w:hAnsi="PT Astra Serif"/>
                <w:sz w:val="20"/>
                <w:szCs w:val="20"/>
              </w:rPr>
            </w:pPr>
            <w:r w:rsidRPr="001F0C98">
              <w:rPr>
                <w:rFonts w:ascii="PT Astra Serif" w:hAnsi="PT Astra Serif"/>
                <w:sz w:val="20"/>
                <w:szCs w:val="20"/>
              </w:rPr>
              <w:t>101,7</w:t>
            </w:r>
          </w:p>
        </w:tc>
      </w:tr>
      <w:tr w:rsidR="005D6605" w:rsidRPr="00823FB6" w:rsidTr="00A421BD">
        <w:tc>
          <w:tcPr>
            <w:tcW w:w="3544" w:type="dxa"/>
            <w:tcBorders>
              <w:top w:val="single" w:sz="4" w:space="0" w:color="auto"/>
              <w:left w:val="single" w:sz="4" w:space="0" w:color="auto"/>
              <w:bottom w:val="single" w:sz="4" w:space="0" w:color="auto"/>
              <w:right w:val="single" w:sz="4" w:space="0" w:color="auto"/>
            </w:tcBorders>
            <w:hideMark/>
          </w:tcPr>
          <w:p w:rsidR="005D6605" w:rsidRPr="001F0C98" w:rsidRDefault="005D6605" w:rsidP="00A421BD">
            <w:pPr>
              <w:rPr>
                <w:rFonts w:ascii="PT Astra Serif" w:hAnsi="PT Astra Serif"/>
                <w:sz w:val="20"/>
                <w:szCs w:val="20"/>
              </w:rPr>
            </w:pPr>
            <w:r w:rsidRPr="001F0C98">
              <w:rPr>
                <w:rFonts w:ascii="PT Astra Serif" w:hAnsi="PT Astra Serif"/>
                <w:sz w:val="20"/>
                <w:szCs w:val="20"/>
              </w:rPr>
              <w:t xml:space="preserve">Инвестиции в основной капитал </w:t>
            </w:r>
          </w:p>
          <w:p w:rsidR="005D6605" w:rsidRPr="001F0C98" w:rsidRDefault="005D6605" w:rsidP="00A421BD">
            <w:pPr>
              <w:rPr>
                <w:rFonts w:ascii="PT Astra Serif" w:hAnsi="PT Astra Serif"/>
                <w:sz w:val="20"/>
                <w:szCs w:val="20"/>
              </w:rPr>
            </w:pPr>
            <w:r w:rsidRPr="001F0C98">
              <w:rPr>
                <w:rFonts w:ascii="PT Astra Serif" w:hAnsi="PT Astra Serif"/>
                <w:sz w:val="20"/>
                <w:szCs w:val="20"/>
              </w:rPr>
              <w:t xml:space="preserve">(без субъектов малого предпринимательства) </w:t>
            </w:r>
          </w:p>
        </w:tc>
        <w:tc>
          <w:tcPr>
            <w:tcW w:w="1276" w:type="dxa"/>
            <w:tcBorders>
              <w:top w:val="single" w:sz="4" w:space="0" w:color="auto"/>
              <w:left w:val="single" w:sz="4" w:space="0" w:color="auto"/>
              <w:bottom w:val="single" w:sz="4" w:space="0" w:color="auto"/>
              <w:right w:val="single" w:sz="4" w:space="0" w:color="auto"/>
            </w:tcBorders>
            <w:vAlign w:val="center"/>
          </w:tcPr>
          <w:p w:rsidR="005D6605" w:rsidRPr="001F0C98" w:rsidRDefault="001F0C98" w:rsidP="00A421BD">
            <w:pPr>
              <w:jc w:val="center"/>
              <w:rPr>
                <w:rFonts w:ascii="PT Astra Serif" w:hAnsi="PT Astra Serif"/>
                <w:sz w:val="20"/>
                <w:szCs w:val="20"/>
              </w:rPr>
            </w:pPr>
            <w:r w:rsidRPr="001F0C98">
              <w:rPr>
                <w:rFonts w:ascii="PT Astra Serif" w:hAnsi="PT Astra Serif"/>
                <w:sz w:val="20"/>
                <w:szCs w:val="20"/>
              </w:rPr>
              <w:t>65,6</w:t>
            </w:r>
          </w:p>
        </w:tc>
        <w:tc>
          <w:tcPr>
            <w:tcW w:w="850" w:type="dxa"/>
            <w:tcBorders>
              <w:top w:val="single" w:sz="4" w:space="0" w:color="auto"/>
              <w:left w:val="single" w:sz="4" w:space="0" w:color="auto"/>
              <w:bottom w:val="single" w:sz="4" w:space="0" w:color="auto"/>
              <w:right w:val="single" w:sz="4" w:space="0" w:color="auto"/>
            </w:tcBorders>
            <w:vAlign w:val="center"/>
          </w:tcPr>
          <w:p w:rsidR="005D6605" w:rsidRPr="001F0C98" w:rsidRDefault="001F0C98" w:rsidP="00A421BD">
            <w:pPr>
              <w:jc w:val="center"/>
              <w:rPr>
                <w:rFonts w:ascii="PT Astra Serif" w:hAnsi="PT Astra Serif"/>
                <w:sz w:val="20"/>
                <w:szCs w:val="20"/>
              </w:rPr>
            </w:pPr>
            <w:r w:rsidRPr="001F0C98">
              <w:rPr>
                <w:rFonts w:ascii="PT Astra Serif" w:hAnsi="PT Astra Serif"/>
                <w:sz w:val="20"/>
                <w:szCs w:val="20"/>
              </w:rPr>
              <w:t>61,9</w:t>
            </w:r>
          </w:p>
        </w:tc>
        <w:tc>
          <w:tcPr>
            <w:tcW w:w="1134" w:type="dxa"/>
            <w:tcBorders>
              <w:top w:val="single" w:sz="4" w:space="0" w:color="auto"/>
              <w:left w:val="single" w:sz="4" w:space="0" w:color="auto"/>
              <w:bottom w:val="single" w:sz="4" w:space="0" w:color="auto"/>
              <w:right w:val="single" w:sz="4" w:space="0" w:color="auto"/>
            </w:tcBorders>
            <w:vAlign w:val="center"/>
          </w:tcPr>
          <w:p w:rsidR="005D6605" w:rsidRPr="001F0C98" w:rsidRDefault="001F0C98" w:rsidP="00A421BD">
            <w:pPr>
              <w:jc w:val="center"/>
              <w:rPr>
                <w:rFonts w:ascii="PT Astra Serif" w:hAnsi="PT Astra Serif"/>
                <w:sz w:val="20"/>
                <w:szCs w:val="20"/>
              </w:rPr>
            </w:pPr>
            <w:r w:rsidRPr="001F0C98">
              <w:rPr>
                <w:rFonts w:ascii="PT Astra Serif" w:hAnsi="PT Astra Serif"/>
                <w:sz w:val="20"/>
                <w:szCs w:val="20"/>
              </w:rPr>
              <w:t>91,4</w:t>
            </w:r>
          </w:p>
        </w:tc>
        <w:tc>
          <w:tcPr>
            <w:tcW w:w="993" w:type="dxa"/>
            <w:tcBorders>
              <w:top w:val="single" w:sz="4" w:space="0" w:color="auto"/>
              <w:left w:val="single" w:sz="4" w:space="0" w:color="auto"/>
              <w:bottom w:val="single" w:sz="4" w:space="0" w:color="auto"/>
              <w:right w:val="single" w:sz="4" w:space="0" w:color="auto"/>
            </w:tcBorders>
            <w:vAlign w:val="center"/>
          </w:tcPr>
          <w:p w:rsidR="005D6605" w:rsidRPr="001F0C98" w:rsidRDefault="001F0C98" w:rsidP="00A421BD">
            <w:pPr>
              <w:jc w:val="center"/>
              <w:rPr>
                <w:rFonts w:ascii="PT Astra Serif" w:hAnsi="PT Astra Serif"/>
                <w:sz w:val="20"/>
                <w:szCs w:val="20"/>
              </w:rPr>
            </w:pPr>
            <w:r w:rsidRPr="001F0C98">
              <w:rPr>
                <w:rFonts w:ascii="PT Astra Serif" w:hAnsi="PT Astra Serif"/>
                <w:sz w:val="20"/>
                <w:szCs w:val="20"/>
              </w:rPr>
              <w:t>193,1</w:t>
            </w:r>
          </w:p>
        </w:tc>
        <w:tc>
          <w:tcPr>
            <w:tcW w:w="850" w:type="dxa"/>
            <w:tcBorders>
              <w:top w:val="single" w:sz="4" w:space="0" w:color="auto"/>
              <w:left w:val="single" w:sz="4" w:space="0" w:color="auto"/>
              <w:bottom w:val="single" w:sz="4" w:space="0" w:color="auto"/>
              <w:right w:val="single" w:sz="4" w:space="0" w:color="auto"/>
            </w:tcBorders>
            <w:vAlign w:val="center"/>
          </w:tcPr>
          <w:p w:rsidR="005D6605" w:rsidRPr="001F0C98" w:rsidRDefault="001F0C98" w:rsidP="00A421BD">
            <w:pPr>
              <w:jc w:val="center"/>
              <w:rPr>
                <w:rFonts w:ascii="PT Astra Serif" w:hAnsi="PT Astra Serif"/>
                <w:sz w:val="20"/>
                <w:szCs w:val="20"/>
              </w:rPr>
            </w:pPr>
            <w:r w:rsidRPr="001F0C98">
              <w:rPr>
                <w:rFonts w:ascii="PT Astra Serif" w:hAnsi="PT Astra Serif"/>
                <w:sz w:val="20"/>
                <w:szCs w:val="20"/>
              </w:rPr>
              <w:t>99,0</w:t>
            </w:r>
          </w:p>
        </w:tc>
        <w:tc>
          <w:tcPr>
            <w:tcW w:w="1134" w:type="dxa"/>
            <w:tcBorders>
              <w:top w:val="single" w:sz="4" w:space="0" w:color="auto"/>
              <w:left w:val="single" w:sz="4" w:space="0" w:color="auto"/>
              <w:bottom w:val="single" w:sz="4" w:space="0" w:color="auto"/>
              <w:right w:val="single" w:sz="4" w:space="0" w:color="auto"/>
            </w:tcBorders>
            <w:vAlign w:val="center"/>
          </w:tcPr>
          <w:p w:rsidR="005D6605" w:rsidRPr="001F0C98" w:rsidRDefault="001F0C98" w:rsidP="00A421BD">
            <w:pPr>
              <w:jc w:val="center"/>
              <w:rPr>
                <w:rFonts w:ascii="PT Astra Serif" w:hAnsi="PT Astra Serif"/>
                <w:sz w:val="20"/>
                <w:szCs w:val="20"/>
              </w:rPr>
            </w:pPr>
            <w:r w:rsidRPr="001F0C98">
              <w:rPr>
                <w:rFonts w:ascii="PT Astra Serif" w:hAnsi="PT Astra Serif"/>
                <w:sz w:val="20"/>
                <w:szCs w:val="20"/>
              </w:rPr>
              <w:t>95,1</w:t>
            </w:r>
          </w:p>
        </w:tc>
      </w:tr>
      <w:tr w:rsidR="005D6605" w:rsidRPr="00823FB6" w:rsidTr="00A421BD">
        <w:tc>
          <w:tcPr>
            <w:tcW w:w="3544" w:type="dxa"/>
            <w:tcBorders>
              <w:top w:val="single" w:sz="4" w:space="0" w:color="auto"/>
              <w:left w:val="single" w:sz="4" w:space="0" w:color="auto"/>
              <w:bottom w:val="single" w:sz="4" w:space="0" w:color="auto"/>
              <w:right w:val="single" w:sz="4" w:space="0" w:color="auto"/>
            </w:tcBorders>
            <w:hideMark/>
          </w:tcPr>
          <w:p w:rsidR="005D6605" w:rsidRPr="000028DA" w:rsidRDefault="005D6605" w:rsidP="00A421BD">
            <w:pPr>
              <w:rPr>
                <w:rFonts w:ascii="PT Astra Serif" w:hAnsi="PT Astra Serif"/>
                <w:sz w:val="20"/>
                <w:szCs w:val="20"/>
              </w:rPr>
            </w:pPr>
            <w:r w:rsidRPr="000028DA">
              <w:rPr>
                <w:rFonts w:ascii="PT Astra Serif" w:hAnsi="PT Astra Serif"/>
                <w:sz w:val="20"/>
                <w:szCs w:val="20"/>
              </w:rPr>
              <w:t>Реальные денежные доходы населения</w:t>
            </w:r>
          </w:p>
        </w:tc>
        <w:tc>
          <w:tcPr>
            <w:tcW w:w="1276" w:type="dxa"/>
            <w:tcBorders>
              <w:top w:val="single" w:sz="4" w:space="0" w:color="auto"/>
              <w:left w:val="single" w:sz="4" w:space="0" w:color="auto"/>
              <w:bottom w:val="single" w:sz="4" w:space="0" w:color="auto"/>
              <w:right w:val="single" w:sz="4" w:space="0" w:color="auto"/>
            </w:tcBorders>
            <w:vAlign w:val="center"/>
          </w:tcPr>
          <w:p w:rsidR="005D6605" w:rsidRPr="000028DA" w:rsidRDefault="000028DA" w:rsidP="00A421BD">
            <w:pPr>
              <w:jc w:val="center"/>
              <w:rPr>
                <w:rFonts w:ascii="PT Astra Serif" w:hAnsi="PT Astra Serif"/>
                <w:sz w:val="20"/>
                <w:szCs w:val="20"/>
              </w:rPr>
            </w:pPr>
            <w:r w:rsidRPr="000028DA">
              <w:rPr>
                <w:rFonts w:ascii="PT Astra Serif" w:hAnsi="PT Astra Serif"/>
                <w:sz w:val="20"/>
                <w:szCs w:val="20"/>
              </w:rPr>
              <w:t>98,1</w:t>
            </w:r>
          </w:p>
        </w:tc>
        <w:tc>
          <w:tcPr>
            <w:tcW w:w="850" w:type="dxa"/>
            <w:tcBorders>
              <w:top w:val="single" w:sz="4" w:space="0" w:color="auto"/>
              <w:left w:val="single" w:sz="4" w:space="0" w:color="auto"/>
              <w:bottom w:val="single" w:sz="4" w:space="0" w:color="auto"/>
              <w:right w:val="single" w:sz="4" w:space="0" w:color="auto"/>
            </w:tcBorders>
            <w:vAlign w:val="center"/>
          </w:tcPr>
          <w:p w:rsidR="005D6605" w:rsidRPr="000028DA" w:rsidRDefault="000028DA" w:rsidP="00A421BD">
            <w:pPr>
              <w:jc w:val="center"/>
              <w:rPr>
                <w:rFonts w:ascii="PT Astra Serif" w:hAnsi="PT Astra Serif"/>
                <w:sz w:val="20"/>
                <w:szCs w:val="20"/>
              </w:rPr>
            </w:pPr>
            <w:r w:rsidRPr="000028DA">
              <w:rPr>
                <w:rFonts w:ascii="PT Astra Serif" w:hAnsi="PT Astra Serif"/>
                <w:sz w:val="20"/>
                <w:szCs w:val="20"/>
              </w:rPr>
              <w:t>97,1</w:t>
            </w:r>
          </w:p>
        </w:tc>
        <w:tc>
          <w:tcPr>
            <w:tcW w:w="1134" w:type="dxa"/>
            <w:tcBorders>
              <w:top w:val="single" w:sz="4" w:space="0" w:color="auto"/>
              <w:left w:val="single" w:sz="4" w:space="0" w:color="auto"/>
              <w:bottom w:val="single" w:sz="4" w:space="0" w:color="auto"/>
              <w:right w:val="single" w:sz="4" w:space="0" w:color="auto"/>
            </w:tcBorders>
            <w:vAlign w:val="center"/>
          </w:tcPr>
          <w:p w:rsidR="005D6605" w:rsidRPr="000028DA" w:rsidRDefault="000028DA" w:rsidP="00A421BD">
            <w:pPr>
              <w:jc w:val="center"/>
              <w:rPr>
                <w:rFonts w:ascii="PT Astra Serif" w:hAnsi="PT Astra Serif"/>
                <w:sz w:val="20"/>
                <w:szCs w:val="20"/>
              </w:rPr>
            </w:pPr>
            <w:r w:rsidRPr="000028DA">
              <w:rPr>
                <w:rFonts w:ascii="PT Astra Serif" w:hAnsi="PT Astra Serif"/>
                <w:sz w:val="20"/>
                <w:szCs w:val="20"/>
              </w:rPr>
              <w:t>90,6</w:t>
            </w:r>
          </w:p>
        </w:tc>
        <w:tc>
          <w:tcPr>
            <w:tcW w:w="993" w:type="dxa"/>
            <w:tcBorders>
              <w:top w:val="single" w:sz="4" w:space="0" w:color="auto"/>
              <w:left w:val="single" w:sz="4" w:space="0" w:color="auto"/>
              <w:bottom w:val="single" w:sz="4" w:space="0" w:color="auto"/>
              <w:right w:val="single" w:sz="4" w:space="0" w:color="auto"/>
            </w:tcBorders>
            <w:vAlign w:val="center"/>
          </w:tcPr>
          <w:p w:rsidR="005D6605" w:rsidRPr="000028DA" w:rsidRDefault="000028DA" w:rsidP="00A421BD">
            <w:pPr>
              <w:jc w:val="center"/>
              <w:rPr>
                <w:rFonts w:ascii="PT Astra Serif" w:hAnsi="PT Astra Serif"/>
                <w:sz w:val="20"/>
                <w:szCs w:val="20"/>
              </w:rPr>
            </w:pPr>
            <w:r w:rsidRPr="000028DA">
              <w:rPr>
                <w:rFonts w:ascii="PT Astra Serif" w:hAnsi="PT Astra Serif"/>
                <w:sz w:val="20"/>
                <w:szCs w:val="20"/>
              </w:rPr>
              <w:t>96,8</w:t>
            </w:r>
          </w:p>
        </w:tc>
        <w:tc>
          <w:tcPr>
            <w:tcW w:w="850" w:type="dxa"/>
            <w:tcBorders>
              <w:top w:val="single" w:sz="4" w:space="0" w:color="auto"/>
              <w:left w:val="single" w:sz="4" w:space="0" w:color="auto"/>
              <w:bottom w:val="single" w:sz="4" w:space="0" w:color="auto"/>
              <w:right w:val="single" w:sz="4" w:space="0" w:color="auto"/>
            </w:tcBorders>
            <w:vAlign w:val="center"/>
          </w:tcPr>
          <w:p w:rsidR="005D6605" w:rsidRPr="000028DA" w:rsidRDefault="000028DA" w:rsidP="00A421BD">
            <w:pPr>
              <w:jc w:val="center"/>
              <w:rPr>
                <w:rFonts w:ascii="PT Astra Serif" w:hAnsi="PT Astra Serif"/>
                <w:sz w:val="20"/>
                <w:szCs w:val="20"/>
              </w:rPr>
            </w:pPr>
            <w:r w:rsidRPr="000028DA">
              <w:rPr>
                <w:rFonts w:ascii="PT Astra Serif" w:hAnsi="PT Astra Serif"/>
                <w:sz w:val="20"/>
                <w:szCs w:val="20"/>
              </w:rPr>
              <w:t>100,4</w:t>
            </w:r>
          </w:p>
        </w:tc>
        <w:tc>
          <w:tcPr>
            <w:tcW w:w="1134" w:type="dxa"/>
            <w:tcBorders>
              <w:top w:val="single" w:sz="4" w:space="0" w:color="auto"/>
              <w:left w:val="single" w:sz="4" w:space="0" w:color="auto"/>
              <w:bottom w:val="single" w:sz="4" w:space="0" w:color="auto"/>
              <w:right w:val="single" w:sz="4" w:space="0" w:color="auto"/>
            </w:tcBorders>
            <w:vAlign w:val="center"/>
          </w:tcPr>
          <w:p w:rsidR="005D6605" w:rsidRPr="000028DA" w:rsidRDefault="000028DA" w:rsidP="00A421BD">
            <w:pPr>
              <w:jc w:val="center"/>
              <w:rPr>
                <w:rFonts w:ascii="PT Astra Serif" w:hAnsi="PT Astra Serif"/>
                <w:sz w:val="20"/>
                <w:szCs w:val="20"/>
              </w:rPr>
            </w:pPr>
            <w:r w:rsidRPr="000028DA">
              <w:rPr>
                <w:rFonts w:ascii="PT Astra Serif" w:hAnsi="PT Astra Serif"/>
                <w:sz w:val="20"/>
                <w:szCs w:val="20"/>
              </w:rPr>
              <w:t>101,0</w:t>
            </w:r>
          </w:p>
        </w:tc>
      </w:tr>
    </w:tbl>
    <w:p w:rsidR="005D6605" w:rsidRPr="000028DA" w:rsidRDefault="005D6605" w:rsidP="005D6605">
      <w:pPr>
        <w:spacing w:beforeLines="100" w:before="240"/>
        <w:ind w:firstLine="540"/>
        <w:jc w:val="both"/>
        <w:rPr>
          <w:rFonts w:ascii="PT Astra Serif" w:hAnsi="PT Astra Serif"/>
          <w:sz w:val="26"/>
          <w:szCs w:val="26"/>
        </w:rPr>
      </w:pPr>
      <w:r w:rsidRPr="000028DA">
        <w:rPr>
          <w:rFonts w:ascii="PT Astra Serif" w:hAnsi="PT Astra Serif"/>
          <w:sz w:val="26"/>
          <w:szCs w:val="26"/>
        </w:rPr>
        <w:t>Основными целями и задачами на прогнозный период для достижения устойчивого развития экономики и создания условий для роста производственной, финансовой и инвестиционной активности города Югорска</w:t>
      </w:r>
      <w:r w:rsidR="00265886" w:rsidRPr="000028DA">
        <w:rPr>
          <w:rFonts w:ascii="PT Astra Serif" w:hAnsi="PT Astra Serif"/>
          <w:sz w:val="26"/>
          <w:szCs w:val="26"/>
        </w:rPr>
        <w:t xml:space="preserve"> являются</w:t>
      </w:r>
      <w:r w:rsidRPr="000028DA">
        <w:rPr>
          <w:rFonts w:ascii="PT Astra Serif" w:hAnsi="PT Astra Serif"/>
          <w:sz w:val="26"/>
          <w:szCs w:val="26"/>
        </w:rPr>
        <w:t>:</w:t>
      </w:r>
    </w:p>
    <w:p w:rsidR="006051BA" w:rsidRPr="000028DA" w:rsidRDefault="006051BA" w:rsidP="006051BA">
      <w:pPr>
        <w:numPr>
          <w:ilvl w:val="0"/>
          <w:numId w:val="7"/>
        </w:numPr>
        <w:tabs>
          <w:tab w:val="num" w:pos="360"/>
        </w:tabs>
        <w:suppressAutoHyphens w:val="0"/>
        <w:ind w:left="360" w:firstLine="180"/>
        <w:jc w:val="both"/>
        <w:rPr>
          <w:rFonts w:ascii="PT Astra Serif" w:hAnsi="PT Astra Serif"/>
          <w:sz w:val="26"/>
          <w:szCs w:val="26"/>
          <w:lang w:eastAsia="ru-RU"/>
        </w:rPr>
      </w:pPr>
      <w:r w:rsidRPr="000028DA">
        <w:rPr>
          <w:rFonts w:ascii="PT Astra Serif" w:hAnsi="PT Astra Serif"/>
          <w:sz w:val="26"/>
          <w:szCs w:val="26"/>
          <w:lang w:eastAsia="ru-RU"/>
        </w:rPr>
        <w:t>повышение инвестиционной привлекательности города;</w:t>
      </w:r>
    </w:p>
    <w:p w:rsidR="006051BA" w:rsidRPr="000028DA" w:rsidRDefault="006051BA" w:rsidP="006051BA">
      <w:pPr>
        <w:numPr>
          <w:ilvl w:val="0"/>
          <w:numId w:val="7"/>
        </w:numPr>
        <w:tabs>
          <w:tab w:val="num" w:pos="360"/>
        </w:tabs>
        <w:suppressAutoHyphens w:val="0"/>
        <w:ind w:left="360" w:firstLine="180"/>
        <w:jc w:val="both"/>
        <w:rPr>
          <w:rFonts w:ascii="PT Astra Serif" w:hAnsi="PT Astra Serif"/>
          <w:sz w:val="26"/>
          <w:szCs w:val="26"/>
          <w:lang w:eastAsia="ru-RU"/>
        </w:rPr>
      </w:pPr>
      <w:r w:rsidRPr="000028DA">
        <w:rPr>
          <w:rFonts w:ascii="PT Astra Serif" w:hAnsi="PT Astra Serif"/>
          <w:sz w:val="26"/>
          <w:szCs w:val="26"/>
          <w:lang w:eastAsia="ru-RU"/>
        </w:rPr>
        <w:t>создание эффективной, сбалансированной и доступной системы предоставления муниципальных услуг;</w:t>
      </w:r>
    </w:p>
    <w:p w:rsidR="006051BA" w:rsidRPr="000028DA" w:rsidRDefault="006051BA" w:rsidP="006051BA">
      <w:pPr>
        <w:numPr>
          <w:ilvl w:val="0"/>
          <w:numId w:val="7"/>
        </w:numPr>
        <w:tabs>
          <w:tab w:val="num" w:pos="360"/>
        </w:tabs>
        <w:suppressAutoHyphens w:val="0"/>
        <w:ind w:left="360" w:firstLine="180"/>
        <w:jc w:val="both"/>
        <w:rPr>
          <w:rFonts w:ascii="PT Astra Serif" w:hAnsi="PT Astra Serif"/>
          <w:sz w:val="26"/>
          <w:szCs w:val="26"/>
          <w:lang w:eastAsia="ru-RU"/>
        </w:rPr>
      </w:pPr>
      <w:r w:rsidRPr="000028DA">
        <w:rPr>
          <w:rFonts w:ascii="PT Astra Serif" w:hAnsi="PT Astra Serif"/>
          <w:sz w:val="26"/>
          <w:szCs w:val="26"/>
          <w:lang w:eastAsia="ru-RU"/>
        </w:rPr>
        <w:t>создание условий для удовлетворения потребности населения в комфортном жилье</w:t>
      </w:r>
      <w:r w:rsidR="00AE5444" w:rsidRPr="000028DA">
        <w:rPr>
          <w:rFonts w:ascii="PT Astra Serif" w:hAnsi="PT Astra Serif"/>
          <w:sz w:val="26"/>
          <w:szCs w:val="26"/>
          <w:lang w:eastAsia="ru-RU"/>
        </w:rPr>
        <w:t xml:space="preserve">, жилищно-коммунальных услугах, комфортной и благоустроенной </w:t>
      </w:r>
      <w:r w:rsidR="00F36F6B" w:rsidRPr="000028DA">
        <w:rPr>
          <w:rFonts w:ascii="PT Astra Serif" w:hAnsi="PT Astra Serif"/>
          <w:sz w:val="26"/>
          <w:szCs w:val="26"/>
          <w:lang w:eastAsia="ru-RU"/>
        </w:rPr>
        <w:t>городской</w:t>
      </w:r>
      <w:r w:rsidR="00AE5444" w:rsidRPr="000028DA">
        <w:rPr>
          <w:rFonts w:ascii="PT Astra Serif" w:hAnsi="PT Astra Serif"/>
          <w:sz w:val="26"/>
          <w:szCs w:val="26"/>
          <w:lang w:eastAsia="ru-RU"/>
        </w:rPr>
        <w:t xml:space="preserve"> среде</w:t>
      </w:r>
      <w:r w:rsidRPr="000028DA">
        <w:rPr>
          <w:rFonts w:ascii="PT Astra Serif" w:hAnsi="PT Astra Serif"/>
          <w:sz w:val="26"/>
          <w:szCs w:val="26"/>
          <w:lang w:eastAsia="ru-RU"/>
        </w:rPr>
        <w:t>;</w:t>
      </w:r>
    </w:p>
    <w:p w:rsidR="006051BA" w:rsidRPr="000028DA" w:rsidRDefault="006051BA" w:rsidP="006051BA">
      <w:pPr>
        <w:numPr>
          <w:ilvl w:val="0"/>
          <w:numId w:val="7"/>
        </w:numPr>
        <w:suppressAutoHyphens w:val="0"/>
        <w:ind w:hanging="153"/>
        <w:jc w:val="both"/>
        <w:rPr>
          <w:rFonts w:ascii="PT Astra Serif" w:hAnsi="PT Astra Serif"/>
          <w:sz w:val="26"/>
          <w:szCs w:val="26"/>
          <w:lang w:eastAsia="ru-RU"/>
        </w:rPr>
      </w:pPr>
      <w:r w:rsidRPr="000028DA">
        <w:rPr>
          <w:rFonts w:ascii="PT Astra Serif" w:hAnsi="PT Astra Serif"/>
          <w:sz w:val="26"/>
          <w:szCs w:val="26"/>
          <w:lang w:eastAsia="ru-RU"/>
        </w:rPr>
        <w:t>сохранение и увеличение занятости населения</w:t>
      </w:r>
      <w:r w:rsidR="006B15B9" w:rsidRPr="000028DA">
        <w:rPr>
          <w:rFonts w:ascii="PT Astra Serif" w:hAnsi="PT Astra Serif"/>
          <w:sz w:val="26"/>
          <w:szCs w:val="26"/>
          <w:lang w:eastAsia="ru-RU"/>
        </w:rPr>
        <w:t>, содействие эффективной занятости населения города Югорска</w:t>
      </w:r>
      <w:r w:rsidRPr="000028DA">
        <w:rPr>
          <w:rFonts w:ascii="PT Astra Serif" w:hAnsi="PT Astra Serif"/>
          <w:sz w:val="26"/>
          <w:szCs w:val="26"/>
          <w:lang w:eastAsia="ru-RU"/>
        </w:rPr>
        <w:t>;</w:t>
      </w:r>
    </w:p>
    <w:p w:rsidR="006051BA" w:rsidRPr="000028DA" w:rsidRDefault="006051BA" w:rsidP="006051BA">
      <w:pPr>
        <w:numPr>
          <w:ilvl w:val="0"/>
          <w:numId w:val="7"/>
        </w:numPr>
        <w:tabs>
          <w:tab w:val="num" w:pos="360"/>
        </w:tabs>
        <w:suppressAutoHyphens w:val="0"/>
        <w:ind w:left="360" w:firstLine="180"/>
        <w:jc w:val="both"/>
        <w:rPr>
          <w:rFonts w:ascii="PT Astra Serif" w:hAnsi="PT Astra Serif"/>
          <w:sz w:val="26"/>
          <w:szCs w:val="26"/>
          <w:lang w:eastAsia="ru-RU"/>
        </w:rPr>
      </w:pPr>
      <w:r w:rsidRPr="000028DA">
        <w:rPr>
          <w:rFonts w:ascii="PT Astra Serif" w:hAnsi="PT Astra Serif"/>
          <w:sz w:val="26"/>
          <w:szCs w:val="26"/>
          <w:lang w:eastAsia="ru-RU"/>
        </w:rPr>
        <w:lastRenderedPageBreak/>
        <w:t>создание благоприятных условий для развития сферы малого и среднего предпринимательства;</w:t>
      </w:r>
    </w:p>
    <w:p w:rsidR="006051BA" w:rsidRPr="000028DA" w:rsidRDefault="006051BA" w:rsidP="006051BA">
      <w:pPr>
        <w:numPr>
          <w:ilvl w:val="0"/>
          <w:numId w:val="7"/>
        </w:numPr>
        <w:tabs>
          <w:tab w:val="num" w:pos="360"/>
        </w:tabs>
        <w:suppressAutoHyphens w:val="0"/>
        <w:ind w:left="357" w:firstLine="181"/>
        <w:jc w:val="both"/>
        <w:rPr>
          <w:rFonts w:ascii="PT Astra Serif" w:hAnsi="PT Astra Serif"/>
          <w:sz w:val="26"/>
          <w:szCs w:val="26"/>
          <w:lang w:eastAsia="ru-RU"/>
        </w:rPr>
      </w:pPr>
      <w:r w:rsidRPr="000028DA">
        <w:rPr>
          <w:rFonts w:ascii="PT Astra Serif" w:hAnsi="PT Astra Serif"/>
          <w:sz w:val="26"/>
          <w:szCs w:val="26"/>
          <w:lang w:eastAsia="ru-RU"/>
        </w:rPr>
        <w:t>укрепление материально-технической</w:t>
      </w:r>
      <w:r w:rsidR="00AE5444" w:rsidRPr="000028DA">
        <w:rPr>
          <w:rFonts w:ascii="PT Astra Serif" w:hAnsi="PT Astra Serif"/>
          <w:sz w:val="26"/>
          <w:szCs w:val="26"/>
          <w:lang w:eastAsia="ru-RU"/>
        </w:rPr>
        <w:t xml:space="preserve"> базы объектов социальной сферы;</w:t>
      </w:r>
    </w:p>
    <w:p w:rsidR="00AE5444" w:rsidRPr="000028DA" w:rsidRDefault="00AE5444" w:rsidP="006051BA">
      <w:pPr>
        <w:numPr>
          <w:ilvl w:val="0"/>
          <w:numId w:val="7"/>
        </w:numPr>
        <w:tabs>
          <w:tab w:val="num" w:pos="360"/>
        </w:tabs>
        <w:suppressAutoHyphens w:val="0"/>
        <w:ind w:left="357" w:firstLine="181"/>
        <w:jc w:val="both"/>
        <w:rPr>
          <w:rFonts w:ascii="PT Astra Serif" w:hAnsi="PT Astra Serif"/>
          <w:sz w:val="26"/>
          <w:szCs w:val="26"/>
          <w:lang w:eastAsia="ru-RU"/>
        </w:rPr>
      </w:pPr>
      <w:r w:rsidRPr="000028DA">
        <w:rPr>
          <w:rFonts w:ascii="PT Astra Serif" w:hAnsi="PT Astra Serif"/>
          <w:sz w:val="26"/>
          <w:szCs w:val="26"/>
          <w:lang w:eastAsia="ru-RU"/>
        </w:rPr>
        <w:t>создание условий для формирования благоприятной окружающей среды.</w:t>
      </w:r>
    </w:p>
    <w:p w:rsidR="001A3081" w:rsidRDefault="001A3081" w:rsidP="001A3081">
      <w:pPr>
        <w:pStyle w:val="4"/>
        <w:numPr>
          <w:ilvl w:val="3"/>
          <w:numId w:val="2"/>
        </w:numPr>
        <w:tabs>
          <w:tab w:val="num" w:pos="0"/>
        </w:tabs>
        <w:ind w:left="0" w:firstLine="0"/>
        <w:jc w:val="center"/>
        <w:rPr>
          <w:rFonts w:ascii="PT Astra Serif" w:hAnsi="PT Astra Serif"/>
        </w:rPr>
      </w:pPr>
      <w:r>
        <w:rPr>
          <w:rFonts w:ascii="PT Astra Serif" w:hAnsi="PT Astra Serif"/>
        </w:rPr>
        <w:t>Демографическая ситуация</w:t>
      </w:r>
    </w:p>
    <w:p w:rsidR="001A3081" w:rsidRDefault="001A3081" w:rsidP="001A3081">
      <w:pPr>
        <w:ind w:firstLine="709"/>
        <w:jc w:val="both"/>
      </w:pPr>
    </w:p>
    <w:p w:rsidR="00B97468" w:rsidRDefault="00B97468" w:rsidP="00B97468">
      <w:pPr>
        <w:ind w:firstLine="709"/>
        <w:jc w:val="both"/>
        <w:rPr>
          <w:rFonts w:ascii="PT Astra Serif" w:hAnsi="PT Astra Serif"/>
          <w:sz w:val="26"/>
          <w:szCs w:val="26"/>
        </w:rPr>
      </w:pPr>
      <w:r>
        <w:rPr>
          <w:rFonts w:ascii="PT Astra Serif" w:hAnsi="PT Astra Serif"/>
          <w:sz w:val="26"/>
          <w:szCs w:val="26"/>
        </w:rPr>
        <w:t>Динамика демографических процессов в муниципальном образовании на протяжении последних лет характеризуется стабильной тенденцией роста численности населения.</w:t>
      </w:r>
    </w:p>
    <w:p w:rsidR="00B97468" w:rsidRDefault="00B97468" w:rsidP="00B97468">
      <w:pPr>
        <w:ind w:firstLine="709"/>
        <w:jc w:val="both"/>
        <w:rPr>
          <w:rFonts w:ascii="PT Astra Serif" w:hAnsi="PT Astra Serif"/>
          <w:sz w:val="26"/>
          <w:szCs w:val="26"/>
        </w:rPr>
      </w:pPr>
      <w:r>
        <w:rPr>
          <w:rFonts w:ascii="PT Astra Serif" w:hAnsi="PT Astra Serif"/>
          <w:sz w:val="26"/>
          <w:szCs w:val="26"/>
        </w:rPr>
        <w:t xml:space="preserve">Прогноз перспективной численности населения города Югорска основывается на положительных тенденциях демографического развития, которые предполагают рост показателей рождаемости и сохранения уровня смертности. </w:t>
      </w:r>
    </w:p>
    <w:p w:rsidR="00B97468" w:rsidRDefault="00B97468" w:rsidP="00B97468">
      <w:pPr>
        <w:pStyle w:val="a8"/>
        <w:spacing w:after="0"/>
        <w:ind w:left="0" w:firstLine="709"/>
        <w:jc w:val="both"/>
        <w:rPr>
          <w:rFonts w:ascii="PT Astra Serif" w:hAnsi="PT Astra Serif"/>
          <w:sz w:val="26"/>
          <w:szCs w:val="26"/>
        </w:rPr>
      </w:pPr>
      <w:r>
        <w:rPr>
          <w:rFonts w:ascii="PT Astra Serif" w:hAnsi="PT Astra Serif"/>
          <w:sz w:val="26"/>
          <w:szCs w:val="26"/>
        </w:rPr>
        <w:t xml:space="preserve">Среднегодовая численность постоянного населения за 2021 год составила 38,7 тыс. человек или 101,0%  к показателю 2020 года. В прогнозном периоде сохранятся положительные тенденции развития демографических процессов. </w:t>
      </w:r>
    </w:p>
    <w:p w:rsidR="00B97468" w:rsidRDefault="00B97468" w:rsidP="00B97468">
      <w:pPr>
        <w:pStyle w:val="a8"/>
        <w:spacing w:after="0"/>
        <w:ind w:left="0" w:firstLine="709"/>
        <w:jc w:val="both"/>
        <w:rPr>
          <w:rFonts w:ascii="PT Astra Serif" w:hAnsi="PT Astra Serif"/>
          <w:sz w:val="26"/>
          <w:szCs w:val="26"/>
        </w:rPr>
      </w:pPr>
      <w:r>
        <w:rPr>
          <w:rFonts w:ascii="PT Astra Serif" w:hAnsi="PT Astra Serif"/>
          <w:sz w:val="26"/>
          <w:szCs w:val="26"/>
        </w:rPr>
        <w:t xml:space="preserve">Устойчивость демографического развития обусловлена молодой возрастной структурой населения, относительно невысоким уровнем смертности и благоприятной социально-экономической ситуацией, сложившейся в муниципальном образовании. </w:t>
      </w:r>
    </w:p>
    <w:p w:rsidR="00B97468" w:rsidRDefault="00B97468" w:rsidP="00B97468">
      <w:pPr>
        <w:pStyle w:val="23"/>
        <w:spacing w:after="0" w:line="240" w:lineRule="auto"/>
        <w:ind w:left="0" w:firstLine="709"/>
        <w:jc w:val="both"/>
        <w:rPr>
          <w:rFonts w:ascii="PT Astra Serif" w:hAnsi="PT Astra Serif"/>
          <w:sz w:val="26"/>
          <w:szCs w:val="26"/>
        </w:rPr>
      </w:pPr>
      <w:r>
        <w:rPr>
          <w:rFonts w:ascii="PT Astra Serif" w:hAnsi="PT Astra Serif"/>
          <w:sz w:val="26"/>
          <w:szCs w:val="26"/>
        </w:rPr>
        <w:t>По прогнозу на 202</w:t>
      </w:r>
      <w:r w:rsidR="00C07E15">
        <w:rPr>
          <w:rFonts w:ascii="PT Astra Serif" w:hAnsi="PT Astra Serif"/>
          <w:sz w:val="26"/>
          <w:szCs w:val="26"/>
        </w:rPr>
        <w:t>3</w:t>
      </w:r>
      <w:r>
        <w:rPr>
          <w:rFonts w:ascii="PT Astra Serif" w:hAnsi="PT Astra Serif"/>
          <w:sz w:val="26"/>
          <w:szCs w:val="26"/>
        </w:rPr>
        <w:t xml:space="preserve"> год среднегодовая численность постоянного населения города составит 39,36 - 39,4 тыс. человек. Общий прирост численности постоянного населения за четырехлетний период составит около 1,3 тыс. человек и, к концу 2025 года, достигнет 40,0 тыс. человек.</w:t>
      </w:r>
    </w:p>
    <w:p w:rsidR="006C3E09" w:rsidRDefault="006C3E09" w:rsidP="00B97468">
      <w:pPr>
        <w:pStyle w:val="32"/>
        <w:ind w:right="140" w:firstLine="540"/>
        <w:jc w:val="center"/>
        <w:rPr>
          <w:rFonts w:ascii="PT Astra Serif" w:hAnsi="PT Astra Serif"/>
          <w:b/>
          <w:bCs/>
          <w:sz w:val="26"/>
          <w:szCs w:val="26"/>
        </w:rPr>
      </w:pPr>
    </w:p>
    <w:p w:rsidR="00B97468" w:rsidRDefault="00B97468" w:rsidP="00B97468">
      <w:pPr>
        <w:pStyle w:val="32"/>
        <w:ind w:right="140" w:firstLine="540"/>
        <w:jc w:val="center"/>
        <w:rPr>
          <w:rFonts w:ascii="PT Astra Serif" w:hAnsi="PT Astra Serif"/>
          <w:b/>
          <w:bCs/>
          <w:sz w:val="26"/>
          <w:szCs w:val="26"/>
        </w:rPr>
      </w:pPr>
      <w:r>
        <w:rPr>
          <w:rFonts w:ascii="PT Astra Serif" w:hAnsi="PT Astra Serif"/>
          <w:b/>
          <w:bCs/>
          <w:sz w:val="26"/>
          <w:szCs w:val="26"/>
        </w:rPr>
        <w:t>Основные демографические показатели города Югорска</w:t>
      </w:r>
    </w:p>
    <w:tbl>
      <w:tblPr>
        <w:tblW w:w="9920" w:type="dxa"/>
        <w:tblInd w:w="-34" w:type="dxa"/>
        <w:tblLayout w:type="fixed"/>
        <w:tblLook w:val="04A0" w:firstRow="1" w:lastRow="0" w:firstColumn="1" w:lastColumn="0" w:noHBand="0" w:noVBand="1"/>
      </w:tblPr>
      <w:tblGrid>
        <w:gridCol w:w="3684"/>
        <w:gridCol w:w="991"/>
        <w:gridCol w:w="1134"/>
        <w:gridCol w:w="1134"/>
        <w:gridCol w:w="993"/>
        <w:gridCol w:w="992"/>
        <w:gridCol w:w="992"/>
      </w:tblGrid>
      <w:tr w:rsidR="00B97468" w:rsidTr="00B97468">
        <w:trPr>
          <w:cantSplit/>
          <w:trHeight w:val="391"/>
          <w:tblHeader/>
        </w:trPr>
        <w:tc>
          <w:tcPr>
            <w:tcW w:w="3684" w:type="dxa"/>
            <w:vMerge w:val="restart"/>
            <w:tcBorders>
              <w:top w:val="single" w:sz="4" w:space="0" w:color="000000"/>
              <w:left w:val="single" w:sz="4" w:space="0" w:color="000000"/>
              <w:bottom w:val="single" w:sz="4" w:space="0" w:color="000000"/>
              <w:right w:val="nil"/>
            </w:tcBorders>
            <w:vAlign w:val="center"/>
            <w:hideMark/>
          </w:tcPr>
          <w:p w:rsidR="00B97468" w:rsidRDefault="00B97468">
            <w:pPr>
              <w:snapToGrid w:val="0"/>
              <w:spacing w:line="276" w:lineRule="auto"/>
              <w:ind w:firstLine="34"/>
              <w:jc w:val="center"/>
              <w:rPr>
                <w:rFonts w:ascii="PT Astra Serif" w:hAnsi="PT Astra Serif"/>
                <w:sz w:val="20"/>
                <w:szCs w:val="20"/>
              </w:rPr>
            </w:pPr>
            <w:r>
              <w:rPr>
                <w:rFonts w:ascii="PT Astra Serif" w:hAnsi="PT Astra Serif"/>
                <w:sz w:val="20"/>
                <w:szCs w:val="20"/>
              </w:rPr>
              <w:t xml:space="preserve">Показатели </w:t>
            </w:r>
          </w:p>
        </w:tc>
        <w:tc>
          <w:tcPr>
            <w:tcW w:w="991" w:type="dxa"/>
            <w:vMerge w:val="restart"/>
            <w:tcBorders>
              <w:top w:val="single" w:sz="4" w:space="0" w:color="000000"/>
              <w:left w:val="single" w:sz="4" w:space="0" w:color="000000"/>
              <w:bottom w:val="single" w:sz="4" w:space="0" w:color="000000"/>
              <w:right w:val="single" w:sz="4" w:space="0" w:color="000000"/>
            </w:tcBorders>
            <w:hideMark/>
          </w:tcPr>
          <w:p w:rsidR="00B97468" w:rsidRDefault="00B97468">
            <w:pPr>
              <w:pStyle w:val="32"/>
              <w:snapToGrid w:val="0"/>
              <w:spacing w:line="276" w:lineRule="auto"/>
              <w:ind w:left="34"/>
              <w:jc w:val="center"/>
              <w:rPr>
                <w:rFonts w:ascii="PT Astra Serif" w:hAnsi="PT Astra Serif"/>
                <w:sz w:val="20"/>
                <w:szCs w:val="20"/>
              </w:rPr>
            </w:pPr>
            <w:r>
              <w:rPr>
                <w:rFonts w:ascii="PT Astra Serif" w:hAnsi="PT Astra Serif"/>
                <w:sz w:val="20"/>
                <w:szCs w:val="20"/>
              </w:rPr>
              <w:t>2020 год</w:t>
            </w:r>
          </w:p>
          <w:p w:rsidR="00B97468" w:rsidRDefault="00B97468">
            <w:pPr>
              <w:pStyle w:val="32"/>
              <w:snapToGrid w:val="0"/>
              <w:spacing w:line="276" w:lineRule="auto"/>
              <w:ind w:left="34"/>
              <w:jc w:val="center"/>
              <w:rPr>
                <w:rFonts w:ascii="PT Astra Serif" w:hAnsi="PT Astra Serif"/>
                <w:sz w:val="20"/>
                <w:szCs w:val="20"/>
              </w:rPr>
            </w:pPr>
            <w:r>
              <w:rPr>
                <w:rFonts w:ascii="PT Astra Serif" w:hAnsi="PT Astra Serif"/>
                <w:sz w:val="20"/>
                <w:szCs w:val="20"/>
              </w:rPr>
              <w:t xml:space="preserve"> (отчет)</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B97468" w:rsidRDefault="00B97468">
            <w:pPr>
              <w:pStyle w:val="32"/>
              <w:snapToGrid w:val="0"/>
              <w:spacing w:line="276" w:lineRule="auto"/>
              <w:ind w:left="34"/>
              <w:jc w:val="center"/>
              <w:rPr>
                <w:rFonts w:ascii="PT Astra Serif" w:hAnsi="PT Astra Serif"/>
                <w:sz w:val="20"/>
                <w:szCs w:val="20"/>
              </w:rPr>
            </w:pPr>
            <w:r>
              <w:rPr>
                <w:rFonts w:ascii="PT Astra Serif" w:hAnsi="PT Astra Serif"/>
                <w:sz w:val="20"/>
                <w:szCs w:val="20"/>
              </w:rPr>
              <w:t>2021 год</w:t>
            </w:r>
          </w:p>
          <w:p w:rsidR="00B97468" w:rsidRDefault="00B97468">
            <w:pPr>
              <w:pStyle w:val="32"/>
              <w:snapToGrid w:val="0"/>
              <w:spacing w:line="276" w:lineRule="auto"/>
              <w:ind w:left="34"/>
              <w:jc w:val="center"/>
              <w:rPr>
                <w:rFonts w:ascii="PT Astra Serif" w:hAnsi="PT Astra Serif"/>
                <w:sz w:val="20"/>
                <w:szCs w:val="20"/>
              </w:rPr>
            </w:pPr>
            <w:r>
              <w:rPr>
                <w:rFonts w:ascii="PT Astra Serif" w:hAnsi="PT Astra Serif"/>
                <w:sz w:val="20"/>
                <w:szCs w:val="20"/>
              </w:rPr>
              <w:t xml:space="preserve"> (отчет)</w:t>
            </w:r>
          </w:p>
        </w:tc>
        <w:tc>
          <w:tcPr>
            <w:tcW w:w="1134" w:type="dxa"/>
            <w:vMerge w:val="restart"/>
            <w:tcBorders>
              <w:top w:val="single" w:sz="4" w:space="0" w:color="000000"/>
              <w:left w:val="single" w:sz="4" w:space="0" w:color="000000"/>
              <w:bottom w:val="single" w:sz="4" w:space="0" w:color="000000"/>
              <w:right w:val="single" w:sz="4" w:space="0" w:color="auto"/>
            </w:tcBorders>
            <w:hideMark/>
          </w:tcPr>
          <w:p w:rsidR="00B97468" w:rsidRDefault="00B97468">
            <w:pPr>
              <w:pStyle w:val="32"/>
              <w:snapToGrid w:val="0"/>
              <w:spacing w:line="276" w:lineRule="auto"/>
              <w:ind w:left="34"/>
              <w:jc w:val="center"/>
              <w:rPr>
                <w:rFonts w:ascii="PT Astra Serif" w:hAnsi="PT Astra Serif"/>
                <w:sz w:val="20"/>
                <w:szCs w:val="20"/>
              </w:rPr>
            </w:pPr>
            <w:r>
              <w:rPr>
                <w:rFonts w:ascii="PT Astra Serif" w:hAnsi="PT Astra Serif"/>
                <w:sz w:val="20"/>
                <w:szCs w:val="20"/>
              </w:rPr>
              <w:t>2022 год</w:t>
            </w:r>
          </w:p>
          <w:p w:rsidR="00B97468" w:rsidRDefault="00B97468">
            <w:pPr>
              <w:pStyle w:val="32"/>
              <w:snapToGrid w:val="0"/>
              <w:spacing w:line="276" w:lineRule="auto"/>
              <w:ind w:left="34"/>
              <w:jc w:val="center"/>
              <w:rPr>
                <w:rFonts w:ascii="PT Astra Serif" w:hAnsi="PT Astra Serif"/>
                <w:sz w:val="20"/>
                <w:szCs w:val="20"/>
              </w:rPr>
            </w:pPr>
            <w:r>
              <w:rPr>
                <w:rFonts w:ascii="PT Astra Serif" w:hAnsi="PT Astra Serif"/>
                <w:sz w:val="20"/>
                <w:szCs w:val="20"/>
              </w:rPr>
              <w:t>(оценка)</w:t>
            </w:r>
          </w:p>
        </w:tc>
        <w:tc>
          <w:tcPr>
            <w:tcW w:w="2977" w:type="dxa"/>
            <w:gridSpan w:val="3"/>
            <w:tcBorders>
              <w:top w:val="single" w:sz="4" w:space="0" w:color="auto"/>
              <w:left w:val="nil"/>
              <w:bottom w:val="single" w:sz="4" w:space="0" w:color="auto"/>
              <w:right w:val="single" w:sz="4" w:space="0" w:color="auto"/>
            </w:tcBorders>
            <w:hideMark/>
          </w:tcPr>
          <w:p w:rsidR="00B97468" w:rsidRDefault="00B97468">
            <w:pPr>
              <w:jc w:val="center"/>
              <w:rPr>
                <w:rFonts w:ascii="PT Astra Serif" w:hAnsi="PT Astra Serif"/>
              </w:rPr>
            </w:pPr>
            <w:r>
              <w:rPr>
                <w:rFonts w:ascii="PT Astra Serif" w:hAnsi="PT Astra Serif"/>
                <w:sz w:val="20"/>
                <w:szCs w:val="20"/>
                <w:lang w:eastAsia="ru-RU"/>
              </w:rPr>
              <w:t>Прогноз (базовый вариант)</w:t>
            </w:r>
          </w:p>
        </w:tc>
      </w:tr>
      <w:tr w:rsidR="00B97468" w:rsidTr="00B97468">
        <w:trPr>
          <w:cantSplit/>
          <w:trHeight w:val="143"/>
          <w:tblHeader/>
        </w:trPr>
        <w:tc>
          <w:tcPr>
            <w:tcW w:w="3684" w:type="dxa"/>
            <w:vMerge/>
            <w:tcBorders>
              <w:top w:val="single" w:sz="4" w:space="0" w:color="000000"/>
              <w:left w:val="single" w:sz="4" w:space="0" w:color="000000"/>
              <w:bottom w:val="single" w:sz="4" w:space="0" w:color="000000"/>
              <w:right w:val="nil"/>
            </w:tcBorders>
            <w:vAlign w:val="center"/>
            <w:hideMark/>
          </w:tcPr>
          <w:p w:rsidR="00B97468" w:rsidRDefault="00B97468">
            <w:pPr>
              <w:suppressAutoHyphens w:val="0"/>
              <w:rPr>
                <w:rFonts w:ascii="PT Astra Serif" w:hAnsi="PT Astra Serif"/>
                <w:sz w:val="20"/>
                <w:szCs w:val="20"/>
              </w:rPr>
            </w:pPr>
          </w:p>
        </w:tc>
        <w:tc>
          <w:tcPr>
            <w:tcW w:w="991" w:type="dxa"/>
            <w:vMerge/>
            <w:tcBorders>
              <w:top w:val="single" w:sz="4" w:space="0" w:color="000000"/>
              <w:left w:val="single" w:sz="4" w:space="0" w:color="000000"/>
              <w:bottom w:val="single" w:sz="4" w:space="0" w:color="000000"/>
              <w:right w:val="single" w:sz="4" w:space="0" w:color="000000"/>
            </w:tcBorders>
            <w:vAlign w:val="center"/>
            <w:hideMark/>
          </w:tcPr>
          <w:p w:rsidR="00B97468" w:rsidRDefault="00B97468">
            <w:pPr>
              <w:suppressAutoHyphens w:val="0"/>
              <w:rPr>
                <w:rFonts w:ascii="PT Astra Serif" w:hAnsi="PT Astra Serif"/>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B97468" w:rsidRDefault="00B97468">
            <w:pPr>
              <w:suppressAutoHyphens w:val="0"/>
              <w:rPr>
                <w:rFonts w:ascii="PT Astra Serif" w:hAnsi="PT Astra Serif"/>
                <w:sz w:val="20"/>
                <w:szCs w:val="20"/>
              </w:rPr>
            </w:pPr>
          </w:p>
        </w:tc>
        <w:tc>
          <w:tcPr>
            <w:tcW w:w="1134" w:type="dxa"/>
            <w:vMerge/>
            <w:tcBorders>
              <w:top w:val="single" w:sz="4" w:space="0" w:color="000000"/>
              <w:left w:val="single" w:sz="4" w:space="0" w:color="000000"/>
              <w:bottom w:val="single" w:sz="4" w:space="0" w:color="000000"/>
              <w:right w:val="single" w:sz="4" w:space="0" w:color="auto"/>
            </w:tcBorders>
            <w:vAlign w:val="center"/>
            <w:hideMark/>
          </w:tcPr>
          <w:p w:rsidR="00B97468" w:rsidRDefault="00B97468">
            <w:pPr>
              <w:suppressAutoHyphens w:val="0"/>
              <w:rPr>
                <w:rFonts w:ascii="PT Astra Serif" w:hAnsi="PT Astra Serif"/>
                <w:sz w:val="20"/>
                <w:szCs w:val="20"/>
              </w:rPr>
            </w:pPr>
          </w:p>
        </w:tc>
        <w:tc>
          <w:tcPr>
            <w:tcW w:w="993" w:type="dxa"/>
            <w:tcBorders>
              <w:top w:val="single" w:sz="4" w:space="0" w:color="auto"/>
              <w:left w:val="single" w:sz="4" w:space="0" w:color="000000"/>
              <w:bottom w:val="single" w:sz="4" w:space="0" w:color="000000"/>
              <w:right w:val="nil"/>
            </w:tcBorders>
            <w:vAlign w:val="center"/>
            <w:hideMark/>
          </w:tcPr>
          <w:p w:rsidR="00B97468" w:rsidRDefault="00B97468">
            <w:pPr>
              <w:pStyle w:val="32"/>
              <w:snapToGrid w:val="0"/>
              <w:spacing w:line="276" w:lineRule="auto"/>
              <w:ind w:left="34" w:right="-108"/>
              <w:jc w:val="center"/>
              <w:rPr>
                <w:rFonts w:ascii="PT Astra Serif" w:hAnsi="PT Astra Serif"/>
                <w:sz w:val="20"/>
                <w:szCs w:val="20"/>
              </w:rPr>
            </w:pPr>
            <w:r>
              <w:rPr>
                <w:rFonts w:ascii="PT Astra Serif" w:hAnsi="PT Astra Serif"/>
                <w:sz w:val="20"/>
                <w:szCs w:val="20"/>
              </w:rPr>
              <w:t>2023 год</w:t>
            </w:r>
          </w:p>
        </w:tc>
        <w:tc>
          <w:tcPr>
            <w:tcW w:w="992" w:type="dxa"/>
            <w:tcBorders>
              <w:top w:val="single" w:sz="4" w:space="0" w:color="auto"/>
              <w:left w:val="single" w:sz="4" w:space="0" w:color="000000"/>
              <w:bottom w:val="single" w:sz="4" w:space="0" w:color="000000"/>
              <w:right w:val="single" w:sz="4" w:space="0" w:color="000000"/>
            </w:tcBorders>
            <w:hideMark/>
          </w:tcPr>
          <w:p w:rsidR="00B97468" w:rsidRDefault="00B97468">
            <w:pPr>
              <w:spacing w:line="276" w:lineRule="auto"/>
              <w:jc w:val="center"/>
              <w:rPr>
                <w:rFonts w:ascii="PT Astra Serif" w:hAnsi="PT Astra Serif"/>
              </w:rPr>
            </w:pPr>
            <w:r>
              <w:rPr>
                <w:rFonts w:ascii="PT Astra Serif" w:hAnsi="PT Astra Serif"/>
                <w:sz w:val="20"/>
                <w:szCs w:val="20"/>
              </w:rPr>
              <w:t>2024 год</w:t>
            </w:r>
          </w:p>
        </w:tc>
        <w:tc>
          <w:tcPr>
            <w:tcW w:w="992" w:type="dxa"/>
            <w:tcBorders>
              <w:top w:val="single" w:sz="4" w:space="0" w:color="auto"/>
              <w:left w:val="single" w:sz="4" w:space="0" w:color="000000"/>
              <w:bottom w:val="single" w:sz="4" w:space="0" w:color="000000"/>
              <w:right w:val="single" w:sz="4" w:space="0" w:color="000000"/>
            </w:tcBorders>
            <w:hideMark/>
          </w:tcPr>
          <w:p w:rsidR="00B97468" w:rsidRDefault="00B97468">
            <w:pPr>
              <w:spacing w:line="276" w:lineRule="auto"/>
              <w:jc w:val="center"/>
              <w:rPr>
                <w:rFonts w:ascii="PT Astra Serif" w:hAnsi="PT Astra Serif"/>
              </w:rPr>
            </w:pPr>
            <w:r>
              <w:rPr>
                <w:rFonts w:ascii="PT Astra Serif" w:hAnsi="PT Astra Serif"/>
                <w:sz w:val="20"/>
                <w:szCs w:val="20"/>
              </w:rPr>
              <w:t>2025 год</w:t>
            </w:r>
          </w:p>
        </w:tc>
      </w:tr>
      <w:tr w:rsidR="00B97468" w:rsidTr="00B97468">
        <w:trPr>
          <w:trHeight w:val="535"/>
        </w:trPr>
        <w:tc>
          <w:tcPr>
            <w:tcW w:w="3684" w:type="dxa"/>
            <w:tcBorders>
              <w:top w:val="single" w:sz="4" w:space="0" w:color="000000"/>
              <w:left w:val="single" w:sz="4" w:space="0" w:color="000000"/>
              <w:bottom w:val="single" w:sz="4" w:space="0" w:color="000000"/>
              <w:right w:val="nil"/>
            </w:tcBorders>
            <w:hideMark/>
          </w:tcPr>
          <w:p w:rsidR="00B97468" w:rsidRDefault="00B97468">
            <w:pPr>
              <w:pStyle w:val="32"/>
              <w:spacing w:after="0" w:line="276" w:lineRule="auto"/>
              <w:ind w:left="0" w:right="-62" w:firstLine="34"/>
              <w:rPr>
                <w:rFonts w:ascii="PT Astra Serif" w:hAnsi="PT Astra Serif"/>
                <w:sz w:val="20"/>
                <w:szCs w:val="20"/>
              </w:rPr>
            </w:pPr>
            <w:r>
              <w:rPr>
                <w:rFonts w:ascii="PT Astra Serif" w:hAnsi="PT Astra Serif"/>
                <w:sz w:val="20"/>
                <w:szCs w:val="20"/>
              </w:rPr>
              <w:t>Численность населения, (среднегодовая) тыс. чел.</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B97468" w:rsidRDefault="00B97468">
            <w:pPr>
              <w:pStyle w:val="32"/>
              <w:snapToGrid w:val="0"/>
              <w:spacing w:after="0" w:line="276" w:lineRule="auto"/>
              <w:ind w:left="34"/>
              <w:jc w:val="center"/>
              <w:rPr>
                <w:rFonts w:ascii="PT Astra Serif" w:hAnsi="PT Astra Serif"/>
                <w:sz w:val="20"/>
                <w:szCs w:val="20"/>
              </w:rPr>
            </w:pPr>
            <w:r>
              <w:rPr>
                <w:rFonts w:ascii="PT Astra Serif" w:hAnsi="PT Astra Serif"/>
                <w:sz w:val="20"/>
                <w:szCs w:val="20"/>
              </w:rPr>
              <w:t>38,3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97468" w:rsidRDefault="00B97468">
            <w:pPr>
              <w:pStyle w:val="32"/>
              <w:snapToGrid w:val="0"/>
              <w:spacing w:after="0" w:line="276" w:lineRule="auto"/>
              <w:ind w:left="34"/>
              <w:jc w:val="center"/>
              <w:rPr>
                <w:rFonts w:ascii="PT Astra Serif" w:hAnsi="PT Astra Serif"/>
                <w:sz w:val="20"/>
                <w:szCs w:val="20"/>
              </w:rPr>
            </w:pPr>
            <w:r>
              <w:rPr>
                <w:rFonts w:ascii="PT Astra Serif" w:hAnsi="PT Astra Serif"/>
                <w:sz w:val="20"/>
                <w:szCs w:val="20"/>
              </w:rPr>
              <w:t>38,7</w:t>
            </w:r>
          </w:p>
        </w:tc>
        <w:tc>
          <w:tcPr>
            <w:tcW w:w="1134" w:type="dxa"/>
            <w:tcBorders>
              <w:top w:val="single" w:sz="4" w:space="0" w:color="000000"/>
              <w:left w:val="single" w:sz="4" w:space="0" w:color="000000"/>
              <w:bottom w:val="single" w:sz="4" w:space="0" w:color="000000"/>
              <w:right w:val="nil"/>
            </w:tcBorders>
            <w:vAlign w:val="center"/>
            <w:hideMark/>
          </w:tcPr>
          <w:p w:rsidR="00B97468" w:rsidRDefault="00B97468">
            <w:pPr>
              <w:pStyle w:val="32"/>
              <w:snapToGrid w:val="0"/>
              <w:spacing w:after="0" w:line="276" w:lineRule="auto"/>
              <w:ind w:left="34"/>
              <w:jc w:val="center"/>
              <w:rPr>
                <w:rFonts w:ascii="PT Astra Serif" w:hAnsi="PT Astra Serif"/>
                <w:sz w:val="20"/>
                <w:szCs w:val="20"/>
              </w:rPr>
            </w:pPr>
            <w:r>
              <w:rPr>
                <w:rFonts w:ascii="PT Astra Serif" w:hAnsi="PT Astra Serif"/>
                <w:sz w:val="20"/>
                <w:szCs w:val="20"/>
              </w:rPr>
              <w:t>39,0</w:t>
            </w:r>
          </w:p>
        </w:tc>
        <w:tc>
          <w:tcPr>
            <w:tcW w:w="993" w:type="dxa"/>
            <w:tcBorders>
              <w:top w:val="single" w:sz="4" w:space="0" w:color="000000"/>
              <w:left w:val="single" w:sz="4" w:space="0" w:color="000000"/>
              <w:bottom w:val="single" w:sz="4" w:space="0" w:color="000000"/>
              <w:right w:val="nil"/>
            </w:tcBorders>
            <w:vAlign w:val="center"/>
            <w:hideMark/>
          </w:tcPr>
          <w:p w:rsidR="00B97468" w:rsidRDefault="00B97468">
            <w:pPr>
              <w:pStyle w:val="32"/>
              <w:spacing w:after="0" w:line="276" w:lineRule="auto"/>
              <w:ind w:left="0"/>
              <w:jc w:val="center"/>
              <w:rPr>
                <w:rFonts w:ascii="PT Astra Serif" w:hAnsi="PT Astra Serif"/>
                <w:sz w:val="20"/>
                <w:szCs w:val="20"/>
              </w:rPr>
            </w:pPr>
            <w:r>
              <w:rPr>
                <w:rFonts w:ascii="PT Astra Serif" w:hAnsi="PT Astra Serif"/>
                <w:sz w:val="20"/>
                <w:szCs w:val="20"/>
              </w:rPr>
              <w:t>39,36</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B97468" w:rsidRDefault="00B97468">
            <w:pPr>
              <w:pStyle w:val="32"/>
              <w:spacing w:after="0" w:line="276" w:lineRule="auto"/>
              <w:ind w:left="34" w:right="-108"/>
              <w:jc w:val="center"/>
              <w:rPr>
                <w:rFonts w:ascii="PT Astra Serif" w:hAnsi="PT Astra Serif"/>
                <w:sz w:val="20"/>
                <w:szCs w:val="20"/>
              </w:rPr>
            </w:pPr>
            <w:r>
              <w:rPr>
                <w:rFonts w:ascii="PT Astra Serif" w:hAnsi="PT Astra Serif"/>
                <w:sz w:val="20"/>
                <w:szCs w:val="20"/>
              </w:rPr>
              <w:t>39,7</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B97468" w:rsidRDefault="00B97468">
            <w:pPr>
              <w:pStyle w:val="32"/>
              <w:spacing w:after="0" w:line="276" w:lineRule="auto"/>
              <w:ind w:left="34" w:right="-108"/>
              <w:jc w:val="center"/>
              <w:rPr>
                <w:rFonts w:ascii="PT Astra Serif" w:hAnsi="PT Astra Serif"/>
                <w:sz w:val="20"/>
                <w:szCs w:val="20"/>
              </w:rPr>
            </w:pPr>
            <w:r>
              <w:rPr>
                <w:rFonts w:ascii="PT Astra Serif" w:hAnsi="PT Astra Serif"/>
                <w:sz w:val="20"/>
                <w:szCs w:val="20"/>
              </w:rPr>
              <w:t>40,0</w:t>
            </w:r>
          </w:p>
        </w:tc>
      </w:tr>
      <w:tr w:rsidR="00B97468" w:rsidTr="00B97468">
        <w:tc>
          <w:tcPr>
            <w:tcW w:w="3684" w:type="dxa"/>
            <w:tcBorders>
              <w:top w:val="single" w:sz="4" w:space="0" w:color="000000"/>
              <w:left w:val="single" w:sz="4" w:space="0" w:color="000000"/>
              <w:bottom w:val="single" w:sz="4" w:space="0" w:color="000000"/>
              <w:right w:val="nil"/>
            </w:tcBorders>
            <w:hideMark/>
          </w:tcPr>
          <w:p w:rsidR="00B97468" w:rsidRDefault="00B97468">
            <w:pPr>
              <w:pStyle w:val="32"/>
              <w:snapToGrid w:val="0"/>
              <w:spacing w:after="0" w:line="276" w:lineRule="auto"/>
              <w:ind w:left="0" w:right="140" w:firstLine="34"/>
              <w:rPr>
                <w:rFonts w:ascii="PT Astra Serif" w:hAnsi="PT Astra Serif"/>
                <w:sz w:val="20"/>
                <w:szCs w:val="20"/>
              </w:rPr>
            </w:pPr>
            <w:r>
              <w:rPr>
                <w:rFonts w:ascii="PT Astra Serif" w:hAnsi="PT Astra Serif"/>
                <w:sz w:val="20"/>
                <w:szCs w:val="20"/>
              </w:rPr>
              <w:t>Естественный прирост населения, тыс. чел.</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B97468" w:rsidRDefault="00B97468">
            <w:pPr>
              <w:pStyle w:val="32"/>
              <w:snapToGrid w:val="0"/>
              <w:spacing w:after="0" w:line="276" w:lineRule="auto"/>
              <w:ind w:left="0"/>
              <w:jc w:val="center"/>
              <w:rPr>
                <w:rFonts w:ascii="PT Astra Serif" w:hAnsi="PT Astra Serif"/>
                <w:sz w:val="20"/>
                <w:szCs w:val="20"/>
              </w:rPr>
            </w:pPr>
            <w:r>
              <w:rPr>
                <w:rFonts w:ascii="PT Astra Serif" w:hAnsi="PT Astra Serif"/>
                <w:sz w:val="20"/>
                <w:szCs w:val="20"/>
              </w:rPr>
              <w:t>0,126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97468" w:rsidRDefault="00B97468">
            <w:pPr>
              <w:pStyle w:val="32"/>
              <w:snapToGrid w:val="0"/>
              <w:spacing w:after="0" w:line="276" w:lineRule="auto"/>
              <w:ind w:left="0"/>
              <w:jc w:val="center"/>
              <w:rPr>
                <w:rFonts w:ascii="PT Astra Serif" w:hAnsi="PT Astra Serif"/>
                <w:sz w:val="20"/>
                <w:szCs w:val="20"/>
              </w:rPr>
            </w:pPr>
            <w:r>
              <w:rPr>
                <w:rFonts w:ascii="PT Astra Serif" w:hAnsi="PT Astra Serif"/>
                <w:sz w:val="20"/>
                <w:szCs w:val="20"/>
              </w:rPr>
              <w:t>0,007</w:t>
            </w:r>
          </w:p>
        </w:tc>
        <w:tc>
          <w:tcPr>
            <w:tcW w:w="1134" w:type="dxa"/>
            <w:tcBorders>
              <w:top w:val="single" w:sz="4" w:space="0" w:color="000000"/>
              <w:left w:val="single" w:sz="4" w:space="0" w:color="000000"/>
              <w:bottom w:val="single" w:sz="4" w:space="0" w:color="000000"/>
              <w:right w:val="nil"/>
            </w:tcBorders>
            <w:vAlign w:val="center"/>
            <w:hideMark/>
          </w:tcPr>
          <w:p w:rsidR="00B97468" w:rsidRDefault="00B97468">
            <w:pPr>
              <w:pStyle w:val="32"/>
              <w:snapToGrid w:val="0"/>
              <w:spacing w:after="0" w:line="276" w:lineRule="auto"/>
              <w:ind w:left="0"/>
              <w:jc w:val="center"/>
              <w:rPr>
                <w:rFonts w:ascii="PT Astra Serif" w:hAnsi="PT Astra Serif"/>
                <w:sz w:val="20"/>
                <w:szCs w:val="20"/>
              </w:rPr>
            </w:pPr>
            <w:r>
              <w:rPr>
                <w:rFonts w:ascii="PT Astra Serif" w:hAnsi="PT Astra Serif"/>
                <w:sz w:val="20"/>
                <w:szCs w:val="20"/>
              </w:rPr>
              <w:t>0,04</w:t>
            </w:r>
          </w:p>
        </w:tc>
        <w:tc>
          <w:tcPr>
            <w:tcW w:w="993" w:type="dxa"/>
            <w:tcBorders>
              <w:top w:val="single" w:sz="4" w:space="0" w:color="000000"/>
              <w:left w:val="single" w:sz="4" w:space="0" w:color="000000"/>
              <w:bottom w:val="single" w:sz="4" w:space="0" w:color="000000"/>
              <w:right w:val="nil"/>
            </w:tcBorders>
            <w:vAlign w:val="center"/>
            <w:hideMark/>
          </w:tcPr>
          <w:p w:rsidR="00B97468" w:rsidRDefault="00B97468">
            <w:pPr>
              <w:spacing w:line="276" w:lineRule="auto"/>
              <w:jc w:val="center"/>
              <w:rPr>
                <w:rFonts w:ascii="PT Astra Serif" w:hAnsi="PT Astra Serif"/>
                <w:sz w:val="20"/>
                <w:szCs w:val="20"/>
              </w:rPr>
            </w:pPr>
            <w:r>
              <w:rPr>
                <w:rFonts w:ascii="PT Astra Serif" w:hAnsi="PT Astra Serif"/>
                <w:sz w:val="20"/>
                <w:szCs w:val="20"/>
              </w:rPr>
              <w:t>0,120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B97468" w:rsidRDefault="00B97468">
            <w:pPr>
              <w:spacing w:line="276" w:lineRule="auto"/>
              <w:jc w:val="center"/>
              <w:rPr>
                <w:rFonts w:ascii="PT Astra Serif" w:hAnsi="PT Astra Serif"/>
                <w:sz w:val="20"/>
                <w:szCs w:val="20"/>
              </w:rPr>
            </w:pPr>
            <w:r>
              <w:rPr>
                <w:rFonts w:ascii="PT Astra Serif" w:hAnsi="PT Astra Serif"/>
                <w:sz w:val="20"/>
                <w:szCs w:val="20"/>
              </w:rPr>
              <w:t>0,123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B97468" w:rsidRDefault="00B97468">
            <w:pPr>
              <w:spacing w:line="276" w:lineRule="auto"/>
              <w:jc w:val="center"/>
              <w:rPr>
                <w:rFonts w:ascii="PT Astra Serif" w:hAnsi="PT Astra Serif"/>
                <w:sz w:val="20"/>
                <w:szCs w:val="20"/>
              </w:rPr>
            </w:pPr>
            <w:r>
              <w:rPr>
                <w:rFonts w:ascii="PT Astra Serif" w:hAnsi="PT Astra Serif"/>
                <w:sz w:val="20"/>
                <w:szCs w:val="20"/>
              </w:rPr>
              <w:t>0,130</w:t>
            </w:r>
          </w:p>
        </w:tc>
      </w:tr>
      <w:tr w:rsidR="00B97468" w:rsidTr="00B97468">
        <w:tc>
          <w:tcPr>
            <w:tcW w:w="3684" w:type="dxa"/>
            <w:tcBorders>
              <w:top w:val="single" w:sz="4" w:space="0" w:color="000000"/>
              <w:left w:val="single" w:sz="4" w:space="0" w:color="000000"/>
              <w:bottom w:val="single" w:sz="4" w:space="0" w:color="000000"/>
              <w:right w:val="nil"/>
            </w:tcBorders>
            <w:hideMark/>
          </w:tcPr>
          <w:p w:rsidR="00B97468" w:rsidRDefault="00B97468">
            <w:pPr>
              <w:pStyle w:val="32"/>
              <w:snapToGrid w:val="0"/>
              <w:spacing w:line="276" w:lineRule="auto"/>
              <w:ind w:left="0" w:right="140" w:firstLine="34"/>
              <w:rPr>
                <w:rFonts w:ascii="PT Astra Serif" w:hAnsi="PT Astra Serif"/>
                <w:sz w:val="20"/>
                <w:szCs w:val="20"/>
              </w:rPr>
            </w:pPr>
            <w:r>
              <w:rPr>
                <w:rFonts w:ascii="PT Astra Serif" w:hAnsi="PT Astra Serif"/>
                <w:sz w:val="20"/>
                <w:szCs w:val="20"/>
              </w:rPr>
              <w:t>Миграционный прирост населения, тыс. чел.</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B97468" w:rsidRDefault="00B97468">
            <w:pPr>
              <w:pStyle w:val="32"/>
              <w:snapToGrid w:val="0"/>
              <w:spacing w:after="0" w:line="276" w:lineRule="auto"/>
              <w:ind w:left="0"/>
              <w:jc w:val="center"/>
              <w:rPr>
                <w:rFonts w:ascii="PT Astra Serif" w:hAnsi="PT Astra Serif"/>
                <w:sz w:val="20"/>
                <w:szCs w:val="20"/>
              </w:rPr>
            </w:pPr>
            <w:r>
              <w:rPr>
                <w:rFonts w:ascii="PT Astra Serif" w:hAnsi="PT Astra Serif"/>
                <w:sz w:val="20"/>
                <w:szCs w:val="20"/>
              </w:rPr>
              <w:t>0,459</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97468" w:rsidRDefault="00B97468">
            <w:pPr>
              <w:pStyle w:val="32"/>
              <w:snapToGrid w:val="0"/>
              <w:spacing w:after="0" w:line="276" w:lineRule="auto"/>
              <w:ind w:left="0"/>
              <w:jc w:val="center"/>
              <w:rPr>
                <w:rFonts w:ascii="PT Astra Serif" w:hAnsi="PT Astra Serif"/>
                <w:sz w:val="20"/>
                <w:szCs w:val="20"/>
              </w:rPr>
            </w:pPr>
            <w:r>
              <w:rPr>
                <w:rFonts w:ascii="PT Astra Serif" w:hAnsi="PT Astra Serif"/>
                <w:sz w:val="20"/>
                <w:szCs w:val="20"/>
              </w:rPr>
              <w:t>0,312</w:t>
            </w:r>
          </w:p>
        </w:tc>
        <w:tc>
          <w:tcPr>
            <w:tcW w:w="1134" w:type="dxa"/>
            <w:tcBorders>
              <w:top w:val="single" w:sz="4" w:space="0" w:color="000000"/>
              <w:left w:val="single" w:sz="4" w:space="0" w:color="000000"/>
              <w:bottom w:val="single" w:sz="4" w:space="0" w:color="000000"/>
              <w:right w:val="nil"/>
            </w:tcBorders>
            <w:vAlign w:val="center"/>
            <w:hideMark/>
          </w:tcPr>
          <w:p w:rsidR="00B97468" w:rsidRDefault="00B97468">
            <w:pPr>
              <w:pStyle w:val="32"/>
              <w:snapToGrid w:val="0"/>
              <w:spacing w:after="0" w:line="276" w:lineRule="auto"/>
              <w:ind w:left="0"/>
              <w:jc w:val="center"/>
              <w:rPr>
                <w:rFonts w:ascii="PT Astra Serif" w:hAnsi="PT Astra Serif"/>
                <w:sz w:val="20"/>
                <w:szCs w:val="20"/>
              </w:rPr>
            </w:pPr>
            <w:r>
              <w:rPr>
                <w:rFonts w:ascii="PT Astra Serif" w:hAnsi="PT Astra Serif"/>
                <w:sz w:val="20"/>
                <w:szCs w:val="20"/>
              </w:rPr>
              <w:t>0,287</w:t>
            </w:r>
          </w:p>
        </w:tc>
        <w:tc>
          <w:tcPr>
            <w:tcW w:w="993" w:type="dxa"/>
            <w:tcBorders>
              <w:top w:val="single" w:sz="4" w:space="0" w:color="000000"/>
              <w:left w:val="single" w:sz="4" w:space="0" w:color="000000"/>
              <w:bottom w:val="single" w:sz="4" w:space="0" w:color="000000"/>
              <w:right w:val="nil"/>
            </w:tcBorders>
            <w:vAlign w:val="center"/>
            <w:hideMark/>
          </w:tcPr>
          <w:p w:rsidR="00B97468" w:rsidRDefault="00B97468">
            <w:pPr>
              <w:pStyle w:val="32"/>
              <w:spacing w:after="0" w:line="276" w:lineRule="auto"/>
              <w:ind w:left="0"/>
              <w:jc w:val="center"/>
              <w:rPr>
                <w:rFonts w:ascii="PT Astra Serif" w:hAnsi="PT Astra Serif"/>
                <w:sz w:val="20"/>
                <w:szCs w:val="20"/>
              </w:rPr>
            </w:pPr>
            <w:r>
              <w:rPr>
                <w:rFonts w:ascii="PT Astra Serif" w:hAnsi="PT Astra Serif"/>
                <w:sz w:val="20"/>
                <w:szCs w:val="20"/>
              </w:rPr>
              <w:t>0,216</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B97468" w:rsidRDefault="00B97468">
            <w:pPr>
              <w:pStyle w:val="32"/>
              <w:spacing w:after="0" w:line="276" w:lineRule="auto"/>
              <w:ind w:left="0"/>
              <w:jc w:val="center"/>
              <w:rPr>
                <w:rFonts w:ascii="PT Astra Serif" w:hAnsi="PT Astra Serif"/>
                <w:sz w:val="20"/>
                <w:szCs w:val="20"/>
              </w:rPr>
            </w:pPr>
            <w:r>
              <w:rPr>
                <w:rFonts w:ascii="PT Astra Serif" w:hAnsi="PT Astra Serif"/>
                <w:sz w:val="20"/>
                <w:szCs w:val="20"/>
              </w:rPr>
              <w:t>0,217</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B97468" w:rsidRDefault="00B97468">
            <w:pPr>
              <w:pStyle w:val="32"/>
              <w:spacing w:after="0" w:line="276" w:lineRule="auto"/>
              <w:ind w:left="0"/>
              <w:jc w:val="center"/>
              <w:rPr>
                <w:rFonts w:ascii="PT Astra Serif" w:hAnsi="PT Astra Serif"/>
                <w:sz w:val="20"/>
                <w:szCs w:val="20"/>
              </w:rPr>
            </w:pPr>
            <w:r>
              <w:rPr>
                <w:rFonts w:ascii="PT Astra Serif" w:hAnsi="PT Astra Serif"/>
                <w:sz w:val="20"/>
                <w:szCs w:val="20"/>
              </w:rPr>
              <w:t>0,237</w:t>
            </w:r>
          </w:p>
        </w:tc>
      </w:tr>
      <w:tr w:rsidR="00B97468" w:rsidTr="00B97468">
        <w:trPr>
          <w:trHeight w:val="567"/>
        </w:trPr>
        <w:tc>
          <w:tcPr>
            <w:tcW w:w="3684" w:type="dxa"/>
            <w:tcBorders>
              <w:top w:val="single" w:sz="4" w:space="0" w:color="000000"/>
              <w:left w:val="single" w:sz="4" w:space="0" w:color="000000"/>
              <w:bottom w:val="single" w:sz="4" w:space="0" w:color="000000"/>
              <w:right w:val="nil"/>
            </w:tcBorders>
            <w:hideMark/>
          </w:tcPr>
          <w:p w:rsidR="00B97468" w:rsidRDefault="00B97468">
            <w:pPr>
              <w:pStyle w:val="32"/>
              <w:spacing w:after="0" w:line="276" w:lineRule="auto"/>
              <w:ind w:left="0" w:right="142" w:firstLine="34"/>
              <w:rPr>
                <w:rFonts w:ascii="PT Astra Serif" w:hAnsi="PT Astra Serif"/>
                <w:sz w:val="20"/>
                <w:szCs w:val="20"/>
              </w:rPr>
            </w:pPr>
            <w:r>
              <w:rPr>
                <w:rFonts w:ascii="PT Astra Serif" w:hAnsi="PT Astra Serif"/>
                <w:sz w:val="20"/>
                <w:szCs w:val="20"/>
              </w:rPr>
              <w:t xml:space="preserve">Коэффициент рождаемости </w:t>
            </w:r>
          </w:p>
          <w:p w:rsidR="00B97468" w:rsidRDefault="00B97468">
            <w:pPr>
              <w:pStyle w:val="32"/>
              <w:spacing w:after="0" w:line="276" w:lineRule="auto"/>
              <w:ind w:left="0" w:right="142" w:firstLine="34"/>
              <w:rPr>
                <w:rFonts w:ascii="PT Astra Serif" w:hAnsi="PT Astra Serif"/>
                <w:sz w:val="20"/>
                <w:szCs w:val="20"/>
              </w:rPr>
            </w:pPr>
            <w:r>
              <w:rPr>
                <w:rFonts w:ascii="PT Astra Serif" w:hAnsi="PT Astra Serif"/>
                <w:sz w:val="20"/>
                <w:szCs w:val="20"/>
              </w:rPr>
              <w:t>(на 1000 человек населения)</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B97468" w:rsidRDefault="00B97468">
            <w:pPr>
              <w:spacing w:line="276" w:lineRule="auto"/>
              <w:jc w:val="center"/>
              <w:rPr>
                <w:rFonts w:ascii="PT Astra Serif" w:hAnsi="PT Astra Serif"/>
                <w:sz w:val="20"/>
                <w:szCs w:val="20"/>
              </w:rPr>
            </w:pPr>
            <w:r>
              <w:rPr>
                <w:rFonts w:ascii="PT Astra Serif" w:hAnsi="PT Astra Serif"/>
                <w:sz w:val="20"/>
                <w:szCs w:val="20"/>
              </w:rPr>
              <w:t>10,7</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97468" w:rsidRDefault="00B97468">
            <w:pPr>
              <w:spacing w:line="276" w:lineRule="auto"/>
              <w:jc w:val="center"/>
              <w:rPr>
                <w:rFonts w:ascii="PT Astra Serif" w:hAnsi="PT Astra Serif"/>
                <w:sz w:val="20"/>
                <w:szCs w:val="20"/>
              </w:rPr>
            </w:pPr>
            <w:r>
              <w:rPr>
                <w:rFonts w:ascii="PT Astra Serif" w:hAnsi="PT Astra Serif"/>
                <w:sz w:val="20"/>
                <w:szCs w:val="20"/>
              </w:rPr>
              <w:t>9,4</w:t>
            </w:r>
          </w:p>
        </w:tc>
        <w:tc>
          <w:tcPr>
            <w:tcW w:w="1134" w:type="dxa"/>
            <w:tcBorders>
              <w:top w:val="single" w:sz="4" w:space="0" w:color="000000"/>
              <w:left w:val="single" w:sz="4" w:space="0" w:color="000000"/>
              <w:bottom w:val="single" w:sz="4" w:space="0" w:color="000000"/>
              <w:right w:val="nil"/>
            </w:tcBorders>
            <w:vAlign w:val="center"/>
            <w:hideMark/>
          </w:tcPr>
          <w:p w:rsidR="00B97468" w:rsidRDefault="00B97468">
            <w:pPr>
              <w:spacing w:line="276" w:lineRule="auto"/>
              <w:jc w:val="center"/>
              <w:rPr>
                <w:rFonts w:ascii="PT Astra Serif" w:hAnsi="PT Astra Serif"/>
                <w:sz w:val="20"/>
                <w:szCs w:val="20"/>
              </w:rPr>
            </w:pPr>
            <w:r>
              <w:rPr>
                <w:rFonts w:ascii="PT Astra Serif" w:hAnsi="PT Astra Serif"/>
                <w:sz w:val="20"/>
                <w:szCs w:val="20"/>
              </w:rPr>
              <w:t>9,7</w:t>
            </w:r>
          </w:p>
        </w:tc>
        <w:tc>
          <w:tcPr>
            <w:tcW w:w="993" w:type="dxa"/>
            <w:tcBorders>
              <w:top w:val="single" w:sz="4" w:space="0" w:color="000000"/>
              <w:left w:val="single" w:sz="4" w:space="0" w:color="000000"/>
              <w:bottom w:val="single" w:sz="4" w:space="0" w:color="000000"/>
              <w:right w:val="nil"/>
            </w:tcBorders>
            <w:vAlign w:val="center"/>
            <w:hideMark/>
          </w:tcPr>
          <w:p w:rsidR="00B97468" w:rsidRDefault="00B97468">
            <w:pPr>
              <w:spacing w:line="276" w:lineRule="auto"/>
              <w:jc w:val="center"/>
              <w:rPr>
                <w:rFonts w:ascii="PT Astra Serif" w:hAnsi="PT Astra Serif"/>
                <w:sz w:val="20"/>
                <w:szCs w:val="20"/>
              </w:rPr>
            </w:pPr>
            <w:r>
              <w:rPr>
                <w:rFonts w:ascii="PT Astra Serif" w:hAnsi="PT Astra Serif"/>
                <w:sz w:val="20"/>
                <w:szCs w:val="20"/>
              </w:rPr>
              <w:t>9,9</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B97468" w:rsidRDefault="00B97468">
            <w:pPr>
              <w:spacing w:line="276" w:lineRule="auto"/>
              <w:jc w:val="center"/>
              <w:rPr>
                <w:rFonts w:ascii="PT Astra Serif" w:hAnsi="PT Astra Serif"/>
                <w:sz w:val="20"/>
                <w:szCs w:val="20"/>
              </w:rPr>
            </w:pPr>
            <w:r>
              <w:rPr>
                <w:rFonts w:ascii="PT Astra Serif" w:hAnsi="PT Astra Serif"/>
                <w:sz w:val="20"/>
                <w:szCs w:val="20"/>
              </w:rPr>
              <w:t>10,1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B97468" w:rsidRDefault="00B97468">
            <w:pPr>
              <w:spacing w:line="276" w:lineRule="auto"/>
              <w:jc w:val="center"/>
              <w:rPr>
                <w:rFonts w:ascii="PT Astra Serif" w:hAnsi="PT Astra Serif"/>
                <w:sz w:val="20"/>
                <w:szCs w:val="20"/>
              </w:rPr>
            </w:pPr>
            <w:r>
              <w:rPr>
                <w:rFonts w:ascii="PT Astra Serif" w:hAnsi="PT Astra Serif"/>
                <w:sz w:val="20"/>
                <w:szCs w:val="20"/>
              </w:rPr>
              <w:t>10,2</w:t>
            </w:r>
          </w:p>
        </w:tc>
      </w:tr>
      <w:tr w:rsidR="00B97468" w:rsidTr="00B97468">
        <w:trPr>
          <w:trHeight w:val="581"/>
        </w:trPr>
        <w:tc>
          <w:tcPr>
            <w:tcW w:w="3684" w:type="dxa"/>
            <w:tcBorders>
              <w:top w:val="single" w:sz="4" w:space="0" w:color="000000"/>
              <w:left w:val="single" w:sz="4" w:space="0" w:color="000000"/>
              <w:bottom w:val="single" w:sz="4" w:space="0" w:color="000000"/>
              <w:right w:val="nil"/>
            </w:tcBorders>
            <w:hideMark/>
          </w:tcPr>
          <w:p w:rsidR="00B97468" w:rsidRDefault="00B97468">
            <w:pPr>
              <w:pStyle w:val="32"/>
              <w:snapToGrid w:val="0"/>
              <w:spacing w:after="0" w:line="276" w:lineRule="auto"/>
              <w:ind w:left="0" w:right="142" w:firstLine="34"/>
              <w:rPr>
                <w:rFonts w:ascii="PT Astra Serif" w:hAnsi="PT Astra Serif"/>
                <w:sz w:val="20"/>
                <w:szCs w:val="20"/>
              </w:rPr>
            </w:pPr>
            <w:r>
              <w:rPr>
                <w:rFonts w:ascii="PT Astra Serif" w:hAnsi="PT Astra Serif"/>
                <w:sz w:val="20"/>
                <w:szCs w:val="20"/>
              </w:rPr>
              <w:t xml:space="preserve">Коэффициент смертности </w:t>
            </w:r>
          </w:p>
          <w:p w:rsidR="00B97468" w:rsidRDefault="00B97468">
            <w:pPr>
              <w:pStyle w:val="32"/>
              <w:spacing w:after="0" w:line="276" w:lineRule="auto"/>
              <w:ind w:left="0" w:right="142" w:firstLine="34"/>
              <w:rPr>
                <w:rFonts w:ascii="PT Astra Serif" w:hAnsi="PT Astra Serif"/>
                <w:sz w:val="20"/>
                <w:szCs w:val="20"/>
              </w:rPr>
            </w:pPr>
            <w:r>
              <w:rPr>
                <w:rFonts w:ascii="PT Astra Serif" w:hAnsi="PT Astra Serif"/>
                <w:sz w:val="20"/>
                <w:szCs w:val="20"/>
              </w:rPr>
              <w:t>(на 1000 человек населения)</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B97468" w:rsidRDefault="00B97468">
            <w:pPr>
              <w:pStyle w:val="32"/>
              <w:snapToGrid w:val="0"/>
              <w:spacing w:after="0" w:line="276" w:lineRule="auto"/>
              <w:ind w:left="0"/>
              <w:jc w:val="center"/>
              <w:rPr>
                <w:rFonts w:ascii="PT Astra Serif" w:hAnsi="PT Astra Serif"/>
                <w:sz w:val="20"/>
                <w:szCs w:val="20"/>
              </w:rPr>
            </w:pPr>
            <w:r>
              <w:rPr>
                <w:rFonts w:ascii="PT Astra Serif" w:hAnsi="PT Astra Serif"/>
                <w:sz w:val="20"/>
                <w:szCs w:val="20"/>
              </w:rPr>
              <w:t>7,4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97468" w:rsidRDefault="00B97468">
            <w:pPr>
              <w:pStyle w:val="32"/>
              <w:snapToGrid w:val="0"/>
              <w:spacing w:after="0" w:line="276" w:lineRule="auto"/>
              <w:ind w:left="0"/>
              <w:jc w:val="center"/>
              <w:rPr>
                <w:rFonts w:ascii="PT Astra Serif" w:hAnsi="PT Astra Serif"/>
                <w:sz w:val="20"/>
                <w:szCs w:val="20"/>
              </w:rPr>
            </w:pPr>
            <w:r>
              <w:rPr>
                <w:rFonts w:ascii="PT Astra Serif" w:hAnsi="PT Astra Serif"/>
                <w:sz w:val="20"/>
                <w:szCs w:val="20"/>
              </w:rPr>
              <w:t>9,2</w:t>
            </w:r>
          </w:p>
        </w:tc>
        <w:tc>
          <w:tcPr>
            <w:tcW w:w="1134" w:type="dxa"/>
            <w:tcBorders>
              <w:top w:val="single" w:sz="4" w:space="0" w:color="000000"/>
              <w:left w:val="single" w:sz="4" w:space="0" w:color="000000"/>
              <w:bottom w:val="single" w:sz="4" w:space="0" w:color="000000"/>
              <w:right w:val="nil"/>
            </w:tcBorders>
            <w:vAlign w:val="center"/>
            <w:hideMark/>
          </w:tcPr>
          <w:p w:rsidR="00B97468" w:rsidRDefault="00B97468">
            <w:pPr>
              <w:pStyle w:val="32"/>
              <w:snapToGrid w:val="0"/>
              <w:spacing w:after="0" w:line="276" w:lineRule="auto"/>
              <w:ind w:left="0"/>
              <w:jc w:val="center"/>
              <w:rPr>
                <w:rFonts w:ascii="PT Astra Serif" w:hAnsi="PT Astra Serif"/>
                <w:sz w:val="20"/>
                <w:szCs w:val="20"/>
              </w:rPr>
            </w:pPr>
            <w:r>
              <w:rPr>
                <w:rFonts w:ascii="PT Astra Serif" w:hAnsi="PT Astra Serif"/>
                <w:sz w:val="20"/>
                <w:szCs w:val="20"/>
              </w:rPr>
              <w:t>8,7</w:t>
            </w:r>
          </w:p>
        </w:tc>
        <w:tc>
          <w:tcPr>
            <w:tcW w:w="993" w:type="dxa"/>
            <w:tcBorders>
              <w:top w:val="single" w:sz="4" w:space="0" w:color="000000"/>
              <w:left w:val="single" w:sz="4" w:space="0" w:color="000000"/>
              <w:bottom w:val="single" w:sz="4" w:space="0" w:color="000000"/>
              <w:right w:val="nil"/>
            </w:tcBorders>
            <w:vAlign w:val="center"/>
            <w:hideMark/>
          </w:tcPr>
          <w:p w:rsidR="00B97468" w:rsidRDefault="00B97468">
            <w:pPr>
              <w:spacing w:line="276" w:lineRule="auto"/>
              <w:jc w:val="center"/>
              <w:rPr>
                <w:rFonts w:ascii="PT Astra Serif" w:hAnsi="PT Astra Serif"/>
                <w:sz w:val="20"/>
                <w:szCs w:val="20"/>
              </w:rPr>
            </w:pPr>
            <w:r>
              <w:rPr>
                <w:rFonts w:ascii="PT Astra Serif" w:hAnsi="PT Astra Serif"/>
                <w:sz w:val="20"/>
                <w:szCs w:val="20"/>
              </w:rPr>
              <w:t>6,9</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B97468" w:rsidRDefault="00B97468">
            <w:pPr>
              <w:spacing w:line="276" w:lineRule="auto"/>
              <w:jc w:val="center"/>
              <w:rPr>
                <w:rFonts w:ascii="PT Astra Serif" w:hAnsi="PT Astra Serif"/>
                <w:sz w:val="20"/>
                <w:szCs w:val="20"/>
              </w:rPr>
            </w:pPr>
            <w:r>
              <w:rPr>
                <w:rFonts w:ascii="PT Astra Serif" w:hAnsi="PT Astra Serif"/>
                <w:sz w:val="20"/>
                <w:szCs w:val="20"/>
              </w:rPr>
              <w:t>7,0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B97468" w:rsidRDefault="00B97468">
            <w:pPr>
              <w:spacing w:line="276" w:lineRule="auto"/>
              <w:jc w:val="center"/>
              <w:rPr>
                <w:rFonts w:ascii="PT Astra Serif" w:hAnsi="PT Astra Serif"/>
                <w:sz w:val="20"/>
                <w:szCs w:val="20"/>
              </w:rPr>
            </w:pPr>
            <w:r>
              <w:rPr>
                <w:rFonts w:ascii="PT Astra Serif" w:hAnsi="PT Astra Serif"/>
                <w:sz w:val="20"/>
                <w:szCs w:val="20"/>
              </w:rPr>
              <w:t>7,0</w:t>
            </w:r>
          </w:p>
        </w:tc>
      </w:tr>
      <w:tr w:rsidR="00B97468" w:rsidTr="00B97468">
        <w:tc>
          <w:tcPr>
            <w:tcW w:w="3684" w:type="dxa"/>
            <w:tcBorders>
              <w:top w:val="single" w:sz="4" w:space="0" w:color="000000"/>
              <w:left w:val="single" w:sz="4" w:space="0" w:color="000000"/>
              <w:bottom w:val="single" w:sz="4" w:space="0" w:color="000000"/>
              <w:right w:val="nil"/>
            </w:tcBorders>
            <w:hideMark/>
          </w:tcPr>
          <w:p w:rsidR="00B97468" w:rsidRDefault="00B97468">
            <w:pPr>
              <w:pStyle w:val="32"/>
              <w:snapToGrid w:val="0"/>
              <w:spacing w:after="0" w:line="276" w:lineRule="auto"/>
              <w:ind w:left="0" w:right="142" w:firstLine="34"/>
              <w:rPr>
                <w:rFonts w:ascii="PT Astra Serif" w:hAnsi="PT Astra Serif"/>
                <w:sz w:val="20"/>
                <w:szCs w:val="20"/>
              </w:rPr>
            </w:pPr>
            <w:r>
              <w:rPr>
                <w:rFonts w:ascii="PT Astra Serif" w:hAnsi="PT Astra Serif"/>
                <w:sz w:val="20"/>
                <w:szCs w:val="20"/>
              </w:rPr>
              <w:t xml:space="preserve">Естественный прирост населения </w:t>
            </w:r>
          </w:p>
          <w:p w:rsidR="00B97468" w:rsidRDefault="00B97468">
            <w:pPr>
              <w:pStyle w:val="32"/>
              <w:spacing w:after="0" w:line="276" w:lineRule="auto"/>
              <w:ind w:left="0" w:right="142" w:firstLine="34"/>
              <w:rPr>
                <w:rFonts w:ascii="PT Astra Serif" w:hAnsi="PT Astra Serif"/>
                <w:sz w:val="20"/>
                <w:szCs w:val="20"/>
              </w:rPr>
            </w:pPr>
            <w:r>
              <w:rPr>
                <w:rFonts w:ascii="PT Astra Serif" w:hAnsi="PT Astra Serif"/>
                <w:sz w:val="20"/>
                <w:szCs w:val="20"/>
              </w:rPr>
              <w:t>(на 1000 человек населения)</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B97468" w:rsidRDefault="00B97468">
            <w:pPr>
              <w:pStyle w:val="32"/>
              <w:snapToGrid w:val="0"/>
              <w:spacing w:after="0" w:line="276" w:lineRule="auto"/>
              <w:ind w:left="0"/>
              <w:jc w:val="center"/>
              <w:rPr>
                <w:rFonts w:ascii="PT Astra Serif" w:hAnsi="PT Astra Serif"/>
                <w:sz w:val="20"/>
                <w:szCs w:val="20"/>
              </w:rPr>
            </w:pPr>
            <w:r>
              <w:rPr>
                <w:rFonts w:ascii="PT Astra Serif" w:hAnsi="PT Astra Serif"/>
                <w:sz w:val="20"/>
                <w:szCs w:val="20"/>
              </w:rPr>
              <w:t>3,3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97468" w:rsidRDefault="00B97468">
            <w:pPr>
              <w:pStyle w:val="32"/>
              <w:snapToGrid w:val="0"/>
              <w:spacing w:after="0" w:line="276" w:lineRule="auto"/>
              <w:ind w:left="0"/>
              <w:jc w:val="center"/>
              <w:rPr>
                <w:rFonts w:ascii="PT Astra Serif" w:hAnsi="PT Astra Serif"/>
                <w:sz w:val="20"/>
                <w:szCs w:val="20"/>
              </w:rPr>
            </w:pPr>
            <w:r>
              <w:rPr>
                <w:rFonts w:ascii="PT Astra Serif" w:hAnsi="PT Astra Serif"/>
                <w:sz w:val="20"/>
                <w:szCs w:val="20"/>
              </w:rPr>
              <w:t>0,2</w:t>
            </w:r>
          </w:p>
        </w:tc>
        <w:tc>
          <w:tcPr>
            <w:tcW w:w="1134" w:type="dxa"/>
            <w:tcBorders>
              <w:top w:val="single" w:sz="4" w:space="0" w:color="000000"/>
              <w:left w:val="single" w:sz="4" w:space="0" w:color="000000"/>
              <w:bottom w:val="single" w:sz="4" w:space="0" w:color="000000"/>
              <w:right w:val="nil"/>
            </w:tcBorders>
            <w:vAlign w:val="center"/>
            <w:hideMark/>
          </w:tcPr>
          <w:p w:rsidR="00B97468" w:rsidRDefault="00B97468">
            <w:pPr>
              <w:pStyle w:val="32"/>
              <w:snapToGrid w:val="0"/>
              <w:spacing w:after="0" w:line="276" w:lineRule="auto"/>
              <w:ind w:left="0"/>
              <w:jc w:val="center"/>
              <w:rPr>
                <w:rFonts w:ascii="PT Astra Serif" w:hAnsi="PT Astra Serif"/>
                <w:sz w:val="20"/>
                <w:szCs w:val="20"/>
              </w:rPr>
            </w:pPr>
            <w:r>
              <w:rPr>
                <w:rFonts w:ascii="PT Astra Serif" w:hAnsi="PT Astra Serif"/>
                <w:sz w:val="20"/>
                <w:szCs w:val="20"/>
              </w:rPr>
              <w:t>1,0</w:t>
            </w:r>
          </w:p>
        </w:tc>
        <w:tc>
          <w:tcPr>
            <w:tcW w:w="993" w:type="dxa"/>
            <w:tcBorders>
              <w:top w:val="single" w:sz="4" w:space="0" w:color="000000"/>
              <w:left w:val="single" w:sz="4" w:space="0" w:color="000000"/>
              <w:bottom w:val="single" w:sz="4" w:space="0" w:color="000000"/>
              <w:right w:val="nil"/>
            </w:tcBorders>
            <w:vAlign w:val="center"/>
            <w:hideMark/>
          </w:tcPr>
          <w:p w:rsidR="00B97468" w:rsidRDefault="00B97468">
            <w:pPr>
              <w:pStyle w:val="32"/>
              <w:spacing w:after="0" w:line="276" w:lineRule="auto"/>
              <w:ind w:left="0"/>
              <w:jc w:val="center"/>
              <w:rPr>
                <w:rFonts w:ascii="PT Astra Serif" w:hAnsi="PT Astra Serif"/>
                <w:sz w:val="20"/>
                <w:szCs w:val="20"/>
              </w:rPr>
            </w:pPr>
            <w:r>
              <w:rPr>
                <w:rFonts w:ascii="PT Astra Serif" w:hAnsi="PT Astra Serif"/>
                <w:sz w:val="20"/>
                <w:szCs w:val="20"/>
              </w:rPr>
              <w:t>3,0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B97468" w:rsidRDefault="00B97468">
            <w:pPr>
              <w:pStyle w:val="32"/>
              <w:spacing w:after="0" w:line="276" w:lineRule="auto"/>
              <w:ind w:left="0"/>
              <w:jc w:val="center"/>
              <w:rPr>
                <w:rFonts w:ascii="PT Astra Serif" w:hAnsi="PT Astra Serif"/>
                <w:sz w:val="20"/>
                <w:szCs w:val="20"/>
              </w:rPr>
            </w:pPr>
            <w:r>
              <w:rPr>
                <w:rFonts w:ascii="PT Astra Serif" w:hAnsi="PT Astra Serif"/>
                <w:sz w:val="20"/>
                <w:szCs w:val="20"/>
              </w:rPr>
              <w:t>3,1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B97468" w:rsidRDefault="00B97468">
            <w:pPr>
              <w:pStyle w:val="32"/>
              <w:spacing w:after="0" w:line="276" w:lineRule="auto"/>
              <w:ind w:left="0"/>
              <w:jc w:val="center"/>
              <w:rPr>
                <w:rFonts w:ascii="PT Astra Serif" w:hAnsi="PT Astra Serif"/>
                <w:sz w:val="20"/>
                <w:szCs w:val="20"/>
              </w:rPr>
            </w:pPr>
            <w:r>
              <w:rPr>
                <w:rFonts w:ascii="PT Astra Serif" w:hAnsi="PT Astra Serif"/>
                <w:sz w:val="20"/>
                <w:szCs w:val="20"/>
              </w:rPr>
              <w:t>3,2</w:t>
            </w:r>
          </w:p>
        </w:tc>
      </w:tr>
      <w:tr w:rsidR="00B97468" w:rsidTr="00B97468">
        <w:trPr>
          <w:trHeight w:val="491"/>
        </w:trPr>
        <w:tc>
          <w:tcPr>
            <w:tcW w:w="3684" w:type="dxa"/>
            <w:tcBorders>
              <w:top w:val="single" w:sz="4" w:space="0" w:color="000000"/>
              <w:left w:val="single" w:sz="4" w:space="0" w:color="000000"/>
              <w:bottom w:val="single" w:sz="4" w:space="0" w:color="000000"/>
              <w:right w:val="nil"/>
            </w:tcBorders>
            <w:hideMark/>
          </w:tcPr>
          <w:p w:rsidR="00B97468" w:rsidRDefault="00B97468">
            <w:pPr>
              <w:pStyle w:val="23"/>
              <w:snapToGrid w:val="0"/>
              <w:spacing w:after="0" w:line="240" w:lineRule="auto"/>
              <w:ind w:left="0" w:firstLine="34"/>
              <w:jc w:val="both"/>
              <w:rPr>
                <w:rFonts w:ascii="PT Astra Serif" w:hAnsi="PT Astra Serif"/>
              </w:rPr>
            </w:pPr>
            <w:r>
              <w:rPr>
                <w:rFonts w:ascii="PT Astra Serif" w:hAnsi="PT Astra Serif"/>
              </w:rPr>
              <w:t>Миграционный прирост населения</w:t>
            </w:r>
          </w:p>
          <w:p w:rsidR="00B97468" w:rsidRDefault="00B97468">
            <w:pPr>
              <w:pStyle w:val="32"/>
              <w:spacing w:line="276" w:lineRule="auto"/>
              <w:ind w:left="0" w:right="140" w:firstLine="34"/>
              <w:rPr>
                <w:rFonts w:ascii="PT Astra Serif" w:hAnsi="PT Astra Serif"/>
                <w:sz w:val="20"/>
                <w:szCs w:val="20"/>
              </w:rPr>
            </w:pPr>
            <w:r>
              <w:rPr>
                <w:rFonts w:ascii="PT Astra Serif" w:hAnsi="PT Astra Serif"/>
                <w:sz w:val="20"/>
                <w:szCs w:val="20"/>
              </w:rPr>
              <w:t>(на 10 000 человек населения)</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B97468" w:rsidRDefault="00B97468">
            <w:pPr>
              <w:pStyle w:val="32"/>
              <w:snapToGrid w:val="0"/>
              <w:spacing w:after="0" w:line="276" w:lineRule="auto"/>
              <w:ind w:left="0"/>
              <w:jc w:val="center"/>
              <w:rPr>
                <w:rFonts w:ascii="PT Astra Serif" w:hAnsi="PT Astra Serif"/>
                <w:sz w:val="20"/>
                <w:szCs w:val="20"/>
              </w:rPr>
            </w:pPr>
            <w:r>
              <w:rPr>
                <w:rFonts w:ascii="PT Astra Serif" w:hAnsi="PT Astra Serif"/>
                <w:sz w:val="20"/>
                <w:szCs w:val="20"/>
              </w:rPr>
              <w:t>120,0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97468" w:rsidRDefault="00B97468">
            <w:pPr>
              <w:pStyle w:val="32"/>
              <w:snapToGrid w:val="0"/>
              <w:spacing w:after="0" w:line="276" w:lineRule="auto"/>
              <w:ind w:left="0"/>
              <w:jc w:val="center"/>
              <w:rPr>
                <w:rFonts w:ascii="PT Astra Serif" w:hAnsi="PT Astra Serif"/>
                <w:sz w:val="20"/>
                <w:szCs w:val="20"/>
              </w:rPr>
            </w:pPr>
            <w:r>
              <w:rPr>
                <w:rFonts w:ascii="PT Astra Serif" w:hAnsi="PT Astra Serif"/>
                <w:sz w:val="20"/>
                <w:szCs w:val="20"/>
              </w:rPr>
              <w:t>80,6</w:t>
            </w:r>
          </w:p>
        </w:tc>
        <w:tc>
          <w:tcPr>
            <w:tcW w:w="1134" w:type="dxa"/>
            <w:tcBorders>
              <w:top w:val="single" w:sz="4" w:space="0" w:color="000000"/>
              <w:left w:val="single" w:sz="4" w:space="0" w:color="000000"/>
              <w:bottom w:val="single" w:sz="4" w:space="0" w:color="000000"/>
              <w:right w:val="nil"/>
            </w:tcBorders>
            <w:vAlign w:val="center"/>
            <w:hideMark/>
          </w:tcPr>
          <w:p w:rsidR="00B97468" w:rsidRDefault="00B97468">
            <w:pPr>
              <w:pStyle w:val="32"/>
              <w:snapToGrid w:val="0"/>
              <w:spacing w:after="0" w:line="276" w:lineRule="auto"/>
              <w:ind w:left="0"/>
              <w:jc w:val="center"/>
              <w:rPr>
                <w:rFonts w:ascii="PT Astra Serif" w:hAnsi="PT Astra Serif"/>
                <w:sz w:val="20"/>
                <w:szCs w:val="20"/>
              </w:rPr>
            </w:pPr>
            <w:r>
              <w:rPr>
                <w:rFonts w:ascii="PT Astra Serif" w:hAnsi="PT Astra Serif"/>
                <w:sz w:val="20"/>
                <w:szCs w:val="20"/>
              </w:rPr>
              <w:t>73,5</w:t>
            </w:r>
          </w:p>
        </w:tc>
        <w:tc>
          <w:tcPr>
            <w:tcW w:w="993" w:type="dxa"/>
            <w:tcBorders>
              <w:top w:val="single" w:sz="4" w:space="0" w:color="000000"/>
              <w:left w:val="single" w:sz="4" w:space="0" w:color="000000"/>
              <w:bottom w:val="single" w:sz="4" w:space="0" w:color="000000"/>
              <w:right w:val="nil"/>
            </w:tcBorders>
            <w:vAlign w:val="center"/>
            <w:hideMark/>
          </w:tcPr>
          <w:p w:rsidR="00B97468" w:rsidRDefault="00B97468">
            <w:pPr>
              <w:pStyle w:val="32"/>
              <w:spacing w:after="0" w:line="276" w:lineRule="auto"/>
              <w:ind w:left="0"/>
              <w:jc w:val="center"/>
              <w:rPr>
                <w:rFonts w:ascii="PT Astra Serif" w:hAnsi="PT Astra Serif"/>
                <w:sz w:val="20"/>
                <w:szCs w:val="20"/>
              </w:rPr>
            </w:pPr>
            <w:r>
              <w:rPr>
                <w:rFonts w:ascii="PT Astra Serif" w:hAnsi="PT Astra Serif"/>
                <w:sz w:val="20"/>
                <w:szCs w:val="20"/>
              </w:rPr>
              <w:t>54,9</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B97468" w:rsidRDefault="00B97468">
            <w:pPr>
              <w:pStyle w:val="32"/>
              <w:spacing w:after="0" w:line="276" w:lineRule="auto"/>
              <w:ind w:left="0"/>
              <w:jc w:val="center"/>
              <w:rPr>
                <w:rFonts w:ascii="PT Astra Serif" w:hAnsi="PT Astra Serif"/>
                <w:sz w:val="20"/>
                <w:szCs w:val="20"/>
              </w:rPr>
            </w:pPr>
            <w:r>
              <w:rPr>
                <w:rFonts w:ascii="PT Astra Serif" w:hAnsi="PT Astra Serif"/>
                <w:sz w:val="20"/>
                <w:szCs w:val="20"/>
              </w:rPr>
              <w:t>54,7</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B97468" w:rsidRDefault="00B97468">
            <w:pPr>
              <w:pStyle w:val="32"/>
              <w:spacing w:after="0" w:line="276" w:lineRule="auto"/>
              <w:ind w:left="0"/>
              <w:jc w:val="center"/>
              <w:rPr>
                <w:rFonts w:ascii="PT Astra Serif" w:hAnsi="PT Astra Serif"/>
                <w:sz w:val="20"/>
                <w:szCs w:val="20"/>
              </w:rPr>
            </w:pPr>
            <w:r>
              <w:rPr>
                <w:rFonts w:ascii="PT Astra Serif" w:hAnsi="PT Astra Serif"/>
                <w:sz w:val="20"/>
                <w:szCs w:val="20"/>
              </w:rPr>
              <w:t>59,2</w:t>
            </w:r>
          </w:p>
        </w:tc>
      </w:tr>
    </w:tbl>
    <w:p w:rsidR="00B97468" w:rsidRDefault="00B97468" w:rsidP="00B97468">
      <w:pPr>
        <w:pStyle w:val="32"/>
        <w:spacing w:after="0"/>
        <w:ind w:left="0" w:right="-5" w:firstLine="539"/>
        <w:jc w:val="both"/>
        <w:rPr>
          <w:sz w:val="24"/>
          <w:highlight w:val="yellow"/>
        </w:rPr>
      </w:pPr>
    </w:p>
    <w:p w:rsidR="00B97468" w:rsidRPr="00C07E15" w:rsidRDefault="00B97468" w:rsidP="00C07E15">
      <w:pPr>
        <w:pStyle w:val="af5"/>
        <w:ind w:left="0" w:firstLine="709"/>
        <w:jc w:val="both"/>
        <w:rPr>
          <w:rFonts w:ascii="PT Astra Serif" w:hAnsi="PT Astra Serif"/>
          <w:sz w:val="26"/>
          <w:szCs w:val="26"/>
        </w:rPr>
      </w:pPr>
      <w:r w:rsidRPr="00C07E15">
        <w:rPr>
          <w:rFonts w:ascii="PT Astra Serif" w:hAnsi="PT Astra Serif"/>
          <w:sz w:val="26"/>
          <w:szCs w:val="26"/>
        </w:rPr>
        <w:t>Уровень рождаемости населения города во многом зависит от количества женщин фертильного возраста, число которых, в прогнозном периоде будет увеличиваться</w:t>
      </w:r>
      <w:r w:rsidR="00C07E15">
        <w:rPr>
          <w:rFonts w:ascii="PT Astra Serif" w:hAnsi="PT Astra Serif"/>
          <w:sz w:val="26"/>
          <w:szCs w:val="26"/>
        </w:rPr>
        <w:t>, и</w:t>
      </w:r>
      <w:r w:rsidR="00C07E15" w:rsidRPr="00C07E15">
        <w:rPr>
          <w:rFonts w:ascii="PT Astra Serif" w:hAnsi="PT Astra Serif"/>
          <w:sz w:val="26"/>
          <w:szCs w:val="26"/>
        </w:rPr>
        <w:t xml:space="preserve"> у</w:t>
      </w:r>
      <w:r w:rsidRPr="00C07E15">
        <w:rPr>
          <w:rFonts w:ascii="PT Astra Serif" w:hAnsi="PT Astra Serif"/>
          <w:sz w:val="26"/>
          <w:szCs w:val="26"/>
        </w:rPr>
        <w:t>спешная реализация демографических программ по стимулированию рождаемости позволит увеличить общий коэффициент рождаемости в прогнозном периоде 2025 года до 10,2 пункта (2021 год – 9,4 пункта)</w:t>
      </w:r>
      <w:r w:rsidR="00C07E15">
        <w:rPr>
          <w:rFonts w:ascii="PT Astra Serif" w:hAnsi="PT Astra Serif"/>
          <w:sz w:val="26"/>
          <w:szCs w:val="26"/>
        </w:rPr>
        <w:t>. К</w:t>
      </w:r>
      <w:r w:rsidRPr="00C07E15">
        <w:rPr>
          <w:rFonts w:ascii="PT Astra Serif" w:hAnsi="PT Astra Serif"/>
          <w:sz w:val="26"/>
          <w:szCs w:val="26"/>
        </w:rPr>
        <w:t>онсолидация ресурсов государственных программ позволит сдерживать общий коэффициент смертности населения в базовом варианте прогноза на уровне 7,0 пункт</w:t>
      </w:r>
      <w:r w:rsidR="00C07E15">
        <w:rPr>
          <w:rFonts w:ascii="PT Astra Serif" w:hAnsi="PT Astra Serif"/>
          <w:sz w:val="26"/>
          <w:szCs w:val="26"/>
        </w:rPr>
        <w:t>ов</w:t>
      </w:r>
      <w:r w:rsidRPr="00C07E15">
        <w:rPr>
          <w:rFonts w:ascii="PT Astra Serif" w:hAnsi="PT Astra Serif"/>
          <w:sz w:val="26"/>
          <w:szCs w:val="26"/>
        </w:rPr>
        <w:t>.</w:t>
      </w:r>
    </w:p>
    <w:p w:rsidR="00B97468" w:rsidRDefault="00B97468" w:rsidP="00B97468">
      <w:pPr>
        <w:pStyle w:val="32"/>
        <w:spacing w:after="0"/>
        <w:ind w:left="0" w:firstLine="709"/>
        <w:jc w:val="both"/>
        <w:rPr>
          <w:rFonts w:ascii="PT Astra Serif" w:hAnsi="PT Astra Serif"/>
          <w:sz w:val="26"/>
          <w:szCs w:val="26"/>
        </w:rPr>
      </w:pPr>
      <w:r w:rsidRPr="00C07E15">
        <w:rPr>
          <w:rFonts w:ascii="PT Astra Serif" w:hAnsi="PT Astra Serif"/>
          <w:sz w:val="26"/>
          <w:szCs w:val="26"/>
        </w:rPr>
        <w:lastRenderedPageBreak/>
        <w:t xml:space="preserve">При этом механическое движение населения подвержено колебаниям в зависимости от экономической ситуации. Потребность </w:t>
      </w:r>
      <w:r>
        <w:rPr>
          <w:rFonts w:ascii="PT Astra Serif" w:hAnsi="PT Astra Serif"/>
          <w:sz w:val="26"/>
          <w:szCs w:val="26"/>
        </w:rPr>
        <w:t>экономики города Югорска в трудовых ресурсах восполняется за счет внутри и межрегиональных миграционных потоков и, частично, за счет привлечения иностранной рабочей силы, в том числе в рамках межгосударственных соглашений с такими странами СНГ, как Беларусь, Армения, Кыргызстан, Казахстан.</w:t>
      </w:r>
    </w:p>
    <w:p w:rsidR="00B97468" w:rsidRDefault="00B97468" w:rsidP="00B97468">
      <w:pPr>
        <w:autoSpaceDE w:val="0"/>
        <w:autoSpaceDN w:val="0"/>
        <w:adjustRightInd w:val="0"/>
        <w:ind w:firstLine="709"/>
        <w:jc w:val="both"/>
        <w:rPr>
          <w:rFonts w:ascii="PT Astra Serif" w:hAnsi="PT Astra Serif"/>
          <w:sz w:val="26"/>
          <w:szCs w:val="26"/>
          <w:lang w:eastAsia="ru-RU"/>
        </w:rPr>
      </w:pPr>
      <w:r>
        <w:rPr>
          <w:rFonts w:ascii="PT Astra Serif" w:hAnsi="PT Astra Serif"/>
          <w:sz w:val="26"/>
          <w:szCs w:val="26"/>
          <w:lang w:eastAsia="ru-RU"/>
        </w:rPr>
        <w:t xml:space="preserve">В прогнозном периоде будет формироваться положительное сальдо миграционных процессов. </w:t>
      </w:r>
    </w:p>
    <w:p w:rsidR="00B97468" w:rsidRDefault="00B97468" w:rsidP="00B97468">
      <w:pPr>
        <w:pStyle w:val="af5"/>
        <w:widowControl w:val="0"/>
        <w:suppressAutoHyphens/>
        <w:ind w:left="0" w:firstLine="709"/>
        <w:jc w:val="both"/>
        <w:rPr>
          <w:rFonts w:ascii="PT Astra Serif" w:hAnsi="PT Astra Serif"/>
          <w:sz w:val="26"/>
          <w:szCs w:val="26"/>
          <w:lang w:eastAsia="zh-CN"/>
        </w:rPr>
      </w:pPr>
      <w:r>
        <w:rPr>
          <w:rFonts w:ascii="PT Astra Serif" w:hAnsi="PT Astra Serif"/>
          <w:sz w:val="26"/>
          <w:szCs w:val="26"/>
        </w:rPr>
        <w:t>Основной задачей в регулировании миграционных потоков является снижение напряженности на местном рынке труда.</w:t>
      </w:r>
      <w:r>
        <w:rPr>
          <w:rFonts w:ascii="PT Astra Serif" w:hAnsi="PT Astra Serif"/>
          <w:sz w:val="26"/>
          <w:szCs w:val="26"/>
          <w:lang w:eastAsia="zh-CN"/>
        </w:rPr>
        <w:t xml:space="preserve">          </w:t>
      </w:r>
    </w:p>
    <w:p w:rsidR="00012561" w:rsidRDefault="00B97468" w:rsidP="00B97468">
      <w:pPr>
        <w:widowControl w:val="0"/>
        <w:ind w:firstLine="709"/>
        <w:jc w:val="both"/>
        <w:rPr>
          <w:rFonts w:ascii="PT Astra Serif" w:hAnsi="PT Astra Serif"/>
          <w:sz w:val="26"/>
          <w:szCs w:val="26"/>
          <w:lang w:eastAsia="zh-CN"/>
        </w:rPr>
      </w:pPr>
      <w:r>
        <w:rPr>
          <w:rFonts w:ascii="PT Astra Serif" w:hAnsi="PT Astra Serif"/>
          <w:sz w:val="26"/>
          <w:szCs w:val="26"/>
          <w:lang w:eastAsia="zh-CN"/>
        </w:rPr>
        <w:t xml:space="preserve">В прогнозном периоде государственная миграционная политика будет </w:t>
      </w:r>
      <w:r w:rsidR="000664C1">
        <w:rPr>
          <w:rFonts w:ascii="PT Astra Serif" w:hAnsi="PT Astra Serif"/>
          <w:sz w:val="26"/>
          <w:szCs w:val="26"/>
          <w:lang w:eastAsia="zh-CN"/>
        </w:rPr>
        <w:t>включать:</w:t>
      </w:r>
    </w:p>
    <w:p w:rsidR="00012561" w:rsidRDefault="00012561" w:rsidP="00012561">
      <w:pPr>
        <w:widowControl w:val="0"/>
        <w:ind w:firstLine="709"/>
        <w:jc w:val="both"/>
        <w:rPr>
          <w:rFonts w:ascii="PT Astra Serif" w:hAnsi="PT Astra Serif"/>
          <w:sz w:val="26"/>
          <w:szCs w:val="26"/>
          <w:lang w:eastAsia="zh-CN"/>
        </w:rPr>
      </w:pPr>
      <w:r>
        <w:rPr>
          <w:rFonts w:ascii="PT Astra Serif" w:hAnsi="PT Astra Serif"/>
          <w:sz w:val="26"/>
          <w:szCs w:val="26"/>
          <w:lang w:eastAsia="zh-CN"/>
        </w:rPr>
        <w:t xml:space="preserve">- </w:t>
      </w:r>
      <w:r w:rsidR="00B97468">
        <w:rPr>
          <w:rFonts w:ascii="PT Astra Serif" w:hAnsi="PT Astra Serif"/>
          <w:sz w:val="26"/>
          <w:szCs w:val="26"/>
          <w:lang w:eastAsia="zh-CN"/>
        </w:rPr>
        <w:t>рациональное использование имеющегося демографического потенциала;</w:t>
      </w:r>
    </w:p>
    <w:p w:rsidR="00B97468" w:rsidRDefault="00012561" w:rsidP="00012561">
      <w:pPr>
        <w:widowControl w:val="0"/>
        <w:ind w:firstLine="709"/>
        <w:jc w:val="both"/>
        <w:rPr>
          <w:rFonts w:ascii="PT Astra Serif" w:hAnsi="PT Astra Serif"/>
          <w:sz w:val="26"/>
          <w:szCs w:val="26"/>
          <w:lang w:eastAsia="zh-CN"/>
        </w:rPr>
      </w:pPr>
      <w:r>
        <w:rPr>
          <w:rFonts w:ascii="PT Astra Serif" w:hAnsi="PT Astra Serif"/>
          <w:sz w:val="26"/>
          <w:szCs w:val="26"/>
          <w:lang w:eastAsia="zh-CN"/>
        </w:rPr>
        <w:t xml:space="preserve">- </w:t>
      </w:r>
      <w:r w:rsidR="00B97468">
        <w:rPr>
          <w:rFonts w:ascii="PT Astra Serif" w:hAnsi="PT Astra Serif"/>
          <w:sz w:val="26"/>
          <w:szCs w:val="26"/>
          <w:lang w:eastAsia="zh-CN"/>
        </w:rPr>
        <w:t xml:space="preserve">содействие развитию внутренней миграции; </w:t>
      </w:r>
    </w:p>
    <w:p w:rsidR="00B97468" w:rsidRDefault="00B97468" w:rsidP="00012561">
      <w:pPr>
        <w:pStyle w:val="af5"/>
        <w:widowControl w:val="0"/>
        <w:suppressAutoHyphens/>
        <w:ind w:left="0" w:firstLine="709"/>
        <w:jc w:val="both"/>
        <w:rPr>
          <w:rFonts w:ascii="PT Astra Serif" w:hAnsi="PT Astra Serif"/>
          <w:sz w:val="26"/>
          <w:szCs w:val="26"/>
          <w:lang w:eastAsia="zh-CN"/>
        </w:rPr>
      </w:pPr>
      <w:r>
        <w:rPr>
          <w:rFonts w:ascii="PT Astra Serif" w:hAnsi="PT Astra Serif"/>
          <w:sz w:val="26"/>
          <w:szCs w:val="26"/>
          <w:lang w:eastAsia="zh-CN"/>
        </w:rPr>
        <w:t>- разработку дифференцированных механизмов привлечения, отбора и использования иностранной рабочей силы.</w:t>
      </w:r>
    </w:p>
    <w:p w:rsidR="00B97468" w:rsidRDefault="00B97468" w:rsidP="00B97468">
      <w:pPr>
        <w:ind w:firstLine="709"/>
        <w:jc w:val="both"/>
        <w:rPr>
          <w:rFonts w:ascii="PT Astra Serif" w:hAnsi="PT Astra Serif"/>
          <w:sz w:val="26"/>
          <w:szCs w:val="26"/>
        </w:rPr>
      </w:pPr>
      <w:r>
        <w:rPr>
          <w:rFonts w:ascii="PT Astra Serif" w:hAnsi="PT Astra Serif"/>
          <w:sz w:val="26"/>
          <w:szCs w:val="26"/>
        </w:rPr>
        <w:t xml:space="preserve">Стратегической целью демографической политики в городе Югорске, как и в целом в регионе, является улучшение демографической ситуации за счет создания благоприятных условий для рождения и воспитания детей, укрепления здоровья населения, пропаганды здорового образа жизни через занятия физической культурой и спортом, активного долголетия и повышения качества жизни пожилых, оптимизации миграционных потоков. Основным инструментом для достижения целевых ориентиров будет являться реализация </w:t>
      </w:r>
      <w:r w:rsidR="00970F18">
        <w:rPr>
          <w:rFonts w:ascii="PT Astra Serif" w:hAnsi="PT Astra Serif"/>
          <w:sz w:val="26"/>
          <w:szCs w:val="26"/>
        </w:rPr>
        <w:t>н</w:t>
      </w:r>
      <w:r w:rsidR="00B40506">
        <w:rPr>
          <w:rFonts w:ascii="PT Astra Serif" w:hAnsi="PT Astra Serif"/>
          <w:sz w:val="26"/>
          <w:szCs w:val="26"/>
        </w:rPr>
        <w:t>ациональных проектов</w:t>
      </w:r>
      <w:r>
        <w:rPr>
          <w:rFonts w:ascii="PT Astra Serif" w:hAnsi="PT Astra Serif"/>
          <w:sz w:val="26"/>
          <w:szCs w:val="26"/>
        </w:rPr>
        <w:t xml:space="preserve"> «Здравоохранение»</w:t>
      </w:r>
      <w:r w:rsidR="00B40506">
        <w:rPr>
          <w:rFonts w:ascii="PT Astra Serif" w:hAnsi="PT Astra Serif"/>
          <w:sz w:val="26"/>
          <w:szCs w:val="26"/>
        </w:rPr>
        <w:t xml:space="preserve"> и «Демография»</w:t>
      </w:r>
      <w:r w:rsidR="00F76658">
        <w:rPr>
          <w:rFonts w:ascii="PT Astra Serif" w:hAnsi="PT Astra Serif"/>
          <w:sz w:val="26"/>
          <w:szCs w:val="26"/>
        </w:rPr>
        <w:t xml:space="preserve">. </w:t>
      </w:r>
      <w:r w:rsidR="00A95F8D">
        <w:rPr>
          <w:rFonts w:ascii="PT Astra Serif" w:hAnsi="PT Astra Serif"/>
          <w:sz w:val="26"/>
          <w:szCs w:val="26"/>
        </w:rPr>
        <w:t xml:space="preserve"> </w:t>
      </w:r>
    </w:p>
    <w:p w:rsidR="00B97468" w:rsidRDefault="00B97468" w:rsidP="00B97468">
      <w:pPr>
        <w:ind w:firstLine="567"/>
        <w:jc w:val="both"/>
        <w:rPr>
          <w:sz w:val="26"/>
          <w:szCs w:val="26"/>
          <w:highlight w:val="yellow"/>
        </w:rPr>
      </w:pPr>
    </w:p>
    <w:p w:rsidR="00A27578" w:rsidRPr="00FE613F" w:rsidRDefault="00A27578" w:rsidP="00A27578">
      <w:pPr>
        <w:keepNext/>
        <w:tabs>
          <w:tab w:val="left" w:pos="0"/>
        </w:tabs>
        <w:jc w:val="center"/>
        <w:outlineLvl w:val="1"/>
        <w:rPr>
          <w:rFonts w:ascii="PT Astra Serif" w:hAnsi="PT Astra Serif"/>
          <w:b/>
          <w:sz w:val="28"/>
          <w:szCs w:val="28"/>
        </w:rPr>
      </w:pPr>
      <w:r w:rsidRPr="00FE613F">
        <w:rPr>
          <w:rFonts w:ascii="PT Astra Serif" w:hAnsi="PT Astra Serif"/>
          <w:b/>
          <w:sz w:val="28"/>
          <w:szCs w:val="28"/>
        </w:rPr>
        <w:t>Промышленное производство</w:t>
      </w:r>
    </w:p>
    <w:p w:rsidR="00A27578" w:rsidRPr="00823FB6" w:rsidRDefault="00A27578" w:rsidP="00A27578">
      <w:pPr>
        <w:rPr>
          <w:highlight w:val="yellow"/>
        </w:rPr>
      </w:pPr>
    </w:p>
    <w:p w:rsidR="00A27578" w:rsidRPr="00425F1C" w:rsidRDefault="00A27578" w:rsidP="00A27578">
      <w:pPr>
        <w:numPr>
          <w:ilvl w:val="0"/>
          <w:numId w:val="6"/>
        </w:numPr>
        <w:tabs>
          <w:tab w:val="num" w:pos="0"/>
        </w:tabs>
        <w:suppressAutoHyphens w:val="0"/>
        <w:ind w:left="0" w:firstLine="426"/>
        <w:jc w:val="both"/>
        <w:rPr>
          <w:rFonts w:ascii="PT Astra Serif" w:hAnsi="PT Astra Serif"/>
          <w:sz w:val="26"/>
          <w:szCs w:val="26"/>
        </w:rPr>
      </w:pPr>
      <w:r w:rsidRPr="00425F1C">
        <w:rPr>
          <w:rFonts w:ascii="PT Astra Serif" w:hAnsi="PT Astra Serif"/>
          <w:sz w:val="26"/>
          <w:szCs w:val="26"/>
        </w:rPr>
        <w:t xml:space="preserve">В 2022 году объем отгруженных товаров собственного производства (выполненных работ и услуг) по кругу крупных и средних предприятий ожидается в сумме 1 622,4 млн. рублей, индекс производства - 97,1%. Оценка показателя складывается, исходя из динамики производственных показателей по результатам </w:t>
      </w:r>
      <w:r w:rsidR="00785B7A">
        <w:rPr>
          <w:rFonts w:ascii="PT Astra Serif" w:hAnsi="PT Astra Serif"/>
          <w:sz w:val="26"/>
          <w:szCs w:val="26"/>
        </w:rPr>
        <w:t xml:space="preserve">      </w:t>
      </w:r>
      <w:r w:rsidRPr="00425F1C">
        <w:rPr>
          <w:rFonts w:ascii="PT Astra Serif" w:hAnsi="PT Astra Serif"/>
          <w:sz w:val="26"/>
          <w:szCs w:val="26"/>
        </w:rPr>
        <w:t>1 квартала текущего года.</w:t>
      </w:r>
    </w:p>
    <w:p w:rsidR="00A27578" w:rsidRPr="00425F1C" w:rsidRDefault="00A27578" w:rsidP="00A27578">
      <w:pPr>
        <w:numPr>
          <w:ilvl w:val="0"/>
          <w:numId w:val="6"/>
        </w:numPr>
        <w:tabs>
          <w:tab w:val="num" w:pos="0"/>
        </w:tabs>
        <w:suppressAutoHyphens w:val="0"/>
        <w:ind w:left="0" w:firstLine="426"/>
        <w:jc w:val="both"/>
        <w:rPr>
          <w:rFonts w:ascii="PT Astra Serif" w:hAnsi="PT Astra Serif"/>
          <w:sz w:val="26"/>
          <w:szCs w:val="26"/>
        </w:rPr>
      </w:pPr>
      <w:r w:rsidRPr="00425F1C">
        <w:rPr>
          <w:rFonts w:ascii="PT Astra Serif" w:hAnsi="PT Astra Serif"/>
          <w:sz w:val="26"/>
          <w:szCs w:val="26"/>
        </w:rPr>
        <w:t xml:space="preserve">По прогнозу в 2023 году объем отгруженной продукции планируется по первому варианту в размере </w:t>
      </w:r>
      <w:r w:rsidR="00536FEB">
        <w:rPr>
          <w:rFonts w:ascii="PT Astra Serif" w:hAnsi="PT Astra Serif"/>
          <w:sz w:val="26"/>
          <w:szCs w:val="26"/>
        </w:rPr>
        <w:t>1 68</w:t>
      </w:r>
      <w:r w:rsidRPr="00425F1C">
        <w:rPr>
          <w:rFonts w:ascii="PT Astra Serif" w:hAnsi="PT Astra Serif"/>
          <w:sz w:val="26"/>
          <w:szCs w:val="26"/>
        </w:rPr>
        <w:t>9,9 млн. рублей (100,1% в сопоставимых ценах), по второму варианту - 1 699,4 млн. рублей (100,7% в сопоставимых ценах). В 2024 и 2025 годах темпы промышленного производства оцениваются на уровне 100,5% - 100,9%.</w:t>
      </w:r>
    </w:p>
    <w:p w:rsidR="00A27578" w:rsidRPr="00425F1C" w:rsidRDefault="00A27578" w:rsidP="00A27578">
      <w:pPr>
        <w:numPr>
          <w:ilvl w:val="0"/>
          <w:numId w:val="6"/>
        </w:numPr>
        <w:tabs>
          <w:tab w:val="num" w:pos="142"/>
        </w:tabs>
        <w:suppressAutoHyphens w:val="0"/>
        <w:ind w:left="0" w:firstLine="426"/>
        <w:jc w:val="both"/>
        <w:rPr>
          <w:rFonts w:ascii="PT Astra Serif" w:hAnsi="PT Astra Serif"/>
          <w:sz w:val="26"/>
          <w:szCs w:val="26"/>
        </w:rPr>
      </w:pPr>
      <w:r w:rsidRPr="00425F1C">
        <w:rPr>
          <w:rFonts w:ascii="PT Astra Serif" w:hAnsi="PT Astra Serif"/>
          <w:sz w:val="26"/>
          <w:szCs w:val="26"/>
        </w:rPr>
        <w:t xml:space="preserve">Объем отгруженной продукции </w:t>
      </w:r>
      <w:r w:rsidRPr="004E7317">
        <w:rPr>
          <w:rFonts w:ascii="PT Astra Serif" w:hAnsi="PT Astra Serif"/>
          <w:sz w:val="26"/>
          <w:szCs w:val="26"/>
        </w:rPr>
        <w:t>обрабатывающих производств</w:t>
      </w:r>
      <w:r w:rsidRPr="00425F1C">
        <w:rPr>
          <w:rFonts w:ascii="PT Astra Serif" w:hAnsi="PT Astra Serif"/>
          <w:sz w:val="26"/>
          <w:szCs w:val="26"/>
        </w:rPr>
        <w:t xml:space="preserve"> в 2022 году составит 1071,6 млн. рублей (97,7% в сопоставимых ценах). Доля обрабатывающей промышленности в общем объеме производства составляет 65,6% от общего промышленного производства.</w:t>
      </w:r>
    </w:p>
    <w:p w:rsidR="00A27578" w:rsidRPr="00425F1C" w:rsidRDefault="00A27578" w:rsidP="00A27578">
      <w:pPr>
        <w:ind w:firstLine="709"/>
        <w:jc w:val="both"/>
        <w:rPr>
          <w:rFonts w:ascii="PT Astra Serif" w:hAnsi="PT Astra Serif"/>
          <w:sz w:val="26"/>
          <w:szCs w:val="26"/>
          <w:highlight w:val="yellow"/>
          <w:u w:val="single"/>
        </w:rPr>
      </w:pPr>
      <w:r w:rsidRPr="00425F1C">
        <w:rPr>
          <w:rFonts w:ascii="PT Astra Serif" w:hAnsi="PT Astra Serif"/>
          <w:sz w:val="26"/>
          <w:szCs w:val="26"/>
        </w:rPr>
        <w:t xml:space="preserve">Основной объем обрабатывающих производств (93,4%) составляют услуги промышленного характера - ремонт машин и оборудования. </w:t>
      </w:r>
      <w:proofErr w:type="gramStart"/>
      <w:r w:rsidRPr="00425F1C">
        <w:rPr>
          <w:rFonts w:ascii="PT Astra Serif" w:hAnsi="PT Astra Serif"/>
          <w:sz w:val="26"/>
          <w:szCs w:val="26"/>
        </w:rPr>
        <w:t xml:space="preserve">Деятельность в данном направлении осуществляют филиал АО «Газпром центрэнергогаз», </w:t>
      </w:r>
      <w:bookmarkStart w:id="0" w:name="_Hlk12435993"/>
      <w:r w:rsidR="00085476">
        <w:rPr>
          <w:rFonts w:ascii="PT Astra Serif" w:hAnsi="PT Astra Serif"/>
          <w:sz w:val="26"/>
          <w:szCs w:val="26"/>
        </w:rPr>
        <w:t xml:space="preserve">                         </w:t>
      </w:r>
      <w:r w:rsidRPr="00425F1C">
        <w:rPr>
          <w:rFonts w:ascii="PT Astra Serif" w:hAnsi="PT Astra Serif"/>
          <w:sz w:val="26"/>
          <w:szCs w:val="26"/>
        </w:rPr>
        <w:t>ООО «ГСП Ремонт»</w:t>
      </w:r>
      <w:bookmarkEnd w:id="0"/>
      <w:r w:rsidRPr="00425F1C">
        <w:rPr>
          <w:rFonts w:ascii="PT Astra Serif" w:hAnsi="PT Astra Serif"/>
          <w:sz w:val="26"/>
          <w:szCs w:val="26"/>
        </w:rPr>
        <w:t xml:space="preserve"> (ранее - ООО «Фирма «</w:t>
      </w:r>
      <w:proofErr w:type="spellStart"/>
      <w:r w:rsidRPr="00425F1C">
        <w:rPr>
          <w:rFonts w:ascii="PT Astra Serif" w:hAnsi="PT Astra Serif"/>
          <w:sz w:val="26"/>
          <w:szCs w:val="26"/>
        </w:rPr>
        <w:t>Сервисгазавтоматика</w:t>
      </w:r>
      <w:proofErr w:type="spellEnd"/>
      <w:r w:rsidRPr="00425F1C">
        <w:rPr>
          <w:rFonts w:ascii="PT Astra Serif" w:hAnsi="PT Astra Serif"/>
          <w:sz w:val="26"/>
          <w:szCs w:val="26"/>
        </w:rPr>
        <w:t>»</w:t>
      </w:r>
      <w:r w:rsidR="00BF7354">
        <w:rPr>
          <w:rFonts w:ascii="PT Astra Serif" w:hAnsi="PT Astra Serif"/>
          <w:sz w:val="26"/>
          <w:szCs w:val="26"/>
        </w:rPr>
        <w:t>)</w:t>
      </w:r>
      <w:r w:rsidRPr="00425F1C">
        <w:rPr>
          <w:rFonts w:ascii="PT Astra Serif" w:hAnsi="PT Astra Serif"/>
          <w:sz w:val="26"/>
          <w:szCs w:val="26"/>
        </w:rPr>
        <w:t>, подразделения ООО «Газпром трансгаз Югорск»</w:t>
      </w:r>
      <w:r w:rsidR="00085476">
        <w:rPr>
          <w:rFonts w:ascii="PT Astra Serif" w:hAnsi="PT Astra Serif"/>
          <w:sz w:val="26"/>
          <w:szCs w:val="26"/>
        </w:rPr>
        <w:t>)</w:t>
      </w:r>
      <w:r w:rsidRPr="00425F1C">
        <w:rPr>
          <w:rFonts w:ascii="PT Astra Serif" w:hAnsi="PT Astra Serif"/>
          <w:sz w:val="26"/>
          <w:szCs w:val="26"/>
        </w:rPr>
        <w:t xml:space="preserve">. </w:t>
      </w:r>
      <w:proofErr w:type="gramEnd"/>
    </w:p>
    <w:p w:rsidR="00A27578" w:rsidRPr="00425F1C" w:rsidRDefault="00A27578" w:rsidP="00A27578">
      <w:pPr>
        <w:widowControl w:val="0"/>
        <w:autoSpaceDE w:val="0"/>
        <w:autoSpaceDN w:val="0"/>
        <w:adjustRightInd w:val="0"/>
        <w:ind w:firstLine="709"/>
        <w:jc w:val="both"/>
        <w:rPr>
          <w:rFonts w:ascii="PT Astra Serif" w:hAnsi="PT Astra Serif"/>
          <w:sz w:val="26"/>
          <w:szCs w:val="26"/>
          <w:u w:val="single"/>
        </w:rPr>
      </w:pPr>
      <w:r w:rsidRPr="00425F1C">
        <w:rPr>
          <w:rFonts w:ascii="PT Astra Serif" w:hAnsi="PT Astra Serif"/>
          <w:sz w:val="26"/>
          <w:szCs w:val="26"/>
        </w:rPr>
        <w:t>Производство пищевой продукции осуществляет ЗАО «Тандер» (сеть магазинов «Магнит») (хлеб и хлебобулочные изделия, кондитерские изделия, мясные полуфабрикаты).</w:t>
      </w:r>
    </w:p>
    <w:p w:rsidR="00A27578" w:rsidRPr="00425F1C" w:rsidRDefault="00A27578" w:rsidP="00A27578">
      <w:pPr>
        <w:widowControl w:val="0"/>
        <w:autoSpaceDE w:val="0"/>
        <w:autoSpaceDN w:val="0"/>
        <w:adjustRightInd w:val="0"/>
        <w:ind w:firstLine="709"/>
        <w:jc w:val="both"/>
        <w:rPr>
          <w:rFonts w:ascii="PT Astra Serif" w:hAnsi="PT Astra Serif"/>
          <w:sz w:val="26"/>
          <w:szCs w:val="26"/>
        </w:rPr>
      </w:pPr>
      <w:r w:rsidRPr="00425F1C">
        <w:rPr>
          <w:rFonts w:ascii="PT Astra Serif" w:hAnsi="PT Astra Serif"/>
          <w:sz w:val="26"/>
          <w:szCs w:val="26"/>
        </w:rPr>
        <w:t>Выполняется ремонт и пошив спецодежды швейным цехом в составе Югорского УМТСиК ООО «Газпром трансгаз Югорск». Отгрузка продукции сторонним организациям не осуществляется.</w:t>
      </w:r>
    </w:p>
    <w:p w:rsidR="00A27578" w:rsidRPr="00425F1C" w:rsidRDefault="00A27578" w:rsidP="00A27578">
      <w:pPr>
        <w:ind w:firstLine="709"/>
        <w:jc w:val="both"/>
        <w:rPr>
          <w:rFonts w:ascii="PT Astra Serif" w:hAnsi="PT Astra Serif"/>
          <w:sz w:val="26"/>
          <w:szCs w:val="26"/>
        </w:rPr>
      </w:pPr>
      <w:r w:rsidRPr="00425F1C">
        <w:rPr>
          <w:rFonts w:ascii="PT Astra Serif" w:hAnsi="PT Astra Serif"/>
          <w:sz w:val="26"/>
          <w:szCs w:val="26"/>
        </w:rPr>
        <w:lastRenderedPageBreak/>
        <w:t xml:space="preserve">Основным поставщиком энергоресурсов населению является </w:t>
      </w:r>
      <w:r w:rsidR="00685652">
        <w:rPr>
          <w:rFonts w:ascii="PT Astra Serif" w:hAnsi="PT Astra Serif"/>
          <w:sz w:val="26"/>
          <w:szCs w:val="26"/>
        </w:rPr>
        <w:t xml:space="preserve">                         </w:t>
      </w:r>
      <w:r w:rsidRPr="00425F1C">
        <w:rPr>
          <w:rFonts w:ascii="PT Astra Serif" w:hAnsi="PT Astra Serif"/>
          <w:sz w:val="26"/>
          <w:szCs w:val="26"/>
        </w:rPr>
        <w:t>МУП «Югорскэнергогаз», которое оказывает услуги по теплоснабжению, водоснабжению и водоотведению. Советский филиал АО «ЮРЭСК» осуществляет подключение, передачу и распределение электроэнергии, обслуживание электрических сетей. ОАО «ЮТЭК-Югорск» выполняет энергосервисные муниципальные контракты по обслуживанию уличного освещения.</w:t>
      </w:r>
    </w:p>
    <w:p w:rsidR="00A27578" w:rsidRPr="00425F1C" w:rsidRDefault="00A27578" w:rsidP="00A27578">
      <w:pPr>
        <w:suppressAutoHyphens w:val="0"/>
        <w:ind w:firstLine="709"/>
        <w:jc w:val="both"/>
        <w:rPr>
          <w:rFonts w:ascii="PT Astra Serif" w:hAnsi="PT Astra Serif"/>
          <w:sz w:val="26"/>
          <w:szCs w:val="26"/>
        </w:rPr>
      </w:pPr>
      <w:r w:rsidRPr="00425F1C">
        <w:rPr>
          <w:rFonts w:ascii="PT Astra Serif" w:hAnsi="PT Astra Serif"/>
          <w:sz w:val="26"/>
          <w:szCs w:val="26"/>
        </w:rPr>
        <w:t xml:space="preserve">Объем отгруженной продукции по виду деятельности «обеспечение электрической энергией, газом и паром» в 2022 году составит 409,3 млн. рублей (95,2% в сопоставимых ценах), по виду деятельности «водоснабжение, водоотведение, организация сбора и утилизации отходов» - 141,5 млн. рублей (97,7% в сопоставимых ценах). В 2023-2025 годах индекс производства составит </w:t>
      </w:r>
      <w:r w:rsidR="00F73BF5">
        <w:rPr>
          <w:rFonts w:ascii="PT Astra Serif" w:hAnsi="PT Astra Serif"/>
          <w:sz w:val="26"/>
          <w:szCs w:val="26"/>
        </w:rPr>
        <w:t xml:space="preserve">           </w:t>
      </w:r>
      <w:r w:rsidRPr="00425F1C">
        <w:rPr>
          <w:rFonts w:ascii="PT Astra Serif" w:hAnsi="PT Astra Serif"/>
          <w:sz w:val="26"/>
          <w:szCs w:val="26"/>
        </w:rPr>
        <w:t>100,1% - 101,5% к предыдущему году соответственно.</w:t>
      </w:r>
    </w:p>
    <w:p w:rsidR="00A27578" w:rsidRPr="00425F1C" w:rsidRDefault="00A27578" w:rsidP="00A27578">
      <w:pPr>
        <w:suppressAutoHyphens w:val="0"/>
        <w:ind w:firstLine="709"/>
        <w:jc w:val="both"/>
        <w:rPr>
          <w:rFonts w:ascii="PT Astra Serif" w:hAnsi="PT Astra Serif"/>
          <w:sz w:val="26"/>
          <w:szCs w:val="26"/>
        </w:rPr>
      </w:pPr>
      <w:r w:rsidRPr="00425F1C">
        <w:rPr>
          <w:rFonts w:ascii="PT Astra Serif" w:hAnsi="PT Astra Serif"/>
          <w:sz w:val="26"/>
          <w:szCs w:val="26"/>
        </w:rPr>
        <w:t xml:space="preserve">На динамику показателей по данным разделам влияют увеличение </w:t>
      </w:r>
      <w:r>
        <w:rPr>
          <w:rFonts w:ascii="PT Astra Serif" w:hAnsi="PT Astra Serif"/>
          <w:sz w:val="26"/>
          <w:szCs w:val="26"/>
        </w:rPr>
        <w:t xml:space="preserve">доли </w:t>
      </w:r>
      <w:r w:rsidRPr="00425F1C">
        <w:rPr>
          <w:rFonts w:ascii="PT Astra Serif" w:hAnsi="PT Astra Serif"/>
          <w:sz w:val="26"/>
          <w:szCs w:val="26"/>
        </w:rPr>
        <w:t xml:space="preserve">нового жилищного фонда, оборудованного приборами учета энергоресурсов, автономными котельными, а также температурный режим работы котельных в отопительный период. </w:t>
      </w:r>
    </w:p>
    <w:p w:rsidR="00A27578" w:rsidRPr="00425F1C" w:rsidRDefault="00A27578" w:rsidP="00A27578">
      <w:pPr>
        <w:tabs>
          <w:tab w:val="num" w:pos="0"/>
        </w:tabs>
        <w:ind w:firstLine="709"/>
        <w:jc w:val="both"/>
        <w:rPr>
          <w:rFonts w:ascii="PT Astra Serif" w:hAnsi="PT Astra Serif"/>
          <w:sz w:val="26"/>
          <w:szCs w:val="26"/>
        </w:rPr>
      </w:pPr>
      <w:r>
        <w:rPr>
          <w:rFonts w:ascii="PT Astra Serif" w:hAnsi="PT Astra Serif"/>
          <w:sz w:val="26"/>
          <w:szCs w:val="26"/>
        </w:rPr>
        <w:t>В с</w:t>
      </w:r>
      <w:r w:rsidRPr="00425F1C">
        <w:rPr>
          <w:rFonts w:ascii="PT Astra Serif" w:hAnsi="PT Astra Serif"/>
          <w:sz w:val="26"/>
          <w:szCs w:val="26"/>
        </w:rPr>
        <w:t>екторе малого и среднего предпринимательства развиваются, в основном, два направления: деревообработка и пищевая промышленность.</w:t>
      </w:r>
    </w:p>
    <w:p w:rsidR="00A27578" w:rsidRPr="00425F1C" w:rsidRDefault="00A27578" w:rsidP="00A27578">
      <w:pPr>
        <w:ind w:firstLine="709"/>
        <w:jc w:val="both"/>
        <w:rPr>
          <w:rFonts w:ascii="PT Astra Serif" w:hAnsi="PT Astra Serif"/>
          <w:sz w:val="26"/>
          <w:szCs w:val="26"/>
        </w:rPr>
      </w:pPr>
      <w:r w:rsidRPr="00425F1C">
        <w:rPr>
          <w:rFonts w:ascii="PT Astra Serif" w:hAnsi="PT Astra Serif"/>
          <w:sz w:val="26"/>
          <w:szCs w:val="26"/>
        </w:rPr>
        <w:t xml:space="preserve">Производство хлеба и хлебобулочных изделий осуществляют индивидуальный предприниматель </w:t>
      </w:r>
      <w:r>
        <w:rPr>
          <w:rFonts w:ascii="PT Astra Serif" w:hAnsi="PT Astra Serif"/>
          <w:sz w:val="26"/>
          <w:szCs w:val="26"/>
        </w:rPr>
        <w:t xml:space="preserve">М.Ю. </w:t>
      </w:r>
      <w:r w:rsidRPr="00425F1C">
        <w:rPr>
          <w:rFonts w:ascii="PT Astra Serif" w:hAnsi="PT Astra Serif"/>
          <w:sz w:val="26"/>
          <w:szCs w:val="26"/>
        </w:rPr>
        <w:t>Меретуков, частные пекарни «</w:t>
      </w:r>
      <w:proofErr w:type="spellStart"/>
      <w:r w:rsidRPr="00425F1C">
        <w:rPr>
          <w:rFonts w:ascii="PT Astra Serif" w:hAnsi="PT Astra Serif"/>
          <w:sz w:val="26"/>
          <w:szCs w:val="26"/>
        </w:rPr>
        <w:t>Добропек</w:t>
      </w:r>
      <w:proofErr w:type="spellEnd"/>
      <w:r w:rsidRPr="00425F1C">
        <w:rPr>
          <w:rFonts w:ascii="PT Astra Serif" w:hAnsi="PT Astra Serif"/>
          <w:sz w:val="26"/>
          <w:szCs w:val="26"/>
        </w:rPr>
        <w:t xml:space="preserve">» и «Ваш Лаваш».  </w:t>
      </w:r>
    </w:p>
    <w:p w:rsidR="00A27578" w:rsidRPr="00425F1C" w:rsidRDefault="00A27578" w:rsidP="00A27578">
      <w:pPr>
        <w:widowControl w:val="0"/>
        <w:numPr>
          <w:ilvl w:val="0"/>
          <w:numId w:val="2"/>
        </w:numPr>
        <w:shd w:val="clear" w:color="auto" w:fill="FFFFFF"/>
        <w:tabs>
          <w:tab w:val="clear" w:pos="432"/>
          <w:tab w:val="num" w:pos="0"/>
        </w:tabs>
        <w:suppressAutoHyphens w:val="0"/>
        <w:autoSpaceDE w:val="0"/>
        <w:autoSpaceDN w:val="0"/>
        <w:adjustRightInd w:val="0"/>
        <w:ind w:left="0" w:firstLine="567"/>
        <w:jc w:val="both"/>
        <w:rPr>
          <w:rFonts w:ascii="PT Astra Serif" w:hAnsi="PT Astra Serif"/>
          <w:spacing w:val="-4"/>
          <w:sz w:val="26"/>
          <w:szCs w:val="26"/>
          <w:lang w:eastAsia="ru-RU"/>
        </w:rPr>
      </w:pPr>
      <w:r w:rsidRPr="00425F1C">
        <w:rPr>
          <w:rFonts w:ascii="PT Astra Serif" w:hAnsi="PT Astra Serif"/>
          <w:sz w:val="26"/>
          <w:szCs w:val="26"/>
        </w:rPr>
        <w:t>Основу д</w:t>
      </w:r>
      <w:r w:rsidRPr="00425F1C">
        <w:rPr>
          <w:rFonts w:ascii="PT Astra Serif" w:hAnsi="PT Astra Serif"/>
          <w:bCs/>
          <w:sz w:val="26"/>
          <w:szCs w:val="26"/>
        </w:rPr>
        <w:t>еревообрабатывающего производства</w:t>
      </w:r>
      <w:r w:rsidRPr="00425F1C">
        <w:rPr>
          <w:rFonts w:ascii="PT Astra Serif" w:hAnsi="PT Astra Serif"/>
          <w:sz w:val="26"/>
          <w:szCs w:val="26"/>
        </w:rPr>
        <w:t xml:space="preserve"> составляет малое предприятие ООО «Тайга». </w:t>
      </w:r>
      <w:r w:rsidRPr="00425F1C">
        <w:rPr>
          <w:rFonts w:ascii="PT Astra Serif" w:hAnsi="PT Astra Serif"/>
          <w:spacing w:val="-4"/>
          <w:sz w:val="26"/>
          <w:szCs w:val="26"/>
          <w:lang w:eastAsia="ru-RU"/>
        </w:rPr>
        <w:t>Реализуется проект по модернизации цеха лесопиления в целях производства продукции глубокой переработки.</w:t>
      </w:r>
    </w:p>
    <w:p w:rsidR="00A27578" w:rsidRPr="00425F1C" w:rsidRDefault="00A27578" w:rsidP="00A27578">
      <w:pPr>
        <w:widowControl w:val="0"/>
        <w:numPr>
          <w:ilvl w:val="0"/>
          <w:numId w:val="2"/>
        </w:numPr>
        <w:shd w:val="clear" w:color="auto" w:fill="FFFFFF"/>
        <w:tabs>
          <w:tab w:val="clear" w:pos="432"/>
          <w:tab w:val="num" w:pos="0"/>
        </w:tabs>
        <w:suppressAutoHyphens w:val="0"/>
        <w:autoSpaceDE w:val="0"/>
        <w:autoSpaceDN w:val="0"/>
        <w:adjustRightInd w:val="0"/>
        <w:ind w:left="0" w:firstLine="567"/>
        <w:jc w:val="both"/>
        <w:rPr>
          <w:rFonts w:ascii="PT Astra Serif" w:hAnsi="PT Astra Serif"/>
          <w:spacing w:val="-4"/>
          <w:sz w:val="26"/>
          <w:szCs w:val="26"/>
          <w:lang w:eastAsia="ru-RU"/>
        </w:rPr>
      </w:pPr>
      <w:r w:rsidRPr="00425F1C">
        <w:rPr>
          <w:rFonts w:ascii="PT Astra Serif" w:hAnsi="PT Astra Serif"/>
          <w:spacing w:val="-4"/>
          <w:sz w:val="26"/>
          <w:szCs w:val="26"/>
          <w:lang w:eastAsia="ru-RU"/>
        </w:rPr>
        <w:t>В частном индустриальном парке осуществляют деятельность 8 резидентов, включая направления по лесозаготовке, производству арбоблоков. В перспективе рассматривается возможность создания производства арбоплит из отходов лесопереработки (щепы).</w:t>
      </w:r>
    </w:p>
    <w:p w:rsidR="00A27578" w:rsidRPr="004B7E9B" w:rsidRDefault="00A27578" w:rsidP="00A27578">
      <w:pPr>
        <w:ind w:firstLine="709"/>
        <w:jc w:val="both"/>
        <w:rPr>
          <w:rFonts w:ascii="PT Astra Serif" w:hAnsi="PT Astra Serif"/>
          <w:sz w:val="26"/>
          <w:szCs w:val="26"/>
        </w:rPr>
      </w:pPr>
      <w:r w:rsidRPr="004B7E9B">
        <w:rPr>
          <w:rFonts w:ascii="PT Astra Serif" w:hAnsi="PT Astra Serif"/>
          <w:sz w:val="26"/>
          <w:szCs w:val="26"/>
        </w:rPr>
        <w:t>Перспективными направлениями могут стать: реализация проектов по производству инновационных строительных материалов и внедрение инновационных технологий строительства, изготовление строительных конструкций (железобетонных изделий</w:t>
      </w:r>
      <w:r>
        <w:rPr>
          <w:rFonts w:ascii="PT Astra Serif" w:hAnsi="PT Astra Serif"/>
          <w:sz w:val="26"/>
          <w:szCs w:val="26"/>
        </w:rPr>
        <w:t xml:space="preserve"> и </w:t>
      </w:r>
      <w:r w:rsidRPr="004B7E9B">
        <w:rPr>
          <w:rFonts w:ascii="PT Astra Serif" w:hAnsi="PT Astra Serif"/>
          <w:sz w:val="26"/>
          <w:szCs w:val="26"/>
        </w:rPr>
        <w:t xml:space="preserve">металлоконструкций), вторичная переработка использованных резинотехнических изделий (автопокрышек и камер), а также аккумуляторов, организация производства битума для дорожного строительства, лесопереработка, развитие пищевой промышленности. </w:t>
      </w:r>
    </w:p>
    <w:p w:rsidR="00A27578" w:rsidRPr="00823FB6" w:rsidRDefault="00A27578" w:rsidP="00A27578">
      <w:pPr>
        <w:ind w:firstLine="709"/>
        <w:jc w:val="both"/>
        <w:rPr>
          <w:rFonts w:ascii="PT Astra Serif" w:hAnsi="PT Astra Serif"/>
          <w:highlight w:val="yellow"/>
        </w:rPr>
      </w:pPr>
    </w:p>
    <w:p w:rsidR="00A27578" w:rsidRPr="00364803" w:rsidRDefault="00A27578" w:rsidP="00A27578">
      <w:pPr>
        <w:keepNext/>
        <w:tabs>
          <w:tab w:val="left" w:pos="0"/>
        </w:tabs>
        <w:jc w:val="center"/>
        <w:outlineLvl w:val="0"/>
        <w:rPr>
          <w:rFonts w:ascii="PT Astra Serif" w:hAnsi="PT Astra Serif"/>
          <w:b/>
          <w:bCs/>
          <w:kern w:val="2"/>
          <w:sz w:val="28"/>
          <w:szCs w:val="28"/>
        </w:rPr>
      </w:pPr>
      <w:r w:rsidRPr="00364803">
        <w:rPr>
          <w:rFonts w:ascii="PT Astra Serif" w:hAnsi="PT Astra Serif"/>
          <w:b/>
          <w:bCs/>
          <w:kern w:val="2"/>
          <w:sz w:val="28"/>
          <w:szCs w:val="28"/>
        </w:rPr>
        <w:t>Агропромышленный комплекс</w:t>
      </w:r>
    </w:p>
    <w:p w:rsidR="00A27578" w:rsidRPr="00823FB6" w:rsidRDefault="00A27578" w:rsidP="00A27578">
      <w:pPr>
        <w:keepNext/>
        <w:tabs>
          <w:tab w:val="left" w:pos="0"/>
          <w:tab w:val="left" w:pos="851"/>
        </w:tabs>
        <w:ind w:firstLine="709"/>
        <w:jc w:val="center"/>
        <w:outlineLvl w:val="0"/>
        <w:rPr>
          <w:b/>
          <w:bCs/>
          <w:kern w:val="2"/>
          <w:sz w:val="28"/>
          <w:szCs w:val="28"/>
          <w:highlight w:val="yellow"/>
        </w:rPr>
      </w:pPr>
    </w:p>
    <w:p w:rsidR="00A27578" w:rsidRPr="00364803" w:rsidRDefault="00A27578" w:rsidP="00A27578">
      <w:pPr>
        <w:ind w:firstLine="709"/>
        <w:jc w:val="both"/>
        <w:rPr>
          <w:rFonts w:ascii="PT Astra Serif" w:eastAsia="Calibri" w:hAnsi="PT Astra Serif"/>
          <w:sz w:val="26"/>
          <w:szCs w:val="26"/>
        </w:rPr>
      </w:pPr>
      <w:r w:rsidRPr="00364803">
        <w:rPr>
          <w:rFonts w:ascii="PT Astra Serif" w:eastAsia="Calibri" w:hAnsi="PT Astra Serif"/>
          <w:sz w:val="26"/>
          <w:szCs w:val="26"/>
        </w:rPr>
        <w:t>Агропромышленный комплекс города Югорска представлен крестьянскими (фермерскими) хозяйствами</w:t>
      </w:r>
      <w:r>
        <w:rPr>
          <w:rFonts w:ascii="PT Astra Serif" w:eastAsia="Calibri" w:hAnsi="PT Astra Serif"/>
          <w:sz w:val="26"/>
          <w:szCs w:val="26"/>
        </w:rPr>
        <w:t xml:space="preserve"> </w:t>
      </w:r>
      <w:r w:rsidRPr="00364803">
        <w:rPr>
          <w:rFonts w:ascii="PT Astra Serif" w:eastAsia="Calibri" w:hAnsi="PT Astra Serif"/>
          <w:sz w:val="26"/>
          <w:szCs w:val="26"/>
        </w:rPr>
        <w:t xml:space="preserve">и личными подсобными хозяйствами. </w:t>
      </w:r>
    </w:p>
    <w:p w:rsidR="00A27578" w:rsidRPr="00364803" w:rsidRDefault="00A27578" w:rsidP="00A27578">
      <w:pPr>
        <w:ind w:firstLine="709"/>
        <w:jc w:val="both"/>
        <w:rPr>
          <w:rFonts w:ascii="PT Astra Serif" w:hAnsi="PT Astra Serif"/>
          <w:sz w:val="26"/>
          <w:szCs w:val="26"/>
        </w:rPr>
      </w:pPr>
      <w:r w:rsidRPr="00364803">
        <w:rPr>
          <w:rFonts w:ascii="PT Astra Serif" w:hAnsi="PT Astra Serif"/>
          <w:sz w:val="26"/>
          <w:szCs w:val="26"/>
        </w:rPr>
        <w:t>Основной задачей в сфере развития сельского хозяйства является обеспечение потребности населения в качественной продукции сельского хозяйства, производимой на территории города.</w:t>
      </w:r>
    </w:p>
    <w:p w:rsidR="00A27578" w:rsidRDefault="00A27578" w:rsidP="00A27578">
      <w:pPr>
        <w:ind w:firstLine="709"/>
        <w:jc w:val="both"/>
        <w:rPr>
          <w:rFonts w:ascii="PT Astra Serif" w:hAnsi="PT Astra Serif"/>
          <w:sz w:val="26"/>
          <w:szCs w:val="26"/>
        </w:rPr>
      </w:pPr>
      <w:r>
        <w:rPr>
          <w:rFonts w:ascii="PT Astra Serif" w:hAnsi="PT Astra Serif"/>
          <w:sz w:val="26"/>
          <w:szCs w:val="26"/>
        </w:rPr>
        <w:t>Н</w:t>
      </w:r>
      <w:r w:rsidRPr="00364803">
        <w:rPr>
          <w:rFonts w:ascii="PT Astra Serif" w:hAnsi="PT Astra Serif"/>
          <w:sz w:val="26"/>
          <w:szCs w:val="26"/>
        </w:rPr>
        <w:t xml:space="preserve">аправлением деятельности сельхозтоваропроизводителей города Югорска </w:t>
      </w:r>
      <w:r>
        <w:rPr>
          <w:rFonts w:ascii="PT Astra Serif" w:hAnsi="PT Astra Serif"/>
          <w:sz w:val="26"/>
          <w:szCs w:val="26"/>
        </w:rPr>
        <w:t xml:space="preserve">в настоящее время </w:t>
      </w:r>
      <w:r w:rsidRPr="00364803">
        <w:rPr>
          <w:rFonts w:ascii="PT Astra Serif" w:hAnsi="PT Astra Serif"/>
          <w:sz w:val="26"/>
          <w:szCs w:val="26"/>
        </w:rPr>
        <w:t xml:space="preserve">является птицеводство. </w:t>
      </w:r>
    </w:p>
    <w:p w:rsidR="00A27578" w:rsidRPr="00364803" w:rsidRDefault="00A27578" w:rsidP="00A27578">
      <w:pPr>
        <w:ind w:firstLine="709"/>
        <w:jc w:val="both"/>
        <w:rPr>
          <w:rFonts w:ascii="PT Astra Serif" w:hAnsi="PT Astra Serif"/>
          <w:sz w:val="26"/>
          <w:szCs w:val="26"/>
        </w:rPr>
      </w:pPr>
      <w:r w:rsidRPr="00364803">
        <w:rPr>
          <w:rFonts w:ascii="PT Astra Serif" w:hAnsi="PT Astra Serif"/>
          <w:sz w:val="26"/>
          <w:szCs w:val="26"/>
        </w:rPr>
        <w:t>По оценке в 2022 году производство продукции сельского хозяйства составит 51,0 млн. руб. или 12,4% в сопоставимых ценах к уровню 2021 года.</w:t>
      </w:r>
      <w:r>
        <w:rPr>
          <w:rFonts w:ascii="PT Astra Serif" w:hAnsi="PT Astra Serif"/>
          <w:sz w:val="26"/>
          <w:szCs w:val="26"/>
        </w:rPr>
        <w:t xml:space="preserve"> В</w:t>
      </w:r>
      <w:r w:rsidRPr="00364803">
        <w:rPr>
          <w:rFonts w:ascii="PT Astra Serif" w:hAnsi="PT Astra Serif"/>
          <w:sz w:val="26"/>
          <w:szCs w:val="26"/>
        </w:rPr>
        <w:t xml:space="preserve"> натуральном выражении (мясо </w:t>
      </w:r>
      <w:r>
        <w:rPr>
          <w:rFonts w:ascii="PT Astra Serif" w:hAnsi="PT Astra Serif"/>
          <w:sz w:val="26"/>
          <w:szCs w:val="26"/>
        </w:rPr>
        <w:t>птицы</w:t>
      </w:r>
      <w:r w:rsidRPr="00364803">
        <w:rPr>
          <w:rFonts w:ascii="PT Astra Serif" w:hAnsi="PT Astra Serif"/>
          <w:sz w:val="26"/>
          <w:szCs w:val="26"/>
        </w:rPr>
        <w:t xml:space="preserve">) в 2022 году </w:t>
      </w:r>
      <w:r>
        <w:rPr>
          <w:rFonts w:ascii="PT Astra Serif" w:hAnsi="PT Astra Serif"/>
          <w:sz w:val="26"/>
          <w:szCs w:val="26"/>
        </w:rPr>
        <w:t>будет произведено</w:t>
      </w:r>
      <w:r w:rsidRPr="00364803">
        <w:rPr>
          <w:rFonts w:ascii="PT Astra Serif" w:hAnsi="PT Astra Serif"/>
          <w:sz w:val="26"/>
          <w:szCs w:val="26"/>
        </w:rPr>
        <w:t xml:space="preserve"> 375,7 тон</w:t>
      </w:r>
      <w:r>
        <w:rPr>
          <w:rFonts w:ascii="PT Astra Serif" w:hAnsi="PT Astra Serif"/>
          <w:sz w:val="26"/>
          <w:szCs w:val="26"/>
        </w:rPr>
        <w:t xml:space="preserve">н продукции.  </w:t>
      </w:r>
    </w:p>
    <w:p w:rsidR="00A27578" w:rsidRDefault="00A27578" w:rsidP="00A27578">
      <w:pPr>
        <w:ind w:firstLine="709"/>
        <w:jc w:val="both"/>
        <w:rPr>
          <w:rFonts w:ascii="PT Astra Serif" w:eastAsia="Calibri" w:hAnsi="PT Astra Serif"/>
          <w:sz w:val="26"/>
          <w:szCs w:val="26"/>
        </w:rPr>
      </w:pPr>
      <w:r>
        <w:rPr>
          <w:rFonts w:ascii="PT Astra Serif" w:eastAsia="Calibri" w:hAnsi="PT Astra Serif"/>
          <w:sz w:val="26"/>
          <w:szCs w:val="26"/>
        </w:rPr>
        <w:t xml:space="preserve">Значительное снижение </w:t>
      </w:r>
      <w:r w:rsidRPr="00364803">
        <w:rPr>
          <w:rFonts w:ascii="PT Astra Serif" w:eastAsia="Calibri" w:hAnsi="PT Astra Serif"/>
          <w:sz w:val="26"/>
          <w:szCs w:val="26"/>
        </w:rPr>
        <w:t xml:space="preserve">показателя производства сельскохозяйственной продукции </w:t>
      </w:r>
      <w:r>
        <w:rPr>
          <w:rFonts w:ascii="PT Astra Serif" w:eastAsia="Calibri" w:hAnsi="PT Astra Serif"/>
          <w:sz w:val="26"/>
          <w:szCs w:val="26"/>
        </w:rPr>
        <w:t xml:space="preserve">произошло в связи с </w:t>
      </w:r>
      <w:r w:rsidRPr="00364803">
        <w:rPr>
          <w:rFonts w:ascii="PT Astra Serif" w:eastAsia="Calibri" w:hAnsi="PT Astra Serif"/>
          <w:sz w:val="26"/>
          <w:szCs w:val="26"/>
        </w:rPr>
        <w:t xml:space="preserve">прекращением </w:t>
      </w:r>
      <w:r>
        <w:rPr>
          <w:rFonts w:ascii="PT Astra Serif" w:eastAsia="Calibri" w:hAnsi="PT Astra Serif"/>
          <w:sz w:val="26"/>
          <w:szCs w:val="26"/>
        </w:rPr>
        <w:t>деятельности двух крупных</w:t>
      </w:r>
      <w:r w:rsidRPr="00364803">
        <w:rPr>
          <w:rFonts w:ascii="PT Astra Serif" w:eastAsia="Calibri" w:hAnsi="PT Astra Serif"/>
          <w:sz w:val="26"/>
          <w:szCs w:val="26"/>
        </w:rPr>
        <w:t xml:space="preserve"> </w:t>
      </w:r>
      <w:r>
        <w:rPr>
          <w:rFonts w:ascii="PT Astra Serif" w:eastAsia="Calibri" w:hAnsi="PT Astra Serif"/>
          <w:sz w:val="26"/>
          <w:szCs w:val="26"/>
        </w:rPr>
        <w:t>крестьянских (фермерских) хозяйств, занимавшихся</w:t>
      </w:r>
      <w:r w:rsidRPr="00364803">
        <w:rPr>
          <w:rFonts w:ascii="PT Astra Serif" w:eastAsia="Calibri" w:hAnsi="PT Astra Serif"/>
          <w:sz w:val="26"/>
          <w:szCs w:val="26"/>
        </w:rPr>
        <w:t xml:space="preserve"> производством мясной и молочной продукции. </w:t>
      </w:r>
      <w:r>
        <w:rPr>
          <w:rFonts w:ascii="PT Astra Serif" w:eastAsia="Calibri" w:hAnsi="PT Astra Serif"/>
          <w:sz w:val="26"/>
          <w:szCs w:val="26"/>
        </w:rPr>
        <w:t>П</w:t>
      </w:r>
      <w:r w:rsidRPr="00364803">
        <w:rPr>
          <w:rFonts w:ascii="PT Astra Serif" w:eastAsia="Calibri" w:hAnsi="PT Astra Serif"/>
          <w:sz w:val="26"/>
          <w:szCs w:val="26"/>
        </w:rPr>
        <w:t xml:space="preserve">о причине проведения мероприятий по вводу в эксплуатацию </w:t>
      </w:r>
      <w:r w:rsidRPr="00364803">
        <w:rPr>
          <w:rFonts w:ascii="PT Astra Serif" w:eastAsia="Calibri" w:hAnsi="PT Astra Serif"/>
          <w:sz w:val="26"/>
          <w:szCs w:val="26"/>
          <w:lang w:val="en-US"/>
        </w:rPr>
        <w:lastRenderedPageBreak/>
        <w:t>I</w:t>
      </w:r>
      <w:r w:rsidRPr="00364803">
        <w:rPr>
          <w:rFonts w:ascii="PT Astra Serif" w:eastAsia="Calibri" w:hAnsi="PT Astra Serif"/>
          <w:sz w:val="26"/>
          <w:szCs w:val="26"/>
        </w:rPr>
        <w:t xml:space="preserve"> очереди птицеводческого комплекса</w:t>
      </w:r>
      <w:r>
        <w:rPr>
          <w:rFonts w:ascii="PT Astra Serif" w:eastAsia="Calibri" w:hAnsi="PT Astra Serif"/>
          <w:sz w:val="26"/>
          <w:szCs w:val="26"/>
        </w:rPr>
        <w:t xml:space="preserve"> приостановлена деятельность еще одного фермерского хозяйства</w:t>
      </w:r>
      <w:r w:rsidRPr="00364803">
        <w:rPr>
          <w:rFonts w:ascii="PT Astra Serif" w:eastAsia="Calibri" w:hAnsi="PT Astra Serif"/>
          <w:sz w:val="26"/>
          <w:szCs w:val="26"/>
        </w:rPr>
        <w:t xml:space="preserve">. Начало выпуска продукции запланировано на </w:t>
      </w:r>
      <w:r w:rsidRPr="00364803">
        <w:rPr>
          <w:rFonts w:ascii="PT Astra Serif" w:eastAsia="Calibri" w:hAnsi="PT Astra Serif"/>
          <w:sz w:val="26"/>
          <w:szCs w:val="26"/>
          <w:lang w:val="en-US"/>
        </w:rPr>
        <w:t>III</w:t>
      </w:r>
      <w:r w:rsidRPr="00364803">
        <w:rPr>
          <w:rFonts w:ascii="PT Astra Serif" w:eastAsia="Calibri" w:hAnsi="PT Astra Serif"/>
          <w:sz w:val="26"/>
          <w:szCs w:val="26"/>
        </w:rPr>
        <w:t xml:space="preserve"> квартал 2022 года. </w:t>
      </w:r>
    </w:p>
    <w:p w:rsidR="00A27578" w:rsidRPr="00A620DE" w:rsidRDefault="00A27578" w:rsidP="00A27578">
      <w:pPr>
        <w:ind w:firstLine="709"/>
        <w:jc w:val="both"/>
        <w:rPr>
          <w:rFonts w:ascii="PT Astra Serif" w:hAnsi="PT Astra Serif"/>
          <w:sz w:val="26"/>
          <w:szCs w:val="26"/>
        </w:rPr>
      </w:pPr>
      <w:r w:rsidRPr="00364803">
        <w:rPr>
          <w:rFonts w:ascii="PT Astra Serif" w:hAnsi="PT Astra Serif"/>
          <w:sz w:val="26"/>
          <w:szCs w:val="26"/>
        </w:rPr>
        <w:t>Растениеводство в городе сосредоточено на приусадебных и садово-огороднических участках населения, на которых выращивается картофель и овощи</w:t>
      </w:r>
      <w:r w:rsidRPr="00A620DE">
        <w:rPr>
          <w:rFonts w:ascii="PT Astra Serif" w:hAnsi="PT Astra Serif"/>
          <w:sz w:val="26"/>
          <w:szCs w:val="26"/>
        </w:rPr>
        <w:t>. В 2021 году населением города произведено 731 тонн</w:t>
      </w:r>
      <w:r w:rsidR="00DF19B9">
        <w:rPr>
          <w:rFonts w:ascii="PT Astra Serif" w:hAnsi="PT Astra Serif"/>
          <w:sz w:val="26"/>
          <w:szCs w:val="26"/>
        </w:rPr>
        <w:t>а овощей или 74,6% к уровню 2020</w:t>
      </w:r>
      <w:bookmarkStart w:id="1" w:name="_GoBack"/>
      <w:bookmarkEnd w:id="1"/>
      <w:r w:rsidRPr="00A620DE">
        <w:rPr>
          <w:rFonts w:ascii="PT Astra Serif" w:hAnsi="PT Astra Serif"/>
          <w:sz w:val="26"/>
          <w:szCs w:val="26"/>
        </w:rPr>
        <w:t xml:space="preserve"> года, 3 160 тонны картофеля или 69,5%. </w:t>
      </w:r>
    </w:p>
    <w:p w:rsidR="00A27578" w:rsidRPr="00364803" w:rsidRDefault="00A27578" w:rsidP="00A27578">
      <w:pPr>
        <w:tabs>
          <w:tab w:val="left" w:pos="142"/>
          <w:tab w:val="left" w:pos="851"/>
        </w:tabs>
        <w:ind w:firstLine="709"/>
        <w:jc w:val="both"/>
        <w:rPr>
          <w:rFonts w:ascii="PT Astra Serif" w:hAnsi="PT Astra Serif"/>
          <w:sz w:val="26"/>
          <w:szCs w:val="26"/>
        </w:rPr>
      </w:pPr>
      <w:r w:rsidRPr="00364803">
        <w:rPr>
          <w:rFonts w:ascii="PT Astra Serif" w:hAnsi="PT Astra Serif"/>
          <w:sz w:val="26"/>
          <w:szCs w:val="26"/>
        </w:rPr>
        <w:t>С целью развития сельскохозяйственной отрасли, в рамках осуществления администрацией города Югорска отдельных государственных полномочий по поддержке сельскохозяйственного производства и деятельности по заготовке и переработке дикоросов и реализации государственной программы «Развитие агропромышленного комплекса» в 2022 году на развитие отрасли будут направлены средства окружного бюджета на:</w:t>
      </w:r>
    </w:p>
    <w:p w:rsidR="00A27578" w:rsidRPr="00364803" w:rsidRDefault="00A27578" w:rsidP="00A27578">
      <w:pPr>
        <w:tabs>
          <w:tab w:val="left" w:pos="142"/>
          <w:tab w:val="left" w:pos="851"/>
        </w:tabs>
        <w:ind w:firstLine="709"/>
        <w:jc w:val="both"/>
        <w:rPr>
          <w:rFonts w:ascii="PT Astra Serif" w:hAnsi="PT Astra Serif"/>
          <w:sz w:val="26"/>
          <w:szCs w:val="26"/>
        </w:rPr>
      </w:pPr>
      <w:r w:rsidRPr="00364803">
        <w:rPr>
          <w:rFonts w:ascii="PT Astra Serif" w:hAnsi="PT Astra Serif"/>
          <w:sz w:val="26"/>
          <w:szCs w:val="26"/>
        </w:rPr>
        <w:t>- поддержку и развитие животноводства;</w:t>
      </w:r>
    </w:p>
    <w:p w:rsidR="00A27578" w:rsidRDefault="00A27578" w:rsidP="00A27578">
      <w:pPr>
        <w:tabs>
          <w:tab w:val="left" w:pos="142"/>
          <w:tab w:val="left" w:pos="851"/>
        </w:tabs>
        <w:ind w:firstLine="709"/>
        <w:jc w:val="both"/>
        <w:rPr>
          <w:rFonts w:ascii="PT Astra Serif" w:hAnsi="PT Astra Serif"/>
          <w:sz w:val="26"/>
          <w:szCs w:val="26"/>
        </w:rPr>
      </w:pPr>
      <w:r w:rsidRPr="00364803">
        <w:rPr>
          <w:rFonts w:ascii="PT Astra Serif" w:hAnsi="PT Astra Serif"/>
          <w:sz w:val="26"/>
          <w:szCs w:val="26"/>
        </w:rPr>
        <w:t>- поддержку малых форм хозяйствования.</w:t>
      </w:r>
    </w:p>
    <w:p w:rsidR="00A27578" w:rsidRPr="00364803" w:rsidRDefault="00A27578" w:rsidP="00A27578">
      <w:pPr>
        <w:tabs>
          <w:tab w:val="left" w:pos="0"/>
        </w:tabs>
        <w:ind w:firstLine="709"/>
        <w:jc w:val="both"/>
        <w:rPr>
          <w:rFonts w:ascii="PT Astra Serif" w:hAnsi="PT Astra Serif"/>
          <w:sz w:val="26"/>
          <w:szCs w:val="26"/>
        </w:rPr>
      </w:pPr>
      <w:r>
        <w:rPr>
          <w:rFonts w:ascii="PT Astra Serif" w:hAnsi="PT Astra Serif"/>
          <w:sz w:val="26"/>
          <w:szCs w:val="26"/>
        </w:rPr>
        <w:t xml:space="preserve">В 2023 году по базовому варианту (в связи с запуском нового птицеводческого комплекса) индекс производства составит 158,4%, далее прогнозируется ежегодный темп роста порядка 101,7%. </w:t>
      </w:r>
    </w:p>
    <w:p w:rsidR="000D605A" w:rsidRPr="00823FB6" w:rsidRDefault="000D605A" w:rsidP="00255510">
      <w:pPr>
        <w:tabs>
          <w:tab w:val="left" w:pos="0"/>
        </w:tabs>
        <w:ind w:firstLine="709"/>
        <w:jc w:val="both"/>
        <w:rPr>
          <w:highlight w:val="yellow"/>
        </w:rPr>
      </w:pPr>
    </w:p>
    <w:p w:rsidR="00116A39" w:rsidRPr="00F9110F" w:rsidRDefault="00116A39" w:rsidP="00116A39">
      <w:pPr>
        <w:jc w:val="center"/>
        <w:rPr>
          <w:rFonts w:ascii="PT Astra Serif" w:hAnsi="PT Astra Serif"/>
          <w:b/>
          <w:sz w:val="28"/>
          <w:szCs w:val="28"/>
        </w:rPr>
      </w:pPr>
      <w:r w:rsidRPr="00F9110F">
        <w:rPr>
          <w:rFonts w:ascii="PT Astra Serif" w:hAnsi="PT Astra Serif"/>
          <w:b/>
          <w:sz w:val="28"/>
          <w:szCs w:val="28"/>
        </w:rPr>
        <w:t>Малое и среднее предпринимательство</w:t>
      </w:r>
    </w:p>
    <w:p w:rsidR="00116A39" w:rsidRPr="00D87B9F" w:rsidRDefault="00116A39" w:rsidP="00116A39">
      <w:pPr>
        <w:jc w:val="center"/>
        <w:rPr>
          <w:b/>
          <w:sz w:val="26"/>
          <w:szCs w:val="26"/>
          <w:highlight w:val="yellow"/>
        </w:rPr>
      </w:pPr>
    </w:p>
    <w:p w:rsidR="00F9110F" w:rsidRPr="00D87B9F" w:rsidRDefault="00F9110F" w:rsidP="00F9110F">
      <w:pPr>
        <w:ind w:firstLine="709"/>
        <w:jc w:val="both"/>
        <w:rPr>
          <w:rFonts w:ascii="PT Astra Serif" w:hAnsi="PT Astra Serif"/>
          <w:sz w:val="26"/>
          <w:szCs w:val="26"/>
          <w:lang w:eastAsia="ru-RU"/>
        </w:rPr>
      </w:pPr>
      <w:r w:rsidRPr="00D87B9F">
        <w:rPr>
          <w:rFonts w:ascii="PT Astra Serif" w:hAnsi="PT Astra Serif"/>
          <w:sz w:val="26"/>
          <w:szCs w:val="26"/>
          <w:lang w:eastAsia="ru-RU"/>
        </w:rPr>
        <w:t xml:space="preserve">В городе Югорске количество субъектов малого и среднего предпринимательства по состоянию на 01.01.2022 по данным Единого реестра субъектов малого и среднего предпринимательства, сформированного Федеральной налоговой службой </w:t>
      </w:r>
      <w:r w:rsidR="00395029" w:rsidRPr="00D87B9F">
        <w:rPr>
          <w:rFonts w:ascii="PT Astra Serif" w:hAnsi="PT Astra Serif"/>
          <w:sz w:val="26"/>
          <w:szCs w:val="26"/>
          <w:lang w:eastAsia="ru-RU"/>
        </w:rPr>
        <w:t>Российской Федерации, составило</w:t>
      </w:r>
      <w:r w:rsidRPr="00D87B9F">
        <w:rPr>
          <w:rFonts w:ascii="PT Astra Serif" w:hAnsi="PT Astra Serif"/>
          <w:sz w:val="26"/>
          <w:szCs w:val="26"/>
          <w:lang w:eastAsia="ru-RU"/>
        </w:rPr>
        <w:t xml:space="preserve"> 1</w:t>
      </w:r>
      <w:r w:rsidR="00793224">
        <w:rPr>
          <w:rFonts w:ascii="PT Astra Serif" w:hAnsi="PT Astra Serif"/>
          <w:sz w:val="26"/>
          <w:szCs w:val="26"/>
          <w:lang w:eastAsia="ru-RU"/>
        </w:rPr>
        <w:t xml:space="preserve"> </w:t>
      </w:r>
      <w:r w:rsidRPr="00D87B9F">
        <w:rPr>
          <w:rFonts w:ascii="PT Astra Serif" w:hAnsi="PT Astra Serif"/>
          <w:sz w:val="26"/>
          <w:szCs w:val="26"/>
          <w:lang w:eastAsia="ru-RU"/>
        </w:rPr>
        <w:t>199 субъектов (330 предприятий и 869 индивидуальных предпринимателей)</w:t>
      </w:r>
      <w:r w:rsidR="00395029" w:rsidRPr="00D87B9F">
        <w:rPr>
          <w:rFonts w:ascii="PT Astra Serif" w:hAnsi="PT Astra Serif"/>
          <w:sz w:val="26"/>
          <w:szCs w:val="26"/>
          <w:lang w:eastAsia="ru-RU"/>
        </w:rPr>
        <w:t xml:space="preserve"> или 97,1% к показателю 2021 года, включая:</w:t>
      </w:r>
    </w:p>
    <w:p w:rsidR="00395029" w:rsidRPr="00D87B9F" w:rsidRDefault="00395029" w:rsidP="00395029">
      <w:pPr>
        <w:ind w:firstLine="709"/>
        <w:jc w:val="both"/>
        <w:rPr>
          <w:rFonts w:ascii="PT Astra Serif" w:hAnsi="PT Astra Serif"/>
          <w:sz w:val="26"/>
          <w:szCs w:val="26"/>
          <w:lang w:eastAsia="ru-RU"/>
        </w:rPr>
      </w:pPr>
      <w:r w:rsidRPr="00D87B9F">
        <w:rPr>
          <w:rFonts w:ascii="PT Astra Serif" w:hAnsi="PT Astra Serif"/>
          <w:sz w:val="26"/>
          <w:szCs w:val="26"/>
          <w:lang w:eastAsia="ru-RU"/>
        </w:rPr>
        <w:t>- 329 малых предприятий (93,5%);</w:t>
      </w:r>
    </w:p>
    <w:p w:rsidR="00395029" w:rsidRPr="00D87B9F" w:rsidRDefault="00395029" w:rsidP="00395029">
      <w:pPr>
        <w:ind w:firstLine="709"/>
        <w:jc w:val="both"/>
        <w:rPr>
          <w:rFonts w:ascii="PT Astra Serif" w:hAnsi="PT Astra Serif"/>
          <w:sz w:val="26"/>
          <w:szCs w:val="26"/>
          <w:lang w:eastAsia="ru-RU"/>
        </w:rPr>
      </w:pPr>
      <w:r w:rsidRPr="00D87B9F">
        <w:rPr>
          <w:rFonts w:ascii="PT Astra Serif" w:hAnsi="PT Astra Serif"/>
          <w:sz w:val="26"/>
          <w:szCs w:val="26"/>
          <w:lang w:eastAsia="ru-RU"/>
        </w:rPr>
        <w:t>- 1 среднее предприятие (100,0%);</w:t>
      </w:r>
    </w:p>
    <w:p w:rsidR="00395029" w:rsidRDefault="00395029" w:rsidP="00F9110F">
      <w:pPr>
        <w:ind w:firstLine="709"/>
        <w:jc w:val="both"/>
        <w:rPr>
          <w:rFonts w:ascii="PT Astra Serif" w:hAnsi="PT Astra Serif"/>
          <w:sz w:val="26"/>
          <w:szCs w:val="26"/>
          <w:lang w:eastAsia="ru-RU"/>
        </w:rPr>
      </w:pPr>
      <w:r w:rsidRPr="00D87B9F">
        <w:rPr>
          <w:rFonts w:ascii="PT Astra Serif" w:hAnsi="PT Astra Serif"/>
          <w:sz w:val="26"/>
          <w:szCs w:val="26"/>
          <w:lang w:eastAsia="ru-RU"/>
        </w:rPr>
        <w:t xml:space="preserve">- 869 индивидуальных предпринимателей (98,5%). </w:t>
      </w:r>
    </w:p>
    <w:p w:rsidR="005F0F33" w:rsidRPr="00D87B9F" w:rsidRDefault="005F0F33" w:rsidP="005F0F33">
      <w:pPr>
        <w:ind w:firstLine="709"/>
        <w:jc w:val="both"/>
        <w:rPr>
          <w:rFonts w:ascii="PT Astra Serif" w:hAnsi="PT Astra Serif"/>
          <w:sz w:val="26"/>
          <w:szCs w:val="26"/>
          <w:lang w:eastAsia="ru-RU"/>
        </w:rPr>
      </w:pPr>
      <w:r>
        <w:rPr>
          <w:rFonts w:ascii="PT Astra Serif" w:hAnsi="PT Astra Serif"/>
          <w:sz w:val="26"/>
          <w:szCs w:val="26"/>
          <w:lang w:eastAsia="ru-RU"/>
        </w:rPr>
        <w:t>К</w:t>
      </w:r>
      <w:r w:rsidRPr="00D87B9F">
        <w:rPr>
          <w:rFonts w:ascii="PT Astra Serif" w:hAnsi="PT Astra Serif"/>
          <w:sz w:val="26"/>
          <w:szCs w:val="26"/>
          <w:lang w:eastAsia="ru-RU"/>
        </w:rPr>
        <w:t xml:space="preserve">оличество </w:t>
      </w:r>
      <w:proofErr w:type="spellStart"/>
      <w:r w:rsidRPr="00D87B9F">
        <w:rPr>
          <w:rFonts w:ascii="PT Astra Serif" w:hAnsi="PT Astra Serif"/>
          <w:sz w:val="26"/>
          <w:szCs w:val="26"/>
          <w:lang w:eastAsia="ru-RU"/>
        </w:rPr>
        <w:t>самозанятых</w:t>
      </w:r>
      <w:proofErr w:type="spellEnd"/>
      <w:r w:rsidRPr="00D87B9F">
        <w:rPr>
          <w:rFonts w:ascii="PT Astra Serif" w:hAnsi="PT Astra Serif"/>
          <w:sz w:val="26"/>
          <w:szCs w:val="26"/>
          <w:lang w:eastAsia="ru-RU"/>
        </w:rPr>
        <w:t xml:space="preserve"> граждан составило 1 037 человек (рост в 2,3 раза</w:t>
      </w:r>
      <w:r w:rsidR="00E51453">
        <w:rPr>
          <w:rFonts w:ascii="PT Astra Serif" w:hAnsi="PT Astra Serif"/>
          <w:sz w:val="26"/>
          <w:szCs w:val="26"/>
          <w:lang w:eastAsia="ru-RU"/>
        </w:rPr>
        <w:t xml:space="preserve"> к уровню прошлого</w:t>
      </w:r>
      <w:r>
        <w:rPr>
          <w:rFonts w:ascii="PT Astra Serif" w:hAnsi="PT Astra Serif"/>
          <w:sz w:val="26"/>
          <w:szCs w:val="26"/>
          <w:lang w:eastAsia="ru-RU"/>
        </w:rPr>
        <w:t xml:space="preserve"> года</w:t>
      </w:r>
      <w:r w:rsidRPr="00D87B9F">
        <w:rPr>
          <w:rFonts w:ascii="PT Astra Serif" w:hAnsi="PT Astra Serif"/>
          <w:sz w:val="26"/>
          <w:szCs w:val="26"/>
          <w:lang w:eastAsia="ru-RU"/>
        </w:rPr>
        <w:t>).</w:t>
      </w:r>
    </w:p>
    <w:p w:rsidR="005937A0" w:rsidRPr="00D87B9F" w:rsidRDefault="005937A0" w:rsidP="005937A0">
      <w:pPr>
        <w:ind w:firstLine="709"/>
        <w:jc w:val="both"/>
        <w:rPr>
          <w:rFonts w:ascii="PT Astra Serif" w:hAnsi="PT Astra Serif"/>
          <w:sz w:val="26"/>
          <w:szCs w:val="26"/>
          <w:lang w:eastAsia="ru-RU"/>
        </w:rPr>
      </w:pPr>
      <w:r w:rsidRPr="00D87B9F">
        <w:rPr>
          <w:rFonts w:ascii="PT Astra Serif" w:hAnsi="PT Astra Serif"/>
          <w:sz w:val="26"/>
          <w:szCs w:val="26"/>
          <w:lang w:eastAsia="ru-RU"/>
        </w:rPr>
        <w:t xml:space="preserve">Снижение количества субъектов </w:t>
      </w:r>
      <w:r w:rsidR="005865A5" w:rsidRPr="00D87B9F">
        <w:rPr>
          <w:rFonts w:ascii="PT Astra Serif" w:hAnsi="PT Astra Serif"/>
          <w:sz w:val="26"/>
          <w:szCs w:val="26"/>
          <w:lang w:eastAsia="ru-RU"/>
        </w:rPr>
        <w:t xml:space="preserve">малого и среднего предпринимательства </w:t>
      </w:r>
      <w:r w:rsidRPr="00D87B9F">
        <w:rPr>
          <w:rFonts w:ascii="PT Astra Serif" w:hAnsi="PT Astra Serif"/>
          <w:sz w:val="26"/>
          <w:szCs w:val="26"/>
          <w:lang w:eastAsia="ru-RU"/>
        </w:rPr>
        <w:t xml:space="preserve">связано как с перерегистрацией предпринимателей на новый режим налогообложения «Налог на профессиональную деятельность», так и с прекращением предпринимательской деятельности в связи с ухудшением финансово-экономического состояния. </w:t>
      </w:r>
    </w:p>
    <w:p w:rsidR="00182366" w:rsidRPr="00D87B9F" w:rsidRDefault="00F9110F" w:rsidP="00F9110F">
      <w:pPr>
        <w:ind w:firstLine="567"/>
        <w:jc w:val="both"/>
        <w:rPr>
          <w:rFonts w:ascii="PT Astra Serif" w:hAnsi="PT Astra Serif"/>
          <w:sz w:val="26"/>
          <w:szCs w:val="26"/>
          <w:lang w:eastAsia="ru-RU"/>
        </w:rPr>
      </w:pPr>
      <w:r w:rsidRPr="00D87B9F">
        <w:rPr>
          <w:rFonts w:ascii="PT Astra Serif" w:hAnsi="PT Astra Serif"/>
          <w:sz w:val="26"/>
          <w:szCs w:val="26"/>
          <w:lang w:eastAsia="ru-RU"/>
        </w:rPr>
        <w:t xml:space="preserve">В прогнозном периоде значительной положительной динамики не планируется в связи с высокими рисками развития данного сектора экономики в складывающихся сложных социально-экономических условиях. </w:t>
      </w:r>
    </w:p>
    <w:p w:rsidR="009D2795" w:rsidRPr="00D87B9F" w:rsidRDefault="00182366" w:rsidP="00F9110F">
      <w:pPr>
        <w:ind w:firstLine="567"/>
        <w:jc w:val="both"/>
        <w:rPr>
          <w:rFonts w:ascii="PT Astra Serif" w:hAnsi="PT Astra Serif"/>
          <w:sz w:val="26"/>
          <w:szCs w:val="26"/>
          <w:lang w:eastAsia="ru-RU"/>
        </w:rPr>
      </w:pPr>
      <w:r w:rsidRPr="00D87B9F">
        <w:rPr>
          <w:rFonts w:ascii="PT Astra Serif" w:hAnsi="PT Astra Serif"/>
          <w:sz w:val="26"/>
          <w:szCs w:val="26"/>
          <w:lang w:eastAsia="ru-RU"/>
        </w:rPr>
        <w:t xml:space="preserve">В 2022 году численность малых и средних предприятий оценивается на уровне </w:t>
      </w:r>
      <w:r w:rsidR="00A421BD" w:rsidRPr="00D87B9F">
        <w:rPr>
          <w:rFonts w:ascii="PT Astra Serif" w:hAnsi="PT Astra Serif"/>
          <w:sz w:val="26"/>
          <w:szCs w:val="26"/>
          <w:lang w:eastAsia="ru-RU"/>
        </w:rPr>
        <w:t>335 единиц. В период до 2025 года количество малых и средних предприятий будет составлять порядка 346 единиц.</w:t>
      </w:r>
      <w:r w:rsidR="008E0B50" w:rsidRPr="00D87B9F">
        <w:rPr>
          <w:rFonts w:ascii="PT Astra Serif" w:hAnsi="PT Astra Serif"/>
          <w:sz w:val="26"/>
          <w:szCs w:val="26"/>
          <w:lang w:eastAsia="ru-RU"/>
        </w:rPr>
        <w:t xml:space="preserve"> </w:t>
      </w:r>
    </w:p>
    <w:p w:rsidR="00A421BD" w:rsidRPr="00D87B9F" w:rsidRDefault="009D2795" w:rsidP="00F9110F">
      <w:pPr>
        <w:ind w:firstLine="567"/>
        <w:jc w:val="both"/>
        <w:rPr>
          <w:rFonts w:ascii="PT Astra Serif" w:hAnsi="PT Astra Serif"/>
          <w:sz w:val="26"/>
          <w:szCs w:val="26"/>
          <w:lang w:eastAsia="ru-RU"/>
        </w:rPr>
      </w:pPr>
      <w:r w:rsidRPr="00D87B9F">
        <w:rPr>
          <w:rFonts w:ascii="PT Astra Serif" w:hAnsi="PT Astra Serif"/>
          <w:sz w:val="26"/>
          <w:szCs w:val="26"/>
          <w:lang w:eastAsia="ru-RU"/>
        </w:rPr>
        <w:t>В 2022 году ч</w:t>
      </w:r>
      <w:r w:rsidR="00A421BD" w:rsidRPr="00D87B9F">
        <w:rPr>
          <w:rFonts w:ascii="PT Astra Serif" w:hAnsi="PT Astra Serif"/>
          <w:sz w:val="26"/>
          <w:szCs w:val="26"/>
          <w:lang w:eastAsia="ru-RU"/>
        </w:rPr>
        <w:t>исленность работающих на предприятиях малого и среднего пре</w:t>
      </w:r>
      <w:r w:rsidR="00DF1D67" w:rsidRPr="00D87B9F">
        <w:rPr>
          <w:rFonts w:ascii="PT Astra Serif" w:hAnsi="PT Astra Serif"/>
          <w:sz w:val="26"/>
          <w:szCs w:val="26"/>
          <w:lang w:eastAsia="ru-RU"/>
        </w:rPr>
        <w:t>дпринимател</w:t>
      </w:r>
      <w:r w:rsidR="00BC5A7F">
        <w:rPr>
          <w:rFonts w:ascii="PT Astra Serif" w:hAnsi="PT Astra Serif"/>
          <w:sz w:val="26"/>
          <w:szCs w:val="26"/>
          <w:lang w:eastAsia="ru-RU"/>
        </w:rPr>
        <w:t>ьства оценивается на уровне 1,34</w:t>
      </w:r>
      <w:r w:rsidR="00DF1D67" w:rsidRPr="00D87B9F">
        <w:rPr>
          <w:rFonts w:ascii="PT Astra Serif" w:hAnsi="PT Astra Serif"/>
          <w:sz w:val="26"/>
          <w:szCs w:val="26"/>
          <w:lang w:eastAsia="ru-RU"/>
        </w:rPr>
        <w:t xml:space="preserve"> тыс. человек. </w:t>
      </w:r>
      <w:r w:rsidRPr="00D87B9F">
        <w:rPr>
          <w:rFonts w:ascii="PT Astra Serif" w:hAnsi="PT Astra Serif"/>
          <w:sz w:val="26"/>
          <w:szCs w:val="26"/>
          <w:lang w:eastAsia="ru-RU"/>
        </w:rPr>
        <w:t xml:space="preserve">Большого </w:t>
      </w:r>
      <w:r w:rsidR="00FD34F8" w:rsidRPr="00D87B9F">
        <w:rPr>
          <w:rFonts w:ascii="PT Astra Serif" w:hAnsi="PT Astra Serif"/>
          <w:sz w:val="26"/>
          <w:szCs w:val="26"/>
          <w:lang w:eastAsia="ru-RU"/>
        </w:rPr>
        <w:t xml:space="preserve">увеличения </w:t>
      </w:r>
      <w:r w:rsidRPr="00D87B9F">
        <w:rPr>
          <w:rFonts w:ascii="PT Astra Serif" w:hAnsi="PT Astra Serif"/>
          <w:sz w:val="26"/>
          <w:szCs w:val="26"/>
          <w:lang w:eastAsia="ru-RU"/>
        </w:rPr>
        <w:t xml:space="preserve"> </w:t>
      </w:r>
      <w:r w:rsidR="00F81825" w:rsidRPr="00D87B9F">
        <w:rPr>
          <w:rFonts w:ascii="PT Astra Serif" w:hAnsi="PT Astra Serif"/>
          <w:sz w:val="26"/>
          <w:szCs w:val="26"/>
          <w:lang w:eastAsia="ru-RU"/>
        </w:rPr>
        <w:t xml:space="preserve">показателя </w:t>
      </w:r>
      <w:r w:rsidRPr="00D87B9F">
        <w:rPr>
          <w:rFonts w:ascii="PT Astra Serif" w:hAnsi="PT Astra Serif"/>
          <w:sz w:val="26"/>
          <w:szCs w:val="26"/>
          <w:lang w:eastAsia="ru-RU"/>
        </w:rPr>
        <w:t xml:space="preserve">не </w:t>
      </w:r>
      <w:r w:rsidR="00F81825" w:rsidRPr="00D87B9F">
        <w:rPr>
          <w:rFonts w:ascii="PT Astra Serif" w:hAnsi="PT Astra Serif"/>
          <w:sz w:val="26"/>
          <w:szCs w:val="26"/>
          <w:lang w:eastAsia="ru-RU"/>
        </w:rPr>
        <w:t>предполагается</w:t>
      </w:r>
      <w:r w:rsidRPr="00D87B9F">
        <w:rPr>
          <w:rFonts w:ascii="PT Astra Serif" w:hAnsi="PT Astra Serif"/>
          <w:sz w:val="26"/>
          <w:szCs w:val="26"/>
          <w:lang w:eastAsia="ru-RU"/>
        </w:rPr>
        <w:t xml:space="preserve">, в связи с тем, что основной </w:t>
      </w:r>
      <w:r w:rsidR="00CE6AEB" w:rsidRPr="00D87B9F">
        <w:rPr>
          <w:rFonts w:ascii="PT Astra Serif" w:hAnsi="PT Astra Serif"/>
          <w:sz w:val="26"/>
          <w:szCs w:val="26"/>
          <w:lang w:eastAsia="ru-RU"/>
        </w:rPr>
        <w:t xml:space="preserve">рост </w:t>
      </w:r>
      <w:r w:rsidRPr="00D87B9F">
        <w:rPr>
          <w:rFonts w:ascii="PT Astra Serif" w:hAnsi="PT Astra Serif"/>
          <w:sz w:val="26"/>
          <w:szCs w:val="26"/>
          <w:lang w:eastAsia="ru-RU"/>
        </w:rPr>
        <w:t xml:space="preserve">количества предприятий приходится на микропредприятия. </w:t>
      </w:r>
      <w:r w:rsidR="00DF1D67" w:rsidRPr="00D87B9F">
        <w:rPr>
          <w:rFonts w:ascii="PT Astra Serif" w:hAnsi="PT Astra Serif"/>
          <w:sz w:val="26"/>
          <w:szCs w:val="26"/>
          <w:lang w:eastAsia="ru-RU"/>
        </w:rPr>
        <w:t>Среднесписочная численность раб</w:t>
      </w:r>
      <w:r w:rsidRPr="00D87B9F">
        <w:rPr>
          <w:rFonts w:ascii="PT Astra Serif" w:hAnsi="PT Astra Serif"/>
          <w:sz w:val="26"/>
          <w:szCs w:val="26"/>
          <w:lang w:eastAsia="ru-RU"/>
        </w:rPr>
        <w:t>отников к 2025 году составит</w:t>
      </w:r>
      <w:r w:rsidR="00BC5A7F">
        <w:rPr>
          <w:rFonts w:ascii="PT Astra Serif" w:hAnsi="PT Astra Serif"/>
          <w:sz w:val="26"/>
          <w:szCs w:val="26"/>
          <w:lang w:eastAsia="ru-RU"/>
        </w:rPr>
        <w:t xml:space="preserve"> 1,39</w:t>
      </w:r>
      <w:r w:rsidR="00DF1D67" w:rsidRPr="00D87B9F">
        <w:rPr>
          <w:rFonts w:ascii="PT Astra Serif" w:hAnsi="PT Astra Serif"/>
          <w:sz w:val="26"/>
          <w:szCs w:val="26"/>
          <w:lang w:eastAsia="ru-RU"/>
        </w:rPr>
        <w:t xml:space="preserve"> тыс. человек.</w:t>
      </w:r>
    </w:p>
    <w:p w:rsidR="009D2795" w:rsidRPr="00D87B9F" w:rsidRDefault="009D2795" w:rsidP="009D2795">
      <w:pPr>
        <w:ind w:firstLine="567"/>
        <w:jc w:val="both"/>
        <w:rPr>
          <w:rFonts w:ascii="PT Astra Serif" w:hAnsi="PT Astra Serif"/>
          <w:sz w:val="26"/>
          <w:szCs w:val="26"/>
          <w:lang w:eastAsia="ru-RU"/>
        </w:rPr>
      </w:pPr>
      <w:r w:rsidRPr="00D87B9F">
        <w:rPr>
          <w:rFonts w:ascii="PT Astra Serif" w:hAnsi="PT Astra Serif"/>
          <w:sz w:val="26"/>
          <w:szCs w:val="26"/>
          <w:lang w:eastAsia="ru-RU"/>
        </w:rPr>
        <w:t>Прирост количества самозанятых к концу 2023 года планируется в пределах 30</w:t>
      </w:r>
      <w:r w:rsidR="00B25551">
        <w:rPr>
          <w:rFonts w:ascii="PT Astra Serif" w:hAnsi="PT Astra Serif"/>
          <w:sz w:val="26"/>
          <w:szCs w:val="26"/>
          <w:lang w:eastAsia="ru-RU"/>
        </w:rPr>
        <w:t>%</w:t>
      </w:r>
      <w:r w:rsidRPr="00D87B9F">
        <w:rPr>
          <w:rFonts w:ascii="PT Astra Serif" w:hAnsi="PT Astra Serif"/>
          <w:sz w:val="26"/>
          <w:szCs w:val="26"/>
          <w:lang w:eastAsia="ru-RU"/>
        </w:rPr>
        <w:t xml:space="preserve"> - 40% к уровню 2021 года.</w:t>
      </w:r>
    </w:p>
    <w:p w:rsidR="009D2795" w:rsidRPr="00D87B9F" w:rsidRDefault="009D2795" w:rsidP="00F9110F">
      <w:pPr>
        <w:ind w:firstLine="567"/>
        <w:jc w:val="both"/>
        <w:rPr>
          <w:rFonts w:ascii="PT Astra Serif" w:hAnsi="PT Astra Serif"/>
          <w:sz w:val="26"/>
          <w:szCs w:val="26"/>
          <w:highlight w:val="yellow"/>
          <w:lang w:eastAsia="ru-RU"/>
        </w:rPr>
      </w:pPr>
    </w:p>
    <w:p w:rsidR="00F9110F" w:rsidRPr="00D87B9F" w:rsidRDefault="00F9110F" w:rsidP="00F9110F">
      <w:pPr>
        <w:ind w:firstLine="709"/>
        <w:jc w:val="both"/>
        <w:rPr>
          <w:rFonts w:ascii="PT Astra Serif" w:hAnsi="PT Astra Serif"/>
          <w:sz w:val="26"/>
          <w:szCs w:val="26"/>
          <w:lang w:eastAsia="ru-RU"/>
        </w:rPr>
      </w:pPr>
      <w:r w:rsidRPr="00D87B9F">
        <w:rPr>
          <w:rFonts w:ascii="PT Astra Serif" w:hAnsi="PT Astra Serif"/>
          <w:sz w:val="26"/>
          <w:szCs w:val="26"/>
          <w:lang w:eastAsia="ru-RU"/>
        </w:rPr>
        <w:lastRenderedPageBreak/>
        <w:t>Основн</w:t>
      </w:r>
      <w:r w:rsidR="005865A5">
        <w:rPr>
          <w:rFonts w:ascii="PT Astra Serif" w:hAnsi="PT Astra Serif"/>
          <w:sz w:val="26"/>
          <w:szCs w:val="26"/>
          <w:lang w:eastAsia="ru-RU"/>
        </w:rPr>
        <w:t>ая</w:t>
      </w:r>
      <w:r w:rsidRPr="00D87B9F">
        <w:rPr>
          <w:rFonts w:ascii="PT Astra Serif" w:hAnsi="PT Astra Serif"/>
          <w:sz w:val="26"/>
          <w:szCs w:val="26"/>
          <w:lang w:eastAsia="ru-RU"/>
        </w:rPr>
        <w:t xml:space="preserve"> задача</w:t>
      </w:r>
      <w:r w:rsidR="005865A5">
        <w:rPr>
          <w:rFonts w:ascii="PT Astra Serif" w:hAnsi="PT Astra Serif"/>
          <w:sz w:val="26"/>
          <w:szCs w:val="26"/>
          <w:lang w:eastAsia="ru-RU"/>
        </w:rPr>
        <w:t xml:space="preserve"> </w:t>
      </w:r>
      <w:r w:rsidRPr="00D87B9F">
        <w:rPr>
          <w:rFonts w:ascii="PT Astra Serif" w:hAnsi="PT Astra Serif"/>
          <w:sz w:val="26"/>
          <w:szCs w:val="26"/>
          <w:lang w:eastAsia="ru-RU"/>
        </w:rPr>
        <w:t>в прогнозном периоде - достижение целей и задач Национального проекта «Малое и среднее предпринимательство и поддержка индивидуальной предпринимательской инициативы»</w:t>
      </w:r>
      <w:r w:rsidR="005865A5">
        <w:rPr>
          <w:rFonts w:ascii="PT Astra Serif" w:hAnsi="PT Astra Serif"/>
          <w:sz w:val="26"/>
          <w:szCs w:val="26"/>
          <w:lang w:eastAsia="ru-RU"/>
        </w:rPr>
        <w:t xml:space="preserve">. Решение задач планируется </w:t>
      </w:r>
      <w:r w:rsidRPr="00D87B9F">
        <w:rPr>
          <w:rFonts w:ascii="PT Astra Serif" w:hAnsi="PT Astra Serif"/>
          <w:sz w:val="26"/>
          <w:szCs w:val="26"/>
          <w:lang w:eastAsia="ru-RU"/>
        </w:rPr>
        <w:t xml:space="preserve">путем реализации подпрограммы II «Развитие малого и среднего предпринимательства» муниципальной программы города Югорска «Социально-экономическое развитие и муниципальное управление»), основной </w:t>
      </w:r>
      <w:proofErr w:type="gramStart"/>
      <w:r w:rsidRPr="00D87B9F">
        <w:rPr>
          <w:rFonts w:ascii="PT Astra Serif" w:hAnsi="PT Astra Serif"/>
          <w:sz w:val="26"/>
          <w:szCs w:val="26"/>
          <w:lang w:eastAsia="ru-RU"/>
        </w:rPr>
        <w:t>целью</w:t>
      </w:r>
      <w:proofErr w:type="gramEnd"/>
      <w:r w:rsidRPr="00D87B9F">
        <w:rPr>
          <w:rFonts w:ascii="PT Astra Serif" w:hAnsi="PT Astra Serif"/>
          <w:sz w:val="26"/>
          <w:szCs w:val="26"/>
          <w:lang w:eastAsia="ru-RU"/>
        </w:rPr>
        <w:t xml:space="preserve"> которой, является создание условий для динамичного развития малого и среднего предпринимательства на территории города Югорска при эффективном использовании финансовых, материально</w:t>
      </w:r>
      <w:r w:rsidR="00F27E16" w:rsidRPr="00D87B9F">
        <w:rPr>
          <w:rFonts w:ascii="PT Astra Serif" w:hAnsi="PT Astra Serif"/>
          <w:sz w:val="26"/>
          <w:szCs w:val="26"/>
          <w:lang w:eastAsia="ru-RU"/>
        </w:rPr>
        <w:t>-</w:t>
      </w:r>
      <w:r w:rsidRPr="00D87B9F">
        <w:rPr>
          <w:rFonts w:ascii="PT Astra Serif" w:hAnsi="PT Astra Serif"/>
          <w:sz w:val="26"/>
          <w:szCs w:val="26"/>
          <w:lang w:eastAsia="ru-RU"/>
        </w:rPr>
        <w:t>технических и информационных ресурсов.</w:t>
      </w:r>
    </w:p>
    <w:p w:rsidR="00F9110F" w:rsidRPr="00D87B9F" w:rsidRDefault="00F9110F" w:rsidP="00F9110F">
      <w:pPr>
        <w:ind w:firstLine="709"/>
        <w:jc w:val="both"/>
        <w:rPr>
          <w:rFonts w:ascii="PT Astra Serif" w:hAnsi="PT Astra Serif"/>
          <w:sz w:val="26"/>
          <w:szCs w:val="26"/>
          <w:lang w:eastAsia="ru-RU"/>
        </w:rPr>
      </w:pPr>
      <w:r w:rsidRPr="00D87B9F">
        <w:rPr>
          <w:rFonts w:ascii="PT Astra Serif" w:hAnsi="PT Astra Serif"/>
          <w:sz w:val="26"/>
          <w:szCs w:val="26"/>
          <w:lang w:eastAsia="ru-RU"/>
        </w:rPr>
        <w:t xml:space="preserve">В прогнозном периоде финансовая поддержка субъектам предпринимательства будет осуществляться в рамках двух региональных проектов: «Акселерация субъектов малого и среднего предпринимательства» и «Создание условий для легкого старта и комфортного ведения бизнеса» на основании Соглашений, заключенных с Департаментом экономического развития Ханты-Мансийского автономного округа - Югры. </w:t>
      </w:r>
    </w:p>
    <w:p w:rsidR="00F9110F" w:rsidRPr="00D87B9F" w:rsidRDefault="00F9110F" w:rsidP="00F9110F">
      <w:pPr>
        <w:ind w:firstLine="709"/>
        <w:jc w:val="both"/>
        <w:rPr>
          <w:rFonts w:ascii="PT Astra Serif" w:hAnsi="PT Astra Serif"/>
          <w:sz w:val="26"/>
          <w:szCs w:val="26"/>
          <w:lang w:eastAsia="ru-RU"/>
        </w:rPr>
      </w:pPr>
      <w:r w:rsidRPr="00D87B9F">
        <w:rPr>
          <w:rFonts w:ascii="PT Astra Serif" w:hAnsi="PT Astra Serif"/>
          <w:sz w:val="26"/>
          <w:szCs w:val="26"/>
          <w:lang w:eastAsia="ru-RU"/>
        </w:rPr>
        <w:t xml:space="preserve">Основная форма поддержки - это компенсация части затрат субъектов на создание нового и развитие действующего бизнеса по социально значимым (приоритетным) видам деятельности для муниципального образования. </w:t>
      </w:r>
    </w:p>
    <w:p w:rsidR="00F9110F" w:rsidRPr="00D87B9F" w:rsidRDefault="00F9110F" w:rsidP="00F9110F">
      <w:pPr>
        <w:ind w:firstLine="709"/>
        <w:jc w:val="both"/>
        <w:rPr>
          <w:rFonts w:ascii="PT Astra Serif" w:hAnsi="PT Astra Serif"/>
          <w:sz w:val="26"/>
          <w:szCs w:val="26"/>
          <w:lang w:eastAsia="ru-RU"/>
        </w:rPr>
      </w:pPr>
      <w:r w:rsidRPr="00D87B9F">
        <w:rPr>
          <w:rFonts w:ascii="PT Astra Serif" w:hAnsi="PT Astra Serif"/>
          <w:sz w:val="26"/>
          <w:szCs w:val="26"/>
          <w:lang w:eastAsia="ru-RU"/>
        </w:rPr>
        <w:t>В настоящее время недостаточно развита предпринимательская деятельность в сфере организации молодежного и детского досуга, внутреннего туризма, промышленного производства, сельско</w:t>
      </w:r>
      <w:r w:rsidR="00D87B9F">
        <w:rPr>
          <w:rFonts w:ascii="PT Astra Serif" w:hAnsi="PT Astra Serif"/>
          <w:sz w:val="26"/>
          <w:szCs w:val="26"/>
          <w:lang w:eastAsia="ru-RU"/>
        </w:rPr>
        <w:t>го</w:t>
      </w:r>
      <w:r w:rsidRPr="00D87B9F">
        <w:rPr>
          <w:rFonts w:ascii="PT Astra Serif" w:hAnsi="PT Astra Serif"/>
          <w:sz w:val="26"/>
          <w:szCs w:val="26"/>
          <w:lang w:eastAsia="ru-RU"/>
        </w:rPr>
        <w:t xml:space="preserve"> хозяйств</w:t>
      </w:r>
      <w:r w:rsidR="00D87B9F">
        <w:rPr>
          <w:rFonts w:ascii="PT Astra Serif" w:hAnsi="PT Astra Serif"/>
          <w:sz w:val="26"/>
          <w:szCs w:val="26"/>
          <w:lang w:eastAsia="ru-RU"/>
        </w:rPr>
        <w:t>а</w:t>
      </w:r>
      <w:r w:rsidR="00FE5354" w:rsidRPr="00D87B9F">
        <w:rPr>
          <w:rFonts w:ascii="PT Astra Serif" w:hAnsi="PT Astra Serif"/>
          <w:sz w:val="26"/>
          <w:szCs w:val="26"/>
          <w:lang w:eastAsia="ru-RU"/>
        </w:rPr>
        <w:t>.</w:t>
      </w:r>
      <w:r w:rsidRPr="00D87B9F">
        <w:rPr>
          <w:rFonts w:ascii="PT Astra Serif" w:hAnsi="PT Astra Serif"/>
          <w:sz w:val="26"/>
          <w:szCs w:val="26"/>
          <w:lang w:eastAsia="ru-RU"/>
        </w:rPr>
        <w:t xml:space="preserve"> </w:t>
      </w:r>
    </w:p>
    <w:p w:rsidR="00F9110F" w:rsidRPr="00D87B9F" w:rsidRDefault="00F9110F" w:rsidP="00F9110F">
      <w:pPr>
        <w:ind w:firstLine="709"/>
        <w:jc w:val="both"/>
        <w:rPr>
          <w:rFonts w:ascii="PT Astra Serif" w:hAnsi="PT Astra Serif"/>
          <w:sz w:val="26"/>
          <w:szCs w:val="26"/>
          <w:lang w:eastAsia="ru-RU"/>
        </w:rPr>
      </w:pPr>
      <w:r w:rsidRPr="00D87B9F">
        <w:rPr>
          <w:rFonts w:ascii="PT Astra Serif" w:hAnsi="PT Astra Serif"/>
          <w:sz w:val="26"/>
          <w:szCs w:val="26"/>
          <w:lang w:eastAsia="ru-RU"/>
        </w:rPr>
        <w:t xml:space="preserve">В целях создания благоприятного инвестиционного климата в городе Югорске принят комплекс муниципальных правовых актов, регламентирующих деятельность в сфере малого и среднего предпринимательства. Осуществляется формирование земельных участков, которые могут быть предоставлены субъектам инвестиционной и предпринимательской деятельности. </w:t>
      </w:r>
    </w:p>
    <w:p w:rsidR="00F9110F" w:rsidRPr="00D87B9F" w:rsidRDefault="00F9110F" w:rsidP="00F9110F">
      <w:pPr>
        <w:ind w:firstLine="709"/>
        <w:jc w:val="both"/>
        <w:rPr>
          <w:rFonts w:ascii="PT Astra Serif" w:hAnsi="PT Astra Serif"/>
          <w:sz w:val="26"/>
          <w:szCs w:val="26"/>
          <w:lang w:eastAsia="ru-RU"/>
        </w:rPr>
      </w:pPr>
      <w:r w:rsidRPr="00D87B9F">
        <w:rPr>
          <w:rFonts w:ascii="PT Astra Serif" w:hAnsi="PT Astra Serif"/>
          <w:sz w:val="26"/>
          <w:szCs w:val="26"/>
          <w:lang w:eastAsia="ru-RU"/>
        </w:rPr>
        <w:t xml:space="preserve">При сотрудничестве с Фондом развития Югры в актуальном состоянии поддерживается информация об инвестиционных площадках города на интерактивной карте Югры. </w:t>
      </w:r>
    </w:p>
    <w:p w:rsidR="00393DB7" w:rsidRDefault="00393DB7" w:rsidP="00393DB7">
      <w:pPr>
        <w:widowControl w:val="0"/>
        <w:jc w:val="center"/>
        <w:rPr>
          <w:rFonts w:eastAsia="Arial Unicode MS"/>
          <w:b/>
          <w:kern w:val="2"/>
          <w:sz w:val="28"/>
          <w:szCs w:val="28"/>
        </w:rPr>
      </w:pPr>
    </w:p>
    <w:p w:rsidR="00393DB7" w:rsidRPr="005C20AA" w:rsidRDefault="00393DB7" w:rsidP="00393DB7">
      <w:pPr>
        <w:widowControl w:val="0"/>
        <w:jc w:val="center"/>
        <w:rPr>
          <w:rFonts w:ascii="PT Astra Serif" w:eastAsia="Arial Unicode MS" w:hAnsi="PT Astra Serif"/>
          <w:b/>
          <w:kern w:val="2"/>
          <w:sz w:val="28"/>
          <w:szCs w:val="28"/>
        </w:rPr>
      </w:pPr>
      <w:r w:rsidRPr="005C20AA">
        <w:rPr>
          <w:rFonts w:ascii="PT Astra Serif" w:eastAsia="Arial Unicode MS" w:hAnsi="PT Astra Serif"/>
          <w:b/>
          <w:kern w:val="2"/>
          <w:sz w:val="28"/>
          <w:szCs w:val="28"/>
        </w:rPr>
        <w:t>Потребительский рынок</w:t>
      </w:r>
    </w:p>
    <w:p w:rsidR="00393DB7" w:rsidRPr="00393DB7" w:rsidRDefault="00393DB7" w:rsidP="00393DB7">
      <w:pPr>
        <w:widowControl w:val="0"/>
        <w:jc w:val="center"/>
        <w:rPr>
          <w:rFonts w:eastAsia="Arial Unicode MS"/>
          <w:kern w:val="2"/>
          <w:highlight w:val="yellow"/>
        </w:rPr>
      </w:pPr>
    </w:p>
    <w:p w:rsidR="00A072E8" w:rsidRPr="00393DB7" w:rsidRDefault="00393DB7" w:rsidP="005C20AA">
      <w:pPr>
        <w:ind w:firstLine="709"/>
        <w:jc w:val="both"/>
        <w:rPr>
          <w:rFonts w:ascii="PT Astra Serif" w:hAnsi="PT Astra Serif"/>
          <w:sz w:val="26"/>
          <w:szCs w:val="26"/>
        </w:rPr>
      </w:pPr>
      <w:r w:rsidRPr="00393DB7">
        <w:rPr>
          <w:rFonts w:ascii="PT Astra Serif" w:hAnsi="PT Astra Serif"/>
          <w:sz w:val="26"/>
          <w:szCs w:val="26"/>
        </w:rPr>
        <w:t xml:space="preserve">Потребительский рынок - это сочетание связанных друг с другом отраслей, обеспечивающих платежеспособный спрос населения и представленных совокупностью самостоятельно хозяйствующих субъектов различной формы собственности, осуществляющих свою деятельность в сфере торговли, общественного питания, бытовых услуг, индустрии отдыха и развлечений. </w:t>
      </w:r>
    </w:p>
    <w:p w:rsidR="004F1385" w:rsidRDefault="00393DB7" w:rsidP="005C20AA">
      <w:pPr>
        <w:ind w:firstLine="709"/>
        <w:jc w:val="both"/>
        <w:rPr>
          <w:rFonts w:ascii="PT Astra Serif" w:hAnsi="PT Astra Serif"/>
          <w:sz w:val="26"/>
          <w:szCs w:val="26"/>
        </w:rPr>
      </w:pPr>
      <w:r w:rsidRPr="00393DB7">
        <w:rPr>
          <w:rFonts w:ascii="PT Astra Serif" w:hAnsi="PT Astra Serif"/>
          <w:sz w:val="26"/>
          <w:szCs w:val="26"/>
        </w:rPr>
        <w:t>По состоянию на 01.01.2022 на террит</w:t>
      </w:r>
      <w:r w:rsidR="00273553">
        <w:rPr>
          <w:rFonts w:ascii="PT Astra Serif" w:hAnsi="PT Astra Serif"/>
          <w:sz w:val="26"/>
          <w:szCs w:val="26"/>
        </w:rPr>
        <w:t>ории города Югорска осуществляли</w:t>
      </w:r>
      <w:r w:rsidRPr="00393DB7">
        <w:rPr>
          <w:rFonts w:ascii="PT Astra Serif" w:hAnsi="PT Astra Serif"/>
          <w:sz w:val="26"/>
          <w:szCs w:val="26"/>
        </w:rPr>
        <w:t xml:space="preserve"> деятельность 193 магазина, 8 торговых центров, 4 оптовых предприятия и 38 объектов мелкорозничной торговой сети. </w:t>
      </w:r>
    </w:p>
    <w:p w:rsidR="00393DB7" w:rsidRDefault="004F1385" w:rsidP="005C20AA">
      <w:pPr>
        <w:ind w:firstLine="709"/>
        <w:jc w:val="both"/>
        <w:rPr>
          <w:rFonts w:ascii="PT Astra Serif" w:hAnsi="PT Astra Serif"/>
          <w:sz w:val="26"/>
          <w:szCs w:val="26"/>
        </w:rPr>
      </w:pPr>
      <w:r>
        <w:rPr>
          <w:rFonts w:ascii="PT Astra Serif" w:hAnsi="PT Astra Serif"/>
          <w:sz w:val="26"/>
          <w:szCs w:val="26"/>
        </w:rPr>
        <w:t xml:space="preserve">Основным нормативным критерием оценки состояния потребительского рынка является уровень обеспеченности населения торговыми площадями. </w:t>
      </w:r>
      <w:r w:rsidR="00393DB7" w:rsidRPr="00393DB7">
        <w:rPr>
          <w:rFonts w:ascii="PT Astra Serif" w:hAnsi="PT Astra Serif"/>
          <w:sz w:val="26"/>
          <w:szCs w:val="26"/>
        </w:rPr>
        <w:t>Общая торговая площ</w:t>
      </w:r>
      <w:r w:rsidR="00273553">
        <w:rPr>
          <w:rFonts w:ascii="PT Astra Serif" w:hAnsi="PT Astra Serif"/>
          <w:sz w:val="26"/>
          <w:szCs w:val="26"/>
        </w:rPr>
        <w:t>адь по городу Югорску составила</w:t>
      </w:r>
      <w:r w:rsidR="00393DB7" w:rsidRPr="00393DB7">
        <w:rPr>
          <w:rFonts w:ascii="PT Astra Serif" w:hAnsi="PT Astra Serif"/>
          <w:sz w:val="26"/>
          <w:szCs w:val="26"/>
        </w:rPr>
        <w:t xml:space="preserve"> 59 300 </w:t>
      </w:r>
      <w:r w:rsidR="00943F82">
        <w:rPr>
          <w:rFonts w:ascii="PT Astra Serif" w:hAnsi="PT Astra Serif"/>
          <w:sz w:val="26"/>
          <w:szCs w:val="26"/>
        </w:rPr>
        <w:t>кв.</w:t>
      </w:r>
      <w:r w:rsidR="004F5044">
        <w:rPr>
          <w:rFonts w:ascii="PT Astra Serif" w:hAnsi="PT Astra Serif"/>
          <w:sz w:val="26"/>
          <w:szCs w:val="26"/>
        </w:rPr>
        <w:t xml:space="preserve"> </w:t>
      </w:r>
      <w:r w:rsidR="00943F82">
        <w:rPr>
          <w:rFonts w:ascii="PT Astra Serif" w:hAnsi="PT Astra Serif"/>
          <w:sz w:val="26"/>
          <w:szCs w:val="26"/>
        </w:rPr>
        <w:t>м</w:t>
      </w:r>
      <w:r w:rsidR="004F5044">
        <w:rPr>
          <w:rFonts w:ascii="PT Astra Serif" w:hAnsi="PT Astra Serif"/>
          <w:sz w:val="26"/>
          <w:szCs w:val="26"/>
        </w:rPr>
        <w:t>етров</w:t>
      </w:r>
      <w:r w:rsidR="00393DB7" w:rsidRPr="00393DB7">
        <w:rPr>
          <w:rFonts w:ascii="PT Astra Serif" w:hAnsi="PT Astra Serif"/>
          <w:sz w:val="26"/>
          <w:szCs w:val="26"/>
        </w:rPr>
        <w:t xml:space="preserve">. Уровень обеспеченности торговыми площадями на тысячу жителей – 1 536,3 </w:t>
      </w:r>
      <w:r w:rsidR="00943F82">
        <w:rPr>
          <w:rFonts w:ascii="PT Astra Serif" w:hAnsi="PT Astra Serif"/>
          <w:sz w:val="26"/>
          <w:szCs w:val="26"/>
        </w:rPr>
        <w:t>кв.</w:t>
      </w:r>
      <w:r w:rsidR="004F5044">
        <w:rPr>
          <w:rFonts w:ascii="PT Astra Serif" w:hAnsi="PT Astra Serif"/>
          <w:sz w:val="26"/>
          <w:szCs w:val="26"/>
        </w:rPr>
        <w:t xml:space="preserve"> </w:t>
      </w:r>
      <w:r w:rsidR="00943F82">
        <w:rPr>
          <w:rFonts w:ascii="PT Astra Serif" w:hAnsi="PT Astra Serif"/>
          <w:sz w:val="26"/>
          <w:szCs w:val="26"/>
        </w:rPr>
        <w:t>м</w:t>
      </w:r>
      <w:r w:rsidR="004F5044">
        <w:rPr>
          <w:rFonts w:ascii="PT Astra Serif" w:hAnsi="PT Astra Serif"/>
          <w:sz w:val="26"/>
          <w:szCs w:val="26"/>
        </w:rPr>
        <w:t>етров</w:t>
      </w:r>
      <w:r w:rsidR="00393DB7" w:rsidRPr="00393DB7">
        <w:rPr>
          <w:rFonts w:ascii="PT Astra Serif" w:hAnsi="PT Astra Serif"/>
          <w:sz w:val="26"/>
          <w:szCs w:val="26"/>
        </w:rPr>
        <w:t xml:space="preserve"> (норматив - 776 </w:t>
      </w:r>
      <w:r w:rsidR="00943F82">
        <w:rPr>
          <w:rFonts w:ascii="PT Astra Serif" w:hAnsi="PT Astra Serif"/>
          <w:sz w:val="26"/>
          <w:szCs w:val="26"/>
        </w:rPr>
        <w:t>кв.</w:t>
      </w:r>
      <w:r w:rsidR="004F5044">
        <w:rPr>
          <w:rFonts w:ascii="PT Astra Serif" w:hAnsi="PT Astra Serif"/>
          <w:sz w:val="26"/>
          <w:szCs w:val="26"/>
        </w:rPr>
        <w:t xml:space="preserve"> </w:t>
      </w:r>
      <w:r w:rsidR="00943F82">
        <w:rPr>
          <w:rFonts w:ascii="PT Astra Serif" w:hAnsi="PT Astra Serif"/>
          <w:sz w:val="26"/>
          <w:szCs w:val="26"/>
        </w:rPr>
        <w:t>м</w:t>
      </w:r>
      <w:r w:rsidR="004F5044">
        <w:rPr>
          <w:rFonts w:ascii="PT Astra Serif" w:hAnsi="PT Astra Serif"/>
          <w:sz w:val="26"/>
          <w:szCs w:val="26"/>
        </w:rPr>
        <w:t>етров</w:t>
      </w:r>
      <w:r w:rsidR="00393DB7" w:rsidRPr="00393DB7">
        <w:rPr>
          <w:rFonts w:ascii="PT Astra Serif" w:hAnsi="PT Astra Serif"/>
          <w:sz w:val="26"/>
          <w:szCs w:val="26"/>
        </w:rPr>
        <w:t xml:space="preserve">), что превышает норматив в 2,0 раза. </w:t>
      </w:r>
    </w:p>
    <w:p w:rsidR="008919C0" w:rsidRPr="008919C0" w:rsidRDefault="008919C0" w:rsidP="005C20AA">
      <w:pPr>
        <w:ind w:firstLine="709"/>
        <w:jc w:val="both"/>
        <w:rPr>
          <w:rFonts w:ascii="PT Astra Serif" w:hAnsi="PT Astra Serif"/>
          <w:sz w:val="26"/>
          <w:szCs w:val="26"/>
        </w:rPr>
      </w:pPr>
      <w:r w:rsidRPr="008919C0">
        <w:rPr>
          <w:rFonts w:ascii="PT Astra Serif" w:hAnsi="PT Astra Serif"/>
          <w:sz w:val="26"/>
          <w:szCs w:val="26"/>
        </w:rPr>
        <w:t xml:space="preserve">Доля торговых объектов современных форматов с торговой площадью более 300 </w:t>
      </w:r>
      <w:r w:rsidR="00943F82">
        <w:rPr>
          <w:rFonts w:ascii="PT Astra Serif" w:hAnsi="PT Astra Serif"/>
          <w:sz w:val="26"/>
          <w:szCs w:val="26"/>
        </w:rPr>
        <w:t>кв.</w:t>
      </w:r>
      <w:r w:rsidR="00F439D8">
        <w:rPr>
          <w:rFonts w:ascii="PT Astra Serif" w:hAnsi="PT Astra Serif"/>
          <w:sz w:val="26"/>
          <w:szCs w:val="26"/>
        </w:rPr>
        <w:t xml:space="preserve"> </w:t>
      </w:r>
      <w:r w:rsidR="00943F82">
        <w:rPr>
          <w:rFonts w:ascii="PT Astra Serif" w:hAnsi="PT Astra Serif"/>
          <w:sz w:val="26"/>
          <w:szCs w:val="26"/>
        </w:rPr>
        <w:t>м</w:t>
      </w:r>
      <w:r w:rsidR="00F439D8">
        <w:rPr>
          <w:rFonts w:ascii="PT Astra Serif" w:hAnsi="PT Astra Serif"/>
          <w:sz w:val="26"/>
          <w:szCs w:val="26"/>
        </w:rPr>
        <w:t>етров</w:t>
      </w:r>
      <w:r>
        <w:rPr>
          <w:rFonts w:ascii="PT Astra Serif" w:hAnsi="PT Astra Serif"/>
          <w:sz w:val="26"/>
          <w:szCs w:val="26"/>
          <w:vertAlign w:val="superscript"/>
        </w:rPr>
        <w:t xml:space="preserve">  </w:t>
      </w:r>
      <w:r w:rsidRPr="008919C0">
        <w:rPr>
          <w:rFonts w:ascii="PT Astra Serif" w:hAnsi="PT Astra Serif"/>
          <w:sz w:val="26"/>
          <w:szCs w:val="26"/>
        </w:rPr>
        <w:t xml:space="preserve">составила 80,4% (47 672,6 </w:t>
      </w:r>
      <w:r w:rsidR="00943F82">
        <w:rPr>
          <w:rFonts w:ascii="PT Astra Serif" w:hAnsi="PT Astra Serif"/>
          <w:sz w:val="26"/>
          <w:szCs w:val="26"/>
        </w:rPr>
        <w:t>кв.</w:t>
      </w:r>
      <w:r w:rsidR="00F439D8">
        <w:rPr>
          <w:rFonts w:ascii="PT Astra Serif" w:hAnsi="PT Astra Serif"/>
          <w:sz w:val="26"/>
          <w:szCs w:val="26"/>
        </w:rPr>
        <w:t xml:space="preserve"> </w:t>
      </w:r>
      <w:r w:rsidR="00943F82">
        <w:rPr>
          <w:rFonts w:ascii="PT Astra Serif" w:hAnsi="PT Astra Serif"/>
          <w:sz w:val="26"/>
          <w:szCs w:val="26"/>
        </w:rPr>
        <w:t>м</w:t>
      </w:r>
      <w:r w:rsidR="00F439D8">
        <w:rPr>
          <w:rFonts w:ascii="PT Astra Serif" w:hAnsi="PT Astra Serif"/>
          <w:sz w:val="26"/>
          <w:szCs w:val="26"/>
        </w:rPr>
        <w:t>етров</w:t>
      </w:r>
      <w:r w:rsidRPr="008919C0">
        <w:rPr>
          <w:rFonts w:ascii="PT Astra Serif" w:hAnsi="PT Astra Serif"/>
          <w:sz w:val="26"/>
          <w:szCs w:val="26"/>
        </w:rPr>
        <w:t xml:space="preserve">) от общей торговой площади по городу (в 2020 году - 78,8%). </w:t>
      </w:r>
    </w:p>
    <w:p w:rsidR="008919C0" w:rsidRPr="00393DB7" w:rsidRDefault="008919C0" w:rsidP="005C20AA">
      <w:pPr>
        <w:suppressAutoHyphens w:val="0"/>
        <w:ind w:firstLine="709"/>
        <w:jc w:val="both"/>
        <w:rPr>
          <w:rFonts w:ascii="PT Astra Serif" w:hAnsi="PT Astra Serif"/>
          <w:sz w:val="26"/>
          <w:szCs w:val="26"/>
        </w:rPr>
      </w:pPr>
      <w:r w:rsidRPr="008919C0">
        <w:rPr>
          <w:rFonts w:ascii="PT Astra Serif" w:hAnsi="PT Astra Serif"/>
          <w:sz w:val="26"/>
          <w:szCs w:val="26"/>
        </w:rPr>
        <w:t xml:space="preserve">В городе Югорске насчитывается порядка 100 торговых объектов, относящихся к федеральным торговым сетям. Их доля от общей торговой площади составляет 48,8%. </w:t>
      </w:r>
    </w:p>
    <w:p w:rsidR="00393DB7" w:rsidRPr="00393DB7" w:rsidRDefault="00C86F56" w:rsidP="005C20AA">
      <w:pPr>
        <w:ind w:firstLine="709"/>
        <w:jc w:val="both"/>
        <w:rPr>
          <w:rFonts w:ascii="PT Astra Serif" w:hAnsi="PT Astra Serif"/>
          <w:sz w:val="26"/>
          <w:szCs w:val="26"/>
        </w:rPr>
      </w:pPr>
      <w:r>
        <w:rPr>
          <w:rFonts w:ascii="PT Astra Serif" w:hAnsi="PT Astra Serif"/>
          <w:sz w:val="26"/>
          <w:szCs w:val="26"/>
        </w:rPr>
        <w:lastRenderedPageBreak/>
        <w:t>По состоянию на 01.01.2022 в городе Югорске работали</w:t>
      </w:r>
      <w:r w:rsidR="00273553">
        <w:rPr>
          <w:rFonts w:ascii="PT Astra Serif" w:hAnsi="PT Astra Serif"/>
          <w:sz w:val="26"/>
          <w:szCs w:val="26"/>
        </w:rPr>
        <w:t xml:space="preserve"> </w:t>
      </w:r>
      <w:r w:rsidR="00393DB7" w:rsidRPr="00393DB7">
        <w:rPr>
          <w:rFonts w:ascii="PT Astra Serif" w:hAnsi="PT Astra Serif"/>
          <w:sz w:val="26"/>
          <w:szCs w:val="26"/>
        </w:rPr>
        <w:t>97 предприятий</w:t>
      </w:r>
      <w:r>
        <w:rPr>
          <w:rFonts w:ascii="PT Astra Serif" w:hAnsi="PT Astra Serif"/>
          <w:sz w:val="26"/>
          <w:szCs w:val="26"/>
        </w:rPr>
        <w:t xml:space="preserve"> общественного питания</w:t>
      </w:r>
      <w:r w:rsidR="00393DB7" w:rsidRPr="00393DB7">
        <w:rPr>
          <w:rFonts w:ascii="PT Astra Serif" w:hAnsi="PT Astra Serif"/>
          <w:sz w:val="26"/>
          <w:szCs w:val="26"/>
        </w:rPr>
        <w:t xml:space="preserve"> на 4 348 </w:t>
      </w:r>
      <w:r w:rsidR="00413EBF">
        <w:rPr>
          <w:rFonts w:ascii="PT Astra Serif" w:hAnsi="PT Astra Serif"/>
          <w:sz w:val="26"/>
          <w:szCs w:val="26"/>
        </w:rPr>
        <w:t>посадочных мест (на 01.01.2021 -</w:t>
      </w:r>
      <w:r w:rsidR="00393DB7" w:rsidRPr="00393DB7">
        <w:rPr>
          <w:rFonts w:ascii="PT Astra Serif" w:hAnsi="PT Astra Serif"/>
          <w:sz w:val="26"/>
          <w:szCs w:val="26"/>
        </w:rPr>
        <w:t xml:space="preserve"> 98 предприятий на 4 445 мест). </w:t>
      </w:r>
    </w:p>
    <w:p w:rsidR="00393DB7" w:rsidRPr="00393DB7" w:rsidRDefault="00C86F56" w:rsidP="005C20AA">
      <w:pPr>
        <w:ind w:firstLine="709"/>
        <w:jc w:val="both"/>
        <w:rPr>
          <w:rFonts w:ascii="PT Astra Serif" w:hAnsi="PT Astra Serif"/>
          <w:sz w:val="26"/>
          <w:szCs w:val="26"/>
        </w:rPr>
      </w:pPr>
      <w:r>
        <w:rPr>
          <w:rFonts w:ascii="PT Astra Serif" w:hAnsi="PT Astra Serif"/>
          <w:sz w:val="26"/>
          <w:szCs w:val="26"/>
        </w:rPr>
        <w:t xml:space="preserve">К общедоступной сети относятся </w:t>
      </w:r>
      <w:r w:rsidR="00393DB7" w:rsidRPr="00393DB7">
        <w:rPr>
          <w:rFonts w:ascii="PT Astra Serif" w:hAnsi="PT Astra Serif"/>
          <w:sz w:val="26"/>
          <w:szCs w:val="26"/>
        </w:rPr>
        <w:t xml:space="preserve">73 предприятия общественного питания с общим количеством посадочных мест – 2 504 единиц. Обеспеченность населения услугами общественного питания превышает норматив на 62,2% (норматив - 1524 посадочных мест). </w:t>
      </w:r>
    </w:p>
    <w:p w:rsidR="00393DB7" w:rsidRPr="00393DB7" w:rsidRDefault="00393DB7" w:rsidP="005C20AA">
      <w:pPr>
        <w:ind w:firstLine="709"/>
        <w:jc w:val="both"/>
        <w:rPr>
          <w:rFonts w:ascii="PT Astra Serif" w:hAnsi="PT Astra Serif"/>
          <w:sz w:val="26"/>
          <w:szCs w:val="26"/>
        </w:rPr>
      </w:pPr>
      <w:r w:rsidRPr="00393DB7">
        <w:rPr>
          <w:rFonts w:ascii="PT Astra Serif" w:hAnsi="PT Astra Serif"/>
          <w:sz w:val="26"/>
          <w:szCs w:val="26"/>
        </w:rPr>
        <w:t>Закрытую сеть на террит</w:t>
      </w:r>
      <w:r w:rsidR="00273553">
        <w:rPr>
          <w:rFonts w:ascii="PT Astra Serif" w:hAnsi="PT Astra Serif"/>
          <w:sz w:val="26"/>
          <w:szCs w:val="26"/>
        </w:rPr>
        <w:t>ории города Югорска представля</w:t>
      </w:r>
      <w:r w:rsidR="00EC1AA3">
        <w:rPr>
          <w:rFonts w:ascii="PT Astra Serif" w:hAnsi="PT Astra Serif"/>
          <w:sz w:val="26"/>
          <w:szCs w:val="26"/>
        </w:rPr>
        <w:t>ют</w:t>
      </w:r>
      <w:r w:rsidRPr="00393DB7">
        <w:rPr>
          <w:rFonts w:ascii="PT Astra Serif" w:hAnsi="PT Astra Serif"/>
          <w:sz w:val="26"/>
          <w:szCs w:val="26"/>
        </w:rPr>
        <w:t xml:space="preserve"> 22 предприятия общественного питания  с количеством посадочных мест - 1 844 единицы. </w:t>
      </w:r>
    </w:p>
    <w:p w:rsidR="00393DB7" w:rsidRPr="00393DB7" w:rsidRDefault="00393DB7" w:rsidP="005C20AA">
      <w:pPr>
        <w:ind w:firstLine="709"/>
        <w:jc w:val="both"/>
        <w:rPr>
          <w:rFonts w:ascii="PT Astra Serif" w:hAnsi="PT Astra Serif"/>
          <w:sz w:val="26"/>
          <w:szCs w:val="26"/>
        </w:rPr>
      </w:pPr>
      <w:r w:rsidRPr="00393DB7">
        <w:rPr>
          <w:rFonts w:ascii="PT Astra Serif" w:hAnsi="PT Astra Serif"/>
          <w:sz w:val="26"/>
          <w:szCs w:val="26"/>
        </w:rPr>
        <w:t>Рынок платных услуг населению представлен бытовыми, медицинскими, санаторно</w:t>
      </w:r>
      <w:r w:rsidR="007751A8">
        <w:rPr>
          <w:rFonts w:ascii="PT Astra Serif" w:hAnsi="PT Astra Serif"/>
          <w:sz w:val="26"/>
          <w:szCs w:val="26"/>
        </w:rPr>
        <w:t>-</w:t>
      </w:r>
      <w:r w:rsidRPr="00393DB7">
        <w:rPr>
          <w:rFonts w:ascii="PT Astra Serif" w:hAnsi="PT Astra Serif"/>
          <w:sz w:val="26"/>
          <w:szCs w:val="26"/>
        </w:rPr>
        <w:t>оздоровительными, образовательными, жилищно-коммунальными услугами, услугами культуры, физкультуры и спорта, связи, пассажирского транспорта. Как и в предыдущие годы самыми востребованными в структуре рынка платных услуг остаются услуги обязательного характера: жилищно-коммунальные услуги, услуги пассажирского транспорта и связи, медицинские услуги и услуги бытового характера.</w:t>
      </w:r>
    </w:p>
    <w:p w:rsidR="00B14762" w:rsidRPr="00B14762" w:rsidRDefault="00393DB7" w:rsidP="005C20AA">
      <w:pPr>
        <w:ind w:firstLine="709"/>
        <w:jc w:val="both"/>
        <w:rPr>
          <w:rFonts w:ascii="PT Astra Serif" w:hAnsi="PT Astra Serif"/>
          <w:spacing w:val="-2"/>
          <w:sz w:val="26"/>
          <w:szCs w:val="26"/>
        </w:rPr>
      </w:pPr>
      <w:r w:rsidRPr="00393DB7">
        <w:rPr>
          <w:rFonts w:ascii="PT Astra Serif" w:hAnsi="PT Astra Serif"/>
          <w:sz w:val="26"/>
          <w:szCs w:val="26"/>
        </w:rPr>
        <w:t xml:space="preserve">В прогнозном периоде до 2025 года ожидается незначительное увеличение количества торговых объектов. </w:t>
      </w:r>
      <w:r w:rsidR="00B14762" w:rsidRPr="00B14762">
        <w:rPr>
          <w:rFonts w:ascii="PT Astra Serif" w:hAnsi="PT Astra Serif"/>
          <w:spacing w:val="-2"/>
          <w:sz w:val="26"/>
          <w:szCs w:val="26"/>
        </w:rPr>
        <w:t xml:space="preserve">Вводимые ранее ограничительные меры, направленные на предотвращение завоза и распространения новой коронавирусной инфекции, безусловно, отразились на темпах развития потребительского рынка, сказывается на данном сегменте экономики и рост цен на продукты питания и промышленные товары в условиях непростой социально-экономической ситуации. Основной задачей в данной сфере является наполнение потребительского рынка товарами и услугами, востребованными населением, что также во многом зависит от покупательской способности населения. </w:t>
      </w:r>
      <w:r w:rsidR="004F1385">
        <w:rPr>
          <w:rFonts w:ascii="PT Astra Serif" w:hAnsi="PT Astra Serif"/>
          <w:spacing w:val="-2"/>
          <w:sz w:val="26"/>
          <w:szCs w:val="26"/>
        </w:rPr>
        <w:t>Положительная динамика потребительского рынка в значительной мере зависит от развития малого и индивидуального предпринимательства на территории муниципального образования.</w:t>
      </w:r>
    </w:p>
    <w:p w:rsidR="00393DB7" w:rsidRPr="00393DB7" w:rsidRDefault="00393DB7" w:rsidP="005C20AA">
      <w:pPr>
        <w:ind w:firstLine="709"/>
        <w:jc w:val="both"/>
        <w:rPr>
          <w:rFonts w:ascii="PT Astra Serif" w:hAnsi="PT Astra Serif"/>
          <w:sz w:val="26"/>
          <w:szCs w:val="26"/>
        </w:rPr>
      </w:pPr>
    </w:p>
    <w:p w:rsidR="002E5A79" w:rsidRPr="00823FB6" w:rsidRDefault="002E5A79" w:rsidP="002E5A79">
      <w:pPr>
        <w:jc w:val="center"/>
        <w:rPr>
          <w:rFonts w:ascii="PT Astra Serif" w:hAnsi="PT Astra Serif"/>
          <w:b/>
          <w:sz w:val="28"/>
          <w:szCs w:val="28"/>
          <w:highlight w:val="yellow"/>
        </w:rPr>
      </w:pPr>
      <w:r w:rsidRPr="00073B05">
        <w:rPr>
          <w:rFonts w:ascii="PT Astra Serif" w:hAnsi="PT Astra Serif"/>
          <w:b/>
          <w:sz w:val="28"/>
          <w:szCs w:val="28"/>
        </w:rPr>
        <w:t>Инвестиции и строительство</w:t>
      </w:r>
    </w:p>
    <w:p w:rsidR="00A769D3" w:rsidRPr="00823FB6" w:rsidRDefault="00A769D3" w:rsidP="002E5A79">
      <w:pPr>
        <w:jc w:val="center"/>
        <w:rPr>
          <w:b/>
          <w:sz w:val="28"/>
          <w:szCs w:val="28"/>
          <w:highlight w:val="yellow"/>
        </w:rPr>
      </w:pPr>
    </w:p>
    <w:p w:rsidR="00073B05" w:rsidRPr="00073B05" w:rsidRDefault="00073B05" w:rsidP="00073B05">
      <w:pPr>
        <w:widowControl w:val="0"/>
        <w:autoSpaceDE w:val="0"/>
        <w:autoSpaceDN w:val="0"/>
        <w:adjustRightInd w:val="0"/>
        <w:ind w:firstLine="709"/>
        <w:jc w:val="both"/>
        <w:rPr>
          <w:rFonts w:ascii="PT Astra Serif" w:hAnsi="PT Astra Serif"/>
          <w:sz w:val="26"/>
          <w:szCs w:val="26"/>
          <w:highlight w:val="yellow"/>
        </w:rPr>
      </w:pPr>
      <w:r w:rsidRPr="00073B05">
        <w:rPr>
          <w:rFonts w:ascii="PT Astra Serif" w:hAnsi="PT Astra Serif"/>
          <w:sz w:val="26"/>
          <w:szCs w:val="26"/>
        </w:rPr>
        <w:t>Объем инвестиций в основной капитал по крупным и средним предприятиям и организациям города за 2021 год составил 1 721,2 млн. рублей или 61,8% к уровню прошлого года в сопоставимых ценах.</w:t>
      </w:r>
    </w:p>
    <w:p w:rsidR="00073B05" w:rsidRPr="00073B05" w:rsidRDefault="00073B05" w:rsidP="00073B05">
      <w:pPr>
        <w:widowControl w:val="0"/>
        <w:suppressAutoHyphens w:val="0"/>
        <w:autoSpaceDE w:val="0"/>
        <w:autoSpaceDN w:val="0"/>
        <w:adjustRightInd w:val="0"/>
        <w:ind w:firstLine="709"/>
        <w:jc w:val="both"/>
        <w:rPr>
          <w:rFonts w:ascii="PT Astra Serif" w:hAnsi="PT Astra Serif"/>
          <w:sz w:val="26"/>
          <w:szCs w:val="26"/>
          <w:highlight w:val="yellow"/>
        </w:rPr>
      </w:pPr>
      <w:r w:rsidRPr="00073B05">
        <w:rPr>
          <w:rFonts w:ascii="PT Astra Serif" w:hAnsi="PT Astra Serif"/>
          <w:sz w:val="26"/>
          <w:szCs w:val="26"/>
        </w:rPr>
        <w:t>Основные объемы инвестиций направлены на обновление машин, оборудования предприятий - 77,0%, на строительство зданий и сооружений - 22,7%, прочие инвестиции - 0,3%.</w:t>
      </w:r>
    </w:p>
    <w:p w:rsidR="00073B05" w:rsidRPr="00073B05" w:rsidRDefault="00073B05" w:rsidP="00073B05">
      <w:pPr>
        <w:widowControl w:val="0"/>
        <w:autoSpaceDE w:val="0"/>
        <w:autoSpaceDN w:val="0"/>
        <w:adjustRightInd w:val="0"/>
        <w:ind w:firstLine="709"/>
        <w:jc w:val="both"/>
        <w:rPr>
          <w:rFonts w:ascii="PT Astra Serif" w:hAnsi="PT Astra Serif"/>
          <w:sz w:val="26"/>
          <w:szCs w:val="26"/>
        </w:rPr>
      </w:pPr>
      <w:r w:rsidRPr="00073B05">
        <w:rPr>
          <w:rFonts w:ascii="PT Astra Serif" w:hAnsi="PT Astra Serif"/>
          <w:sz w:val="26"/>
          <w:szCs w:val="26"/>
        </w:rPr>
        <w:t>Наибольшая доля инвестиций приходится на следующие виды экономической деятельности:</w:t>
      </w:r>
    </w:p>
    <w:p w:rsidR="00073B05" w:rsidRPr="00073B05" w:rsidRDefault="00073B05" w:rsidP="00073B05">
      <w:pPr>
        <w:widowControl w:val="0"/>
        <w:autoSpaceDE w:val="0"/>
        <w:autoSpaceDN w:val="0"/>
        <w:adjustRightInd w:val="0"/>
        <w:ind w:firstLine="709"/>
        <w:jc w:val="both"/>
        <w:rPr>
          <w:rFonts w:ascii="PT Astra Serif" w:hAnsi="PT Astra Serif"/>
          <w:sz w:val="26"/>
          <w:szCs w:val="26"/>
        </w:rPr>
      </w:pPr>
      <w:r w:rsidRPr="00073B05">
        <w:rPr>
          <w:rFonts w:ascii="PT Astra Serif" w:hAnsi="PT Astra Serif"/>
          <w:sz w:val="26"/>
          <w:szCs w:val="26"/>
        </w:rPr>
        <w:t>- «транспортировка и хранение» - 61,3%;</w:t>
      </w:r>
    </w:p>
    <w:p w:rsidR="00073B05" w:rsidRPr="00073B05" w:rsidRDefault="00073B05" w:rsidP="00073B05">
      <w:pPr>
        <w:widowControl w:val="0"/>
        <w:autoSpaceDE w:val="0"/>
        <w:autoSpaceDN w:val="0"/>
        <w:adjustRightInd w:val="0"/>
        <w:ind w:firstLine="709"/>
        <w:jc w:val="both"/>
        <w:rPr>
          <w:rFonts w:ascii="PT Astra Serif" w:hAnsi="PT Astra Serif"/>
          <w:sz w:val="26"/>
          <w:szCs w:val="26"/>
        </w:rPr>
      </w:pPr>
      <w:r w:rsidRPr="00073B05">
        <w:rPr>
          <w:rFonts w:ascii="PT Astra Serif" w:hAnsi="PT Astra Serif"/>
          <w:sz w:val="26"/>
          <w:szCs w:val="26"/>
        </w:rPr>
        <w:t xml:space="preserve">- «образование» - 17,3%; </w:t>
      </w:r>
    </w:p>
    <w:p w:rsidR="00073B05" w:rsidRPr="00073B05" w:rsidRDefault="00073B05" w:rsidP="00073B05">
      <w:pPr>
        <w:widowControl w:val="0"/>
        <w:autoSpaceDE w:val="0"/>
        <w:autoSpaceDN w:val="0"/>
        <w:adjustRightInd w:val="0"/>
        <w:ind w:firstLine="709"/>
        <w:jc w:val="both"/>
        <w:rPr>
          <w:rFonts w:ascii="PT Astra Serif" w:hAnsi="PT Astra Serif"/>
          <w:sz w:val="26"/>
          <w:szCs w:val="26"/>
        </w:rPr>
      </w:pPr>
      <w:r w:rsidRPr="00073B05">
        <w:rPr>
          <w:rFonts w:ascii="PT Astra Serif" w:hAnsi="PT Astra Serif"/>
          <w:sz w:val="26"/>
          <w:szCs w:val="26"/>
        </w:rPr>
        <w:t xml:space="preserve">- «культура, спорт, досуг» - 4,1%. </w:t>
      </w:r>
    </w:p>
    <w:p w:rsidR="00073B05" w:rsidRPr="00073B05" w:rsidRDefault="00073B05" w:rsidP="00073B05">
      <w:pPr>
        <w:widowControl w:val="0"/>
        <w:autoSpaceDE w:val="0"/>
        <w:autoSpaceDN w:val="0"/>
        <w:adjustRightInd w:val="0"/>
        <w:ind w:firstLine="709"/>
        <w:jc w:val="both"/>
        <w:rPr>
          <w:rFonts w:ascii="PT Astra Serif" w:hAnsi="PT Astra Serif"/>
          <w:sz w:val="26"/>
          <w:szCs w:val="26"/>
        </w:rPr>
      </w:pPr>
      <w:r w:rsidRPr="00073B05">
        <w:rPr>
          <w:rFonts w:ascii="PT Astra Serif" w:hAnsi="PT Astra Serif"/>
          <w:sz w:val="26"/>
          <w:szCs w:val="26"/>
        </w:rPr>
        <w:t>В разрезе источников финансирования 26,5% от общего объема инвестиций осуществлено за счет бюджетных средств,</w:t>
      </w:r>
      <w:r w:rsidRPr="00073B05">
        <w:rPr>
          <w:rFonts w:ascii="PT Astra Serif" w:hAnsi="PT Astra Serif"/>
          <w:sz w:val="26"/>
          <w:szCs w:val="26"/>
          <w:lang w:eastAsia="ru-RU"/>
        </w:rPr>
        <w:t xml:space="preserve"> из которых средства окружного бюджета составляют 77,7</w:t>
      </w:r>
      <w:r w:rsidRPr="00073B05">
        <w:rPr>
          <w:rFonts w:ascii="PT Astra Serif" w:hAnsi="PT Astra Serif"/>
          <w:sz w:val="26"/>
          <w:szCs w:val="26"/>
        </w:rPr>
        <w:t xml:space="preserve">%, местного бюджета - 19,9%, федерального бюджета - 2,4%.  </w:t>
      </w:r>
    </w:p>
    <w:p w:rsidR="006D41A7" w:rsidRPr="006D41A7" w:rsidRDefault="006D41A7" w:rsidP="00A36ADD">
      <w:pPr>
        <w:widowControl w:val="0"/>
        <w:suppressAutoHyphens w:val="0"/>
        <w:autoSpaceDE w:val="0"/>
        <w:autoSpaceDN w:val="0"/>
        <w:adjustRightInd w:val="0"/>
        <w:ind w:firstLine="709"/>
        <w:jc w:val="both"/>
        <w:rPr>
          <w:rFonts w:ascii="PT Astra Serif" w:hAnsi="PT Astra Serif"/>
          <w:sz w:val="26"/>
          <w:szCs w:val="26"/>
          <w:lang w:eastAsia="en-US"/>
        </w:rPr>
      </w:pPr>
      <w:r w:rsidRPr="006D41A7">
        <w:rPr>
          <w:rFonts w:ascii="PT Astra Serif" w:hAnsi="PT Astra Serif"/>
          <w:sz w:val="26"/>
          <w:szCs w:val="26"/>
          <w:lang w:eastAsia="en-US"/>
        </w:rPr>
        <w:t xml:space="preserve">Наибольший удельный вес в общем объеме инвестиций по крупным и средним предприятиям города (без учета инвестиций в сфере малого предпринимательства) принадлежит виду деятельности «транспортировка и хранение», который включает трубопроводный транспорт. </w:t>
      </w:r>
    </w:p>
    <w:p w:rsidR="006D41A7" w:rsidRDefault="006D41A7" w:rsidP="00A36ADD">
      <w:pPr>
        <w:suppressAutoHyphens w:val="0"/>
        <w:ind w:firstLine="709"/>
        <w:jc w:val="both"/>
        <w:rPr>
          <w:rFonts w:ascii="PT Astra Serif" w:hAnsi="PT Astra Serif"/>
          <w:sz w:val="26"/>
          <w:szCs w:val="26"/>
          <w:lang w:eastAsia="en-US"/>
        </w:rPr>
      </w:pPr>
      <w:r w:rsidRPr="006D41A7">
        <w:rPr>
          <w:rFonts w:ascii="PT Astra Serif" w:hAnsi="PT Astra Serif"/>
          <w:sz w:val="26"/>
          <w:szCs w:val="26"/>
          <w:lang w:eastAsia="en-US"/>
        </w:rPr>
        <w:t xml:space="preserve">Ежегодно градообразующим предприятием ООО «Газпром трансгаз Югорск» реализуются мероприятия по обновлению производственных фондов, а также реконструкции социальных объектов города, находящихся в его ведении: в частности, </w:t>
      </w:r>
      <w:r w:rsidRPr="006D41A7">
        <w:rPr>
          <w:rFonts w:ascii="PT Astra Serif" w:hAnsi="PT Astra Serif"/>
          <w:sz w:val="26"/>
          <w:szCs w:val="26"/>
          <w:lang w:eastAsia="en-US"/>
        </w:rPr>
        <w:lastRenderedPageBreak/>
        <w:t>продолжается реконструкция здания Информационного культурно-технического центра «Норд».</w:t>
      </w:r>
    </w:p>
    <w:p w:rsidR="00EC1ACB" w:rsidRPr="0083490C" w:rsidRDefault="00EC1ACB" w:rsidP="00EC1ACB">
      <w:pPr>
        <w:ind w:firstLine="709"/>
        <w:jc w:val="both"/>
        <w:rPr>
          <w:rFonts w:ascii="PT Astra Serif" w:hAnsi="PT Astra Serif"/>
          <w:sz w:val="26"/>
          <w:szCs w:val="26"/>
        </w:rPr>
      </w:pPr>
      <w:r>
        <w:rPr>
          <w:rFonts w:ascii="PT Astra Serif" w:hAnsi="PT Astra Serif"/>
          <w:sz w:val="26"/>
          <w:szCs w:val="26"/>
        </w:rPr>
        <w:t>Н</w:t>
      </w:r>
      <w:r w:rsidRPr="0083490C">
        <w:rPr>
          <w:rFonts w:ascii="PT Astra Serif" w:hAnsi="PT Astra Serif"/>
          <w:sz w:val="26"/>
          <w:szCs w:val="26"/>
        </w:rPr>
        <w:t xml:space="preserve">ачиная с 2023 года, </w:t>
      </w:r>
      <w:r>
        <w:rPr>
          <w:rFonts w:ascii="PT Astra Serif" w:hAnsi="PT Astra Serif"/>
          <w:sz w:val="26"/>
          <w:szCs w:val="26"/>
        </w:rPr>
        <w:t xml:space="preserve">предприятием </w:t>
      </w:r>
      <w:r w:rsidRPr="0083490C">
        <w:rPr>
          <w:rFonts w:ascii="PT Astra Serif" w:hAnsi="PT Astra Serif"/>
          <w:sz w:val="26"/>
          <w:szCs w:val="26"/>
        </w:rPr>
        <w:t xml:space="preserve">планируется значительно увеличить финансирование на обновление производственных фондов по сравнению с предыдущим периодом. </w:t>
      </w:r>
    </w:p>
    <w:p w:rsidR="001102CD" w:rsidRPr="00A36ADD" w:rsidRDefault="001102CD" w:rsidP="00A36ADD">
      <w:pPr>
        <w:keepNext/>
        <w:widowControl w:val="0"/>
        <w:ind w:firstLine="709"/>
        <w:rPr>
          <w:rFonts w:ascii="PT Astra Serif" w:hAnsi="PT Astra Serif"/>
          <w:sz w:val="26"/>
          <w:szCs w:val="26"/>
          <w:highlight w:val="yellow"/>
          <w:lang w:eastAsia="ru-RU"/>
        </w:rPr>
      </w:pPr>
    </w:p>
    <w:p w:rsidR="001102CD" w:rsidRPr="00926300" w:rsidRDefault="001102CD" w:rsidP="00A36ADD">
      <w:pPr>
        <w:keepNext/>
        <w:widowControl w:val="0"/>
        <w:jc w:val="center"/>
        <w:rPr>
          <w:rFonts w:ascii="PT Astra Serif" w:hAnsi="PT Astra Serif"/>
          <w:b/>
          <w:sz w:val="26"/>
          <w:szCs w:val="26"/>
          <w:lang w:eastAsia="ru-RU"/>
        </w:rPr>
      </w:pPr>
      <w:r w:rsidRPr="00926300">
        <w:rPr>
          <w:rFonts w:ascii="PT Astra Serif" w:hAnsi="PT Astra Serif"/>
          <w:b/>
          <w:sz w:val="26"/>
          <w:szCs w:val="26"/>
          <w:lang w:eastAsia="ru-RU"/>
        </w:rPr>
        <w:t>Темпы роста инвестиций в основной капитал</w:t>
      </w:r>
    </w:p>
    <w:p w:rsidR="001102CD" w:rsidRPr="00926300" w:rsidRDefault="001102CD" w:rsidP="00A36ADD">
      <w:pPr>
        <w:keepNext/>
        <w:widowControl w:val="0"/>
        <w:jc w:val="right"/>
        <w:rPr>
          <w:rFonts w:ascii="PT Astra Serif" w:hAnsi="PT Astra Serif"/>
          <w:sz w:val="20"/>
          <w:szCs w:val="20"/>
          <w:lang w:eastAsia="ru-RU"/>
        </w:rPr>
      </w:pPr>
      <w:r w:rsidRPr="00926300">
        <w:rPr>
          <w:rFonts w:ascii="PT Astra Serif" w:hAnsi="PT Astra Serif"/>
          <w:sz w:val="20"/>
          <w:szCs w:val="20"/>
          <w:lang w:eastAsia="ru-RU"/>
        </w:rPr>
        <w:t>в % к соответствующему периоду предыдущего года</w:t>
      </w:r>
    </w:p>
    <w:tbl>
      <w:tblPr>
        <w:tblW w:w="47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5"/>
        <w:gridCol w:w="1475"/>
        <w:gridCol w:w="1077"/>
        <w:gridCol w:w="1353"/>
        <w:gridCol w:w="1023"/>
        <w:gridCol w:w="1045"/>
      </w:tblGrid>
      <w:tr w:rsidR="001102CD" w:rsidRPr="00926300" w:rsidTr="00E457F1">
        <w:trPr>
          <w:jc w:val="center"/>
        </w:trPr>
        <w:tc>
          <w:tcPr>
            <w:tcW w:w="1822" w:type="pct"/>
            <w:vMerge w:val="restart"/>
            <w:tcBorders>
              <w:top w:val="single" w:sz="4" w:space="0" w:color="auto"/>
              <w:left w:val="single" w:sz="4" w:space="0" w:color="auto"/>
              <w:bottom w:val="single" w:sz="4" w:space="0" w:color="auto"/>
              <w:right w:val="single" w:sz="4" w:space="0" w:color="auto"/>
            </w:tcBorders>
            <w:hideMark/>
          </w:tcPr>
          <w:p w:rsidR="001102CD" w:rsidRPr="00926300" w:rsidRDefault="001102CD" w:rsidP="00A36ADD">
            <w:pPr>
              <w:keepNext/>
              <w:widowControl w:val="0"/>
              <w:jc w:val="center"/>
              <w:rPr>
                <w:rFonts w:ascii="PT Astra Serif" w:hAnsi="PT Astra Serif"/>
                <w:sz w:val="20"/>
                <w:szCs w:val="20"/>
                <w:lang w:eastAsia="ru-RU"/>
              </w:rPr>
            </w:pPr>
            <w:r w:rsidRPr="00926300">
              <w:rPr>
                <w:rFonts w:ascii="PT Astra Serif" w:hAnsi="PT Astra Serif"/>
                <w:sz w:val="20"/>
                <w:szCs w:val="20"/>
                <w:lang w:eastAsia="ru-RU"/>
              </w:rPr>
              <w:t>Показатели</w:t>
            </w:r>
          </w:p>
        </w:tc>
        <w:tc>
          <w:tcPr>
            <w:tcW w:w="785" w:type="pct"/>
            <w:vMerge w:val="restart"/>
            <w:tcBorders>
              <w:top w:val="single" w:sz="4" w:space="0" w:color="auto"/>
              <w:left w:val="single" w:sz="4" w:space="0" w:color="auto"/>
              <w:bottom w:val="single" w:sz="4" w:space="0" w:color="auto"/>
              <w:right w:val="single" w:sz="4" w:space="0" w:color="auto"/>
            </w:tcBorders>
          </w:tcPr>
          <w:p w:rsidR="001102CD" w:rsidRPr="00926300" w:rsidRDefault="00926300" w:rsidP="00E457F1">
            <w:pPr>
              <w:keepNext/>
              <w:widowControl w:val="0"/>
              <w:jc w:val="center"/>
              <w:rPr>
                <w:rFonts w:ascii="PT Astra Serif" w:hAnsi="PT Astra Serif"/>
                <w:sz w:val="20"/>
                <w:szCs w:val="20"/>
                <w:lang w:eastAsia="ru-RU"/>
              </w:rPr>
            </w:pPr>
            <w:r>
              <w:rPr>
                <w:rFonts w:ascii="PT Astra Serif" w:hAnsi="PT Astra Serif"/>
                <w:sz w:val="20"/>
                <w:szCs w:val="20"/>
                <w:lang w:eastAsia="ru-RU"/>
              </w:rPr>
              <w:t>2021 год</w:t>
            </w:r>
          </w:p>
        </w:tc>
        <w:tc>
          <w:tcPr>
            <w:tcW w:w="573" w:type="pct"/>
            <w:vMerge w:val="restart"/>
            <w:tcBorders>
              <w:top w:val="single" w:sz="4" w:space="0" w:color="auto"/>
              <w:left w:val="single" w:sz="4" w:space="0" w:color="auto"/>
              <w:bottom w:val="single" w:sz="4" w:space="0" w:color="auto"/>
              <w:right w:val="single" w:sz="4" w:space="0" w:color="auto"/>
            </w:tcBorders>
            <w:hideMark/>
          </w:tcPr>
          <w:p w:rsidR="001102CD" w:rsidRPr="00926300" w:rsidRDefault="00926300" w:rsidP="00E457F1">
            <w:pPr>
              <w:jc w:val="center"/>
              <w:rPr>
                <w:rFonts w:ascii="PT Astra Serif" w:hAnsi="PT Astra Serif"/>
                <w:sz w:val="20"/>
                <w:szCs w:val="20"/>
                <w:lang w:eastAsia="ru-RU"/>
              </w:rPr>
            </w:pPr>
            <w:r>
              <w:rPr>
                <w:rFonts w:ascii="PT Astra Serif" w:hAnsi="PT Astra Serif"/>
                <w:sz w:val="20"/>
                <w:szCs w:val="20"/>
              </w:rPr>
              <w:t>2022</w:t>
            </w:r>
          </w:p>
          <w:p w:rsidR="001102CD" w:rsidRPr="00926300" w:rsidRDefault="001102CD" w:rsidP="00E457F1">
            <w:pPr>
              <w:jc w:val="center"/>
              <w:rPr>
                <w:rFonts w:ascii="PT Astra Serif" w:hAnsi="PT Astra Serif"/>
                <w:sz w:val="20"/>
                <w:szCs w:val="20"/>
                <w:lang w:eastAsia="ru-RU"/>
              </w:rPr>
            </w:pPr>
            <w:r w:rsidRPr="00926300">
              <w:rPr>
                <w:rFonts w:ascii="PT Astra Serif" w:hAnsi="PT Astra Serif"/>
                <w:sz w:val="20"/>
                <w:szCs w:val="20"/>
                <w:lang w:eastAsia="ru-RU"/>
              </w:rPr>
              <w:t>год</w:t>
            </w:r>
          </w:p>
          <w:p w:rsidR="001102CD" w:rsidRPr="00926300" w:rsidRDefault="001102CD" w:rsidP="00E457F1">
            <w:pPr>
              <w:jc w:val="center"/>
              <w:rPr>
                <w:rFonts w:ascii="PT Astra Serif" w:hAnsi="PT Astra Serif"/>
                <w:sz w:val="20"/>
                <w:szCs w:val="20"/>
              </w:rPr>
            </w:pPr>
            <w:r w:rsidRPr="00926300">
              <w:rPr>
                <w:rFonts w:ascii="PT Astra Serif" w:hAnsi="PT Astra Serif"/>
                <w:sz w:val="20"/>
                <w:szCs w:val="20"/>
                <w:lang w:eastAsia="ru-RU"/>
              </w:rPr>
              <w:t>оценка</w:t>
            </w:r>
          </w:p>
        </w:tc>
        <w:tc>
          <w:tcPr>
            <w:tcW w:w="1820" w:type="pct"/>
            <w:gridSpan w:val="3"/>
            <w:tcBorders>
              <w:top w:val="single" w:sz="4" w:space="0" w:color="auto"/>
              <w:left w:val="single" w:sz="4" w:space="0" w:color="auto"/>
              <w:bottom w:val="single" w:sz="4" w:space="0" w:color="auto"/>
              <w:right w:val="single" w:sz="4" w:space="0" w:color="auto"/>
            </w:tcBorders>
            <w:hideMark/>
          </w:tcPr>
          <w:p w:rsidR="001102CD" w:rsidRPr="00926300" w:rsidRDefault="00E457F1" w:rsidP="00E457F1">
            <w:pPr>
              <w:jc w:val="center"/>
              <w:rPr>
                <w:rFonts w:ascii="PT Astra Serif" w:hAnsi="PT Astra Serif"/>
                <w:sz w:val="20"/>
                <w:szCs w:val="20"/>
              </w:rPr>
            </w:pPr>
            <w:r>
              <w:rPr>
                <w:rFonts w:ascii="PT Astra Serif" w:hAnsi="PT Astra Serif"/>
                <w:sz w:val="20"/>
                <w:szCs w:val="20"/>
              </w:rPr>
              <w:t>п</w:t>
            </w:r>
            <w:r w:rsidR="001102CD" w:rsidRPr="00926300">
              <w:rPr>
                <w:rFonts w:ascii="PT Astra Serif" w:hAnsi="PT Astra Serif"/>
                <w:sz w:val="20"/>
                <w:szCs w:val="20"/>
              </w:rPr>
              <w:t>рогноз</w:t>
            </w:r>
            <w:r>
              <w:rPr>
                <w:rFonts w:ascii="PT Astra Serif" w:hAnsi="PT Astra Serif"/>
                <w:sz w:val="20"/>
                <w:szCs w:val="20"/>
              </w:rPr>
              <w:t xml:space="preserve"> (годы)</w:t>
            </w:r>
          </w:p>
        </w:tc>
      </w:tr>
      <w:tr w:rsidR="001102CD" w:rsidRPr="00926300" w:rsidTr="00E457F1">
        <w:trPr>
          <w:jc w:val="center"/>
        </w:trPr>
        <w:tc>
          <w:tcPr>
            <w:tcW w:w="1822" w:type="pct"/>
            <w:vMerge/>
            <w:tcBorders>
              <w:top w:val="single" w:sz="4" w:space="0" w:color="auto"/>
              <w:left w:val="single" w:sz="4" w:space="0" w:color="auto"/>
              <w:bottom w:val="single" w:sz="4" w:space="0" w:color="auto"/>
              <w:right w:val="single" w:sz="4" w:space="0" w:color="auto"/>
            </w:tcBorders>
            <w:vAlign w:val="center"/>
            <w:hideMark/>
          </w:tcPr>
          <w:p w:rsidR="001102CD" w:rsidRPr="00926300" w:rsidRDefault="001102CD" w:rsidP="00A36ADD">
            <w:pPr>
              <w:suppressAutoHyphens w:val="0"/>
              <w:rPr>
                <w:rFonts w:ascii="PT Astra Serif" w:hAnsi="PT Astra Serif"/>
                <w:sz w:val="20"/>
                <w:szCs w:val="20"/>
                <w:lang w:eastAsia="ru-RU"/>
              </w:rPr>
            </w:pPr>
          </w:p>
        </w:tc>
        <w:tc>
          <w:tcPr>
            <w:tcW w:w="785" w:type="pct"/>
            <w:vMerge/>
            <w:tcBorders>
              <w:top w:val="single" w:sz="4" w:space="0" w:color="auto"/>
              <w:left w:val="single" w:sz="4" w:space="0" w:color="auto"/>
              <w:bottom w:val="single" w:sz="4" w:space="0" w:color="auto"/>
              <w:right w:val="single" w:sz="4" w:space="0" w:color="auto"/>
            </w:tcBorders>
          </w:tcPr>
          <w:p w:rsidR="001102CD" w:rsidRPr="00926300" w:rsidRDefault="001102CD" w:rsidP="00E457F1">
            <w:pPr>
              <w:suppressAutoHyphens w:val="0"/>
              <w:jc w:val="center"/>
              <w:rPr>
                <w:rFonts w:ascii="PT Astra Serif" w:hAnsi="PT Astra Serif"/>
                <w:sz w:val="20"/>
                <w:szCs w:val="20"/>
                <w:lang w:eastAsia="ru-RU"/>
              </w:rPr>
            </w:pPr>
          </w:p>
        </w:tc>
        <w:tc>
          <w:tcPr>
            <w:tcW w:w="573" w:type="pct"/>
            <w:vMerge/>
            <w:tcBorders>
              <w:top w:val="single" w:sz="4" w:space="0" w:color="auto"/>
              <w:left w:val="single" w:sz="4" w:space="0" w:color="auto"/>
              <w:bottom w:val="single" w:sz="4" w:space="0" w:color="auto"/>
              <w:right w:val="single" w:sz="4" w:space="0" w:color="auto"/>
            </w:tcBorders>
            <w:hideMark/>
          </w:tcPr>
          <w:p w:rsidR="001102CD" w:rsidRPr="00926300" w:rsidRDefault="001102CD" w:rsidP="00E457F1">
            <w:pPr>
              <w:suppressAutoHyphens w:val="0"/>
              <w:jc w:val="center"/>
              <w:rPr>
                <w:rFonts w:ascii="PT Astra Serif" w:hAnsi="PT Astra Serif"/>
                <w:sz w:val="20"/>
                <w:szCs w:val="20"/>
              </w:rPr>
            </w:pPr>
          </w:p>
        </w:tc>
        <w:tc>
          <w:tcPr>
            <w:tcW w:w="720" w:type="pct"/>
            <w:tcBorders>
              <w:top w:val="single" w:sz="4" w:space="0" w:color="auto"/>
              <w:left w:val="single" w:sz="4" w:space="0" w:color="auto"/>
              <w:bottom w:val="single" w:sz="4" w:space="0" w:color="auto"/>
              <w:right w:val="single" w:sz="4" w:space="0" w:color="auto"/>
            </w:tcBorders>
            <w:hideMark/>
          </w:tcPr>
          <w:p w:rsidR="001102CD" w:rsidRPr="00926300" w:rsidRDefault="00926300" w:rsidP="00E457F1">
            <w:pPr>
              <w:jc w:val="center"/>
              <w:rPr>
                <w:rFonts w:ascii="PT Astra Serif" w:hAnsi="PT Astra Serif"/>
                <w:sz w:val="20"/>
                <w:szCs w:val="20"/>
              </w:rPr>
            </w:pPr>
            <w:r>
              <w:rPr>
                <w:rFonts w:ascii="PT Astra Serif" w:hAnsi="PT Astra Serif"/>
                <w:sz w:val="20"/>
                <w:szCs w:val="20"/>
              </w:rPr>
              <w:t>2023</w:t>
            </w:r>
          </w:p>
        </w:tc>
        <w:tc>
          <w:tcPr>
            <w:tcW w:w="544" w:type="pct"/>
            <w:tcBorders>
              <w:top w:val="single" w:sz="4" w:space="0" w:color="auto"/>
              <w:left w:val="single" w:sz="4" w:space="0" w:color="auto"/>
              <w:bottom w:val="single" w:sz="4" w:space="0" w:color="auto"/>
              <w:right w:val="single" w:sz="4" w:space="0" w:color="auto"/>
            </w:tcBorders>
            <w:hideMark/>
          </w:tcPr>
          <w:p w:rsidR="001102CD" w:rsidRPr="00926300" w:rsidRDefault="00926300" w:rsidP="00E457F1">
            <w:pPr>
              <w:jc w:val="center"/>
              <w:rPr>
                <w:rFonts w:ascii="PT Astra Serif" w:hAnsi="PT Astra Serif"/>
                <w:sz w:val="20"/>
                <w:szCs w:val="20"/>
              </w:rPr>
            </w:pPr>
            <w:r>
              <w:rPr>
                <w:rFonts w:ascii="PT Astra Serif" w:hAnsi="PT Astra Serif"/>
                <w:sz w:val="20"/>
                <w:szCs w:val="20"/>
              </w:rPr>
              <w:t>2024</w:t>
            </w:r>
          </w:p>
        </w:tc>
        <w:tc>
          <w:tcPr>
            <w:tcW w:w="556" w:type="pct"/>
            <w:tcBorders>
              <w:top w:val="single" w:sz="4" w:space="0" w:color="auto"/>
              <w:left w:val="single" w:sz="4" w:space="0" w:color="auto"/>
              <w:bottom w:val="single" w:sz="4" w:space="0" w:color="auto"/>
              <w:right w:val="single" w:sz="4" w:space="0" w:color="auto"/>
            </w:tcBorders>
            <w:hideMark/>
          </w:tcPr>
          <w:p w:rsidR="001102CD" w:rsidRPr="00926300" w:rsidRDefault="00926300" w:rsidP="00E457F1">
            <w:pPr>
              <w:jc w:val="center"/>
              <w:rPr>
                <w:rFonts w:ascii="PT Astra Serif" w:hAnsi="PT Astra Serif"/>
                <w:sz w:val="20"/>
                <w:szCs w:val="20"/>
              </w:rPr>
            </w:pPr>
            <w:r>
              <w:rPr>
                <w:rFonts w:ascii="PT Astra Serif" w:hAnsi="PT Astra Serif"/>
                <w:sz w:val="20"/>
                <w:szCs w:val="20"/>
              </w:rPr>
              <w:t>2025</w:t>
            </w:r>
          </w:p>
        </w:tc>
      </w:tr>
      <w:tr w:rsidR="001102CD" w:rsidRPr="00926300" w:rsidTr="002601AA">
        <w:trPr>
          <w:jc w:val="center"/>
        </w:trPr>
        <w:tc>
          <w:tcPr>
            <w:tcW w:w="1822" w:type="pct"/>
            <w:tcBorders>
              <w:top w:val="single" w:sz="4" w:space="0" w:color="auto"/>
              <w:left w:val="single" w:sz="4" w:space="0" w:color="auto"/>
              <w:bottom w:val="single" w:sz="4" w:space="0" w:color="auto"/>
              <w:right w:val="single" w:sz="4" w:space="0" w:color="auto"/>
            </w:tcBorders>
            <w:hideMark/>
          </w:tcPr>
          <w:p w:rsidR="001102CD" w:rsidRPr="00926300" w:rsidRDefault="001102CD" w:rsidP="00A36ADD">
            <w:pPr>
              <w:keepNext/>
              <w:widowControl w:val="0"/>
              <w:rPr>
                <w:rFonts w:ascii="PT Astra Serif" w:hAnsi="PT Astra Serif"/>
                <w:sz w:val="20"/>
                <w:szCs w:val="20"/>
                <w:lang w:eastAsia="ru-RU"/>
              </w:rPr>
            </w:pPr>
            <w:r w:rsidRPr="00926300">
              <w:rPr>
                <w:rFonts w:ascii="PT Astra Serif" w:hAnsi="PT Astra Serif"/>
                <w:sz w:val="20"/>
                <w:szCs w:val="20"/>
                <w:lang w:eastAsia="ru-RU"/>
              </w:rPr>
              <w:t xml:space="preserve">Инвестиции в основной капитал </w:t>
            </w:r>
          </w:p>
          <w:p w:rsidR="001102CD" w:rsidRPr="00926300" w:rsidRDefault="001102CD" w:rsidP="00A36ADD">
            <w:pPr>
              <w:keepNext/>
              <w:widowControl w:val="0"/>
              <w:rPr>
                <w:rFonts w:ascii="PT Astra Serif" w:hAnsi="PT Astra Serif"/>
                <w:sz w:val="20"/>
                <w:szCs w:val="20"/>
                <w:lang w:eastAsia="ru-RU"/>
              </w:rPr>
            </w:pPr>
            <w:r w:rsidRPr="00926300">
              <w:rPr>
                <w:rFonts w:ascii="PT Astra Serif" w:hAnsi="PT Astra Serif"/>
                <w:sz w:val="20"/>
                <w:szCs w:val="20"/>
                <w:lang w:eastAsia="ru-RU"/>
              </w:rPr>
              <w:t>(без субъектов малого предпринимательства)</w:t>
            </w:r>
          </w:p>
        </w:tc>
        <w:tc>
          <w:tcPr>
            <w:tcW w:w="785" w:type="pct"/>
            <w:tcBorders>
              <w:top w:val="single" w:sz="4" w:space="0" w:color="auto"/>
              <w:left w:val="single" w:sz="4" w:space="0" w:color="auto"/>
              <w:bottom w:val="single" w:sz="4" w:space="0" w:color="auto"/>
              <w:right w:val="single" w:sz="4" w:space="0" w:color="auto"/>
            </w:tcBorders>
            <w:vAlign w:val="center"/>
          </w:tcPr>
          <w:p w:rsidR="001102CD" w:rsidRPr="00926300" w:rsidRDefault="00926300" w:rsidP="00A36ADD">
            <w:pPr>
              <w:jc w:val="center"/>
              <w:rPr>
                <w:rFonts w:ascii="PT Astra Serif" w:hAnsi="PT Astra Serif"/>
                <w:sz w:val="20"/>
                <w:szCs w:val="20"/>
              </w:rPr>
            </w:pPr>
            <w:r>
              <w:rPr>
                <w:rFonts w:ascii="PT Astra Serif" w:hAnsi="PT Astra Serif"/>
                <w:sz w:val="20"/>
                <w:szCs w:val="20"/>
              </w:rPr>
              <w:t>61,9</w:t>
            </w:r>
          </w:p>
        </w:tc>
        <w:tc>
          <w:tcPr>
            <w:tcW w:w="573" w:type="pct"/>
            <w:tcBorders>
              <w:top w:val="single" w:sz="4" w:space="0" w:color="auto"/>
              <w:left w:val="single" w:sz="4" w:space="0" w:color="auto"/>
              <w:bottom w:val="single" w:sz="4" w:space="0" w:color="auto"/>
              <w:right w:val="single" w:sz="4" w:space="0" w:color="auto"/>
            </w:tcBorders>
            <w:vAlign w:val="center"/>
          </w:tcPr>
          <w:p w:rsidR="001102CD" w:rsidRPr="00926300" w:rsidRDefault="00926300" w:rsidP="00A36ADD">
            <w:pPr>
              <w:jc w:val="center"/>
              <w:rPr>
                <w:rFonts w:ascii="PT Astra Serif" w:hAnsi="PT Astra Serif"/>
                <w:sz w:val="20"/>
                <w:szCs w:val="20"/>
              </w:rPr>
            </w:pPr>
            <w:r>
              <w:rPr>
                <w:rFonts w:ascii="PT Astra Serif" w:hAnsi="PT Astra Serif"/>
                <w:sz w:val="20"/>
                <w:szCs w:val="20"/>
              </w:rPr>
              <w:t>91,4</w:t>
            </w:r>
          </w:p>
        </w:tc>
        <w:tc>
          <w:tcPr>
            <w:tcW w:w="720" w:type="pct"/>
            <w:tcBorders>
              <w:top w:val="single" w:sz="4" w:space="0" w:color="auto"/>
              <w:left w:val="single" w:sz="4" w:space="0" w:color="auto"/>
              <w:bottom w:val="single" w:sz="4" w:space="0" w:color="auto"/>
              <w:right w:val="single" w:sz="4" w:space="0" w:color="auto"/>
            </w:tcBorders>
            <w:vAlign w:val="center"/>
          </w:tcPr>
          <w:p w:rsidR="001102CD" w:rsidRPr="00926300" w:rsidRDefault="00A51432" w:rsidP="00A36ADD">
            <w:pPr>
              <w:jc w:val="center"/>
              <w:rPr>
                <w:rFonts w:ascii="PT Astra Serif" w:hAnsi="PT Astra Serif"/>
                <w:sz w:val="20"/>
                <w:szCs w:val="20"/>
              </w:rPr>
            </w:pPr>
            <w:r>
              <w:rPr>
                <w:rFonts w:ascii="PT Astra Serif" w:hAnsi="PT Astra Serif"/>
                <w:sz w:val="20"/>
                <w:szCs w:val="20"/>
              </w:rPr>
              <w:t>193,1</w:t>
            </w:r>
          </w:p>
        </w:tc>
        <w:tc>
          <w:tcPr>
            <w:tcW w:w="544" w:type="pct"/>
            <w:tcBorders>
              <w:top w:val="single" w:sz="4" w:space="0" w:color="auto"/>
              <w:left w:val="single" w:sz="4" w:space="0" w:color="auto"/>
              <w:bottom w:val="single" w:sz="4" w:space="0" w:color="auto"/>
              <w:right w:val="single" w:sz="4" w:space="0" w:color="auto"/>
            </w:tcBorders>
            <w:vAlign w:val="center"/>
          </w:tcPr>
          <w:p w:rsidR="001102CD" w:rsidRPr="00926300" w:rsidRDefault="00926300" w:rsidP="00A36ADD">
            <w:pPr>
              <w:jc w:val="center"/>
              <w:rPr>
                <w:rFonts w:ascii="PT Astra Serif" w:hAnsi="PT Astra Serif"/>
                <w:sz w:val="20"/>
                <w:szCs w:val="20"/>
              </w:rPr>
            </w:pPr>
            <w:r>
              <w:rPr>
                <w:rFonts w:ascii="PT Astra Serif" w:hAnsi="PT Astra Serif"/>
                <w:sz w:val="20"/>
                <w:szCs w:val="20"/>
              </w:rPr>
              <w:t>99,0</w:t>
            </w:r>
          </w:p>
        </w:tc>
        <w:tc>
          <w:tcPr>
            <w:tcW w:w="556" w:type="pct"/>
            <w:tcBorders>
              <w:top w:val="single" w:sz="4" w:space="0" w:color="auto"/>
              <w:left w:val="single" w:sz="4" w:space="0" w:color="auto"/>
              <w:bottom w:val="single" w:sz="4" w:space="0" w:color="auto"/>
              <w:right w:val="single" w:sz="4" w:space="0" w:color="auto"/>
            </w:tcBorders>
            <w:vAlign w:val="center"/>
          </w:tcPr>
          <w:p w:rsidR="001102CD" w:rsidRPr="00926300" w:rsidRDefault="00A51432" w:rsidP="00A36ADD">
            <w:pPr>
              <w:jc w:val="center"/>
              <w:rPr>
                <w:rFonts w:ascii="PT Astra Serif" w:hAnsi="PT Astra Serif"/>
                <w:sz w:val="20"/>
                <w:szCs w:val="20"/>
              </w:rPr>
            </w:pPr>
            <w:r>
              <w:rPr>
                <w:rFonts w:ascii="PT Astra Serif" w:hAnsi="PT Astra Serif"/>
                <w:sz w:val="20"/>
                <w:szCs w:val="20"/>
              </w:rPr>
              <w:t>95,1</w:t>
            </w:r>
          </w:p>
        </w:tc>
      </w:tr>
      <w:tr w:rsidR="001102CD" w:rsidRPr="00926300" w:rsidTr="002601AA">
        <w:trPr>
          <w:jc w:val="center"/>
        </w:trPr>
        <w:tc>
          <w:tcPr>
            <w:tcW w:w="1822" w:type="pct"/>
            <w:tcBorders>
              <w:top w:val="single" w:sz="4" w:space="0" w:color="auto"/>
              <w:left w:val="single" w:sz="4" w:space="0" w:color="auto"/>
              <w:bottom w:val="single" w:sz="4" w:space="0" w:color="auto"/>
              <w:right w:val="single" w:sz="4" w:space="0" w:color="auto"/>
            </w:tcBorders>
            <w:hideMark/>
          </w:tcPr>
          <w:p w:rsidR="001102CD" w:rsidRPr="00926300" w:rsidRDefault="001102CD" w:rsidP="00A36ADD">
            <w:pPr>
              <w:keepNext/>
              <w:widowControl w:val="0"/>
              <w:rPr>
                <w:rFonts w:ascii="PT Astra Serif" w:hAnsi="PT Astra Serif"/>
                <w:sz w:val="20"/>
                <w:szCs w:val="20"/>
                <w:lang w:eastAsia="ru-RU"/>
              </w:rPr>
            </w:pPr>
            <w:r w:rsidRPr="00926300">
              <w:rPr>
                <w:rFonts w:ascii="PT Astra Serif" w:hAnsi="PT Astra Serif"/>
                <w:sz w:val="20"/>
                <w:szCs w:val="20"/>
                <w:lang w:eastAsia="ru-RU"/>
              </w:rPr>
              <w:t>Транспортировка и хранение</w:t>
            </w:r>
          </w:p>
        </w:tc>
        <w:tc>
          <w:tcPr>
            <w:tcW w:w="785" w:type="pct"/>
            <w:tcBorders>
              <w:top w:val="single" w:sz="4" w:space="0" w:color="auto"/>
              <w:left w:val="single" w:sz="4" w:space="0" w:color="auto"/>
              <w:bottom w:val="single" w:sz="4" w:space="0" w:color="auto"/>
              <w:right w:val="single" w:sz="4" w:space="0" w:color="auto"/>
            </w:tcBorders>
            <w:vAlign w:val="center"/>
          </w:tcPr>
          <w:p w:rsidR="001102CD" w:rsidRPr="00926300" w:rsidRDefault="00926300" w:rsidP="00A36ADD">
            <w:pPr>
              <w:jc w:val="center"/>
              <w:rPr>
                <w:rFonts w:ascii="PT Astra Serif" w:hAnsi="PT Astra Serif"/>
                <w:sz w:val="20"/>
                <w:szCs w:val="20"/>
                <w:lang w:eastAsia="ru-RU"/>
              </w:rPr>
            </w:pPr>
            <w:r>
              <w:rPr>
                <w:rFonts w:ascii="PT Astra Serif" w:hAnsi="PT Astra Serif"/>
                <w:sz w:val="20"/>
                <w:szCs w:val="20"/>
                <w:lang w:eastAsia="ru-RU"/>
              </w:rPr>
              <w:t>62,3</w:t>
            </w:r>
          </w:p>
        </w:tc>
        <w:tc>
          <w:tcPr>
            <w:tcW w:w="573" w:type="pct"/>
            <w:tcBorders>
              <w:top w:val="single" w:sz="4" w:space="0" w:color="auto"/>
              <w:left w:val="single" w:sz="4" w:space="0" w:color="auto"/>
              <w:bottom w:val="single" w:sz="4" w:space="0" w:color="auto"/>
              <w:right w:val="single" w:sz="4" w:space="0" w:color="auto"/>
            </w:tcBorders>
            <w:vAlign w:val="center"/>
          </w:tcPr>
          <w:p w:rsidR="001102CD" w:rsidRPr="00926300" w:rsidRDefault="00926300" w:rsidP="00A36ADD">
            <w:pPr>
              <w:jc w:val="center"/>
              <w:rPr>
                <w:rFonts w:ascii="PT Astra Serif" w:hAnsi="PT Astra Serif"/>
                <w:sz w:val="20"/>
                <w:szCs w:val="20"/>
                <w:lang w:eastAsia="ru-RU"/>
              </w:rPr>
            </w:pPr>
            <w:r>
              <w:rPr>
                <w:rFonts w:ascii="PT Astra Serif" w:hAnsi="PT Astra Serif"/>
                <w:sz w:val="20"/>
                <w:szCs w:val="20"/>
                <w:lang w:eastAsia="ru-RU"/>
              </w:rPr>
              <w:t>107,5</w:t>
            </w:r>
          </w:p>
        </w:tc>
        <w:tc>
          <w:tcPr>
            <w:tcW w:w="720" w:type="pct"/>
            <w:tcBorders>
              <w:top w:val="single" w:sz="4" w:space="0" w:color="auto"/>
              <w:left w:val="single" w:sz="4" w:space="0" w:color="auto"/>
              <w:bottom w:val="single" w:sz="4" w:space="0" w:color="auto"/>
              <w:right w:val="single" w:sz="4" w:space="0" w:color="auto"/>
            </w:tcBorders>
            <w:vAlign w:val="center"/>
          </w:tcPr>
          <w:p w:rsidR="001102CD" w:rsidRPr="00926300" w:rsidRDefault="00926300" w:rsidP="00A36ADD">
            <w:pPr>
              <w:jc w:val="center"/>
              <w:rPr>
                <w:rFonts w:ascii="PT Astra Serif" w:hAnsi="PT Astra Serif"/>
                <w:sz w:val="20"/>
                <w:szCs w:val="20"/>
                <w:lang w:eastAsia="ru-RU"/>
              </w:rPr>
            </w:pPr>
            <w:r>
              <w:rPr>
                <w:rFonts w:ascii="PT Astra Serif" w:hAnsi="PT Astra Serif"/>
                <w:sz w:val="20"/>
                <w:szCs w:val="20"/>
                <w:lang w:eastAsia="ru-RU"/>
              </w:rPr>
              <w:t xml:space="preserve">рост в </w:t>
            </w:r>
            <w:r w:rsidR="002601AA">
              <w:rPr>
                <w:rFonts w:ascii="PT Astra Serif" w:hAnsi="PT Astra Serif"/>
                <w:sz w:val="20"/>
                <w:szCs w:val="20"/>
                <w:lang w:eastAsia="ru-RU"/>
              </w:rPr>
              <w:t>2,3 р.</w:t>
            </w:r>
          </w:p>
        </w:tc>
        <w:tc>
          <w:tcPr>
            <w:tcW w:w="544" w:type="pct"/>
            <w:tcBorders>
              <w:top w:val="single" w:sz="4" w:space="0" w:color="auto"/>
              <w:left w:val="single" w:sz="4" w:space="0" w:color="auto"/>
              <w:bottom w:val="single" w:sz="4" w:space="0" w:color="auto"/>
              <w:right w:val="single" w:sz="4" w:space="0" w:color="auto"/>
            </w:tcBorders>
            <w:vAlign w:val="center"/>
          </w:tcPr>
          <w:p w:rsidR="001102CD" w:rsidRPr="00926300" w:rsidRDefault="00926300" w:rsidP="00A36ADD">
            <w:pPr>
              <w:jc w:val="center"/>
              <w:rPr>
                <w:rFonts w:ascii="PT Astra Serif" w:hAnsi="PT Astra Serif"/>
                <w:sz w:val="20"/>
                <w:szCs w:val="20"/>
                <w:lang w:eastAsia="ru-RU"/>
              </w:rPr>
            </w:pPr>
            <w:r>
              <w:rPr>
                <w:rFonts w:ascii="PT Astra Serif" w:hAnsi="PT Astra Serif"/>
                <w:sz w:val="20"/>
                <w:szCs w:val="20"/>
                <w:lang w:eastAsia="ru-RU"/>
              </w:rPr>
              <w:t>98,2</w:t>
            </w:r>
          </w:p>
        </w:tc>
        <w:tc>
          <w:tcPr>
            <w:tcW w:w="556" w:type="pct"/>
            <w:tcBorders>
              <w:top w:val="single" w:sz="4" w:space="0" w:color="auto"/>
              <w:left w:val="single" w:sz="4" w:space="0" w:color="auto"/>
              <w:bottom w:val="single" w:sz="4" w:space="0" w:color="auto"/>
              <w:right w:val="single" w:sz="4" w:space="0" w:color="auto"/>
            </w:tcBorders>
            <w:vAlign w:val="center"/>
          </w:tcPr>
          <w:p w:rsidR="001102CD" w:rsidRPr="00926300" w:rsidRDefault="00926300" w:rsidP="00A36ADD">
            <w:pPr>
              <w:jc w:val="center"/>
              <w:rPr>
                <w:rFonts w:ascii="PT Astra Serif" w:hAnsi="PT Astra Serif"/>
                <w:sz w:val="20"/>
                <w:szCs w:val="20"/>
                <w:lang w:eastAsia="ru-RU"/>
              </w:rPr>
            </w:pPr>
            <w:r>
              <w:rPr>
                <w:rFonts w:ascii="PT Astra Serif" w:hAnsi="PT Astra Serif"/>
                <w:sz w:val="20"/>
                <w:szCs w:val="20"/>
                <w:lang w:eastAsia="ru-RU"/>
              </w:rPr>
              <w:t>94,0</w:t>
            </w:r>
          </w:p>
        </w:tc>
      </w:tr>
      <w:tr w:rsidR="001102CD" w:rsidRPr="00926300" w:rsidTr="002601AA">
        <w:trPr>
          <w:trHeight w:val="227"/>
          <w:jc w:val="center"/>
        </w:trPr>
        <w:tc>
          <w:tcPr>
            <w:tcW w:w="1822" w:type="pct"/>
            <w:tcBorders>
              <w:top w:val="single" w:sz="4" w:space="0" w:color="auto"/>
              <w:left w:val="single" w:sz="4" w:space="0" w:color="auto"/>
              <w:bottom w:val="single" w:sz="4" w:space="0" w:color="auto"/>
              <w:right w:val="single" w:sz="4" w:space="0" w:color="auto"/>
            </w:tcBorders>
            <w:hideMark/>
          </w:tcPr>
          <w:p w:rsidR="001102CD" w:rsidRPr="00926300" w:rsidRDefault="001102CD" w:rsidP="00A36ADD">
            <w:pPr>
              <w:keepNext/>
              <w:widowControl w:val="0"/>
              <w:rPr>
                <w:rFonts w:ascii="PT Astra Serif" w:hAnsi="PT Astra Serif"/>
                <w:sz w:val="20"/>
                <w:szCs w:val="20"/>
                <w:lang w:eastAsia="ru-RU"/>
              </w:rPr>
            </w:pPr>
            <w:r w:rsidRPr="00926300">
              <w:rPr>
                <w:rFonts w:ascii="PT Astra Serif" w:hAnsi="PT Astra Serif"/>
                <w:sz w:val="20"/>
                <w:szCs w:val="20"/>
                <w:lang w:eastAsia="ru-RU"/>
              </w:rPr>
              <w:t>Водоснабжение, водоотведение, организация сбора и утилизации отходов, деятельность по ликвидации загрязнений</w:t>
            </w:r>
          </w:p>
        </w:tc>
        <w:tc>
          <w:tcPr>
            <w:tcW w:w="785" w:type="pct"/>
            <w:tcBorders>
              <w:top w:val="single" w:sz="4" w:space="0" w:color="auto"/>
              <w:left w:val="single" w:sz="4" w:space="0" w:color="auto"/>
              <w:bottom w:val="single" w:sz="4" w:space="0" w:color="auto"/>
              <w:right w:val="single" w:sz="4" w:space="0" w:color="auto"/>
            </w:tcBorders>
            <w:vAlign w:val="center"/>
          </w:tcPr>
          <w:p w:rsidR="001102CD" w:rsidRPr="00926300" w:rsidRDefault="00926300" w:rsidP="00A36ADD">
            <w:pPr>
              <w:jc w:val="center"/>
              <w:rPr>
                <w:rFonts w:ascii="PT Astra Serif" w:hAnsi="PT Astra Serif"/>
                <w:sz w:val="20"/>
                <w:szCs w:val="20"/>
                <w:lang w:eastAsia="ru-RU"/>
              </w:rPr>
            </w:pPr>
            <w:r>
              <w:rPr>
                <w:rFonts w:ascii="PT Astra Serif" w:hAnsi="PT Astra Serif"/>
                <w:sz w:val="20"/>
                <w:szCs w:val="20"/>
                <w:lang w:eastAsia="ru-RU"/>
              </w:rPr>
              <w:t>32,0</w:t>
            </w:r>
          </w:p>
        </w:tc>
        <w:tc>
          <w:tcPr>
            <w:tcW w:w="573" w:type="pct"/>
            <w:tcBorders>
              <w:top w:val="single" w:sz="4" w:space="0" w:color="auto"/>
              <w:left w:val="single" w:sz="4" w:space="0" w:color="auto"/>
              <w:bottom w:val="single" w:sz="4" w:space="0" w:color="auto"/>
              <w:right w:val="single" w:sz="4" w:space="0" w:color="auto"/>
            </w:tcBorders>
            <w:vAlign w:val="center"/>
          </w:tcPr>
          <w:p w:rsidR="001102CD" w:rsidRPr="00926300" w:rsidRDefault="00926300" w:rsidP="00A36ADD">
            <w:pPr>
              <w:jc w:val="center"/>
              <w:rPr>
                <w:rFonts w:ascii="PT Astra Serif" w:hAnsi="PT Astra Serif"/>
                <w:sz w:val="20"/>
                <w:szCs w:val="20"/>
                <w:lang w:eastAsia="ru-RU"/>
              </w:rPr>
            </w:pPr>
            <w:r>
              <w:rPr>
                <w:rFonts w:ascii="PT Astra Serif" w:hAnsi="PT Astra Serif"/>
                <w:sz w:val="20"/>
                <w:szCs w:val="20"/>
                <w:lang w:eastAsia="ru-RU"/>
              </w:rPr>
              <w:t>22,2</w:t>
            </w:r>
          </w:p>
        </w:tc>
        <w:tc>
          <w:tcPr>
            <w:tcW w:w="720" w:type="pct"/>
            <w:tcBorders>
              <w:top w:val="single" w:sz="4" w:space="0" w:color="auto"/>
              <w:left w:val="single" w:sz="4" w:space="0" w:color="auto"/>
              <w:bottom w:val="single" w:sz="4" w:space="0" w:color="auto"/>
              <w:right w:val="single" w:sz="4" w:space="0" w:color="auto"/>
            </w:tcBorders>
            <w:vAlign w:val="center"/>
          </w:tcPr>
          <w:p w:rsidR="001102CD" w:rsidRPr="00926300" w:rsidRDefault="00926300" w:rsidP="00A36ADD">
            <w:pPr>
              <w:jc w:val="center"/>
              <w:rPr>
                <w:rFonts w:ascii="PT Astra Serif" w:hAnsi="PT Astra Serif"/>
                <w:sz w:val="20"/>
                <w:szCs w:val="20"/>
                <w:lang w:eastAsia="ru-RU"/>
              </w:rPr>
            </w:pPr>
            <w:r>
              <w:rPr>
                <w:rFonts w:ascii="PT Astra Serif" w:hAnsi="PT Astra Serif"/>
                <w:sz w:val="20"/>
                <w:szCs w:val="20"/>
                <w:lang w:eastAsia="ru-RU"/>
              </w:rPr>
              <w:t>64,9</w:t>
            </w:r>
          </w:p>
        </w:tc>
        <w:tc>
          <w:tcPr>
            <w:tcW w:w="544" w:type="pct"/>
            <w:tcBorders>
              <w:top w:val="single" w:sz="4" w:space="0" w:color="auto"/>
              <w:left w:val="single" w:sz="4" w:space="0" w:color="auto"/>
              <w:bottom w:val="single" w:sz="4" w:space="0" w:color="auto"/>
              <w:right w:val="single" w:sz="4" w:space="0" w:color="auto"/>
            </w:tcBorders>
            <w:vAlign w:val="center"/>
          </w:tcPr>
          <w:p w:rsidR="001102CD" w:rsidRPr="00926300" w:rsidRDefault="00926300" w:rsidP="00A36ADD">
            <w:pPr>
              <w:jc w:val="center"/>
              <w:rPr>
                <w:rFonts w:ascii="PT Astra Serif" w:hAnsi="PT Astra Serif"/>
                <w:sz w:val="20"/>
                <w:szCs w:val="20"/>
                <w:lang w:eastAsia="ru-RU"/>
              </w:rPr>
            </w:pPr>
            <w:r>
              <w:rPr>
                <w:rFonts w:ascii="PT Astra Serif" w:hAnsi="PT Astra Serif"/>
                <w:sz w:val="20"/>
                <w:szCs w:val="20"/>
                <w:lang w:eastAsia="ru-RU"/>
              </w:rPr>
              <w:t>70,0</w:t>
            </w:r>
          </w:p>
        </w:tc>
        <w:tc>
          <w:tcPr>
            <w:tcW w:w="556" w:type="pct"/>
            <w:tcBorders>
              <w:top w:val="single" w:sz="4" w:space="0" w:color="auto"/>
              <w:left w:val="single" w:sz="4" w:space="0" w:color="auto"/>
              <w:bottom w:val="single" w:sz="4" w:space="0" w:color="auto"/>
              <w:right w:val="single" w:sz="4" w:space="0" w:color="auto"/>
            </w:tcBorders>
            <w:vAlign w:val="center"/>
          </w:tcPr>
          <w:p w:rsidR="001102CD" w:rsidRPr="00926300" w:rsidRDefault="00926300" w:rsidP="00A36ADD">
            <w:pPr>
              <w:jc w:val="center"/>
              <w:rPr>
                <w:rFonts w:ascii="PT Astra Serif" w:hAnsi="PT Astra Serif"/>
                <w:sz w:val="20"/>
                <w:szCs w:val="20"/>
                <w:lang w:eastAsia="ru-RU"/>
              </w:rPr>
            </w:pPr>
            <w:r>
              <w:rPr>
                <w:rFonts w:ascii="PT Astra Serif" w:hAnsi="PT Astra Serif"/>
                <w:sz w:val="20"/>
                <w:szCs w:val="20"/>
                <w:lang w:eastAsia="ru-RU"/>
              </w:rPr>
              <w:t>74,2</w:t>
            </w:r>
          </w:p>
        </w:tc>
      </w:tr>
      <w:tr w:rsidR="001102CD" w:rsidRPr="00926300" w:rsidTr="002601AA">
        <w:trPr>
          <w:jc w:val="center"/>
        </w:trPr>
        <w:tc>
          <w:tcPr>
            <w:tcW w:w="1822" w:type="pct"/>
            <w:tcBorders>
              <w:top w:val="single" w:sz="4" w:space="0" w:color="auto"/>
              <w:left w:val="single" w:sz="4" w:space="0" w:color="auto"/>
              <w:bottom w:val="single" w:sz="4" w:space="0" w:color="auto"/>
              <w:right w:val="single" w:sz="4" w:space="0" w:color="auto"/>
            </w:tcBorders>
            <w:hideMark/>
          </w:tcPr>
          <w:p w:rsidR="001102CD" w:rsidRPr="00926300" w:rsidRDefault="001102CD" w:rsidP="00A36ADD">
            <w:pPr>
              <w:keepNext/>
              <w:widowControl w:val="0"/>
              <w:rPr>
                <w:rFonts w:ascii="PT Astra Serif" w:hAnsi="PT Astra Serif"/>
                <w:sz w:val="20"/>
                <w:szCs w:val="20"/>
                <w:lang w:eastAsia="ru-RU"/>
              </w:rPr>
            </w:pPr>
            <w:r w:rsidRPr="00926300">
              <w:rPr>
                <w:rFonts w:ascii="PT Astra Serif" w:hAnsi="PT Astra Serif"/>
                <w:sz w:val="20"/>
                <w:szCs w:val="20"/>
                <w:lang w:eastAsia="ru-RU"/>
              </w:rPr>
              <w:t>Образование</w:t>
            </w:r>
          </w:p>
        </w:tc>
        <w:tc>
          <w:tcPr>
            <w:tcW w:w="785" w:type="pct"/>
            <w:tcBorders>
              <w:top w:val="single" w:sz="4" w:space="0" w:color="auto"/>
              <w:left w:val="single" w:sz="4" w:space="0" w:color="auto"/>
              <w:bottom w:val="single" w:sz="4" w:space="0" w:color="auto"/>
              <w:right w:val="single" w:sz="4" w:space="0" w:color="auto"/>
            </w:tcBorders>
            <w:vAlign w:val="center"/>
          </w:tcPr>
          <w:p w:rsidR="001102CD" w:rsidRPr="00926300" w:rsidRDefault="00926300" w:rsidP="00A36ADD">
            <w:pPr>
              <w:jc w:val="center"/>
              <w:rPr>
                <w:rFonts w:ascii="PT Astra Serif" w:hAnsi="PT Astra Serif"/>
                <w:sz w:val="20"/>
                <w:szCs w:val="20"/>
                <w:lang w:eastAsia="ru-RU"/>
              </w:rPr>
            </w:pPr>
            <w:r>
              <w:rPr>
                <w:rFonts w:ascii="PT Astra Serif" w:hAnsi="PT Astra Serif"/>
                <w:sz w:val="20"/>
                <w:szCs w:val="20"/>
                <w:lang w:eastAsia="ru-RU"/>
              </w:rPr>
              <w:t>90,2</w:t>
            </w:r>
          </w:p>
        </w:tc>
        <w:tc>
          <w:tcPr>
            <w:tcW w:w="573" w:type="pct"/>
            <w:tcBorders>
              <w:top w:val="single" w:sz="4" w:space="0" w:color="auto"/>
              <w:left w:val="single" w:sz="4" w:space="0" w:color="auto"/>
              <w:bottom w:val="single" w:sz="4" w:space="0" w:color="auto"/>
              <w:right w:val="single" w:sz="4" w:space="0" w:color="auto"/>
            </w:tcBorders>
            <w:vAlign w:val="center"/>
          </w:tcPr>
          <w:p w:rsidR="001102CD" w:rsidRPr="00926300" w:rsidRDefault="00926300" w:rsidP="00A36ADD">
            <w:pPr>
              <w:jc w:val="center"/>
              <w:rPr>
                <w:rFonts w:ascii="PT Astra Serif" w:hAnsi="PT Astra Serif"/>
                <w:sz w:val="20"/>
                <w:szCs w:val="20"/>
                <w:lang w:eastAsia="ru-RU"/>
              </w:rPr>
            </w:pPr>
            <w:r>
              <w:rPr>
                <w:rFonts w:ascii="PT Astra Serif" w:hAnsi="PT Astra Serif"/>
                <w:sz w:val="20"/>
                <w:szCs w:val="20"/>
                <w:lang w:eastAsia="ru-RU"/>
              </w:rPr>
              <w:t>60,0</w:t>
            </w:r>
          </w:p>
        </w:tc>
        <w:tc>
          <w:tcPr>
            <w:tcW w:w="720" w:type="pct"/>
            <w:tcBorders>
              <w:top w:val="single" w:sz="4" w:space="0" w:color="auto"/>
              <w:left w:val="single" w:sz="4" w:space="0" w:color="auto"/>
              <w:bottom w:val="single" w:sz="4" w:space="0" w:color="auto"/>
              <w:right w:val="single" w:sz="4" w:space="0" w:color="auto"/>
            </w:tcBorders>
            <w:vAlign w:val="center"/>
          </w:tcPr>
          <w:p w:rsidR="001102CD" w:rsidRPr="00926300" w:rsidRDefault="00926300" w:rsidP="00A36ADD">
            <w:pPr>
              <w:jc w:val="center"/>
              <w:rPr>
                <w:rFonts w:ascii="PT Astra Serif" w:hAnsi="PT Astra Serif"/>
                <w:sz w:val="20"/>
                <w:szCs w:val="20"/>
                <w:lang w:eastAsia="ru-RU"/>
              </w:rPr>
            </w:pPr>
            <w:r>
              <w:rPr>
                <w:rFonts w:ascii="PT Astra Serif" w:hAnsi="PT Astra Serif"/>
                <w:sz w:val="20"/>
                <w:szCs w:val="20"/>
                <w:lang w:eastAsia="ru-RU"/>
              </w:rPr>
              <w:t>91,0</w:t>
            </w:r>
          </w:p>
        </w:tc>
        <w:tc>
          <w:tcPr>
            <w:tcW w:w="544" w:type="pct"/>
            <w:tcBorders>
              <w:top w:val="single" w:sz="4" w:space="0" w:color="auto"/>
              <w:left w:val="single" w:sz="4" w:space="0" w:color="auto"/>
              <w:bottom w:val="single" w:sz="4" w:space="0" w:color="auto"/>
              <w:right w:val="single" w:sz="4" w:space="0" w:color="auto"/>
            </w:tcBorders>
            <w:vAlign w:val="center"/>
          </w:tcPr>
          <w:p w:rsidR="001102CD" w:rsidRPr="00926300" w:rsidRDefault="00926300" w:rsidP="00A36ADD">
            <w:pPr>
              <w:jc w:val="center"/>
              <w:rPr>
                <w:rFonts w:ascii="PT Astra Serif" w:hAnsi="PT Astra Serif"/>
                <w:sz w:val="20"/>
                <w:szCs w:val="20"/>
                <w:lang w:eastAsia="ru-RU"/>
              </w:rPr>
            </w:pPr>
            <w:r>
              <w:rPr>
                <w:rFonts w:ascii="PT Astra Serif" w:hAnsi="PT Astra Serif"/>
                <w:sz w:val="20"/>
                <w:szCs w:val="20"/>
                <w:lang w:eastAsia="ru-RU"/>
              </w:rPr>
              <w:t>101,0</w:t>
            </w:r>
          </w:p>
        </w:tc>
        <w:tc>
          <w:tcPr>
            <w:tcW w:w="556" w:type="pct"/>
            <w:tcBorders>
              <w:top w:val="single" w:sz="4" w:space="0" w:color="auto"/>
              <w:left w:val="single" w:sz="4" w:space="0" w:color="auto"/>
              <w:bottom w:val="single" w:sz="4" w:space="0" w:color="auto"/>
              <w:right w:val="single" w:sz="4" w:space="0" w:color="auto"/>
            </w:tcBorders>
            <w:vAlign w:val="center"/>
          </w:tcPr>
          <w:p w:rsidR="001102CD" w:rsidRPr="00926300" w:rsidRDefault="00926300" w:rsidP="00A36ADD">
            <w:pPr>
              <w:jc w:val="center"/>
              <w:rPr>
                <w:rFonts w:ascii="PT Astra Serif" w:hAnsi="PT Astra Serif"/>
                <w:sz w:val="20"/>
                <w:szCs w:val="20"/>
                <w:lang w:eastAsia="ru-RU"/>
              </w:rPr>
            </w:pPr>
            <w:r>
              <w:rPr>
                <w:rFonts w:ascii="PT Astra Serif" w:hAnsi="PT Astra Serif"/>
                <w:sz w:val="20"/>
                <w:szCs w:val="20"/>
                <w:lang w:eastAsia="ru-RU"/>
              </w:rPr>
              <w:t>101,0</w:t>
            </w:r>
          </w:p>
        </w:tc>
      </w:tr>
      <w:tr w:rsidR="001102CD" w:rsidRPr="00926300" w:rsidTr="002601AA">
        <w:trPr>
          <w:jc w:val="center"/>
        </w:trPr>
        <w:tc>
          <w:tcPr>
            <w:tcW w:w="1822" w:type="pct"/>
            <w:tcBorders>
              <w:top w:val="single" w:sz="4" w:space="0" w:color="auto"/>
              <w:left w:val="single" w:sz="4" w:space="0" w:color="auto"/>
              <w:bottom w:val="single" w:sz="4" w:space="0" w:color="auto"/>
              <w:right w:val="single" w:sz="4" w:space="0" w:color="auto"/>
            </w:tcBorders>
            <w:hideMark/>
          </w:tcPr>
          <w:p w:rsidR="001102CD" w:rsidRPr="00926300" w:rsidRDefault="001102CD" w:rsidP="00A36ADD">
            <w:pPr>
              <w:keepNext/>
              <w:widowControl w:val="0"/>
              <w:rPr>
                <w:rFonts w:ascii="PT Astra Serif" w:hAnsi="PT Astra Serif"/>
                <w:sz w:val="20"/>
                <w:szCs w:val="20"/>
                <w:lang w:eastAsia="ru-RU"/>
              </w:rPr>
            </w:pPr>
            <w:r w:rsidRPr="00926300">
              <w:rPr>
                <w:rFonts w:ascii="PT Astra Serif" w:hAnsi="PT Astra Serif"/>
                <w:sz w:val="20"/>
                <w:szCs w:val="20"/>
                <w:lang w:eastAsia="ru-RU"/>
              </w:rPr>
              <w:t>Здравоохранение</w:t>
            </w:r>
          </w:p>
        </w:tc>
        <w:tc>
          <w:tcPr>
            <w:tcW w:w="785" w:type="pct"/>
            <w:tcBorders>
              <w:top w:val="single" w:sz="4" w:space="0" w:color="auto"/>
              <w:left w:val="single" w:sz="4" w:space="0" w:color="auto"/>
              <w:bottom w:val="single" w:sz="4" w:space="0" w:color="auto"/>
              <w:right w:val="single" w:sz="4" w:space="0" w:color="auto"/>
            </w:tcBorders>
            <w:vAlign w:val="center"/>
          </w:tcPr>
          <w:p w:rsidR="001102CD" w:rsidRPr="00926300" w:rsidRDefault="00926300" w:rsidP="00A36ADD">
            <w:pPr>
              <w:jc w:val="center"/>
              <w:rPr>
                <w:rFonts w:ascii="PT Astra Serif" w:hAnsi="PT Astra Serif"/>
                <w:sz w:val="20"/>
                <w:szCs w:val="20"/>
                <w:lang w:eastAsia="ru-RU"/>
              </w:rPr>
            </w:pPr>
            <w:r>
              <w:rPr>
                <w:rFonts w:ascii="PT Astra Serif" w:hAnsi="PT Astra Serif"/>
                <w:sz w:val="20"/>
                <w:szCs w:val="20"/>
                <w:lang w:eastAsia="ru-RU"/>
              </w:rPr>
              <w:t>145,0</w:t>
            </w:r>
          </w:p>
        </w:tc>
        <w:tc>
          <w:tcPr>
            <w:tcW w:w="573" w:type="pct"/>
            <w:tcBorders>
              <w:top w:val="single" w:sz="4" w:space="0" w:color="auto"/>
              <w:left w:val="single" w:sz="4" w:space="0" w:color="auto"/>
              <w:bottom w:val="single" w:sz="4" w:space="0" w:color="auto"/>
              <w:right w:val="single" w:sz="4" w:space="0" w:color="auto"/>
            </w:tcBorders>
            <w:vAlign w:val="center"/>
          </w:tcPr>
          <w:p w:rsidR="001102CD" w:rsidRPr="00926300" w:rsidRDefault="00926300" w:rsidP="00A36ADD">
            <w:pPr>
              <w:jc w:val="center"/>
              <w:rPr>
                <w:rFonts w:ascii="PT Astra Serif" w:hAnsi="PT Astra Serif"/>
                <w:sz w:val="20"/>
                <w:szCs w:val="20"/>
                <w:lang w:eastAsia="ru-RU"/>
              </w:rPr>
            </w:pPr>
            <w:r>
              <w:rPr>
                <w:rFonts w:ascii="PT Astra Serif" w:hAnsi="PT Astra Serif"/>
                <w:sz w:val="20"/>
                <w:szCs w:val="20"/>
                <w:lang w:eastAsia="ru-RU"/>
              </w:rPr>
              <w:t>80,0</w:t>
            </w:r>
          </w:p>
        </w:tc>
        <w:tc>
          <w:tcPr>
            <w:tcW w:w="720" w:type="pct"/>
            <w:tcBorders>
              <w:top w:val="single" w:sz="4" w:space="0" w:color="auto"/>
              <w:left w:val="single" w:sz="4" w:space="0" w:color="auto"/>
              <w:bottom w:val="single" w:sz="4" w:space="0" w:color="auto"/>
              <w:right w:val="single" w:sz="4" w:space="0" w:color="auto"/>
            </w:tcBorders>
            <w:vAlign w:val="center"/>
          </w:tcPr>
          <w:p w:rsidR="001102CD" w:rsidRPr="00926300" w:rsidRDefault="00926300" w:rsidP="00A36ADD">
            <w:pPr>
              <w:jc w:val="center"/>
              <w:rPr>
                <w:rFonts w:ascii="PT Astra Serif" w:hAnsi="PT Astra Serif"/>
                <w:sz w:val="20"/>
                <w:szCs w:val="20"/>
                <w:lang w:eastAsia="ru-RU"/>
              </w:rPr>
            </w:pPr>
            <w:r>
              <w:rPr>
                <w:rFonts w:ascii="PT Astra Serif" w:hAnsi="PT Astra Serif"/>
                <w:sz w:val="20"/>
                <w:szCs w:val="20"/>
                <w:lang w:eastAsia="ru-RU"/>
              </w:rPr>
              <w:t>81,0</w:t>
            </w:r>
          </w:p>
        </w:tc>
        <w:tc>
          <w:tcPr>
            <w:tcW w:w="544" w:type="pct"/>
            <w:tcBorders>
              <w:top w:val="single" w:sz="4" w:space="0" w:color="auto"/>
              <w:left w:val="single" w:sz="4" w:space="0" w:color="auto"/>
              <w:bottom w:val="single" w:sz="4" w:space="0" w:color="auto"/>
              <w:right w:val="single" w:sz="4" w:space="0" w:color="auto"/>
            </w:tcBorders>
            <w:vAlign w:val="center"/>
          </w:tcPr>
          <w:p w:rsidR="001102CD" w:rsidRPr="00926300" w:rsidRDefault="00926300" w:rsidP="00A36ADD">
            <w:pPr>
              <w:jc w:val="center"/>
              <w:rPr>
                <w:rFonts w:ascii="PT Astra Serif" w:hAnsi="PT Astra Serif"/>
                <w:sz w:val="20"/>
                <w:szCs w:val="20"/>
                <w:lang w:eastAsia="ru-RU"/>
              </w:rPr>
            </w:pPr>
            <w:r>
              <w:rPr>
                <w:rFonts w:ascii="PT Astra Serif" w:hAnsi="PT Astra Serif"/>
                <w:sz w:val="20"/>
                <w:szCs w:val="20"/>
                <w:lang w:eastAsia="ru-RU"/>
              </w:rPr>
              <w:t>101,0</w:t>
            </w:r>
          </w:p>
        </w:tc>
        <w:tc>
          <w:tcPr>
            <w:tcW w:w="556" w:type="pct"/>
            <w:tcBorders>
              <w:top w:val="single" w:sz="4" w:space="0" w:color="auto"/>
              <w:left w:val="single" w:sz="4" w:space="0" w:color="auto"/>
              <w:bottom w:val="single" w:sz="4" w:space="0" w:color="auto"/>
              <w:right w:val="single" w:sz="4" w:space="0" w:color="auto"/>
            </w:tcBorders>
            <w:vAlign w:val="center"/>
          </w:tcPr>
          <w:p w:rsidR="001102CD" w:rsidRPr="00926300" w:rsidRDefault="00926300" w:rsidP="00A36ADD">
            <w:pPr>
              <w:jc w:val="center"/>
              <w:rPr>
                <w:rFonts w:ascii="PT Astra Serif" w:hAnsi="PT Astra Serif"/>
                <w:sz w:val="20"/>
                <w:szCs w:val="20"/>
                <w:lang w:eastAsia="ru-RU"/>
              </w:rPr>
            </w:pPr>
            <w:r>
              <w:rPr>
                <w:rFonts w:ascii="PT Astra Serif" w:hAnsi="PT Astra Serif"/>
                <w:sz w:val="20"/>
                <w:szCs w:val="20"/>
                <w:lang w:eastAsia="ru-RU"/>
              </w:rPr>
              <w:t>101,0</w:t>
            </w:r>
          </w:p>
        </w:tc>
      </w:tr>
      <w:tr w:rsidR="001102CD" w:rsidRPr="00926300" w:rsidTr="002601AA">
        <w:trPr>
          <w:jc w:val="center"/>
        </w:trPr>
        <w:tc>
          <w:tcPr>
            <w:tcW w:w="1822" w:type="pct"/>
            <w:tcBorders>
              <w:top w:val="single" w:sz="4" w:space="0" w:color="auto"/>
              <w:left w:val="single" w:sz="4" w:space="0" w:color="auto"/>
              <w:bottom w:val="single" w:sz="4" w:space="0" w:color="auto"/>
              <w:right w:val="single" w:sz="4" w:space="0" w:color="auto"/>
            </w:tcBorders>
            <w:hideMark/>
          </w:tcPr>
          <w:p w:rsidR="001102CD" w:rsidRPr="00926300" w:rsidRDefault="001102CD" w:rsidP="00A36ADD">
            <w:pPr>
              <w:keepNext/>
              <w:widowControl w:val="0"/>
              <w:rPr>
                <w:rFonts w:ascii="PT Astra Serif" w:hAnsi="PT Astra Serif"/>
                <w:sz w:val="20"/>
                <w:szCs w:val="20"/>
                <w:lang w:eastAsia="ru-RU"/>
              </w:rPr>
            </w:pPr>
            <w:r w:rsidRPr="00926300">
              <w:rPr>
                <w:rFonts w:ascii="PT Astra Serif" w:hAnsi="PT Astra Serif"/>
                <w:sz w:val="20"/>
                <w:szCs w:val="20"/>
                <w:lang w:eastAsia="ru-RU"/>
              </w:rPr>
              <w:t>Деятельность в области культуры, спорта, организации досуга и развлечений</w:t>
            </w:r>
          </w:p>
        </w:tc>
        <w:tc>
          <w:tcPr>
            <w:tcW w:w="785" w:type="pct"/>
            <w:tcBorders>
              <w:top w:val="single" w:sz="4" w:space="0" w:color="auto"/>
              <w:left w:val="single" w:sz="4" w:space="0" w:color="auto"/>
              <w:bottom w:val="single" w:sz="4" w:space="0" w:color="auto"/>
              <w:right w:val="single" w:sz="4" w:space="0" w:color="auto"/>
            </w:tcBorders>
            <w:vAlign w:val="center"/>
          </w:tcPr>
          <w:p w:rsidR="001102CD" w:rsidRPr="00926300" w:rsidRDefault="002601AA" w:rsidP="00A36ADD">
            <w:pPr>
              <w:jc w:val="center"/>
              <w:rPr>
                <w:rFonts w:ascii="PT Astra Serif" w:hAnsi="PT Astra Serif"/>
                <w:sz w:val="20"/>
                <w:szCs w:val="20"/>
                <w:lang w:eastAsia="ru-RU"/>
              </w:rPr>
            </w:pPr>
            <w:r>
              <w:rPr>
                <w:rFonts w:ascii="PT Astra Serif" w:hAnsi="PT Astra Serif"/>
                <w:sz w:val="20"/>
                <w:szCs w:val="20"/>
                <w:lang w:eastAsia="ru-RU"/>
              </w:rPr>
              <w:t>рост в 5,5 р.</w:t>
            </w:r>
          </w:p>
        </w:tc>
        <w:tc>
          <w:tcPr>
            <w:tcW w:w="573" w:type="pct"/>
            <w:tcBorders>
              <w:top w:val="single" w:sz="4" w:space="0" w:color="auto"/>
              <w:left w:val="single" w:sz="4" w:space="0" w:color="auto"/>
              <w:bottom w:val="single" w:sz="4" w:space="0" w:color="auto"/>
              <w:right w:val="single" w:sz="4" w:space="0" w:color="auto"/>
            </w:tcBorders>
            <w:vAlign w:val="center"/>
          </w:tcPr>
          <w:p w:rsidR="001102CD" w:rsidRPr="00926300" w:rsidRDefault="00A51432" w:rsidP="00A36ADD">
            <w:pPr>
              <w:jc w:val="center"/>
              <w:rPr>
                <w:rFonts w:ascii="PT Astra Serif" w:hAnsi="PT Astra Serif"/>
                <w:sz w:val="20"/>
                <w:szCs w:val="20"/>
                <w:lang w:eastAsia="ru-RU"/>
              </w:rPr>
            </w:pPr>
            <w:r>
              <w:rPr>
                <w:rFonts w:ascii="PT Astra Serif" w:hAnsi="PT Astra Serif"/>
                <w:sz w:val="20"/>
                <w:szCs w:val="20"/>
                <w:lang w:eastAsia="ru-RU"/>
              </w:rPr>
              <w:t>101,0</w:t>
            </w:r>
          </w:p>
        </w:tc>
        <w:tc>
          <w:tcPr>
            <w:tcW w:w="720" w:type="pct"/>
            <w:tcBorders>
              <w:top w:val="single" w:sz="4" w:space="0" w:color="auto"/>
              <w:left w:val="single" w:sz="4" w:space="0" w:color="auto"/>
              <w:bottom w:val="single" w:sz="4" w:space="0" w:color="auto"/>
              <w:right w:val="single" w:sz="4" w:space="0" w:color="auto"/>
            </w:tcBorders>
            <w:vAlign w:val="center"/>
          </w:tcPr>
          <w:p w:rsidR="001102CD" w:rsidRPr="00926300" w:rsidRDefault="00A51432" w:rsidP="00A36ADD">
            <w:pPr>
              <w:jc w:val="center"/>
              <w:rPr>
                <w:rFonts w:ascii="PT Astra Serif" w:hAnsi="PT Astra Serif"/>
                <w:sz w:val="20"/>
                <w:szCs w:val="20"/>
                <w:lang w:eastAsia="ru-RU"/>
              </w:rPr>
            </w:pPr>
            <w:r>
              <w:rPr>
                <w:rFonts w:ascii="PT Astra Serif" w:hAnsi="PT Astra Serif"/>
                <w:sz w:val="20"/>
                <w:szCs w:val="20"/>
                <w:lang w:eastAsia="ru-RU"/>
              </w:rPr>
              <w:t>101,0</w:t>
            </w:r>
          </w:p>
        </w:tc>
        <w:tc>
          <w:tcPr>
            <w:tcW w:w="544" w:type="pct"/>
            <w:tcBorders>
              <w:top w:val="single" w:sz="4" w:space="0" w:color="auto"/>
              <w:left w:val="single" w:sz="4" w:space="0" w:color="auto"/>
              <w:bottom w:val="single" w:sz="4" w:space="0" w:color="auto"/>
              <w:right w:val="single" w:sz="4" w:space="0" w:color="auto"/>
            </w:tcBorders>
            <w:vAlign w:val="center"/>
          </w:tcPr>
          <w:p w:rsidR="001102CD" w:rsidRPr="00926300" w:rsidRDefault="00A51432" w:rsidP="00A36ADD">
            <w:pPr>
              <w:jc w:val="center"/>
              <w:rPr>
                <w:rFonts w:ascii="PT Astra Serif" w:hAnsi="PT Astra Serif"/>
                <w:sz w:val="20"/>
                <w:szCs w:val="20"/>
                <w:lang w:eastAsia="ru-RU"/>
              </w:rPr>
            </w:pPr>
            <w:r>
              <w:rPr>
                <w:rFonts w:ascii="PT Astra Serif" w:hAnsi="PT Astra Serif"/>
                <w:sz w:val="20"/>
                <w:szCs w:val="20"/>
                <w:lang w:eastAsia="ru-RU"/>
              </w:rPr>
              <w:t>101,1</w:t>
            </w:r>
          </w:p>
        </w:tc>
        <w:tc>
          <w:tcPr>
            <w:tcW w:w="556" w:type="pct"/>
            <w:tcBorders>
              <w:top w:val="single" w:sz="4" w:space="0" w:color="auto"/>
              <w:left w:val="single" w:sz="4" w:space="0" w:color="auto"/>
              <w:bottom w:val="single" w:sz="4" w:space="0" w:color="auto"/>
              <w:right w:val="single" w:sz="4" w:space="0" w:color="auto"/>
            </w:tcBorders>
            <w:vAlign w:val="center"/>
          </w:tcPr>
          <w:p w:rsidR="001102CD" w:rsidRPr="00926300" w:rsidRDefault="00A51432" w:rsidP="00926300">
            <w:pPr>
              <w:jc w:val="center"/>
              <w:rPr>
                <w:rFonts w:ascii="PT Astra Serif" w:hAnsi="PT Astra Serif"/>
                <w:sz w:val="20"/>
                <w:szCs w:val="20"/>
                <w:lang w:eastAsia="ru-RU"/>
              </w:rPr>
            </w:pPr>
            <w:r>
              <w:rPr>
                <w:rFonts w:ascii="PT Astra Serif" w:hAnsi="PT Astra Serif"/>
                <w:sz w:val="20"/>
                <w:szCs w:val="20"/>
                <w:lang w:eastAsia="ru-RU"/>
              </w:rPr>
              <w:t>101,2</w:t>
            </w:r>
          </w:p>
        </w:tc>
      </w:tr>
    </w:tbl>
    <w:p w:rsidR="001102CD" w:rsidRPr="00A36ADD" w:rsidRDefault="001102CD" w:rsidP="00A36ADD">
      <w:pPr>
        <w:ind w:firstLine="540"/>
        <w:jc w:val="both"/>
        <w:rPr>
          <w:rFonts w:ascii="PT Astra Serif" w:hAnsi="PT Astra Serif"/>
          <w:sz w:val="26"/>
          <w:szCs w:val="26"/>
          <w:highlight w:val="yellow"/>
        </w:rPr>
      </w:pPr>
    </w:p>
    <w:p w:rsidR="001102CD" w:rsidRDefault="00D97CAB" w:rsidP="00A36ADD">
      <w:pPr>
        <w:ind w:firstLine="709"/>
        <w:jc w:val="both"/>
        <w:rPr>
          <w:rFonts w:ascii="PT Astra Serif" w:hAnsi="PT Astra Serif"/>
          <w:sz w:val="26"/>
          <w:szCs w:val="26"/>
        </w:rPr>
      </w:pPr>
      <w:r w:rsidRPr="0046039B">
        <w:rPr>
          <w:rFonts w:ascii="PT Astra Serif" w:hAnsi="PT Astra Serif"/>
          <w:sz w:val="26"/>
          <w:szCs w:val="26"/>
        </w:rPr>
        <w:t>В</w:t>
      </w:r>
      <w:r w:rsidR="00900FE9" w:rsidRPr="0046039B">
        <w:rPr>
          <w:rFonts w:ascii="PT Astra Serif" w:hAnsi="PT Astra Serif"/>
          <w:sz w:val="26"/>
          <w:szCs w:val="26"/>
        </w:rPr>
        <w:t xml:space="preserve"> рамках государственных и муниципальных программ </w:t>
      </w:r>
      <w:r w:rsidR="00C637E7" w:rsidRPr="0046039B">
        <w:rPr>
          <w:rFonts w:ascii="PT Astra Serif" w:hAnsi="PT Astra Serif"/>
          <w:sz w:val="26"/>
          <w:szCs w:val="26"/>
        </w:rPr>
        <w:t>планиру</w:t>
      </w:r>
      <w:r w:rsidR="00943F82">
        <w:rPr>
          <w:rFonts w:ascii="PT Astra Serif" w:hAnsi="PT Astra Serif"/>
          <w:sz w:val="26"/>
          <w:szCs w:val="26"/>
        </w:rPr>
        <w:t>е</w:t>
      </w:r>
      <w:r w:rsidR="000D3753" w:rsidRPr="0046039B">
        <w:rPr>
          <w:rFonts w:ascii="PT Astra Serif" w:hAnsi="PT Astra Serif"/>
          <w:sz w:val="26"/>
          <w:szCs w:val="26"/>
        </w:rPr>
        <w:t>тся строительство</w:t>
      </w:r>
      <w:r w:rsidR="001102CD" w:rsidRPr="0046039B">
        <w:rPr>
          <w:rFonts w:ascii="PT Astra Serif" w:hAnsi="PT Astra Serif"/>
          <w:sz w:val="26"/>
          <w:szCs w:val="26"/>
        </w:rPr>
        <w:t xml:space="preserve"> и реконструкци</w:t>
      </w:r>
      <w:r w:rsidR="00943F82">
        <w:rPr>
          <w:rFonts w:ascii="PT Astra Serif" w:hAnsi="PT Astra Serif"/>
          <w:sz w:val="26"/>
          <w:szCs w:val="26"/>
        </w:rPr>
        <w:t>я</w:t>
      </w:r>
      <w:r w:rsidR="001102CD" w:rsidRPr="0046039B">
        <w:rPr>
          <w:rFonts w:ascii="PT Astra Serif" w:hAnsi="PT Astra Serif"/>
          <w:sz w:val="26"/>
          <w:szCs w:val="26"/>
        </w:rPr>
        <w:t xml:space="preserve"> </w:t>
      </w:r>
      <w:r w:rsidR="000D3753" w:rsidRPr="0046039B">
        <w:rPr>
          <w:rFonts w:ascii="PT Astra Serif" w:hAnsi="PT Astra Serif"/>
          <w:sz w:val="26"/>
          <w:szCs w:val="26"/>
        </w:rPr>
        <w:t xml:space="preserve">следующих </w:t>
      </w:r>
      <w:r w:rsidR="001102CD" w:rsidRPr="0046039B">
        <w:rPr>
          <w:rFonts w:ascii="PT Astra Serif" w:hAnsi="PT Astra Serif"/>
          <w:sz w:val="26"/>
          <w:szCs w:val="26"/>
        </w:rPr>
        <w:t>объектов социальн</w:t>
      </w:r>
      <w:r w:rsidR="00CD5133" w:rsidRPr="0046039B">
        <w:rPr>
          <w:rFonts w:ascii="PT Astra Serif" w:hAnsi="PT Astra Serif"/>
          <w:sz w:val="26"/>
          <w:szCs w:val="26"/>
        </w:rPr>
        <w:t>ой сферы и городского хозяйства:</w:t>
      </w:r>
    </w:p>
    <w:p w:rsidR="00683F4A" w:rsidRDefault="00683F4A" w:rsidP="00A36ADD">
      <w:pPr>
        <w:ind w:firstLine="709"/>
        <w:jc w:val="both"/>
        <w:rPr>
          <w:rFonts w:ascii="PT Astra Serif" w:hAnsi="PT Astra Serif"/>
          <w:spacing w:val="1"/>
          <w:sz w:val="26"/>
          <w:szCs w:val="26"/>
        </w:rPr>
      </w:pPr>
      <w:r>
        <w:rPr>
          <w:rFonts w:ascii="PT Astra Serif" w:hAnsi="PT Astra Serif"/>
          <w:sz w:val="26"/>
          <w:szCs w:val="26"/>
        </w:rPr>
        <w:t xml:space="preserve">- </w:t>
      </w:r>
      <w:r w:rsidRPr="00614B95">
        <w:rPr>
          <w:rFonts w:ascii="PT Astra Serif" w:hAnsi="PT Astra Serif"/>
          <w:spacing w:val="1"/>
          <w:sz w:val="26"/>
          <w:szCs w:val="26"/>
        </w:rPr>
        <w:t>реконструкци</w:t>
      </w:r>
      <w:r w:rsidR="00E457F1">
        <w:rPr>
          <w:rFonts w:ascii="PT Astra Serif" w:hAnsi="PT Astra Serif"/>
          <w:spacing w:val="1"/>
          <w:sz w:val="26"/>
          <w:szCs w:val="26"/>
        </w:rPr>
        <w:t>я</w:t>
      </w:r>
      <w:r w:rsidRPr="00614B95">
        <w:rPr>
          <w:rFonts w:ascii="PT Astra Serif" w:hAnsi="PT Astra Serif"/>
          <w:spacing w:val="1"/>
          <w:sz w:val="26"/>
          <w:szCs w:val="26"/>
        </w:rPr>
        <w:t xml:space="preserve"> здания музыкального отделения </w:t>
      </w:r>
      <w:r>
        <w:rPr>
          <w:rFonts w:ascii="PT Astra Serif" w:hAnsi="PT Astra Serif"/>
          <w:spacing w:val="1"/>
          <w:sz w:val="26"/>
          <w:szCs w:val="26"/>
        </w:rPr>
        <w:t xml:space="preserve">МБУ </w:t>
      </w:r>
      <w:proofErr w:type="gramStart"/>
      <w:r>
        <w:rPr>
          <w:rFonts w:ascii="PT Astra Serif" w:hAnsi="PT Astra Serif"/>
          <w:spacing w:val="1"/>
          <w:sz w:val="26"/>
          <w:szCs w:val="26"/>
        </w:rPr>
        <w:t>ДО</w:t>
      </w:r>
      <w:proofErr w:type="gramEnd"/>
      <w:r>
        <w:rPr>
          <w:rFonts w:ascii="PT Astra Serif" w:hAnsi="PT Astra Serif"/>
          <w:spacing w:val="1"/>
          <w:sz w:val="26"/>
          <w:szCs w:val="26"/>
        </w:rPr>
        <w:t xml:space="preserve"> </w:t>
      </w:r>
      <w:r w:rsidRPr="00614B95">
        <w:rPr>
          <w:rFonts w:ascii="PT Astra Serif" w:hAnsi="PT Astra Serif"/>
          <w:spacing w:val="1"/>
          <w:sz w:val="26"/>
          <w:szCs w:val="26"/>
        </w:rPr>
        <w:t>«</w:t>
      </w:r>
      <w:proofErr w:type="gramStart"/>
      <w:r w:rsidRPr="00614B95">
        <w:rPr>
          <w:rFonts w:ascii="PT Astra Serif" w:hAnsi="PT Astra Serif"/>
          <w:spacing w:val="1"/>
          <w:sz w:val="26"/>
          <w:szCs w:val="26"/>
        </w:rPr>
        <w:t>Детская</w:t>
      </w:r>
      <w:proofErr w:type="gramEnd"/>
      <w:r w:rsidRPr="00614B95">
        <w:rPr>
          <w:rFonts w:ascii="PT Astra Serif" w:hAnsi="PT Astra Serif"/>
          <w:spacing w:val="1"/>
          <w:sz w:val="26"/>
          <w:szCs w:val="26"/>
        </w:rPr>
        <w:t xml:space="preserve"> школа искусств города Югорска»</w:t>
      </w:r>
      <w:r>
        <w:rPr>
          <w:rFonts w:ascii="PT Astra Serif" w:hAnsi="PT Astra Serif"/>
          <w:spacing w:val="1"/>
          <w:sz w:val="26"/>
          <w:szCs w:val="26"/>
        </w:rPr>
        <w:t>;</w:t>
      </w:r>
    </w:p>
    <w:p w:rsidR="00683F4A" w:rsidRPr="0046039B" w:rsidRDefault="00683F4A" w:rsidP="00683F4A">
      <w:pPr>
        <w:widowControl w:val="0"/>
        <w:tabs>
          <w:tab w:val="left" w:pos="1134"/>
        </w:tabs>
        <w:autoSpaceDE w:val="0"/>
        <w:ind w:firstLine="709"/>
        <w:jc w:val="both"/>
        <w:rPr>
          <w:rFonts w:ascii="PT Astra Serif" w:hAnsi="PT Astra Serif"/>
          <w:sz w:val="26"/>
          <w:szCs w:val="26"/>
        </w:rPr>
      </w:pPr>
      <w:r w:rsidRPr="00155F22">
        <w:rPr>
          <w:rFonts w:ascii="PT Astra Serif" w:hAnsi="PT Astra Serif"/>
          <w:sz w:val="26"/>
          <w:szCs w:val="26"/>
        </w:rPr>
        <w:t>- благоустройство парка по улице Менделеева</w:t>
      </w:r>
      <w:r w:rsidRPr="0046039B">
        <w:rPr>
          <w:rFonts w:ascii="PT Astra Serif" w:hAnsi="PT Astra Serif"/>
          <w:sz w:val="26"/>
          <w:szCs w:val="26"/>
        </w:rPr>
        <w:t>;</w:t>
      </w:r>
    </w:p>
    <w:p w:rsidR="00395916" w:rsidRPr="0046039B" w:rsidRDefault="00683F4A" w:rsidP="00395916">
      <w:pPr>
        <w:tabs>
          <w:tab w:val="left" w:pos="851"/>
        </w:tabs>
        <w:ind w:firstLine="709"/>
        <w:jc w:val="both"/>
        <w:rPr>
          <w:rFonts w:ascii="PT Astra Serif" w:hAnsi="PT Astra Serif"/>
          <w:sz w:val="26"/>
          <w:szCs w:val="26"/>
        </w:rPr>
      </w:pPr>
      <w:r w:rsidRPr="0046039B">
        <w:rPr>
          <w:rFonts w:ascii="PT Astra Serif" w:hAnsi="PT Astra Serif"/>
          <w:sz w:val="26"/>
          <w:szCs w:val="26"/>
        </w:rPr>
        <w:t>-  строительство общеобразовательной школы на 500 мест</w:t>
      </w:r>
      <w:r>
        <w:rPr>
          <w:rFonts w:ascii="PT Astra Serif" w:hAnsi="PT Astra Serif"/>
          <w:sz w:val="26"/>
          <w:szCs w:val="26"/>
        </w:rPr>
        <w:t>;</w:t>
      </w:r>
    </w:p>
    <w:p w:rsidR="0046039B" w:rsidRPr="0046039B" w:rsidRDefault="0046039B" w:rsidP="0046039B">
      <w:pPr>
        <w:widowControl w:val="0"/>
        <w:tabs>
          <w:tab w:val="left" w:pos="1134"/>
        </w:tabs>
        <w:autoSpaceDE w:val="0"/>
        <w:ind w:firstLine="709"/>
        <w:jc w:val="both"/>
        <w:rPr>
          <w:rFonts w:ascii="PT Astra Serif" w:hAnsi="PT Astra Serif"/>
          <w:color w:val="000000"/>
          <w:sz w:val="26"/>
          <w:szCs w:val="26"/>
          <w:lang w:eastAsia="ru-RU"/>
        </w:rPr>
      </w:pPr>
      <w:r w:rsidRPr="0046039B">
        <w:rPr>
          <w:rFonts w:ascii="PT Astra Serif" w:hAnsi="PT Astra Serif"/>
          <w:sz w:val="26"/>
          <w:szCs w:val="26"/>
        </w:rPr>
        <w:t xml:space="preserve">- </w:t>
      </w:r>
      <w:r w:rsidR="00683F4A">
        <w:rPr>
          <w:rFonts w:ascii="PT Astra Serif" w:hAnsi="PT Astra Serif"/>
          <w:color w:val="000000"/>
          <w:sz w:val="26"/>
          <w:szCs w:val="26"/>
          <w:lang w:eastAsia="ru-RU"/>
        </w:rPr>
        <w:t>м</w:t>
      </w:r>
      <w:r w:rsidRPr="00400CB4">
        <w:rPr>
          <w:rFonts w:ascii="PT Astra Serif" w:hAnsi="PT Astra Serif"/>
          <w:color w:val="000000"/>
          <w:sz w:val="26"/>
          <w:szCs w:val="26"/>
          <w:lang w:eastAsia="ru-RU"/>
        </w:rPr>
        <w:t xml:space="preserve">одернизация </w:t>
      </w:r>
      <w:r w:rsidR="00683F4A">
        <w:rPr>
          <w:rFonts w:ascii="PT Astra Serif" w:hAnsi="PT Astra Serif"/>
          <w:color w:val="000000"/>
          <w:sz w:val="26"/>
          <w:szCs w:val="26"/>
          <w:lang w:eastAsia="ru-RU"/>
        </w:rPr>
        <w:t xml:space="preserve">2 </w:t>
      </w:r>
      <w:r w:rsidRPr="00400CB4">
        <w:rPr>
          <w:rFonts w:ascii="PT Astra Serif" w:hAnsi="PT Astra Serif"/>
          <w:color w:val="000000"/>
          <w:sz w:val="26"/>
          <w:szCs w:val="26"/>
          <w:lang w:eastAsia="ru-RU"/>
        </w:rPr>
        <w:t>котельных в городе Югорске</w:t>
      </w:r>
      <w:r w:rsidR="00683F4A">
        <w:rPr>
          <w:rFonts w:ascii="PT Astra Serif" w:hAnsi="PT Astra Serif"/>
          <w:color w:val="000000"/>
          <w:sz w:val="26"/>
          <w:szCs w:val="26"/>
          <w:lang w:eastAsia="ru-RU"/>
        </w:rPr>
        <w:t>;</w:t>
      </w:r>
    </w:p>
    <w:p w:rsidR="00683F4A" w:rsidRDefault="0046039B" w:rsidP="00683F4A">
      <w:pPr>
        <w:widowControl w:val="0"/>
        <w:tabs>
          <w:tab w:val="left" w:pos="1134"/>
        </w:tabs>
        <w:autoSpaceDE w:val="0"/>
        <w:ind w:firstLine="709"/>
        <w:jc w:val="both"/>
        <w:rPr>
          <w:rFonts w:ascii="PT Astra Serif" w:hAnsi="PT Astra Serif"/>
          <w:color w:val="000000"/>
          <w:sz w:val="26"/>
          <w:szCs w:val="26"/>
          <w:lang w:eastAsia="ru-RU"/>
        </w:rPr>
      </w:pPr>
      <w:r w:rsidRPr="0046039B">
        <w:rPr>
          <w:rFonts w:ascii="PT Astra Serif" w:hAnsi="PT Astra Serif"/>
          <w:sz w:val="26"/>
          <w:szCs w:val="26"/>
        </w:rPr>
        <w:t xml:space="preserve">- </w:t>
      </w:r>
      <w:r w:rsidR="00683F4A">
        <w:rPr>
          <w:rFonts w:ascii="PT Astra Serif" w:hAnsi="PT Astra Serif"/>
          <w:sz w:val="26"/>
          <w:szCs w:val="26"/>
        </w:rPr>
        <w:t xml:space="preserve">строительство сетей водоснабжения </w:t>
      </w:r>
      <w:r w:rsidRPr="00400CB4">
        <w:rPr>
          <w:rFonts w:ascii="PT Astra Serif" w:hAnsi="PT Astra Serif"/>
          <w:color w:val="000000"/>
          <w:sz w:val="26"/>
          <w:szCs w:val="26"/>
          <w:lang w:eastAsia="ru-RU"/>
        </w:rPr>
        <w:t>по улице Транспортной</w:t>
      </w:r>
      <w:r w:rsidR="00683F4A">
        <w:rPr>
          <w:rFonts w:ascii="PT Astra Serif" w:hAnsi="PT Astra Serif"/>
          <w:color w:val="000000"/>
          <w:sz w:val="26"/>
          <w:szCs w:val="26"/>
          <w:lang w:eastAsia="ru-RU"/>
        </w:rPr>
        <w:t xml:space="preserve">; </w:t>
      </w:r>
    </w:p>
    <w:p w:rsidR="0046039B" w:rsidRDefault="00683F4A" w:rsidP="00683F4A">
      <w:pPr>
        <w:widowControl w:val="0"/>
        <w:tabs>
          <w:tab w:val="left" w:pos="1134"/>
        </w:tabs>
        <w:autoSpaceDE w:val="0"/>
        <w:ind w:firstLine="709"/>
        <w:jc w:val="both"/>
        <w:rPr>
          <w:rFonts w:ascii="PT Astra Serif" w:hAnsi="PT Astra Serif"/>
          <w:sz w:val="26"/>
          <w:szCs w:val="26"/>
        </w:rPr>
      </w:pPr>
      <w:r w:rsidRPr="00155F22">
        <w:rPr>
          <w:rFonts w:ascii="PT Astra Serif" w:hAnsi="PT Astra Serif"/>
          <w:sz w:val="26"/>
          <w:szCs w:val="26"/>
        </w:rPr>
        <w:t xml:space="preserve">- строительство </w:t>
      </w:r>
      <w:r>
        <w:rPr>
          <w:rFonts w:ascii="PT Astra Serif" w:hAnsi="PT Astra Serif"/>
          <w:sz w:val="26"/>
          <w:szCs w:val="26"/>
        </w:rPr>
        <w:t xml:space="preserve">сетей канализации в микрорайонах </w:t>
      </w:r>
      <w:r w:rsidRPr="00155F22">
        <w:rPr>
          <w:rFonts w:ascii="PT Astra Serif" w:hAnsi="PT Astra Serif"/>
          <w:sz w:val="26"/>
          <w:szCs w:val="26"/>
        </w:rPr>
        <w:t xml:space="preserve">индивидуальной застройки </w:t>
      </w:r>
      <w:proofErr w:type="spellStart"/>
      <w:r w:rsidRPr="00155F22">
        <w:rPr>
          <w:rFonts w:ascii="PT Astra Serif" w:hAnsi="PT Astra Serif"/>
          <w:sz w:val="26"/>
          <w:szCs w:val="26"/>
        </w:rPr>
        <w:t>мкр</w:t>
      </w:r>
      <w:proofErr w:type="spellEnd"/>
      <w:r w:rsidRPr="00155F22">
        <w:rPr>
          <w:rFonts w:ascii="PT Astra Serif" w:hAnsi="PT Astra Serif"/>
          <w:sz w:val="26"/>
          <w:szCs w:val="26"/>
        </w:rPr>
        <w:t xml:space="preserve">. 5, 7 г. Югорска </w:t>
      </w:r>
      <w:r>
        <w:rPr>
          <w:rFonts w:ascii="PT Astra Serif" w:hAnsi="PT Astra Serif"/>
          <w:sz w:val="26"/>
          <w:szCs w:val="26"/>
        </w:rPr>
        <w:t xml:space="preserve">(3,4,5 этапы). </w:t>
      </w:r>
    </w:p>
    <w:p w:rsidR="00EA0ACD" w:rsidRPr="004C0584" w:rsidRDefault="00EA0ACD" w:rsidP="00EA0ACD">
      <w:pPr>
        <w:widowControl w:val="0"/>
        <w:suppressAutoHyphens w:val="0"/>
        <w:ind w:firstLine="709"/>
        <w:jc w:val="both"/>
        <w:rPr>
          <w:rFonts w:ascii="PT Astra Serif" w:hAnsi="PT Astra Serif"/>
          <w:sz w:val="26"/>
          <w:szCs w:val="26"/>
        </w:rPr>
      </w:pPr>
      <w:r w:rsidRPr="004C0584">
        <w:rPr>
          <w:rFonts w:ascii="PT Astra Serif" w:hAnsi="PT Astra Serif"/>
          <w:sz w:val="26"/>
          <w:szCs w:val="26"/>
        </w:rPr>
        <w:t xml:space="preserve">В </w:t>
      </w:r>
      <w:r>
        <w:rPr>
          <w:rFonts w:ascii="PT Astra Serif" w:hAnsi="PT Astra Serif"/>
          <w:sz w:val="26"/>
          <w:szCs w:val="26"/>
        </w:rPr>
        <w:t>сентябре 2022 год</w:t>
      </w:r>
      <w:r w:rsidR="003A71C9">
        <w:rPr>
          <w:rFonts w:ascii="PT Astra Serif" w:hAnsi="PT Astra Serif"/>
          <w:sz w:val="26"/>
          <w:szCs w:val="26"/>
        </w:rPr>
        <w:t>а завершится строительство нового корпуса</w:t>
      </w:r>
      <w:r w:rsidRPr="004C0584">
        <w:rPr>
          <w:rFonts w:ascii="PT Astra Serif" w:hAnsi="PT Astra Serif"/>
          <w:sz w:val="26"/>
          <w:szCs w:val="26"/>
        </w:rPr>
        <w:t xml:space="preserve"> </w:t>
      </w:r>
      <w:r w:rsidR="00915C32">
        <w:rPr>
          <w:rFonts w:ascii="PT Astra Serif" w:hAnsi="PT Astra Serif"/>
          <w:sz w:val="26"/>
          <w:szCs w:val="26"/>
        </w:rPr>
        <w:t xml:space="preserve">БУ ПО  Ханты-Мансийского автономного округа – Югры </w:t>
      </w:r>
      <w:r w:rsidRPr="004C0584">
        <w:rPr>
          <w:rFonts w:ascii="PT Astra Serif" w:hAnsi="PT Astra Serif"/>
          <w:sz w:val="26"/>
          <w:szCs w:val="26"/>
        </w:rPr>
        <w:t>«Югорский политехнический колледж».</w:t>
      </w:r>
    </w:p>
    <w:p w:rsidR="00216D78" w:rsidRDefault="00D00AF3" w:rsidP="00EA0ACD">
      <w:pPr>
        <w:ind w:firstLine="720"/>
        <w:jc w:val="both"/>
        <w:rPr>
          <w:rFonts w:ascii="PT Astra Serif" w:eastAsia="Calibri" w:hAnsi="PT Astra Serif"/>
          <w:sz w:val="26"/>
          <w:szCs w:val="26"/>
          <w:lang w:eastAsia="en-US"/>
        </w:rPr>
      </w:pPr>
      <w:r>
        <w:rPr>
          <w:rFonts w:ascii="PT Astra Serif" w:hAnsi="PT Astra Serif"/>
          <w:sz w:val="26"/>
          <w:szCs w:val="26"/>
        </w:rPr>
        <w:t xml:space="preserve">По итогам участия в региональном конкурсе инициативных проектов, в </w:t>
      </w:r>
      <w:r w:rsidR="00531EB7">
        <w:rPr>
          <w:rFonts w:ascii="PT Astra Serif" w:hAnsi="PT Astra Serif"/>
          <w:sz w:val="26"/>
          <w:szCs w:val="26"/>
        </w:rPr>
        <w:t xml:space="preserve">рамках реализации </w:t>
      </w:r>
      <w:r w:rsidR="00216D78">
        <w:rPr>
          <w:rFonts w:ascii="PT Astra Serif" w:hAnsi="PT Astra Serif"/>
          <w:sz w:val="26"/>
          <w:szCs w:val="26"/>
        </w:rPr>
        <w:t xml:space="preserve">окружного </w:t>
      </w:r>
      <w:r w:rsidR="00EA0ACD">
        <w:rPr>
          <w:rFonts w:ascii="PT Astra Serif" w:hAnsi="PT Astra Serif"/>
          <w:sz w:val="26"/>
          <w:szCs w:val="26"/>
        </w:rPr>
        <w:t xml:space="preserve">проекта </w:t>
      </w:r>
      <w:r w:rsidR="005F7AD5" w:rsidRPr="00A36ADD">
        <w:rPr>
          <w:rFonts w:ascii="PT Astra Serif" w:eastAsia="Calibri" w:hAnsi="PT Astra Serif"/>
          <w:sz w:val="26"/>
          <w:szCs w:val="26"/>
          <w:lang w:eastAsia="en-US"/>
        </w:rPr>
        <w:t>«Формирование комфортной городской среды»</w:t>
      </w:r>
      <w:r w:rsidR="00EA0ACD">
        <w:rPr>
          <w:rFonts w:ascii="PT Astra Serif" w:eastAsia="Calibri" w:hAnsi="PT Astra Serif"/>
          <w:sz w:val="26"/>
          <w:szCs w:val="26"/>
          <w:lang w:eastAsia="en-US"/>
        </w:rPr>
        <w:t xml:space="preserve">, </w:t>
      </w:r>
      <w:r w:rsidR="00073B05">
        <w:rPr>
          <w:rFonts w:ascii="PT Astra Serif" w:eastAsia="Calibri" w:hAnsi="PT Astra Serif"/>
          <w:sz w:val="26"/>
          <w:szCs w:val="26"/>
          <w:lang w:eastAsia="en-US"/>
        </w:rPr>
        <w:t>будут реализованы</w:t>
      </w:r>
      <w:r w:rsidR="00216D78">
        <w:rPr>
          <w:rFonts w:ascii="PT Astra Serif" w:eastAsia="Calibri" w:hAnsi="PT Astra Serif"/>
          <w:sz w:val="26"/>
          <w:szCs w:val="26"/>
          <w:lang w:eastAsia="en-US"/>
        </w:rPr>
        <w:t>:</w:t>
      </w:r>
    </w:p>
    <w:p w:rsidR="005F7AD5" w:rsidRPr="005F7AD5" w:rsidRDefault="00EA0ACD" w:rsidP="00EA0ACD">
      <w:pPr>
        <w:ind w:firstLine="720"/>
        <w:jc w:val="both"/>
        <w:rPr>
          <w:rFonts w:ascii="PT Astra Serif" w:hAnsi="PT Astra Serif"/>
          <w:sz w:val="26"/>
          <w:szCs w:val="26"/>
        </w:rPr>
      </w:pPr>
      <w:r>
        <w:rPr>
          <w:rFonts w:ascii="PT Astra Serif" w:eastAsia="Calibri" w:hAnsi="PT Astra Serif"/>
          <w:sz w:val="26"/>
          <w:szCs w:val="26"/>
          <w:lang w:eastAsia="en-US"/>
        </w:rPr>
        <w:t xml:space="preserve">- </w:t>
      </w:r>
      <w:r w:rsidR="00216D78">
        <w:rPr>
          <w:rFonts w:ascii="PT Astra Serif" w:hAnsi="PT Astra Serif"/>
          <w:sz w:val="26"/>
          <w:szCs w:val="26"/>
        </w:rPr>
        <w:t>инициативный проект</w:t>
      </w:r>
      <w:r w:rsidR="005F7AD5" w:rsidRPr="005F7AD5">
        <w:rPr>
          <w:rFonts w:ascii="PT Astra Serif" w:hAnsi="PT Astra Serif"/>
          <w:sz w:val="26"/>
          <w:szCs w:val="26"/>
        </w:rPr>
        <w:t xml:space="preserve"> «Создание безопасных и комфортных условий для проживания в микрорайоне 14А (в границах ТОС «Снегири»: улицы Александровская, Андреевская, Давыдовская, Луговая) в городе Югорске»;</w:t>
      </w:r>
    </w:p>
    <w:p w:rsidR="005F7AD5" w:rsidRPr="005F7AD5" w:rsidRDefault="00EA0ACD" w:rsidP="00A36ADD">
      <w:pPr>
        <w:suppressAutoHyphens w:val="0"/>
        <w:autoSpaceDE w:val="0"/>
        <w:autoSpaceDN w:val="0"/>
        <w:ind w:firstLine="709"/>
        <w:jc w:val="both"/>
        <w:rPr>
          <w:rFonts w:ascii="PT Astra Serif" w:hAnsi="PT Astra Serif"/>
          <w:sz w:val="26"/>
          <w:szCs w:val="26"/>
        </w:rPr>
      </w:pPr>
      <w:r>
        <w:rPr>
          <w:rFonts w:ascii="PT Astra Serif" w:hAnsi="PT Astra Serif"/>
          <w:sz w:val="26"/>
          <w:szCs w:val="26"/>
        </w:rPr>
        <w:t xml:space="preserve">- </w:t>
      </w:r>
      <w:r w:rsidR="00216D78">
        <w:rPr>
          <w:rFonts w:ascii="PT Astra Serif" w:hAnsi="PT Astra Serif"/>
          <w:sz w:val="26"/>
          <w:szCs w:val="26"/>
        </w:rPr>
        <w:t xml:space="preserve">инициативный проект </w:t>
      </w:r>
      <w:r w:rsidR="005F7AD5" w:rsidRPr="005F7AD5">
        <w:rPr>
          <w:rFonts w:ascii="PT Astra Serif" w:hAnsi="PT Astra Serif"/>
          <w:sz w:val="26"/>
          <w:szCs w:val="26"/>
        </w:rPr>
        <w:t xml:space="preserve">«Благоустройство дворовой территории многоквартирных домов №1, №3, №5 по улице </w:t>
      </w:r>
      <w:r w:rsidR="004C0584">
        <w:rPr>
          <w:rFonts w:ascii="PT Astra Serif" w:hAnsi="PT Astra Serif"/>
          <w:sz w:val="26"/>
          <w:szCs w:val="26"/>
        </w:rPr>
        <w:t>40 лет Победы в городе Югорске».</w:t>
      </w:r>
    </w:p>
    <w:p w:rsidR="00247EB7" w:rsidRPr="00EC695B" w:rsidRDefault="00781886" w:rsidP="00A36ADD">
      <w:pPr>
        <w:ind w:firstLine="709"/>
        <w:jc w:val="both"/>
        <w:rPr>
          <w:rFonts w:ascii="PT Astra Serif" w:hAnsi="PT Astra Serif"/>
          <w:sz w:val="26"/>
          <w:szCs w:val="26"/>
        </w:rPr>
      </w:pPr>
      <w:proofErr w:type="gramStart"/>
      <w:r w:rsidRPr="00EC695B">
        <w:rPr>
          <w:rFonts w:ascii="PT Astra Serif" w:hAnsi="PT Astra Serif"/>
          <w:sz w:val="26"/>
          <w:szCs w:val="26"/>
        </w:rPr>
        <w:t>П</w:t>
      </w:r>
      <w:r w:rsidR="00247EB7" w:rsidRPr="00EC695B">
        <w:rPr>
          <w:rFonts w:ascii="PT Astra Serif" w:hAnsi="PT Astra Serif"/>
          <w:sz w:val="26"/>
          <w:szCs w:val="26"/>
        </w:rPr>
        <w:t xml:space="preserve">ланируется построить жилья: </w:t>
      </w:r>
      <w:r w:rsidR="00EC695B">
        <w:rPr>
          <w:rFonts w:ascii="PT Astra Serif" w:hAnsi="PT Astra Serif"/>
          <w:sz w:val="26"/>
          <w:szCs w:val="26"/>
        </w:rPr>
        <w:t>2022 год - 25,2</w:t>
      </w:r>
      <w:r w:rsidR="00247EB7" w:rsidRPr="00EC695B">
        <w:rPr>
          <w:rFonts w:ascii="PT Astra Serif" w:hAnsi="PT Astra Serif"/>
          <w:sz w:val="26"/>
          <w:szCs w:val="26"/>
        </w:rPr>
        <w:t xml:space="preserve"> тыс. кв. метров; </w:t>
      </w:r>
      <w:r w:rsidR="00EC695B">
        <w:rPr>
          <w:rFonts w:ascii="PT Astra Serif" w:hAnsi="PT Astra Serif"/>
          <w:sz w:val="26"/>
          <w:szCs w:val="26"/>
        </w:rPr>
        <w:t>2023 год - 30,0</w:t>
      </w:r>
      <w:r w:rsidR="00247EB7" w:rsidRPr="00EC695B">
        <w:rPr>
          <w:rFonts w:ascii="PT Astra Serif" w:hAnsi="PT Astra Serif"/>
          <w:sz w:val="26"/>
          <w:szCs w:val="26"/>
        </w:rPr>
        <w:t xml:space="preserve"> тыс. кв. метров;</w:t>
      </w:r>
      <w:r w:rsidR="003C2F54">
        <w:rPr>
          <w:rFonts w:ascii="PT Astra Serif" w:hAnsi="PT Astra Serif"/>
          <w:sz w:val="26"/>
          <w:szCs w:val="26"/>
        </w:rPr>
        <w:t xml:space="preserve"> </w:t>
      </w:r>
      <w:r w:rsidR="00EC695B">
        <w:rPr>
          <w:rFonts w:ascii="PT Astra Serif" w:hAnsi="PT Astra Serif"/>
          <w:sz w:val="26"/>
          <w:szCs w:val="26"/>
        </w:rPr>
        <w:t>2024 год - 28,5</w:t>
      </w:r>
      <w:r w:rsidR="00247EB7" w:rsidRPr="00EC695B">
        <w:rPr>
          <w:rFonts w:ascii="PT Astra Serif" w:hAnsi="PT Astra Serif"/>
          <w:sz w:val="26"/>
          <w:szCs w:val="26"/>
        </w:rPr>
        <w:t xml:space="preserve"> тыс. кв. метров; </w:t>
      </w:r>
      <w:r w:rsidR="00EC695B">
        <w:rPr>
          <w:rFonts w:ascii="PT Astra Serif" w:hAnsi="PT Astra Serif"/>
          <w:sz w:val="26"/>
          <w:szCs w:val="26"/>
        </w:rPr>
        <w:t>2025 год - 26,5</w:t>
      </w:r>
      <w:r w:rsidR="00247EB7" w:rsidRPr="00EC695B">
        <w:rPr>
          <w:rFonts w:ascii="PT Astra Serif" w:hAnsi="PT Astra Serif"/>
          <w:sz w:val="26"/>
          <w:szCs w:val="26"/>
        </w:rPr>
        <w:t xml:space="preserve"> тыс. кв. метров.  </w:t>
      </w:r>
      <w:proofErr w:type="gramEnd"/>
    </w:p>
    <w:p w:rsidR="00515BBF" w:rsidRDefault="00515BBF" w:rsidP="00A36ADD">
      <w:pPr>
        <w:ind w:firstLine="709"/>
        <w:jc w:val="both"/>
        <w:rPr>
          <w:rFonts w:ascii="PT Astra Serif" w:hAnsi="PT Astra Serif"/>
          <w:sz w:val="26"/>
          <w:szCs w:val="26"/>
        </w:rPr>
      </w:pPr>
      <w:r w:rsidRPr="00A36ADD">
        <w:rPr>
          <w:rFonts w:ascii="PT Astra Serif" w:hAnsi="PT Astra Serif"/>
          <w:sz w:val="26"/>
          <w:szCs w:val="26"/>
        </w:rPr>
        <w:t xml:space="preserve">В прогнозном периоде </w:t>
      </w:r>
      <w:r w:rsidR="00EC695B" w:rsidRPr="00A36ADD">
        <w:rPr>
          <w:rFonts w:ascii="PT Astra Serif" w:hAnsi="PT Astra Serif"/>
          <w:sz w:val="26"/>
          <w:szCs w:val="26"/>
        </w:rPr>
        <w:t xml:space="preserve">индивидуальное жилищное строительство </w:t>
      </w:r>
      <w:r w:rsidR="006F292A">
        <w:rPr>
          <w:rFonts w:ascii="PT Astra Serif" w:hAnsi="PT Astra Serif"/>
          <w:sz w:val="26"/>
          <w:szCs w:val="26"/>
        </w:rPr>
        <w:t>ежегодно составит</w:t>
      </w:r>
      <w:r w:rsidR="00A07A43">
        <w:rPr>
          <w:rFonts w:ascii="PT Astra Serif" w:hAnsi="PT Astra Serif"/>
          <w:sz w:val="26"/>
          <w:szCs w:val="26"/>
        </w:rPr>
        <w:t xml:space="preserve"> порядка 10,0 тыс. кв. метров. Развитие индивидуального сектора </w:t>
      </w:r>
      <w:r w:rsidRPr="00A36ADD">
        <w:rPr>
          <w:rFonts w:ascii="PT Astra Serif" w:hAnsi="PT Astra Serif"/>
          <w:sz w:val="26"/>
          <w:szCs w:val="26"/>
        </w:rPr>
        <w:t>возможно за счет освоения и строительства инженерной и транспортной инфраструктуры в 19 микрорайоне, а также за счет предоставления с торгов участков в 14</w:t>
      </w:r>
      <w:r w:rsidR="00EA4578">
        <w:rPr>
          <w:rFonts w:ascii="PT Astra Serif" w:hAnsi="PT Astra Serif"/>
          <w:sz w:val="26"/>
          <w:szCs w:val="26"/>
        </w:rPr>
        <w:t>«А»</w:t>
      </w:r>
      <w:r w:rsidRPr="00A36ADD">
        <w:rPr>
          <w:rFonts w:ascii="PT Astra Serif" w:hAnsi="PT Astra Serif"/>
          <w:sz w:val="26"/>
          <w:szCs w:val="26"/>
        </w:rPr>
        <w:t xml:space="preserve"> микрорайоне.</w:t>
      </w:r>
    </w:p>
    <w:p w:rsidR="00465092" w:rsidRDefault="00465092" w:rsidP="00A36ADD">
      <w:pPr>
        <w:widowControl w:val="0"/>
        <w:suppressAutoHyphens w:val="0"/>
        <w:autoSpaceDE w:val="0"/>
        <w:autoSpaceDN w:val="0"/>
        <w:ind w:firstLine="709"/>
        <w:jc w:val="both"/>
        <w:rPr>
          <w:rFonts w:ascii="PT Astra Serif" w:hAnsi="PT Astra Serif"/>
          <w:sz w:val="26"/>
          <w:szCs w:val="26"/>
          <w:lang w:eastAsia="en-US"/>
        </w:rPr>
      </w:pPr>
      <w:r w:rsidRPr="00465092">
        <w:rPr>
          <w:rFonts w:ascii="PT Astra Serif" w:hAnsi="PT Astra Serif"/>
          <w:sz w:val="26"/>
          <w:szCs w:val="26"/>
          <w:lang w:eastAsia="en-US"/>
        </w:rPr>
        <w:t xml:space="preserve">Повышение инвестиционной привлекательности города Югорска, формирование благоприятных условий для ведения предпринимательской и </w:t>
      </w:r>
      <w:r w:rsidRPr="00465092">
        <w:rPr>
          <w:rFonts w:ascii="PT Astra Serif" w:hAnsi="PT Astra Serif"/>
          <w:sz w:val="26"/>
          <w:szCs w:val="26"/>
          <w:lang w:eastAsia="en-US"/>
        </w:rPr>
        <w:lastRenderedPageBreak/>
        <w:t>инвестиционной деятельности являются одной из основных задач администрации города Югорска.</w:t>
      </w:r>
    </w:p>
    <w:p w:rsidR="000E0F51" w:rsidRPr="000E0F51" w:rsidRDefault="000E0F51" w:rsidP="000E0F51">
      <w:pPr>
        <w:suppressAutoHyphens w:val="0"/>
        <w:ind w:firstLine="709"/>
        <w:jc w:val="both"/>
        <w:rPr>
          <w:rFonts w:ascii="PT Astra Serif" w:hAnsi="PT Astra Serif"/>
          <w:sz w:val="26"/>
          <w:szCs w:val="26"/>
          <w:lang w:eastAsia="en-US"/>
        </w:rPr>
      </w:pPr>
      <w:r w:rsidRPr="000E0F51">
        <w:rPr>
          <w:rFonts w:ascii="PT Astra Serif" w:hAnsi="PT Astra Serif"/>
          <w:sz w:val="26"/>
          <w:szCs w:val="26"/>
          <w:lang w:eastAsia="en-US"/>
        </w:rPr>
        <w:t xml:space="preserve">Организуются совместные выезды (встречи) с инвесторами на инвестиционные площадки с целью размещения потенциальных производств. </w:t>
      </w:r>
      <w:r>
        <w:rPr>
          <w:rFonts w:ascii="PT Astra Serif" w:hAnsi="PT Astra Serif"/>
          <w:sz w:val="26"/>
          <w:szCs w:val="26"/>
          <w:lang w:eastAsia="en-US"/>
        </w:rPr>
        <w:t>Для застройщиков проводятся</w:t>
      </w:r>
      <w:r w:rsidRPr="000E0F51">
        <w:rPr>
          <w:rFonts w:ascii="PT Astra Serif" w:hAnsi="PT Astra Serif"/>
          <w:sz w:val="26"/>
          <w:szCs w:val="26"/>
          <w:lang w:eastAsia="en-US"/>
        </w:rPr>
        <w:t xml:space="preserve"> систематические семинары, консультации по предоставлению муниципальных услуг в сфере строительства в электронном виде, разработаны пошаговые видео инструкции о порядке прохождения административных процедур при получении услуг. </w:t>
      </w:r>
    </w:p>
    <w:p w:rsidR="00B82FAA" w:rsidRPr="00B82FAA" w:rsidRDefault="00B82FAA" w:rsidP="00A36ADD">
      <w:pPr>
        <w:suppressAutoHyphens w:val="0"/>
        <w:ind w:firstLine="709"/>
        <w:jc w:val="both"/>
        <w:rPr>
          <w:rFonts w:ascii="PT Astra Serif" w:eastAsia="Calibri" w:hAnsi="PT Astra Serif"/>
          <w:sz w:val="26"/>
          <w:szCs w:val="26"/>
          <w:lang w:eastAsia="en-US"/>
        </w:rPr>
      </w:pPr>
      <w:r w:rsidRPr="00B82FAA">
        <w:rPr>
          <w:rFonts w:ascii="PT Astra Serif" w:eastAsia="Calibri" w:hAnsi="PT Astra Serif"/>
          <w:sz w:val="26"/>
          <w:szCs w:val="26"/>
          <w:lang w:eastAsia="en-US"/>
        </w:rPr>
        <w:t>Координационн</w:t>
      </w:r>
      <w:r w:rsidR="00556433">
        <w:rPr>
          <w:rFonts w:ascii="PT Astra Serif" w:eastAsia="Calibri" w:hAnsi="PT Astra Serif"/>
          <w:sz w:val="26"/>
          <w:szCs w:val="26"/>
          <w:lang w:eastAsia="en-US"/>
        </w:rPr>
        <w:t>ым</w:t>
      </w:r>
      <w:r w:rsidRPr="00B82FAA">
        <w:rPr>
          <w:rFonts w:ascii="PT Astra Serif" w:eastAsia="Calibri" w:hAnsi="PT Astra Serif"/>
          <w:sz w:val="26"/>
          <w:szCs w:val="26"/>
          <w:lang w:eastAsia="en-US"/>
        </w:rPr>
        <w:t xml:space="preserve"> совет</w:t>
      </w:r>
      <w:r w:rsidR="00556433">
        <w:rPr>
          <w:rFonts w:ascii="PT Astra Serif" w:eastAsia="Calibri" w:hAnsi="PT Astra Serif"/>
          <w:sz w:val="26"/>
          <w:szCs w:val="26"/>
          <w:lang w:eastAsia="en-US"/>
        </w:rPr>
        <w:t>ом</w:t>
      </w:r>
      <w:r w:rsidRPr="00B82FAA">
        <w:rPr>
          <w:rFonts w:ascii="PT Astra Serif" w:eastAsia="Calibri" w:hAnsi="PT Astra Serif"/>
          <w:sz w:val="26"/>
          <w:szCs w:val="26"/>
          <w:lang w:eastAsia="en-US"/>
        </w:rPr>
        <w:t xml:space="preserve"> по вопросам развития инвестиционной деятельности в городе Югорске в декабре 2021 года была одобрена реализация 2 проектов в сфере туризма с размещением на территории Музейного туристического комплекса «Ворота в Югру» и проекта «Умный город» на территории города Югорска.  </w:t>
      </w:r>
    </w:p>
    <w:p w:rsidR="00AD286C" w:rsidRDefault="00AD286C" w:rsidP="00A36ADD">
      <w:pPr>
        <w:widowControl w:val="0"/>
        <w:suppressAutoHyphens w:val="0"/>
        <w:autoSpaceDE w:val="0"/>
        <w:autoSpaceDN w:val="0"/>
        <w:adjustRightInd w:val="0"/>
        <w:ind w:firstLine="709"/>
        <w:jc w:val="both"/>
        <w:rPr>
          <w:rFonts w:ascii="PT Astra Serif" w:eastAsia="Calibri" w:hAnsi="PT Astra Serif"/>
          <w:sz w:val="26"/>
          <w:szCs w:val="26"/>
          <w:lang w:eastAsia="en-US"/>
        </w:rPr>
      </w:pPr>
      <w:r w:rsidRPr="00AD286C">
        <w:rPr>
          <w:rFonts w:ascii="PT Astra Serif" w:eastAsia="Calibri" w:hAnsi="PT Astra Serif"/>
          <w:sz w:val="26"/>
          <w:szCs w:val="26"/>
          <w:lang w:eastAsia="en-US"/>
        </w:rPr>
        <w:t xml:space="preserve">На «Карту развития Югры» по городу Югорску внесено 14 проектов, с периодом реализации до 2025 года, направленных на повышение качества жизни населения в сфере образования, культуры, благоустройства, дорожного хозяйства, туризма. </w:t>
      </w:r>
    </w:p>
    <w:p w:rsidR="0014629E" w:rsidRPr="0014629E" w:rsidRDefault="0014629E" w:rsidP="0014629E">
      <w:pPr>
        <w:ind w:firstLine="709"/>
        <w:jc w:val="both"/>
        <w:rPr>
          <w:rFonts w:ascii="PT Astra Serif" w:hAnsi="PT Astra Serif"/>
          <w:sz w:val="26"/>
          <w:szCs w:val="26"/>
        </w:rPr>
      </w:pPr>
      <w:r w:rsidRPr="0014629E">
        <w:rPr>
          <w:rFonts w:ascii="PT Astra Serif" w:hAnsi="PT Astra Serif"/>
          <w:sz w:val="26"/>
          <w:szCs w:val="26"/>
        </w:rPr>
        <w:t xml:space="preserve">Дальнейшая динамика </w:t>
      </w:r>
      <w:r>
        <w:rPr>
          <w:rFonts w:ascii="PT Astra Serif" w:hAnsi="PT Astra Serif"/>
          <w:sz w:val="26"/>
          <w:szCs w:val="26"/>
        </w:rPr>
        <w:t xml:space="preserve">объема инвестиций во многом зависит от реализации крупных инвестиционных проектов </w:t>
      </w:r>
      <w:r w:rsidR="00CC0BEC">
        <w:rPr>
          <w:rFonts w:ascii="PT Astra Serif" w:hAnsi="PT Astra Serif"/>
          <w:sz w:val="26"/>
          <w:szCs w:val="26"/>
        </w:rPr>
        <w:t xml:space="preserve">на территории муниципального образования </w:t>
      </w:r>
      <w:r>
        <w:rPr>
          <w:rFonts w:ascii="PT Astra Serif" w:hAnsi="PT Astra Serif"/>
          <w:sz w:val="26"/>
          <w:szCs w:val="26"/>
        </w:rPr>
        <w:t xml:space="preserve">как за счет бюджетных инвестиций в рамках реализации муниципальных и государственных программ, так и привлечения частных </w:t>
      </w:r>
      <w:r w:rsidR="00173235">
        <w:rPr>
          <w:rFonts w:ascii="PT Astra Serif" w:hAnsi="PT Astra Serif"/>
          <w:sz w:val="26"/>
          <w:szCs w:val="26"/>
        </w:rPr>
        <w:t>инвестиций</w:t>
      </w:r>
      <w:r>
        <w:rPr>
          <w:rFonts w:ascii="PT Astra Serif" w:hAnsi="PT Astra Serif"/>
          <w:sz w:val="26"/>
          <w:szCs w:val="26"/>
        </w:rPr>
        <w:t xml:space="preserve">. </w:t>
      </w:r>
      <w:r w:rsidRPr="0014629E">
        <w:rPr>
          <w:rFonts w:ascii="PT Astra Serif" w:hAnsi="PT Astra Serif"/>
          <w:sz w:val="26"/>
          <w:szCs w:val="26"/>
        </w:rPr>
        <w:t xml:space="preserve"> </w:t>
      </w:r>
    </w:p>
    <w:p w:rsidR="003A7272" w:rsidRDefault="003A7272" w:rsidP="004D68F6">
      <w:pPr>
        <w:ind w:firstLine="709"/>
        <w:jc w:val="both"/>
        <w:rPr>
          <w:rFonts w:ascii="PT Astra Serif" w:hAnsi="PT Astra Serif"/>
          <w:sz w:val="26"/>
          <w:szCs w:val="26"/>
          <w:highlight w:val="yellow"/>
        </w:rPr>
      </w:pPr>
    </w:p>
    <w:p w:rsidR="00D20484" w:rsidRPr="00B456ED" w:rsidRDefault="00D20484" w:rsidP="00D20484">
      <w:pPr>
        <w:pStyle w:val="a8"/>
        <w:ind w:left="0"/>
        <w:jc w:val="center"/>
        <w:rPr>
          <w:rFonts w:ascii="PT Astra Serif" w:hAnsi="PT Astra Serif"/>
          <w:b/>
          <w:sz w:val="28"/>
          <w:szCs w:val="28"/>
        </w:rPr>
      </w:pPr>
      <w:r w:rsidRPr="00B456ED">
        <w:rPr>
          <w:rFonts w:ascii="PT Astra Serif" w:hAnsi="PT Astra Serif"/>
          <w:b/>
          <w:sz w:val="28"/>
          <w:szCs w:val="28"/>
        </w:rPr>
        <w:t>Труд и занятость населения</w:t>
      </w:r>
    </w:p>
    <w:p w:rsidR="00F330E2" w:rsidRDefault="00F330E2" w:rsidP="00D20484">
      <w:pPr>
        <w:ind w:firstLine="709"/>
        <w:jc w:val="both"/>
        <w:rPr>
          <w:rFonts w:ascii="PT Astra Serif" w:hAnsi="PT Astra Serif"/>
          <w:sz w:val="26"/>
          <w:szCs w:val="26"/>
        </w:rPr>
      </w:pPr>
    </w:p>
    <w:p w:rsidR="00D20484" w:rsidRDefault="00D20484" w:rsidP="00D20484">
      <w:pPr>
        <w:ind w:firstLine="709"/>
        <w:jc w:val="both"/>
        <w:rPr>
          <w:rFonts w:ascii="PT Astra Serif" w:hAnsi="PT Astra Serif"/>
          <w:sz w:val="26"/>
          <w:szCs w:val="26"/>
        </w:rPr>
      </w:pPr>
      <w:r>
        <w:rPr>
          <w:rFonts w:ascii="PT Astra Serif" w:hAnsi="PT Astra Serif"/>
          <w:sz w:val="26"/>
          <w:szCs w:val="26"/>
        </w:rPr>
        <w:t xml:space="preserve">Для социально-экономического развития города Югорска в прогнозном периоде наличие трудовых ресурсов и предложения рабочей силы являются относительно благоприятными. </w:t>
      </w:r>
    </w:p>
    <w:p w:rsidR="00D20484" w:rsidRDefault="00D20484" w:rsidP="00D20484">
      <w:pPr>
        <w:ind w:firstLine="709"/>
        <w:jc w:val="both"/>
        <w:rPr>
          <w:rFonts w:ascii="PT Astra Serif" w:hAnsi="PT Astra Serif"/>
          <w:sz w:val="26"/>
          <w:szCs w:val="26"/>
        </w:rPr>
      </w:pPr>
      <w:r>
        <w:rPr>
          <w:rFonts w:ascii="PT Astra Serif" w:hAnsi="PT Astra Serif"/>
          <w:sz w:val="26"/>
          <w:szCs w:val="26"/>
        </w:rPr>
        <w:t xml:space="preserve">Численность населения трудоспособного возраста в 2021 году составила 24,6 тыс. человек (63,6% от общей среднегодовой численности постоянного населения города). В прогнозном периоде к 2025 году доля населения трудоспособного возраста будет сохранена на уровне 63,2% (25,36 тыс. человек) в базовом варианте прогноза. </w:t>
      </w:r>
    </w:p>
    <w:p w:rsidR="00D20484" w:rsidRDefault="00D20484" w:rsidP="00D20484">
      <w:pPr>
        <w:ind w:firstLine="709"/>
        <w:jc w:val="both"/>
        <w:rPr>
          <w:rFonts w:ascii="PT Astra Serif" w:hAnsi="PT Astra Serif"/>
          <w:sz w:val="26"/>
          <w:szCs w:val="26"/>
        </w:rPr>
      </w:pPr>
      <w:r>
        <w:rPr>
          <w:rFonts w:ascii="PT Astra Serif" w:hAnsi="PT Astra Serif"/>
          <w:sz w:val="26"/>
          <w:szCs w:val="26"/>
        </w:rPr>
        <w:t>Численность населения старше трудоспособного возраста в 2021 году (на конец года) составила 5,2 тыс. человек (13,4% от общей среднегодовой численности постоянного населения города)</w:t>
      </w:r>
      <w:r w:rsidR="00556433">
        <w:rPr>
          <w:rFonts w:ascii="PT Astra Serif" w:hAnsi="PT Astra Serif"/>
          <w:sz w:val="26"/>
          <w:szCs w:val="26"/>
        </w:rPr>
        <w:t>.</w:t>
      </w:r>
      <w:r>
        <w:rPr>
          <w:rFonts w:ascii="PT Astra Serif" w:hAnsi="PT Astra Serif"/>
          <w:sz w:val="26"/>
          <w:szCs w:val="26"/>
        </w:rPr>
        <w:t xml:space="preserve"> </w:t>
      </w:r>
      <w:r w:rsidR="00556433">
        <w:rPr>
          <w:rFonts w:ascii="PT Astra Serif" w:hAnsi="PT Astra Serif"/>
          <w:sz w:val="26"/>
          <w:szCs w:val="26"/>
        </w:rPr>
        <w:t>Рост численности данной категории населения к</w:t>
      </w:r>
      <w:r>
        <w:rPr>
          <w:rFonts w:ascii="PT Astra Serif" w:hAnsi="PT Astra Serif"/>
          <w:sz w:val="26"/>
          <w:szCs w:val="26"/>
        </w:rPr>
        <w:t xml:space="preserve"> 2025 году</w:t>
      </w:r>
      <w:r w:rsidR="00556433">
        <w:rPr>
          <w:rFonts w:ascii="PT Astra Serif" w:hAnsi="PT Astra Serif"/>
          <w:sz w:val="26"/>
          <w:szCs w:val="26"/>
        </w:rPr>
        <w:t xml:space="preserve"> оценивается до 5,63 тыс. человек, что составит 14% по двум вариантам прогноза. Оценка дана</w:t>
      </w:r>
      <w:r>
        <w:rPr>
          <w:rFonts w:ascii="PT Astra Serif" w:hAnsi="PT Astra Serif"/>
          <w:sz w:val="26"/>
          <w:szCs w:val="26"/>
        </w:rPr>
        <w:t xml:space="preserve"> с учетом изменений Федерального законодательства, в части проведения пенсионной реформы путем увеличения  пенсионного возраста</w:t>
      </w:r>
      <w:r w:rsidR="00556433">
        <w:rPr>
          <w:rFonts w:ascii="PT Astra Serif" w:hAnsi="PT Astra Serif"/>
          <w:sz w:val="26"/>
          <w:szCs w:val="26"/>
        </w:rPr>
        <w:t>.</w:t>
      </w:r>
    </w:p>
    <w:p w:rsidR="00D20484" w:rsidRDefault="00D20484" w:rsidP="00D20484">
      <w:pPr>
        <w:ind w:firstLine="709"/>
        <w:jc w:val="both"/>
        <w:rPr>
          <w:rFonts w:ascii="PT Astra Serif" w:hAnsi="PT Astra Serif"/>
          <w:sz w:val="26"/>
          <w:szCs w:val="26"/>
        </w:rPr>
      </w:pPr>
      <w:r>
        <w:rPr>
          <w:rFonts w:ascii="PT Astra Serif" w:hAnsi="PT Astra Serif"/>
          <w:sz w:val="26"/>
          <w:szCs w:val="26"/>
        </w:rPr>
        <w:t>Численность рабочей силы в 2021 году составила 26,56 тыс. человек</w:t>
      </w:r>
      <w:r w:rsidR="00556433">
        <w:rPr>
          <w:rFonts w:ascii="PT Astra Serif" w:hAnsi="PT Astra Serif"/>
          <w:sz w:val="26"/>
          <w:szCs w:val="26"/>
        </w:rPr>
        <w:t>,</w:t>
      </w:r>
      <w:r>
        <w:rPr>
          <w:rFonts w:ascii="PT Astra Serif" w:hAnsi="PT Astra Serif"/>
          <w:sz w:val="26"/>
          <w:szCs w:val="26"/>
        </w:rPr>
        <w:t xml:space="preserve"> в 2025 году оценивается в количестве 26,8 тыс. человек.</w:t>
      </w:r>
    </w:p>
    <w:p w:rsidR="00D20484" w:rsidRDefault="00D20484" w:rsidP="00D20484">
      <w:pPr>
        <w:ind w:firstLine="709"/>
        <w:jc w:val="both"/>
        <w:rPr>
          <w:rFonts w:ascii="PT Astra Serif" w:hAnsi="PT Astra Serif"/>
          <w:sz w:val="26"/>
          <w:szCs w:val="26"/>
        </w:rPr>
      </w:pPr>
      <w:r>
        <w:rPr>
          <w:rFonts w:ascii="PT Astra Serif" w:hAnsi="PT Astra Serif"/>
          <w:sz w:val="26"/>
          <w:szCs w:val="26"/>
        </w:rPr>
        <w:t>В 2025 году в частном секторе экономики города будут трудиться более 10,0 тыс. человек, что составит 68,2% общей численности занятых в экономике города Югорска.</w:t>
      </w:r>
    </w:p>
    <w:p w:rsidR="00D20484" w:rsidRDefault="00D20484" w:rsidP="00D20484">
      <w:pPr>
        <w:ind w:firstLine="709"/>
        <w:jc w:val="both"/>
        <w:rPr>
          <w:rFonts w:ascii="PT Astra Serif" w:hAnsi="PT Astra Serif"/>
          <w:color w:val="FF0000"/>
          <w:sz w:val="26"/>
          <w:szCs w:val="26"/>
        </w:rPr>
      </w:pPr>
      <w:r>
        <w:rPr>
          <w:rFonts w:ascii="PT Astra Serif" w:hAnsi="PT Astra Serif"/>
          <w:sz w:val="26"/>
          <w:szCs w:val="26"/>
        </w:rPr>
        <w:t xml:space="preserve">В 2021 году уровень регистрируемой безработицы (на конец года) составил по городу Югорску 0,73% от численности экономически активного населения. В прогнозном периоде уровень безработицы будет снижаться и в базовом варианте прогноза </w:t>
      </w:r>
      <w:r w:rsidR="00556433">
        <w:rPr>
          <w:rFonts w:ascii="PT Astra Serif" w:hAnsi="PT Astra Serif"/>
          <w:sz w:val="26"/>
          <w:szCs w:val="26"/>
        </w:rPr>
        <w:t xml:space="preserve">в 2025 году </w:t>
      </w:r>
      <w:r>
        <w:rPr>
          <w:rFonts w:ascii="PT Astra Serif" w:hAnsi="PT Astra Serif"/>
          <w:sz w:val="26"/>
          <w:szCs w:val="26"/>
        </w:rPr>
        <w:t xml:space="preserve">составит 0,7%. </w:t>
      </w:r>
    </w:p>
    <w:p w:rsidR="00D20484" w:rsidRDefault="00D20484" w:rsidP="00D20484">
      <w:pPr>
        <w:autoSpaceDE w:val="0"/>
        <w:autoSpaceDN w:val="0"/>
        <w:adjustRightInd w:val="0"/>
        <w:ind w:firstLine="709"/>
        <w:jc w:val="both"/>
        <w:rPr>
          <w:rFonts w:ascii="PT Astra Serif" w:hAnsi="PT Astra Serif"/>
          <w:sz w:val="26"/>
          <w:szCs w:val="26"/>
        </w:rPr>
      </w:pPr>
      <w:r>
        <w:rPr>
          <w:rFonts w:ascii="PT Astra Serif" w:hAnsi="PT Astra Serif"/>
          <w:sz w:val="26"/>
          <w:szCs w:val="26"/>
        </w:rPr>
        <w:t xml:space="preserve">На снижение безработицы в прогнозном периоде влияние окажет развитие малого и среднего предпринимательств, увеличение количества самозанятых граждан, создание дополнительных рабочих мест на объектах социальной сферы, а также реализация программ содействия занятости населения. </w:t>
      </w:r>
    </w:p>
    <w:p w:rsidR="00D20484" w:rsidRDefault="00D20484" w:rsidP="00D20484">
      <w:pPr>
        <w:ind w:firstLine="709"/>
        <w:jc w:val="both"/>
        <w:rPr>
          <w:rFonts w:ascii="PT Astra Serif" w:hAnsi="PT Astra Serif"/>
          <w:sz w:val="26"/>
          <w:szCs w:val="26"/>
        </w:rPr>
      </w:pPr>
      <w:r>
        <w:rPr>
          <w:rFonts w:ascii="PT Astra Serif" w:hAnsi="PT Astra Serif"/>
          <w:sz w:val="26"/>
          <w:szCs w:val="26"/>
        </w:rPr>
        <w:lastRenderedPageBreak/>
        <w:t>Мероприятия, совместно реализуемые Югорским центром занятости населения и администрацией города Югорска, в рамках государственных и муниципальной программ, направлены на снижение напряженности на рынке труда и сформированы по основным направлениям, а именно:</w:t>
      </w:r>
    </w:p>
    <w:p w:rsidR="00D20484" w:rsidRDefault="00D20484" w:rsidP="00D20484">
      <w:pPr>
        <w:ind w:firstLine="709"/>
        <w:jc w:val="both"/>
        <w:rPr>
          <w:rFonts w:ascii="PT Astra Serif" w:hAnsi="PT Astra Serif"/>
          <w:sz w:val="26"/>
          <w:szCs w:val="26"/>
        </w:rPr>
      </w:pPr>
      <w:r>
        <w:rPr>
          <w:rFonts w:ascii="PT Astra Serif" w:hAnsi="PT Astra Serif"/>
          <w:sz w:val="26"/>
          <w:szCs w:val="26"/>
        </w:rPr>
        <w:t>- временное трудоустройство несовершеннолетних граждан 14-18 лет в свободное от учебы время;</w:t>
      </w:r>
    </w:p>
    <w:p w:rsidR="00D20484" w:rsidRDefault="00D20484" w:rsidP="00D20484">
      <w:pPr>
        <w:ind w:firstLine="709"/>
        <w:jc w:val="both"/>
        <w:rPr>
          <w:rFonts w:ascii="PT Astra Serif" w:hAnsi="PT Astra Serif"/>
          <w:sz w:val="26"/>
          <w:szCs w:val="26"/>
        </w:rPr>
      </w:pPr>
      <w:r>
        <w:rPr>
          <w:rFonts w:ascii="PT Astra Serif" w:hAnsi="PT Astra Serif"/>
          <w:sz w:val="26"/>
          <w:szCs w:val="26"/>
        </w:rPr>
        <w:t>- временное трудоустройство выпускников;</w:t>
      </w:r>
    </w:p>
    <w:p w:rsidR="00D20484" w:rsidRDefault="00D20484" w:rsidP="00D20484">
      <w:pPr>
        <w:ind w:firstLine="709"/>
        <w:jc w:val="both"/>
        <w:rPr>
          <w:rFonts w:ascii="PT Astra Serif" w:hAnsi="PT Astra Serif"/>
          <w:sz w:val="26"/>
          <w:szCs w:val="26"/>
        </w:rPr>
      </w:pPr>
      <w:r>
        <w:rPr>
          <w:rFonts w:ascii="PT Astra Serif" w:hAnsi="PT Astra Serif"/>
          <w:sz w:val="26"/>
          <w:szCs w:val="26"/>
        </w:rPr>
        <w:t>- профессиональная подготовка, переподготовка и повышение квалификации работников, находящихся под угрозой увольнения;</w:t>
      </w:r>
    </w:p>
    <w:p w:rsidR="00D20484" w:rsidRDefault="00D20484" w:rsidP="00D20484">
      <w:pPr>
        <w:ind w:firstLine="709"/>
        <w:jc w:val="both"/>
        <w:rPr>
          <w:rFonts w:ascii="PT Astra Serif" w:hAnsi="PT Astra Serif"/>
          <w:sz w:val="26"/>
          <w:szCs w:val="26"/>
        </w:rPr>
      </w:pPr>
      <w:r>
        <w:rPr>
          <w:rFonts w:ascii="PT Astra Serif" w:hAnsi="PT Astra Serif"/>
          <w:sz w:val="26"/>
          <w:szCs w:val="26"/>
        </w:rPr>
        <w:t>- содействие в трудоустройстве незанятым трудовой деятельностью гражданам предпенсионного и пенсионного возраста;</w:t>
      </w:r>
    </w:p>
    <w:p w:rsidR="00D20484" w:rsidRDefault="00D20484" w:rsidP="00D20484">
      <w:pPr>
        <w:ind w:firstLine="709"/>
        <w:jc w:val="both"/>
        <w:rPr>
          <w:rFonts w:ascii="PT Astra Serif" w:hAnsi="PT Astra Serif"/>
          <w:sz w:val="26"/>
          <w:szCs w:val="26"/>
        </w:rPr>
      </w:pPr>
      <w:r>
        <w:rPr>
          <w:rFonts w:ascii="PT Astra Serif" w:hAnsi="PT Astra Serif"/>
          <w:sz w:val="26"/>
          <w:szCs w:val="26"/>
        </w:rPr>
        <w:t>- организация профессиональной подготовки, переподготовки и повышения квалификации граждан предпенсионного и пенсионного возраста, желающих вернуться к трудовой деятельности;</w:t>
      </w:r>
    </w:p>
    <w:p w:rsidR="00D20484" w:rsidRDefault="00D20484" w:rsidP="00D20484">
      <w:pPr>
        <w:ind w:firstLine="709"/>
        <w:jc w:val="both"/>
        <w:rPr>
          <w:rFonts w:ascii="PT Astra Serif" w:hAnsi="PT Astra Serif"/>
          <w:sz w:val="26"/>
          <w:szCs w:val="26"/>
        </w:rPr>
      </w:pPr>
      <w:r>
        <w:rPr>
          <w:rFonts w:ascii="PT Astra Serif" w:hAnsi="PT Astra Serif"/>
          <w:sz w:val="26"/>
          <w:szCs w:val="26"/>
        </w:rPr>
        <w:t>- организация обучения безработных граждан навыкам предпринимательской деятельности;</w:t>
      </w:r>
    </w:p>
    <w:p w:rsidR="00D20484" w:rsidRDefault="00D20484" w:rsidP="00D20484">
      <w:pPr>
        <w:ind w:firstLine="709"/>
        <w:jc w:val="both"/>
        <w:rPr>
          <w:rFonts w:ascii="PT Astra Serif" w:hAnsi="PT Astra Serif"/>
          <w:sz w:val="26"/>
          <w:szCs w:val="26"/>
        </w:rPr>
      </w:pPr>
      <w:r>
        <w:rPr>
          <w:rFonts w:ascii="PT Astra Serif" w:hAnsi="PT Astra Serif"/>
          <w:sz w:val="26"/>
          <w:szCs w:val="26"/>
        </w:rPr>
        <w:t>- стажировка инвалидов при трудоустройстве молодого возраста;</w:t>
      </w:r>
    </w:p>
    <w:p w:rsidR="00D20484" w:rsidRDefault="00D20484" w:rsidP="00D20484">
      <w:pPr>
        <w:ind w:firstLine="709"/>
        <w:jc w:val="both"/>
        <w:rPr>
          <w:rFonts w:ascii="PT Astra Serif" w:hAnsi="PT Astra Serif"/>
          <w:sz w:val="26"/>
          <w:szCs w:val="26"/>
        </w:rPr>
      </w:pPr>
      <w:r>
        <w:rPr>
          <w:rFonts w:ascii="PT Astra Serif" w:hAnsi="PT Astra Serif"/>
          <w:sz w:val="26"/>
          <w:szCs w:val="26"/>
        </w:rPr>
        <w:t>- создание постоянных рабочих мест, в том числе на дому, для одиноких родителей, родителей воспитывающих детей-инвалидов, и многодетных родителей.</w:t>
      </w:r>
    </w:p>
    <w:p w:rsidR="00D20484" w:rsidRDefault="00D20484" w:rsidP="00D20484">
      <w:pPr>
        <w:suppressAutoHyphens w:val="0"/>
        <w:ind w:firstLine="709"/>
        <w:jc w:val="both"/>
        <w:rPr>
          <w:rFonts w:ascii="PT Astra Serif" w:hAnsi="PT Astra Serif"/>
          <w:sz w:val="26"/>
          <w:szCs w:val="26"/>
        </w:rPr>
      </w:pPr>
      <w:r>
        <w:rPr>
          <w:rFonts w:ascii="PT Astra Serif" w:hAnsi="PT Astra Serif"/>
          <w:sz w:val="26"/>
          <w:szCs w:val="26"/>
        </w:rPr>
        <w:t xml:space="preserve">В рамках реализации программных мероприятий по содействию занятости населения и стабилизации ситуации на рынке труда Югорским центром занятости населения заключены договоры с работодателями города по всем направлениям деятельности, и данная работа проводится в постоянном режиме. </w:t>
      </w:r>
    </w:p>
    <w:p w:rsidR="00D20484" w:rsidRDefault="00D20484" w:rsidP="00D20484">
      <w:pPr>
        <w:tabs>
          <w:tab w:val="num" w:pos="0"/>
        </w:tabs>
        <w:ind w:firstLine="709"/>
        <w:jc w:val="both"/>
        <w:rPr>
          <w:rFonts w:ascii="PT Astra Serif" w:hAnsi="PT Astra Serif"/>
          <w:sz w:val="26"/>
          <w:szCs w:val="26"/>
        </w:rPr>
      </w:pPr>
      <w:r>
        <w:rPr>
          <w:rFonts w:ascii="PT Astra Serif" w:hAnsi="PT Astra Serif"/>
          <w:sz w:val="26"/>
          <w:szCs w:val="26"/>
        </w:rPr>
        <w:t xml:space="preserve">Отсутствие высокооплачиваемых вакансий в базе данных Югорского центра занятости населения, высокооплачиваемых рабочих мест в муниципальных и частных организациях, дополнительных рабочих мест на местных предприятиях нефтегазового комплекса приводит к трудовой миграции в пределах Ханты-Мансийского автономного округа - Югры. </w:t>
      </w:r>
    </w:p>
    <w:p w:rsidR="00D20484" w:rsidRDefault="00D20484" w:rsidP="00D20484">
      <w:pPr>
        <w:tabs>
          <w:tab w:val="num" w:pos="0"/>
        </w:tabs>
        <w:ind w:firstLine="709"/>
        <w:jc w:val="both"/>
        <w:rPr>
          <w:rFonts w:ascii="PT Astra Serif" w:hAnsi="PT Astra Serif"/>
          <w:sz w:val="26"/>
          <w:szCs w:val="26"/>
        </w:rPr>
      </w:pPr>
      <w:r>
        <w:rPr>
          <w:rFonts w:ascii="PT Astra Serif" w:hAnsi="PT Astra Serif"/>
          <w:sz w:val="26"/>
          <w:szCs w:val="26"/>
        </w:rPr>
        <w:t xml:space="preserve">Своевременная и целенаправленная профориентация старшеклассников образовательных школ профессиям, востребованным на региональном </w:t>
      </w:r>
      <w:r w:rsidR="00F330E2">
        <w:rPr>
          <w:rFonts w:ascii="PT Astra Serif" w:hAnsi="PT Astra Serif"/>
          <w:sz w:val="26"/>
          <w:szCs w:val="26"/>
        </w:rPr>
        <w:t xml:space="preserve">и местном </w:t>
      </w:r>
      <w:r>
        <w:rPr>
          <w:rFonts w:ascii="PT Astra Serif" w:hAnsi="PT Astra Serif"/>
          <w:sz w:val="26"/>
          <w:szCs w:val="26"/>
        </w:rPr>
        <w:t xml:space="preserve">рынке труда, позволит снизить уровень безработицы за счет выпускников учебных заведений профессионального образования. </w:t>
      </w:r>
    </w:p>
    <w:p w:rsidR="00D20484" w:rsidRDefault="00D20484" w:rsidP="00D20484">
      <w:pPr>
        <w:ind w:firstLine="709"/>
        <w:jc w:val="both"/>
        <w:rPr>
          <w:rFonts w:ascii="PT Astra Serif" w:hAnsi="PT Astra Serif"/>
          <w:sz w:val="26"/>
          <w:szCs w:val="26"/>
        </w:rPr>
      </w:pPr>
      <w:r>
        <w:rPr>
          <w:rFonts w:ascii="PT Astra Serif" w:hAnsi="PT Astra Serif"/>
          <w:sz w:val="26"/>
          <w:szCs w:val="26"/>
        </w:rPr>
        <w:t>В прогнозном периоде для обеспечения сбалансированности рынка труда и подготовки востребованных производством специальностей будет продолжена договорная подготовка рабочих кадров и специалистов, предусматривающая взаимодействие организаций города и образовательных учреждений.</w:t>
      </w:r>
    </w:p>
    <w:p w:rsidR="00D20484" w:rsidRDefault="00D20484" w:rsidP="00D20484">
      <w:pPr>
        <w:jc w:val="center"/>
        <w:rPr>
          <w:rFonts w:ascii="PT Astra Serif" w:hAnsi="PT Astra Serif"/>
          <w:b/>
          <w:sz w:val="26"/>
          <w:szCs w:val="26"/>
          <w:highlight w:val="yellow"/>
        </w:rPr>
      </w:pPr>
    </w:p>
    <w:p w:rsidR="00D20484" w:rsidRDefault="00D20484" w:rsidP="00D20484">
      <w:pPr>
        <w:jc w:val="center"/>
        <w:rPr>
          <w:rFonts w:ascii="PT Astra Serif" w:hAnsi="PT Astra Serif"/>
          <w:b/>
          <w:sz w:val="26"/>
          <w:szCs w:val="26"/>
        </w:rPr>
      </w:pPr>
      <w:r>
        <w:rPr>
          <w:rFonts w:ascii="PT Astra Serif" w:hAnsi="PT Astra Serif"/>
          <w:b/>
          <w:sz w:val="26"/>
          <w:szCs w:val="26"/>
        </w:rPr>
        <w:t>Уровень жизни населения</w:t>
      </w:r>
    </w:p>
    <w:p w:rsidR="00D20484" w:rsidRDefault="00D20484" w:rsidP="00D20484">
      <w:pPr>
        <w:jc w:val="center"/>
        <w:rPr>
          <w:rFonts w:ascii="PT Astra Serif" w:hAnsi="PT Astra Serif"/>
          <w:b/>
          <w:sz w:val="26"/>
          <w:szCs w:val="26"/>
        </w:rPr>
      </w:pPr>
    </w:p>
    <w:p w:rsidR="00D20484" w:rsidRDefault="00D20484" w:rsidP="00D20484">
      <w:pPr>
        <w:ind w:firstLine="709"/>
        <w:jc w:val="both"/>
        <w:rPr>
          <w:rFonts w:ascii="PT Astra Serif" w:hAnsi="PT Astra Serif"/>
          <w:sz w:val="26"/>
          <w:szCs w:val="26"/>
        </w:rPr>
      </w:pPr>
      <w:r>
        <w:rPr>
          <w:rFonts w:ascii="PT Astra Serif" w:hAnsi="PT Astra Serif"/>
          <w:sz w:val="26"/>
          <w:szCs w:val="26"/>
        </w:rPr>
        <w:t xml:space="preserve">Основным показателем уровня жизни являются доходы населения, которые обеспечиваются, прежде всего, доходами от занятости населения, предпринимательской деятельности и иных социальных выплат (пенсии, стипендии и иные меры поддержки населения). </w:t>
      </w:r>
    </w:p>
    <w:p w:rsidR="00D20484" w:rsidRDefault="00D20484" w:rsidP="00D20484">
      <w:pPr>
        <w:ind w:firstLine="709"/>
        <w:jc w:val="both"/>
        <w:rPr>
          <w:rFonts w:ascii="PT Astra Serif" w:hAnsi="PT Astra Serif"/>
          <w:sz w:val="26"/>
          <w:szCs w:val="26"/>
          <w:highlight w:val="yellow"/>
        </w:rPr>
      </w:pPr>
      <w:r>
        <w:rPr>
          <w:rFonts w:ascii="PT Astra Serif" w:hAnsi="PT Astra Serif"/>
          <w:sz w:val="26"/>
          <w:szCs w:val="26"/>
        </w:rPr>
        <w:t>В структуре денежных доходов населения фонд оплаты труда составляет 55,6%, социальные выплаты, в том числе и работающему населению – 23,6%, доходы от предпринимательской деятельности 9,3%, иные доходы (дивиденды, проценты по депозитам, доходы от собственности, денежные переводы и т.д.) составляют 11,5%.</w:t>
      </w:r>
    </w:p>
    <w:p w:rsidR="00D20484" w:rsidRDefault="00D20484" w:rsidP="00D20484">
      <w:pPr>
        <w:ind w:firstLine="709"/>
        <w:jc w:val="both"/>
        <w:rPr>
          <w:rFonts w:ascii="PT Astra Serif" w:hAnsi="PT Astra Serif"/>
          <w:sz w:val="26"/>
          <w:szCs w:val="26"/>
        </w:rPr>
      </w:pPr>
      <w:r>
        <w:rPr>
          <w:rFonts w:ascii="PT Astra Serif" w:hAnsi="PT Astra Serif"/>
          <w:sz w:val="26"/>
          <w:szCs w:val="26"/>
        </w:rPr>
        <w:t>Рост доходов населения будет обеспечиваться за счет роста доходов от занятости населения, от продажи недвижимости, мерами государственной поддержки семей с детьми, пенсионных выплат и иных социальных трансфертов.</w:t>
      </w:r>
    </w:p>
    <w:p w:rsidR="00D20484" w:rsidRDefault="00D20484" w:rsidP="00D20484">
      <w:pPr>
        <w:ind w:firstLine="709"/>
        <w:jc w:val="both"/>
        <w:rPr>
          <w:rFonts w:ascii="PT Astra Serif" w:hAnsi="PT Astra Serif"/>
          <w:sz w:val="26"/>
          <w:szCs w:val="26"/>
        </w:rPr>
      </w:pPr>
      <w:r>
        <w:rPr>
          <w:rFonts w:ascii="PT Astra Serif" w:hAnsi="PT Astra Serif"/>
          <w:sz w:val="26"/>
          <w:szCs w:val="26"/>
        </w:rPr>
        <w:lastRenderedPageBreak/>
        <w:t>В целом, денежные доходы населения по оценке 2022 года возрастут на 1,9% к показателю 2021 года, а в прогнозном периоде 2025 года рост доходов населения составит 11,3% по консервативному варианту прогноза и 14,7% по базовому варианту  к показателям 2021 года.</w:t>
      </w:r>
    </w:p>
    <w:p w:rsidR="00D20484" w:rsidRDefault="00D20484" w:rsidP="00D20484">
      <w:pPr>
        <w:spacing w:line="252" w:lineRule="auto"/>
        <w:ind w:firstLine="567"/>
        <w:jc w:val="center"/>
        <w:rPr>
          <w:rFonts w:ascii="PT Astra Serif" w:hAnsi="PT Astra Serif"/>
          <w:b/>
          <w:sz w:val="26"/>
          <w:szCs w:val="26"/>
        </w:rPr>
      </w:pPr>
    </w:p>
    <w:p w:rsidR="00D20484" w:rsidRDefault="00D20484" w:rsidP="00D20484">
      <w:pPr>
        <w:spacing w:line="252" w:lineRule="auto"/>
        <w:ind w:firstLine="567"/>
        <w:jc w:val="center"/>
        <w:rPr>
          <w:rFonts w:ascii="PT Astra Serif" w:hAnsi="PT Astra Serif"/>
          <w:b/>
          <w:sz w:val="26"/>
          <w:szCs w:val="26"/>
        </w:rPr>
      </w:pPr>
      <w:r>
        <w:rPr>
          <w:rFonts w:ascii="PT Astra Serif" w:hAnsi="PT Astra Serif"/>
          <w:b/>
          <w:sz w:val="26"/>
          <w:szCs w:val="26"/>
        </w:rPr>
        <w:t>Основные параметры уровня доходов населения</w:t>
      </w:r>
    </w:p>
    <w:p w:rsidR="00D20484" w:rsidRDefault="00D20484" w:rsidP="00D20484">
      <w:pPr>
        <w:spacing w:line="252" w:lineRule="auto"/>
        <w:ind w:firstLine="567"/>
        <w:jc w:val="center"/>
        <w:rPr>
          <w:rFonts w:ascii="PT Astra Serif" w:hAnsi="PT Astra Serif"/>
          <w:b/>
          <w:sz w:val="26"/>
          <w:szCs w:val="26"/>
        </w:rPr>
      </w:pPr>
    </w:p>
    <w:tbl>
      <w:tblPr>
        <w:tblW w:w="9890" w:type="dxa"/>
        <w:tblInd w:w="-5" w:type="dxa"/>
        <w:tblLayout w:type="fixed"/>
        <w:tblLook w:val="04A0" w:firstRow="1" w:lastRow="0" w:firstColumn="1" w:lastColumn="0" w:noHBand="0" w:noVBand="1"/>
      </w:tblPr>
      <w:tblGrid>
        <w:gridCol w:w="3938"/>
        <w:gridCol w:w="991"/>
        <w:gridCol w:w="992"/>
        <w:gridCol w:w="1134"/>
        <w:gridCol w:w="1134"/>
        <w:gridCol w:w="992"/>
        <w:gridCol w:w="709"/>
      </w:tblGrid>
      <w:tr w:rsidR="00D20484" w:rsidTr="00D20484">
        <w:trPr>
          <w:cantSplit/>
        </w:trPr>
        <w:tc>
          <w:tcPr>
            <w:tcW w:w="3938" w:type="dxa"/>
            <w:vMerge w:val="restart"/>
            <w:tcBorders>
              <w:top w:val="single" w:sz="4" w:space="0" w:color="000000"/>
              <w:left w:val="single" w:sz="4" w:space="0" w:color="000000"/>
              <w:bottom w:val="single" w:sz="4" w:space="0" w:color="000000"/>
              <w:right w:val="nil"/>
            </w:tcBorders>
            <w:vAlign w:val="center"/>
            <w:hideMark/>
          </w:tcPr>
          <w:p w:rsidR="00D20484" w:rsidRPr="00D20484" w:rsidRDefault="00D20484">
            <w:pPr>
              <w:widowControl w:val="0"/>
              <w:autoSpaceDE w:val="0"/>
              <w:snapToGrid w:val="0"/>
              <w:spacing w:line="252" w:lineRule="auto"/>
              <w:ind w:firstLine="5"/>
              <w:jc w:val="center"/>
              <w:rPr>
                <w:rFonts w:ascii="PT Astra Serif" w:hAnsi="PT Astra Serif"/>
                <w:sz w:val="20"/>
                <w:szCs w:val="20"/>
              </w:rPr>
            </w:pPr>
            <w:r w:rsidRPr="00D20484">
              <w:rPr>
                <w:rFonts w:ascii="PT Astra Serif" w:hAnsi="PT Astra Serif"/>
                <w:b/>
                <w:sz w:val="20"/>
                <w:szCs w:val="20"/>
              </w:rPr>
              <w:t xml:space="preserve"> </w:t>
            </w:r>
            <w:r w:rsidRPr="00D20484">
              <w:rPr>
                <w:rFonts w:ascii="PT Astra Serif" w:hAnsi="PT Astra Serif"/>
                <w:sz w:val="20"/>
                <w:szCs w:val="20"/>
              </w:rPr>
              <w:t>Показатели</w:t>
            </w:r>
          </w:p>
        </w:tc>
        <w:tc>
          <w:tcPr>
            <w:tcW w:w="991" w:type="dxa"/>
            <w:vMerge w:val="restart"/>
            <w:tcBorders>
              <w:top w:val="single" w:sz="4" w:space="0" w:color="000000"/>
              <w:left w:val="single" w:sz="4" w:space="0" w:color="000000"/>
              <w:bottom w:val="single" w:sz="4" w:space="0" w:color="000000"/>
              <w:right w:val="nil"/>
            </w:tcBorders>
            <w:hideMark/>
          </w:tcPr>
          <w:p w:rsidR="00D20484" w:rsidRPr="00D20484" w:rsidRDefault="00D20484">
            <w:pPr>
              <w:widowControl w:val="0"/>
              <w:autoSpaceDE w:val="0"/>
              <w:snapToGrid w:val="0"/>
              <w:spacing w:line="252" w:lineRule="auto"/>
              <w:ind w:firstLine="5"/>
              <w:jc w:val="center"/>
              <w:rPr>
                <w:rFonts w:ascii="PT Astra Serif" w:hAnsi="PT Astra Serif"/>
                <w:sz w:val="20"/>
                <w:szCs w:val="20"/>
              </w:rPr>
            </w:pPr>
            <w:r w:rsidRPr="00D20484">
              <w:rPr>
                <w:rFonts w:ascii="PT Astra Serif" w:hAnsi="PT Astra Serif"/>
                <w:sz w:val="20"/>
                <w:szCs w:val="20"/>
              </w:rPr>
              <w:t>отчет 2021 года</w:t>
            </w:r>
          </w:p>
        </w:tc>
        <w:tc>
          <w:tcPr>
            <w:tcW w:w="992" w:type="dxa"/>
            <w:vMerge w:val="restart"/>
            <w:tcBorders>
              <w:top w:val="single" w:sz="4" w:space="0" w:color="000000"/>
              <w:left w:val="single" w:sz="4" w:space="0" w:color="000000"/>
              <w:bottom w:val="single" w:sz="4" w:space="0" w:color="000000"/>
              <w:right w:val="nil"/>
            </w:tcBorders>
            <w:hideMark/>
          </w:tcPr>
          <w:p w:rsidR="00D20484" w:rsidRPr="00D20484" w:rsidRDefault="00D20484">
            <w:pPr>
              <w:snapToGrid w:val="0"/>
              <w:spacing w:line="252" w:lineRule="auto"/>
              <w:ind w:firstLine="5"/>
              <w:jc w:val="center"/>
              <w:rPr>
                <w:rFonts w:ascii="PT Astra Serif" w:hAnsi="PT Astra Serif"/>
                <w:sz w:val="20"/>
                <w:szCs w:val="20"/>
              </w:rPr>
            </w:pPr>
            <w:r w:rsidRPr="00D20484">
              <w:rPr>
                <w:rFonts w:ascii="PT Astra Serif" w:hAnsi="PT Astra Serif"/>
                <w:sz w:val="20"/>
                <w:szCs w:val="20"/>
              </w:rPr>
              <w:t>оценка</w:t>
            </w:r>
          </w:p>
          <w:p w:rsidR="00D20484" w:rsidRPr="00D20484" w:rsidRDefault="00D20484">
            <w:pPr>
              <w:snapToGrid w:val="0"/>
              <w:spacing w:line="252" w:lineRule="auto"/>
              <w:ind w:firstLine="5"/>
              <w:jc w:val="center"/>
              <w:rPr>
                <w:rFonts w:ascii="PT Astra Serif" w:hAnsi="PT Astra Serif"/>
                <w:sz w:val="20"/>
                <w:szCs w:val="20"/>
                <w:lang w:val="en-US"/>
              </w:rPr>
            </w:pPr>
            <w:r w:rsidRPr="00D20484">
              <w:rPr>
                <w:rFonts w:ascii="PT Astra Serif" w:hAnsi="PT Astra Serif"/>
                <w:sz w:val="20"/>
                <w:szCs w:val="20"/>
              </w:rPr>
              <w:t>2022</w:t>
            </w:r>
          </w:p>
          <w:p w:rsidR="00D20484" w:rsidRPr="00D20484" w:rsidRDefault="00D20484">
            <w:pPr>
              <w:jc w:val="center"/>
              <w:rPr>
                <w:rFonts w:ascii="PT Astra Serif" w:hAnsi="PT Astra Serif"/>
                <w:sz w:val="20"/>
                <w:szCs w:val="20"/>
              </w:rPr>
            </w:pPr>
            <w:r w:rsidRPr="00D20484">
              <w:rPr>
                <w:rFonts w:ascii="PT Astra Serif" w:hAnsi="PT Astra Serif"/>
                <w:sz w:val="20"/>
                <w:szCs w:val="20"/>
              </w:rPr>
              <w:t>год</w:t>
            </w:r>
          </w:p>
        </w:tc>
        <w:tc>
          <w:tcPr>
            <w:tcW w:w="1134" w:type="dxa"/>
            <w:tcBorders>
              <w:top w:val="single" w:sz="4" w:space="0" w:color="000000"/>
              <w:left w:val="single" w:sz="4" w:space="0" w:color="000000"/>
              <w:bottom w:val="single" w:sz="4" w:space="0" w:color="000000"/>
              <w:right w:val="nil"/>
            </w:tcBorders>
            <w:hideMark/>
          </w:tcPr>
          <w:p w:rsidR="00D20484" w:rsidRPr="00D20484" w:rsidRDefault="00D20484">
            <w:pPr>
              <w:snapToGrid w:val="0"/>
              <w:spacing w:line="252" w:lineRule="auto"/>
              <w:ind w:firstLine="5"/>
              <w:jc w:val="center"/>
              <w:rPr>
                <w:rFonts w:ascii="PT Astra Serif" w:hAnsi="PT Astra Serif"/>
                <w:sz w:val="20"/>
                <w:szCs w:val="20"/>
                <w:lang w:val="en-US"/>
              </w:rPr>
            </w:pPr>
            <w:r w:rsidRPr="00D20484">
              <w:rPr>
                <w:rFonts w:ascii="PT Astra Serif" w:hAnsi="PT Astra Serif"/>
                <w:sz w:val="20"/>
                <w:szCs w:val="20"/>
              </w:rPr>
              <w:t>2023</w:t>
            </w:r>
          </w:p>
          <w:p w:rsidR="00D20484" w:rsidRPr="00D20484" w:rsidRDefault="00D20484">
            <w:pPr>
              <w:widowControl w:val="0"/>
              <w:autoSpaceDE w:val="0"/>
              <w:snapToGrid w:val="0"/>
              <w:spacing w:line="252" w:lineRule="auto"/>
              <w:ind w:firstLine="5"/>
              <w:jc w:val="center"/>
              <w:rPr>
                <w:rFonts w:ascii="PT Astra Serif" w:hAnsi="PT Astra Serif"/>
                <w:sz w:val="20"/>
                <w:szCs w:val="20"/>
              </w:rPr>
            </w:pPr>
            <w:r w:rsidRPr="00D20484">
              <w:rPr>
                <w:rFonts w:ascii="PT Astra Serif" w:hAnsi="PT Astra Serif"/>
                <w:sz w:val="20"/>
                <w:szCs w:val="20"/>
              </w:rPr>
              <w:t>год</w:t>
            </w:r>
          </w:p>
        </w:tc>
        <w:tc>
          <w:tcPr>
            <w:tcW w:w="1134" w:type="dxa"/>
            <w:tcBorders>
              <w:top w:val="single" w:sz="4" w:space="0" w:color="000000"/>
              <w:left w:val="single" w:sz="4" w:space="0" w:color="000000"/>
              <w:bottom w:val="single" w:sz="4" w:space="0" w:color="000000"/>
              <w:right w:val="single" w:sz="4" w:space="0" w:color="000000"/>
            </w:tcBorders>
            <w:hideMark/>
          </w:tcPr>
          <w:p w:rsidR="00D20484" w:rsidRPr="00D20484" w:rsidRDefault="00D20484">
            <w:pPr>
              <w:snapToGrid w:val="0"/>
              <w:spacing w:line="252" w:lineRule="auto"/>
              <w:ind w:firstLine="5"/>
              <w:jc w:val="center"/>
              <w:rPr>
                <w:rFonts w:ascii="PT Astra Serif" w:hAnsi="PT Astra Serif"/>
                <w:sz w:val="20"/>
                <w:szCs w:val="20"/>
                <w:lang w:val="en-US"/>
              </w:rPr>
            </w:pPr>
            <w:r w:rsidRPr="00D20484">
              <w:rPr>
                <w:rFonts w:ascii="PT Astra Serif" w:hAnsi="PT Astra Serif"/>
                <w:sz w:val="20"/>
                <w:szCs w:val="20"/>
              </w:rPr>
              <w:t>2024</w:t>
            </w:r>
          </w:p>
          <w:p w:rsidR="00D20484" w:rsidRPr="00D20484" w:rsidRDefault="00D20484">
            <w:pPr>
              <w:widowControl w:val="0"/>
              <w:autoSpaceDE w:val="0"/>
              <w:snapToGrid w:val="0"/>
              <w:spacing w:line="252" w:lineRule="auto"/>
              <w:ind w:firstLine="5"/>
              <w:jc w:val="center"/>
              <w:rPr>
                <w:rFonts w:ascii="PT Astra Serif" w:hAnsi="PT Astra Serif"/>
                <w:sz w:val="20"/>
                <w:szCs w:val="20"/>
              </w:rPr>
            </w:pPr>
            <w:r w:rsidRPr="00D20484">
              <w:rPr>
                <w:rFonts w:ascii="PT Astra Serif" w:hAnsi="PT Astra Serif"/>
                <w:sz w:val="20"/>
                <w:szCs w:val="20"/>
              </w:rPr>
              <w:t>год</w:t>
            </w:r>
          </w:p>
        </w:tc>
        <w:tc>
          <w:tcPr>
            <w:tcW w:w="992" w:type="dxa"/>
            <w:tcBorders>
              <w:top w:val="single" w:sz="4" w:space="0" w:color="000000"/>
              <w:left w:val="single" w:sz="4" w:space="0" w:color="000000"/>
              <w:bottom w:val="single" w:sz="4" w:space="0" w:color="000000"/>
              <w:right w:val="single" w:sz="4" w:space="0" w:color="000000"/>
            </w:tcBorders>
            <w:hideMark/>
          </w:tcPr>
          <w:p w:rsidR="00D20484" w:rsidRPr="00D20484" w:rsidRDefault="00D20484">
            <w:pPr>
              <w:snapToGrid w:val="0"/>
              <w:spacing w:line="252" w:lineRule="auto"/>
              <w:ind w:firstLine="5"/>
              <w:jc w:val="center"/>
              <w:rPr>
                <w:rFonts w:ascii="PT Astra Serif" w:hAnsi="PT Astra Serif"/>
                <w:sz w:val="20"/>
                <w:szCs w:val="20"/>
                <w:lang w:val="en-US"/>
              </w:rPr>
            </w:pPr>
            <w:r w:rsidRPr="00D20484">
              <w:rPr>
                <w:rFonts w:ascii="PT Astra Serif" w:hAnsi="PT Astra Serif"/>
                <w:sz w:val="20"/>
                <w:szCs w:val="20"/>
              </w:rPr>
              <w:t>2025</w:t>
            </w:r>
          </w:p>
          <w:p w:rsidR="00D20484" w:rsidRPr="00D20484" w:rsidRDefault="00D20484">
            <w:pPr>
              <w:widowControl w:val="0"/>
              <w:autoSpaceDE w:val="0"/>
              <w:snapToGrid w:val="0"/>
              <w:spacing w:line="252" w:lineRule="auto"/>
              <w:ind w:firstLine="5"/>
              <w:jc w:val="center"/>
              <w:rPr>
                <w:rFonts w:ascii="PT Astra Serif" w:hAnsi="PT Astra Serif"/>
                <w:sz w:val="20"/>
                <w:szCs w:val="20"/>
              </w:rPr>
            </w:pPr>
            <w:r w:rsidRPr="00D20484">
              <w:rPr>
                <w:rFonts w:ascii="PT Astra Serif" w:hAnsi="PT Astra Serif"/>
                <w:sz w:val="20"/>
                <w:szCs w:val="20"/>
              </w:rPr>
              <w:t>год</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D20484" w:rsidRPr="00D20484" w:rsidRDefault="00D20484">
            <w:pPr>
              <w:widowControl w:val="0"/>
              <w:autoSpaceDE w:val="0"/>
              <w:snapToGrid w:val="0"/>
              <w:spacing w:line="252" w:lineRule="auto"/>
              <w:ind w:firstLine="5"/>
              <w:jc w:val="center"/>
              <w:rPr>
                <w:rFonts w:ascii="PT Astra Serif" w:hAnsi="PT Astra Serif"/>
                <w:sz w:val="20"/>
                <w:szCs w:val="20"/>
                <w:lang w:val="en-US"/>
              </w:rPr>
            </w:pPr>
            <w:r w:rsidRPr="00D20484">
              <w:rPr>
                <w:rFonts w:ascii="PT Astra Serif" w:hAnsi="PT Astra Serif"/>
                <w:sz w:val="20"/>
                <w:szCs w:val="20"/>
              </w:rPr>
              <w:t>2025</w:t>
            </w:r>
            <w:r w:rsidRPr="00D20484">
              <w:rPr>
                <w:rFonts w:ascii="PT Astra Serif" w:hAnsi="PT Astra Serif"/>
                <w:sz w:val="20"/>
                <w:szCs w:val="20"/>
                <w:lang w:val="en-US"/>
              </w:rPr>
              <w:t xml:space="preserve"> </w:t>
            </w:r>
            <w:r w:rsidRPr="00D20484">
              <w:rPr>
                <w:rFonts w:ascii="PT Astra Serif" w:hAnsi="PT Astra Serif"/>
                <w:sz w:val="20"/>
                <w:szCs w:val="20"/>
              </w:rPr>
              <w:t>в % к 2021</w:t>
            </w:r>
          </w:p>
        </w:tc>
      </w:tr>
      <w:tr w:rsidR="00D20484" w:rsidTr="00D20484">
        <w:trPr>
          <w:cantSplit/>
          <w:trHeight w:val="364"/>
        </w:trPr>
        <w:tc>
          <w:tcPr>
            <w:tcW w:w="3938" w:type="dxa"/>
            <w:vMerge/>
            <w:tcBorders>
              <w:top w:val="single" w:sz="4" w:space="0" w:color="000000"/>
              <w:left w:val="single" w:sz="4" w:space="0" w:color="000000"/>
              <w:bottom w:val="single" w:sz="4" w:space="0" w:color="000000"/>
              <w:right w:val="nil"/>
            </w:tcBorders>
            <w:vAlign w:val="center"/>
            <w:hideMark/>
          </w:tcPr>
          <w:p w:rsidR="00D20484" w:rsidRPr="00D20484" w:rsidRDefault="00D20484">
            <w:pPr>
              <w:suppressAutoHyphens w:val="0"/>
              <w:rPr>
                <w:rFonts w:ascii="PT Astra Serif" w:hAnsi="PT Astra Serif"/>
                <w:sz w:val="20"/>
                <w:szCs w:val="20"/>
              </w:rPr>
            </w:pPr>
          </w:p>
        </w:tc>
        <w:tc>
          <w:tcPr>
            <w:tcW w:w="991" w:type="dxa"/>
            <w:vMerge/>
            <w:tcBorders>
              <w:top w:val="single" w:sz="4" w:space="0" w:color="000000"/>
              <w:left w:val="single" w:sz="4" w:space="0" w:color="000000"/>
              <w:bottom w:val="single" w:sz="4" w:space="0" w:color="000000"/>
              <w:right w:val="nil"/>
            </w:tcBorders>
            <w:vAlign w:val="center"/>
            <w:hideMark/>
          </w:tcPr>
          <w:p w:rsidR="00D20484" w:rsidRPr="00D20484" w:rsidRDefault="00D20484">
            <w:pPr>
              <w:suppressAutoHyphens w:val="0"/>
              <w:rPr>
                <w:rFonts w:ascii="PT Astra Serif" w:hAnsi="PT Astra Serif"/>
                <w:sz w:val="20"/>
                <w:szCs w:val="20"/>
              </w:rPr>
            </w:pPr>
          </w:p>
        </w:tc>
        <w:tc>
          <w:tcPr>
            <w:tcW w:w="992" w:type="dxa"/>
            <w:vMerge/>
            <w:tcBorders>
              <w:top w:val="single" w:sz="4" w:space="0" w:color="000000"/>
              <w:left w:val="single" w:sz="4" w:space="0" w:color="000000"/>
              <w:bottom w:val="single" w:sz="4" w:space="0" w:color="000000"/>
              <w:right w:val="nil"/>
            </w:tcBorders>
            <w:vAlign w:val="center"/>
            <w:hideMark/>
          </w:tcPr>
          <w:p w:rsidR="00D20484" w:rsidRPr="00D20484" w:rsidRDefault="00D20484">
            <w:pPr>
              <w:suppressAutoHyphens w:val="0"/>
              <w:rPr>
                <w:rFonts w:ascii="PT Astra Serif" w:hAnsi="PT Astra Serif"/>
                <w:sz w:val="20"/>
                <w:szCs w:val="20"/>
              </w:rPr>
            </w:pPr>
          </w:p>
        </w:tc>
        <w:tc>
          <w:tcPr>
            <w:tcW w:w="3260" w:type="dxa"/>
            <w:gridSpan w:val="3"/>
            <w:tcBorders>
              <w:top w:val="single" w:sz="4" w:space="0" w:color="000000"/>
              <w:left w:val="single" w:sz="4" w:space="0" w:color="auto"/>
              <w:bottom w:val="single" w:sz="4" w:space="0" w:color="000000"/>
              <w:right w:val="single" w:sz="4" w:space="0" w:color="auto"/>
            </w:tcBorders>
            <w:hideMark/>
          </w:tcPr>
          <w:p w:rsidR="00D20484" w:rsidRPr="00D20484" w:rsidRDefault="00D20484">
            <w:pPr>
              <w:jc w:val="center"/>
              <w:rPr>
                <w:rFonts w:ascii="PT Astra Serif" w:hAnsi="PT Astra Serif"/>
                <w:sz w:val="20"/>
                <w:szCs w:val="20"/>
                <w:highlight w:val="yellow"/>
                <w:lang w:val="en-US"/>
              </w:rPr>
            </w:pPr>
            <w:r w:rsidRPr="00D20484">
              <w:rPr>
                <w:rFonts w:ascii="PT Astra Serif" w:hAnsi="PT Astra Serif"/>
                <w:sz w:val="20"/>
                <w:szCs w:val="20"/>
              </w:rPr>
              <w:t>прогноз (базовый вариант)</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D20484" w:rsidRPr="00D20484" w:rsidRDefault="00D20484">
            <w:pPr>
              <w:suppressAutoHyphens w:val="0"/>
              <w:rPr>
                <w:rFonts w:ascii="PT Astra Serif" w:hAnsi="PT Astra Serif"/>
                <w:sz w:val="20"/>
                <w:szCs w:val="20"/>
                <w:lang w:val="en-US"/>
              </w:rPr>
            </w:pPr>
          </w:p>
        </w:tc>
      </w:tr>
      <w:tr w:rsidR="00D20484" w:rsidTr="00D20484">
        <w:trPr>
          <w:trHeight w:val="365"/>
        </w:trPr>
        <w:tc>
          <w:tcPr>
            <w:tcW w:w="3938" w:type="dxa"/>
            <w:tcBorders>
              <w:top w:val="single" w:sz="4" w:space="0" w:color="000000"/>
              <w:left w:val="single" w:sz="4" w:space="0" w:color="000000"/>
              <w:bottom w:val="single" w:sz="4" w:space="0" w:color="000000"/>
              <w:right w:val="nil"/>
            </w:tcBorders>
            <w:hideMark/>
          </w:tcPr>
          <w:p w:rsidR="00D20484" w:rsidRPr="00D20484" w:rsidRDefault="00D20484">
            <w:pPr>
              <w:widowControl w:val="0"/>
              <w:autoSpaceDE w:val="0"/>
              <w:snapToGrid w:val="0"/>
              <w:spacing w:line="252" w:lineRule="auto"/>
              <w:ind w:firstLine="5"/>
              <w:rPr>
                <w:rFonts w:ascii="PT Astra Serif" w:hAnsi="PT Astra Serif"/>
                <w:sz w:val="20"/>
                <w:szCs w:val="20"/>
              </w:rPr>
            </w:pPr>
            <w:r w:rsidRPr="00D20484">
              <w:rPr>
                <w:rFonts w:ascii="PT Astra Serif" w:hAnsi="PT Astra Serif"/>
                <w:sz w:val="20"/>
                <w:szCs w:val="20"/>
              </w:rPr>
              <w:t>Среднемесячные денежные доходы населения, рублей</w:t>
            </w:r>
          </w:p>
        </w:tc>
        <w:tc>
          <w:tcPr>
            <w:tcW w:w="991" w:type="dxa"/>
            <w:tcBorders>
              <w:top w:val="single" w:sz="4" w:space="0" w:color="000000"/>
              <w:left w:val="single" w:sz="4" w:space="0" w:color="000000"/>
              <w:bottom w:val="single" w:sz="4" w:space="0" w:color="000000"/>
              <w:right w:val="nil"/>
            </w:tcBorders>
            <w:vAlign w:val="center"/>
            <w:hideMark/>
          </w:tcPr>
          <w:p w:rsidR="00D20484" w:rsidRPr="00D20484" w:rsidRDefault="00D20484">
            <w:pPr>
              <w:widowControl w:val="0"/>
              <w:autoSpaceDE w:val="0"/>
              <w:snapToGrid w:val="0"/>
              <w:spacing w:line="252" w:lineRule="auto"/>
              <w:ind w:firstLine="5"/>
              <w:jc w:val="center"/>
              <w:rPr>
                <w:rFonts w:ascii="PT Astra Serif" w:hAnsi="PT Astra Serif"/>
                <w:sz w:val="20"/>
                <w:szCs w:val="20"/>
              </w:rPr>
            </w:pPr>
            <w:r w:rsidRPr="00D20484">
              <w:rPr>
                <w:rFonts w:ascii="PT Astra Serif" w:hAnsi="PT Astra Serif"/>
                <w:sz w:val="20"/>
                <w:szCs w:val="20"/>
              </w:rPr>
              <w:t>53218,9</w:t>
            </w:r>
          </w:p>
        </w:tc>
        <w:tc>
          <w:tcPr>
            <w:tcW w:w="992" w:type="dxa"/>
            <w:tcBorders>
              <w:top w:val="single" w:sz="4" w:space="0" w:color="000000"/>
              <w:left w:val="single" w:sz="4" w:space="0" w:color="auto"/>
              <w:bottom w:val="single" w:sz="4" w:space="0" w:color="000000"/>
              <w:right w:val="nil"/>
            </w:tcBorders>
            <w:vAlign w:val="center"/>
            <w:hideMark/>
          </w:tcPr>
          <w:p w:rsidR="00D20484" w:rsidRPr="00D20484" w:rsidRDefault="00D20484">
            <w:pPr>
              <w:widowControl w:val="0"/>
              <w:autoSpaceDE w:val="0"/>
              <w:snapToGrid w:val="0"/>
              <w:spacing w:line="252" w:lineRule="auto"/>
              <w:ind w:firstLine="5"/>
              <w:jc w:val="center"/>
              <w:rPr>
                <w:rFonts w:ascii="PT Astra Serif" w:hAnsi="PT Astra Serif"/>
                <w:sz w:val="20"/>
                <w:szCs w:val="20"/>
              </w:rPr>
            </w:pPr>
            <w:r w:rsidRPr="00D20484">
              <w:rPr>
                <w:rFonts w:ascii="PT Astra Serif" w:hAnsi="PT Astra Serif"/>
                <w:sz w:val="20"/>
                <w:szCs w:val="20"/>
              </w:rPr>
              <w:t>54250,6</w:t>
            </w:r>
          </w:p>
        </w:tc>
        <w:tc>
          <w:tcPr>
            <w:tcW w:w="1134" w:type="dxa"/>
            <w:tcBorders>
              <w:top w:val="single" w:sz="4" w:space="0" w:color="000000"/>
              <w:left w:val="single" w:sz="4" w:space="0" w:color="000000"/>
              <w:bottom w:val="single" w:sz="4" w:space="0" w:color="000000"/>
              <w:right w:val="nil"/>
            </w:tcBorders>
            <w:vAlign w:val="center"/>
            <w:hideMark/>
          </w:tcPr>
          <w:p w:rsidR="00D20484" w:rsidRPr="00D20484" w:rsidRDefault="00D20484">
            <w:pPr>
              <w:widowControl w:val="0"/>
              <w:autoSpaceDE w:val="0"/>
              <w:snapToGrid w:val="0"/>
              <w:spacing w:line="252" w:lineRule="auto"/>
              <w:ind w:firstLine="5"/>
              <w:jc w:val="center"/>
              <w:rPr>
                <w:rFonts w:ascii="PT Astra Serif" w:hAnsi="PT Astra Serif"/>
                <w:sz w:val="20"/>
                <w:szCs w:val="20"/>
              </w:rPr>
            </w:pPr>
            <w:r w:rsidRPr="00D20484">
              <w:rPr>
                <w:rFonts w:ascii="PT Astra Serif" w:hAnsi="PT Astra Serif"/>
                <w:sz w:val="20"/>
                <w:szCs w:val="20"/>
              </w:rPr>
              <w:t>55697,1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20484" w:rsidRPr="00D20484" w:rsidRDefault="00D20484">
            <w:pPr>
              <w:widowControl w:val="0"/>
              <w:autoSpaceDE w:val="0"/>
              <w:snapToGrid w:val="0"/>
              <w:ind w:firstLine="5"/>
              <w:jc w:val="center"/>
              <w:rPr>
                <w:rFonts w:ascii="PT Astra Serif" w:hAnsi="PT Astra Serif"/>
                <w:sz w:val="20"/>
                <w:szCs w:val="20"/>
              </w:rPr>
            </w:pPr>
            <w:r w:rsidRPr="00D20484">
              <w:rPr>
                <w:rFonts w:ascii="PT Astra Serif" w:hAnsi="PT Astra Serif"/>
                <w:sz w:val="20"/>
                <w:szCs w:val="20"/>
              </w:rPr>
              <w:t>58158,9</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20484" w:rsidRPr="00D20484" w:rsidRDefault="00D20484">
            <w:pPr>
              <w:widowControl w:val="0"/>
              <w:autoSpaceDE w:val="0"/>
              <w:snapToGrid w:val="0"/>
              <w:ind w:firstLine="5"/>
              <w:jc w:val="center"/>
              <w:rPr>
                <w:rFonts w:ascii="PT Astra Serif" w:hAnsi="PT Astra Serif"/>
                <w:sz w:val="20"/>
                <w:szCs w:val="20"/>
              </w:rPr>
            </w:pPr>
            <w:r w:rsidRPr="00D20484">
              <w:rPr>
                <w:rFonts w:ascii="PT Astra Serif" w:hAnsi="PT Astra Serif"/>
                <w:sz w:val="20"/>
                <w:szCs w:val="20"/>
              </w:rPr>
              <w:t>61060,8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20484" w:rsidRPr="00D20484" w:rsidRDefault="00D20484">
            <w:pPr>
              <w:widowControl w:val="0"/>
              <w:autoSpaceDE w:val="0"/>
              <w:snapToGrid w:val="0"/>
              <w:spacing w:line="252" w:lineRule="auto"/>
              <w:ind w:firstLine="5"/>
              <w:jc w:val="center"/>
              <w:rPr>
                <w:rFonts w:ascii="PT Astra Serif" w:hAnsi="PT Astra Serif"/>
                <w:sz w:val="20"/>
                <w:szCs w:val="20"/>
                <w:highlight w:val="yellow"/>
              </w:rPr>
            </w:pPr>
            <w:r w:rsidRPr="00D20484">
              <w:rPr>
                <w:rFonts w:ascii="PT Astra Serif" w:hAnsi="PT Astra Serif"/>
                <w:sz w:val="20"/>
                <w:szCs w:val="20"/>
              </w:rPr>
              <w:t>114,7</w:t>
            </w:r>
          </w:p>
        </w:tc>
      </w:tr>
      <w:tr w:rsidR="00D20484" w:rsidTr="00D20484">
        <w:trPr>
          <w:trHeight w:val="487"/>
        </w:trPr>
        <w:tc>
          <w:tcPr>
            <w:tcW w:w="3938" w:type="dxa"/>
            <w:tcBorders>
              <w:top w:val="single" w:sz="4" w:space="0" w:color="000000"/>
              <w:left w:val="single" w:sz="4" w:space="0" w:color="000000"/>
              <w:bottom w:val="single" w:sz="4" w:space="0" w:color="000000"/>
              <w:right w:val="nil"/>
            </w:tcBorders>
            <w:hideMark/>
          </w:tcPr>
          <w:p w:rsidR="00D20484" w:rsidRPr="00D20484" w:rsidRDefault="00D20484">
            <w:pPr>
              <w:widowControl w:val="0"/>
              <w:autoSpaceDE w:val="0"/>
              <w:snapToGrid w:val="0"/>
              <w:spacing w:line="252" w:lineRule="auto"/>
              <w:ind w:firstLine="5"/>
              <w:rPr>
                <w:rFonts w:ascii="PT Astra Serif" w:hAnsi="PT Astra Serif"/>
                <w:sz w:val="20"/>
                <w:szCs w:val="20"/>
              </w:rPr>
            </w:pPr>
            <w:r w:rsidRPr="00D20484">
              <w:rPr>
                <w:rFonts w:ascii="PT Astra Serif" w:hAnsi="PT Astra Serif"/>
                <w:sz w:val="20"/>
                <w:szCs w:val="20"/>
              </w:rPr>
              <w:t>Среднемесячная номинальная заработная плата наемных работников  в организациях города, рублей</w:t>
            </w:r>
          </w:p>
        </w:tc>
        <w:tc>
          <w:tcPr>
            <w:tcW w:w="991" w:type="dxa"/>
            <w:tcBorders>
              <w:top w:val="single" w:sz="4" w:space="0" w:color="000000"/>
              <w:left w:val="single" w:sz="4" w:space="0" w:color="000000"/>
              <w:bottom w:val="single" w:sz="4" w:space="0" w:color="000000"/>
              <w:right w:val="nil"/>
            </w:tcBorders>
            <w:vAlign w:val="center"/>
            <w:hideMark/>
          </w:tcPr>
          <w:p w:rsidR="00D20484" w:rsidRPr="00D20484" w:rsidRDefault="00D20484">
            <w:pPr>
              <w:widowControl w:val="0"/>
              <w:autoSpaceDE w:val="0"/>
              <w:snapToGrid w:val="0"/>
              <w:spacing w:line="252" w:lineRule="auto"/>
              <w:ind w:firstLine="5"/>
              <w:jc w:val="center"/>
              <w:rPr>
                <w:rFonts w:ascii="PT Astra Serif" w:hAnsi="PT Astra Serif"/>
                <w:sz w:val="20"/>
                <w:szCs w:val="20"/>
              </w:rPr>
            </w:pPr>
            <w:r w:rsidRPr="00D20484">
              <w:rPr>
                <w:rFonts w:ascii="PT Astra Serif" w:hAnsi="PT Astra Serif"/>
                <w:sz w:val="20"/>
                <w:szCs w:val="20"/>
              </w:rPr>
              <w:t>96915,9</w:t>
            </w:r>
          </w:p>
        </w:tc>
        <w:tc>
          <w:tcPr>
            <w:tcW w:w="992" w:type="dxa"/>
            <w:tcBorders>
              <w:top w:val="single" w:sz="4" w:space="0" w:color="000000"/>
              <w:left w:val="single" w:sz="4" w:space="0" w:color="000000"/>
              <w:bottom w:val="single" w:sz="4" w:space="0" w:color="000000"/>
              <w:right w:val="nil"/>
            </w:tcBorders>
            <w:vAlign w:val="center"/>
            <w:hideMark/>
          </w:tcPr>
          <w:p w:rsidR="00D20484" w:rsidRPr="00D20484" w:rsidRDefault="00D20484">
            <w:pPr>
              <w:widowControl w:val="0"/>
              <w:autoSpaceDE w:val="0"/>
              <w:snapToGrid w:val="0"/>
              <w:spacing w:line="252" w:lineRule="auto"/>
              <w:ind w:firstLine="5"/>
              <w:jc w:val="center"/>
              <w:rPr>
                <w:rFonts w:ascii="PT Astra Serif" w:hAnsi="PT Astra Serif"/>
                <w:sz w:val="20"/>
                <w:szCs w:val="20"/>
              </w:rPr>
            </w:pPr>
            <w:r w:rsidRPr="00D20484">
              <w:rPr>
                <w:rFonts w:ascii="PT Astra Serif" w:hAnsi="PT Astra Serif"/>
                <w:sz w:val="20"/>
                <w:szCs w:val="20"/>
              </w:rPr>
              <w:t>99145,0</w:t>
            </w:r>
          </w:p>
        </w:tc>
        <w:tc>
          <w:tcPr>
            <w:tcW w:w="1134" w:type="dxa"/>
            <w:tcBorders>
              <w:top w:val="single" w:sz="4" w:space="0" w:color="000000"/>
              <w:left w:val="single" w:sz="4" w:space="0" w:color="000000"/>
              <w:bottom w:val="single" w:sz="4" w:space="0" w:color="000000"/>
              <w:right w:val="nil"/>
            </w:tcBorders>
            <w:vAlign w:val="center"/>
            <w:hideMark/>
          </w:tcPr>
          <w:p w:rsidR="00D20484" w:rsidRPr="00D20484" w:rsidRDefault="00D20484">
            <w:pPr>
              <w:widowControl w:val="0"/>
              <w:autoSpaceDE w:val="0"/>
              <w:snapToGrid w:val="0"/>
              <w:spacing w:line="252" w:lineRule="auto"/>
              <w:ind w:firstLine="5"/>
              <w:jc w:val="center"/>
              <w:rPr>
                <w:rFonts w:ascii="PT Astra Serif" w:hAnsi="PT Astra Serif"/>
                <w:sz w:val="20"/>
                <w:szCs w:val="20"/>
              </w:rPr>
            </w:pPr>
            <w:r w:rsidRPr="00D20484">
              <w:rPr>
                <w:rFonts w:ascii="PT Astra Serif" w:hAnsi="PT Astra Serif"/>
                <w:sz w:val="20"/>
                <w:szCs w:val="20"/>
              </w:rPr>
              <w:t>100830,4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20484" w:rsidRPr="00D20484" w:rsidRDefault="00D20484">
            <w:pPr>
              <w:widowControl w:val="0"/>
              <w:autoSpaceDE w:val="0"/>
              <w:snapToGrid w:val="0"/>
              <w:spacing w:line="252" w:lineRule="auto"/>
              <w:ind w:firstLine="5"/>
              <w:jc w:val="center"/>
              <w:rPr>
                <w:rFonts w:ascii="PT Astra Serif" w:hAnsi="PT Astra Serif"/>
                <w:sz w:val="20"/>
                <w:szCs w:val="20"/>
              </w:rPr>
            </w:pPr>
            <w:r w:rsidRPr="00D20484">
              <w:rPr>
                <w:rFonts w:ascii="PT Astra Serif" w:hAnsi="PT Astra Serif"/>
                <w:sz w:val="20"/>
                <w:szCs w:val="20"/>
              </w:rPr>
              <w:t>103351,2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20484" w:rsidRPr="00D20484" w:rsidRDefault="00D20484">
            <w:pPr>
              <w:widowControl w:val="0"/>
              <w:autoSpaceDE w:val="0"/>
              <w:snapToGrid w:val="0"/>
              <w:spacing w:line="252" w:lineRule="auto"/>
              <w:ind w:firstLine="5"/>
              <w:jc w:val="center"/>
              <w:rPr>
                <w:rFonts w:ascii="PT Astra Serif" w:hAnsi="PT Astra Serif"/>
                <w:sz w:val="20"/>
                <w:szCs w:val="20"/>
              </w:rPr>
            </w:pPr>
            <w:r w:rsidRPr="00D20484">
              <w:rPr>
                <w:rFonts w:ascii="PT Astra Serif" w:hAnsi="PT Astra Serif"/>
                <w:sz w:val="20"/>
                <w:szCs w:val="20"/>
              </w:rPr>
              <w:t>107588,6</w:t>
            </w:r>
          </w:p>
        </w:tc>
        <w:tc>
          <w:tcPr>
            <w:tcW w:w="709" w:type="dxa"/>
            <w:tcBorders>
              <w:top w:val="single" w:sz="4" w:space="0" w:color="000000"/>
              <w:left w:val="single" w:sz="4" w:space="0" w:color="000000"/>
              <w:bottom w:val="single" w:sz="4" w:space="0" w:color="000000"/>
              <w:right w:val="single" w:sz="4" w:space="0" w:color="000000"/>
            </w:tcBorders>
            <w:vAlign w:val="center"/>
          </w:tcPr>
          <w:p w:rsidR="00D20484" w:rsidRPr="00D20484" w:rsidRDefault="00D20484">
            <w:pPr>
              <w:widowControl w:val="0"/>
              <w:autoSpaceDE w:val="0"/>
              <w:snapToGrid w:val="0"/>
              <w:spacing w:line="252" w:lineRule="auto"/>
              <w:ind w:firstLine="5"/>
              <w:jc w:val="center"/>
              <w:rPr>
                <w:rFonts w:ascii="PT Astra Serif" w:hAnsi="PT Astra Serif"/>
                <w:sz w:val="20"/>
                <w:szCs w:val="20"/>
              </w:rPr>
            </w:pPr>
          </w:p>
        </w:tc>
      </w:tr>
      <w:tr w:rsidR="00D20484" w:rsidTr="00D20484">
        <w:tc>
          <w:tcPr>
            <w:tcW w:w="3938" w:type="dxa"/>
            <w:tcBorders>
              <w:top w:val="single" w:sz="4" w:space="0" w:color="000000"/>
              <w:left w:val="single" w:sz="4" w:space="0" w:color="000000"/>
              <w:bottom w:val="single" w:sz="4" w:space="0" w:color="000000"/>
              <w:right w:val="nil"/>
            </w:tcBorders>
            <w:hideMark/>
          </w:tcPr>
          <w:p w:rsidR="00D20484" w:rsidRPr="00D20484" w:rsidRDefault="00D20484">
            <w:pPr>
              <w:widowControl w:val="0"/>
              <w:autoSpaceDE w:val="0"/>
              <w:snapToGrid w:val="0"/>
              <w:spacing w:line="252" w:lineRule="auto"/>
              <w:ind w:firstLine="5"/>
              <w:rPr>
                <w:rFonts w:ascii="PT Astra Serif" w:hAnsi="PT Astra Serif"/>
                <w:sz w:val="20"/>
                <w:szCs w:val="20"/>
              </w:rPr>
            </w:pPr>
            <w:proofErr w:type="gramStart"/>
            <w:r w:rsidRPr="00D20484">
              <w:rPr>
                <w:rFonts w:ascii="PT Astra Serif" w:hAnsi="PT Astra Serif"/>
                <w:sz w:val="20"/>
                <w:szCs w:val="20"/>
              </w:rPr>
              <w:t>в</w:t>
            </w:r>
            <w:proofErr w:type="gramEnd"/>
            <w:r w:rsidRPr="00D20484">
              <w:rPr>
                <w:rFonts w:ascii="PT Astra Serif" w:hAnsi="PT Astra Serif"/>
                <w:sz w:val="20"/>
                <w:szCs w:val="20"/>
              </w:rPr>
              <w:t xml:space="preserve"> % </w:t>
            </w:r>
            <w:proofErr w:type="gramStart"/>
            <w:r w:rsidRPr="00D20484">
              <w:rPr>
                <w:rFonts w:ascii="PT Astra Serif" w:hAnsi="PT Astra Serif"/>
                <w:sz w:val="20"/>
                <w:szCs w:val="20"/>
              </w:rPr>
              <w:t>к</w:t>
            </w:r>
            <w:proofErr w:type="gramEnd"/>
            <w:r w:rsidRPr="00D20484">
              <w:rPr>
                <w:rFonts w:ascii="PT Astra Serif" w:hAnsi="PT Astra Serif"/>
                <w:sz w:val="20"/>
                <w:szCs w:val="20"/>
              </w:rPr>
              <w:t xml:space="preserve"> предыдущему году</w:t>
            </w:r>
          </w:p>
        </w:tc>
        <w:tc>
          <w:tcPr>
            <w:tcW w:w="991" w:type="dxa"/>
            <w:tcBorders>
              <w:top w:val="single" w:sz="4" w:space="0" w:color="000000"/>
              <w:left w:val="single" w:sz="4" w:space="0" w:color="000000"/>
              <w:bottom w:val="single" w:sz="4" w:space="0" w:color="000000"/>
              <w:right w:val="nil"/>
            </w:tcBorders>
            <w:vAlign w:val="center"/>
            <w:hideMark/>
          </w:tcPr>
          <w:p w:rsidR="00D20484" w:rsidRPr="00D20484" w:rsidRDefault="00D20484">
            <w:pPr>
              <w:jc w:val="center"/>
              <w:rPr>
                <w:rFonts w:ascii="PT Astra Serif" w:hAnsi="PT Astra Serif"/>
                <w:sz w:val="20"/>
                <w:szCs w:val="20"/>
              </w:rPr>
            </w:pPr>
            <w:r w:rsidRPr="00D20484">
              <w:rPr>
                <w:rFonts w:ascii="PT Astra Serif" w:hAnsi="PT Astra Serif"/>
                <w:sz w:val="20"/>
                <w:szCs w:val="20"/>
              </w:rPr>
              <w:t>107,3</w:t>
            </w:r>
          </w:p>
        </w:tc>
        <w:tc>
          <w:tcPr>
            <w:tcW w:w="992" w:type="dxa"/>
            <w:tcBorders>
              <w:top w:val="single" w:sz="4" w:space="0" w:color="000000"/>
              <w:left w:val="single" w:sz="4" w:space="0" w:color="000000"/>
              <w:bottom w:val="single" w:sz="4" w:space="0" w:color="000000"/>
              <w:right w:val="nil"/>
            </w:tcBorders>
            <w:vAlign w:val="center"/>
            <w:hideMark/>
          </w:tcPr>
          <w:p w:rsidR="00D20484" w:rsidRPr="00D20484" w:rsidRDefault="00D20484">
            <w:pPr>
              <w:jc w:val="center"/>
              <w:rPr>
                <w:rFonts w:ascii="PT Astra Serif" w:hAnsi="PT Astra Serif"/>
                <w:sz w:val="20"/>
                <w:szCs w:val="20"/>
              </w:rPr>
            </w:pPr>
            <w:r w:rsidRPr="00D20484">
              <w:rPr>
                <w:rFonts w:ascii="PT Astra Serif" w:hAnsi="PT Astra Serif"/>
                <w:sz w:val="20"/>
                <w:szCs w:val="20"/>
              </w:rPr>
              <w:t>102,3</w:t>
            </w:r>
          </w:p>
        </w:tc>
        <w:tc>
          <w:tcPr>
            <w:tcW w:w="1134" w:type="dxa"/>
            <w:tcBorders>
              <w:top w:val="single" w:sz="4" w:space="0" w:color="000000"/>
              <w:left w:val="single" w:sz="4" w:space="0" w:color="000000"/>
              <w:bottom w:val="single" w:sz="4" w:space="0" w:color="000000"/>
              <w:right w:val="nil"/>
            </w:tcBorders>
            <w:vAlign w:val="center"/>
            <w:hideMark/>
          </w:tcPr>
          <w:p w:rsidR="00D20484" w:rsidRPr="00D20484" w:rsidRDefault="00D20484">
            <w:pPr>
              <w:widowControl w:val="0"/>
              <w:autoSpaceDE w:val="0"/>
              <w:snapToGrid w:val="0"/>
              <w:spacing w:line="252" w:lineRule="auto"/>
              <w:ind w:firstLine="5"/>
              <w:jc w:val="center"/>
              <w:rPr>
                <w:rFonts w:ascii="PT Astra Serif" w:hAnsi="PT Astra Serif"/>
                <w:sz w:val="20"/>
                <w:szCs w:val="20"/>
              </w:rPr>
            </w:pPr>
            <w:r w:rsidRPr="00D20484">
              <w:rPr>
                <w:rFonts w:ascii="PT Astra Serif" w:hAnsi="PT Astra Serif"/>
                <w:sz w:val="20"/>
                <w:szCs w:val="20"/>
              </w:rPr>
              <w:t>101,7</w:t>
            </w:r>
          </w:p>
        </w:tc>
        <w:tc>
          <w:tcPr>
            <w:tcW w:w="1134" w:type="dxa"/>
            <w:tcBorders>
              <w:top w:val="single" w:sz="4" w:space="0" w:color="000000"/>
              <w:left w:val="single" w:sz="4" w:space="0" w:color="000000"/>
              <w:bottom w:val="single" w:sz="4" w:space="0" w:color="000000"/>
              <w:right w:val="single" w:sz="4" w:space="0" w:color="000000"/>
            </w:tcBorders>
            <w:hideMark/>
          </w:tcPr>
          <w:p w:rsidR="00D20484" w:rsidRPr="00D20484" w:rsidRDefault="00D20484">
            <w:pPr>
              <w:widowControl w:val="0"/>
              <w:autoSpaceDE w:val="0"/>
              <w:snapToGrid w:val="0"/>
              <w:spacing w:line="252" w:lineRule="auto"/>
              <w:ind w:firstLine="5"/>
              <w:jc w:val="center"/>
              <w:rPr>
                <w:rFonts w:ascii="PT Astra Serif" w:hAnsi="PT Astra Serif"/>
                <w:sz w:val="20"/>
                <w:szCs w:val="20"/>
              </w:rPr>
            </w:pPr>
            <w:r w:rsidRPr="00D20484">
              <w:rPr>
                <w:rFonts w:ascii="PT Astra Serif" w:hAnsi="PT Astra Serif"/>
                <w:sz w:val="20"/>
                <w:szCs w:val="20"/>
              </w:rPr>
              <w:t>102,5</w:t>
            </w:r>
          </w:p>
        </w:tc>
        <w:tc>
          <w:tcPr>
            <w:tcW w:w="992" w:type="dxa"/>
            <w:tcBorders>
              <w:top w:val="single" w:sz="4" w:space="0" w:color="000000"/>
              <w:left w:val="single" w:sz="4" w:space="0" w:color="000000"/>
              <w:bottom w:val="single" w:sz="4" w:space="0" w:color="000000"/>
              <w:right w:val="single" w:sz="4" w:space="0" w:color="000000"/>
            </w:tcBorders>
            <w:hideMark/>
          </w:tcPr>
          <w:p w:rsidR="00D20484" w:rsidRPr="00D20484" w:rsidRDefault="00D20484">
            <w:pPr>
              <w:widowControl w:val="0"/>
              <w:autoSpaceDE w:val="0"/>
              <w:snapToGrid w:val="0"/>
              <w:spacing w:line="252" w:lineRule="auto"/>
              <w:ind w:firstLine="5"/>
              <w:jc w:val="center"/>
              <w:rPr>
                <w:rFonts w:ascii="PT Astra Serif" w:hAnsi="PT Astra Serif"/>
                <w:sz w:val="20"/>
                <w:szCs w:val="20"/>
              </w:rPr>
            </w:pPr>
            <w:r w:rsidRPr="00D20484">
              <w:rPr>
                <w:rFonts w:ascii="PT Astra Serif" w:hAnsi="PT Astra Serif"/>
                <w:sz w:val="20"/>
                <w:szCs w:val="20"/>
              </w:rPr>
              <w:t>104,1</w:t>
            </w:r>
          </w:p>
        </w:tc>
        <w:tc>
          <w:tcPr>
            <w:tcW w:w="709" w:type="dxa"/>
            <w:tcBorders>
              <w:top w:val="single" w:sz="4" w:space="0" w:color="000000"/>
              <w:left w:val="single" w:sz="4" w:space="0" w:color="000000"/>
              <w:bottom w:val="single" w:sz="4" w:space="0" w:color="000000"/>
              <w:right w:val="single" w:sz="4" w:space="0" w:color="000000"/>
            </w:tcBorders>
            <w:vAlign w:val="center"/>
          </w:tcPr>
          <w:p w:rsidR="00D20484" w:rsidRPr="00D20484" w:rsidRDefault="00D20484">
            <w:pPr>
              <w:widowControl w:val="0"/>
              <w:autoSpaceDE w:val="0"/>
              <w:snapToGrid w:val="0"/>
              <w:spacing w:line="252" w:lineRule="auto"/>
              <w:ind w:firstLine="5"/>
              <w:jc w:val="center"/>
              <w:rPr>
                <w:rFonts w:ascii="PT Astra Serif" w:hAnsi="PT Astra Serif"/>
                <w:sz w:val="20"/>
                <w:szCs w:val="20"/>
                <w:highlight w:val="yellow"/>
              </w:rPr>
            </w:pPr>
          </w:p>
        </w:tc>
      </w:tr>
      <w:tr w:rsidR="00D20484" w:rsidTr="00D20484">
        <w:tc>
          <w:tcPr>
            <w:tcW w:w="3938" w:type="dxa"/>
            <w:tcBorders>
              <w:top w:val="single" w:sz="4" w:space="0" w:color="000000"/>
              <w:left w:val="single" w:sz="4" w:space="0" w:color="000000"/>
              <w:bottom w:val="single" w:sz="4" w:space="0" w:color="000000"/>
              <w:right w:val="nil"/>
            </w:tcBorders>
            <w:hideMark/>
          </w:tcPr>
          <w:p w:rsidR="00D20484" w:rsidRPr="00D20484" w:rsidRDefault="00D20484">
            <w:pPr>
              <w:widowControl w:val="0"/>
              <w:autoSpaceDE w:val="0"/>
              <w:snapToGrid w:val="0"/>
              <w:spacing w:line="252" w:lineRule="auto"/>
              <w:ind w:firstLine="5"/>
              <w:rPr>
                <w:rFonts w:ascii="PT Astra Serif" w:hAnsi="PT Astra Serif"/>
                <w:sz w:val="20"/>
                <w:szCs w:val="20"/>
              </w:rPr>
            </w:pPr>
            <w:r w:rsidRPr="00D20484">
              <w:rPr>
                <w:rFonts w:ascii="PT Astra Serif" w:hAnsi="PT Astra Serif"/>
                <w:sz w:val="20"/>
                <w:szCs w:val="20"/>
              </w:rPr>
              <w:t>Средний размер назначенных пенсий пенсионерам, рублей</w:t>
            </w:r>
          </w:p>
        </w:tc>
        <w:tc>
          <w:tcPr>
            <w:tcW w:w="991" w:type="dxa"/>
            <w:tcBorders>
              <w:top w:val="single" w:sz="4" w:space="0" w:color="000000"/>
              <w:left w:val="single" w:sz="4" w:space="0" w:color="000000"/>
              <w:bottom w:val="single" w:sz="4" w:space="0" w:color="000000"/>
              <w:right w:val="nil"/>
            </w:tcBorders>
            <w:vAlign w:val="center"/>
            <w:hideMark/>
          </w:tcPr>
          <w:p w:rsidR="00D20484" w:rsidRPr="00D20484" w:rsidRDefault="00D20484">
            <w:pPr>
              <w:widowControl w:val="0"/>
              <w:autoSpaceDE w:val="0"/>
              <w:snapToGrid w:val="0"/>
              <w:spacing w:line="252" w:lineRule="auto"/>
              <w:ind w:firstLine="5"/>
              <w:jc w:val="center"/>
              <w:rPr>
                <w:rFonts w:ascii="PT Astra Serif" w:hAnsi="PT Astra Serif"/>
                <w:sz w:val="20"/>
                <w:szCs w:val="20"/>
              </w:rPr>
            </w:pPr>
            <w:r w:rsidRPr="00D20484">
              <w:rPr>
                <w:rFonts w:ascii="PT Astra Serif" w:hAnsi="PT Astra Serif"/>
                <w:sz w:val="20"/>
                <w:szCs w:val="20"/>
              </w:rPr>
              <w:t>25817,5</w:t>
            </w:r>
          </w:p>
        </w:tc>
        <w:tc>
          <w:tcPr>
            <w:tcW w:w="992" w:type="dxa"/>
            <w:tcBorders>
              <w:top w:val="single" w:sz="4" w:space="0" w:color="000000"/>
              <w:left w:val="single" w:sz="4" w:space="0" w:color="000000"/>
              <w:bottom w:val="single" w:sz="4" w:space="0" w:color="000000"/>
              <w:right w:val="nil"/>
            </w:tcBorders>
            <w:vAlign w:val="center"/>
            <w:hideMark/>
          </w:tcPr>
          <w:p w:rsidR="00D20484" w:rsidRPr="00D20484" w:rsidRDefault="00D20484">
            <w:pPr>
              <w:widowControl w:val="0"/>
              <w:autoSpaceDE w:val="0"/>
              <w:snapToGrid w:val="0"/>
              <w:spacing w:line="252" w:lineRule="auto"/>
              <w:ind w:firstLine="5"/>
              <w:jc w:val="center"/>
              <w:rPr>
                <w:rFonts w:ascii="PT Astra Serif" w:hAnsi="PT Astra Serif"/>
                <w:sz w:val="20"/>
                <w:szCs w:val="20"/>
              </w:rPr>
            </w:pPr>
            <w:r w:rsidRPr="00D20484">
              <w:rPr>
                <w:rFonts w:ascii="PT Astra Serif" w:hAnsi="PT Astra Serif"/>
                <w:sz w:val="20"/>
                <w:szCs w:val="20"/>
              </w:rPr>
              <w:t>26319,7</w:t>
            </w:r>
          </w:p>
        </w:tc>
        <w:tc>
          <w:tcPr>
            <w:tcW w:w="1134" w:type="dxa"/>
            <w:tcBorders>
              <w:top w:val="single" w:sz="4" w:space="0" w:color="000000"/>
              <w:left w:val="single" w:sz="4" w:space="0" w:color="000000"/>
              <w:bottom w:val="single" w:sz="4" w:space="0" w:color="000000"/>
              <w:right w:val="nil"/>
            </w:tcBorders>
            <w:vAlign w:val="center"/>
            <w:hideMark/>
          </w:tcPr>
          <w:p w:rsidR="00D20484" w:rsidRPr="00D20484" w:rsidRDefault="00D20484">
            <w:pPr>
              <w:widowControl w:val="0"/>
              <w:autoSpaceDE w:val="0"/>
              <w:snapToGrid w:val="0"/>
              <w:spacing w:line="252" w:lineRule="auto"/>
              <w:ind w:firstLine="5"/>
              <w:jc w:val="center"/>
              <w:rPr>
                <w:rFonts w:ascii="PT Astra Serif" w:hAnsi="PT Astra Serif"/>
                <w:sz w:val="20"/>
                <w:szCs w:val="20"/>
              </w:rPr>
            </w:pPr>
            <w:r w:rsidRPr="00D20484">
              <w:rPr>
                <w:rFonts w:ascii="PT Astra Serif" w:hAnsi="PT Astra Serif"/>
                <w:sz w:val="20"/>
                <w:szCs w:val="20"/>
              </w:rPr>
              <w:t>28028,3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20484" w:rsidRPr="00D20484" w:rsidRDefault="00D20484">
            <w:pPr>
              <w:widowControl w:val="0"/>
              <w:autoSpaceDE w:val="0"/>
              <w:snapToGrid w:val="0"/>
              <w:spacing w:line="252" w:lineRule="auto"/>
              <w:ind w:firstLine="5"/>
              <w:jc w:val="center"/>
              <w:rPr>
                <w:rFonts w:ascii="PT Astra Serif" w:hAnsi="PT Astra Serif"/>
                <w:sz w:val="20"/>
                <w:szCs w:val="20"/>
              </w:rPr>
            </w:pPr>
            <w:r w:rsidRPr="00D20484">
              <w:rPr>
                <w:rFonts w:ascii="PT Astra Serif" w:hAnsi="PT Astra Serif"/>
                <w:sz w:val="20"/>
                <w:szCs w:val="20"/>
              </w:rPr>
              <w:t>29946,0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20484" w:rsidRPr="00D20484" w:rsidRDefault="00D20484">
            <w:pPr>
              <w:widowControl w:val="0"/>
              <w:autoSpaceDE w:val="0"/>
              <w:snapToGrid w:val="0"/>
              <w:spacing w:line="252" w:lineRule="auto"/>
              <w:ind w:firstLine="5"/>
              <w:jc w:val="center"/>
              <w:rPr>
                <w:rFonts w:ascii="PT Astra Serif" w:hAnsi="PT Astra Serif"/>
                <w:sz w:val="20"/>
                <w:szCs w:val="20"/>
              </w:rPr>
            </w:pPr>
            <w:r w:rsidRPr="00D20484">
              <w:rPr>
                <w:rFonts w:ascii="PT Astra Serif" w:hAnsi="PT Astra Serif"/>
                <w:sz w:val="20"/>
                <w:szCs w:val="20"/>
              </w:rPr>
              <w:t>32182,0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20484" w:rsidRPr="00D20484" w:rsidRDefault="00D20484">
            <w:pPr>
              <w:widowControl w:val="0"/>
              <w:autoSpaceDE w:val="0"/>
              <w:snapToGrid w:val="0"/>
              <w:spacing w:line="252" w:lineRule="auto"/>
              <w:ind w:firstLine="5"/>
              <w:jc w:val="center"/>
              <w:rPr>
                <w:rFonts w:ascii="PT Astra Serif" w:hAnsi="PT Astra Serif"/>
                <w:sz w:val="20"/>
                <w:szCs w:val="20"/>
              </w:rPr>
            </w:pPr>
            <w:r w:rsidRPr="00D20484">
              <w:rPr>
                <w:rFonts w:ascii="PT Astra Serif" w:hAnsi="PT Astra Serif"/>
                <w:sz w:val="20"/>
                <w:szCs w:val="20"/>
              </w:rPr>
              <w:t>124,7</w:t>
            </w:r>
          </w:p>
        </w:tc>
      </w:tr>
      <w:tr w:rsidR="00D20484" w:rsidTr="00D20484">
        <w:tc>
          <w:tcPr>
            <w:tcW w:w="3938" w:type="dxa"/>
            <w:tcBorders>
              <w:top w:val="single" w:sz="4" w:space="0" w:color="000000"/>
              <w:left w:val="single" w:sz="4" w:space="0" w:color="000000"/>
              <w:bottom w:val="single" w:sz="4" w:space="0" w:color="000000"/>
              <w:right w:val="nil"/>
            </w:tcBorders>
            <w:hideMark/>
          </w:tcPr>
          <w:p w:rsidR="00D20484" w:rsidRPr="00D20484" w:rsidRDefault="00D20484">
            <w:pPr>
              <w:widowControl w:val="0"/>
              <w:autoSpaceDE w:val="0"/>
              <w:snapToGrid w:val="0"/>
              <w:spacing w:line="252" w:lineRule="auto"/>
              <w:ind w:firstLine="5"/>
              <w:rPr>
                <w:rFonts w:ascii="PT Astra Serif" w:hAnsi="PT Astra Serif"/>
                <w:sz w:val="20"/>
                <w:szCs w:val="20"/>
              </w:rPr>
            </w:pPr>
            <w:r w:rsidRPr="00D20484">
              <w:rPr>
                <w:rFonts w:ascii="PT Astra Serif" w:hAnsi="PT Astra Serif"/>
                <w:sz w:val="20"/>
                <w:szCs w:val="20"/>
              </w:rPr>
              <w:t>Соотношение среднего размера пенсии и среднемесячной номинальной заработной платы, %</w:t>
            </w:r>
          </w:p>
        </w:tc>
        <w:tc>
          <w:tcPr>
            <w:tcW w:w="991" w:type="dxa"/>
            <w:tcBorders>
              <w:top w:val="single" w:sz="4" w:space="0" w:color="000000"/>
              <w:left w:val="single" w:sz="4" w:space="0" w:color="000000"/>
              <w:bottom w:val="single" w:sz="4" w:space="0" w:color="000000"/>
              <w:right w:val="nil"/>
            </w:tcBorders>
            <w:vAlign w:val="center"/>
          </w:tcPr>
          <w:p w:rsidR="00D20484" w:rsidRPr="00D20484" w:rsidRDefault="00D20484">
            <w:pPr>
              <w:widowControl w:val="0"/>
              <w:autoSpaceDE w:val="0"/>
              <w:snapToGrid w:val="0"/>
              <w:ind w:firstLine="5"/>
              <w:jc w:val="center"/>
              <w:rPr>
                <w:rFonts w:ascii="PT Astra Serif" w:hAnsi="PT Astra Serif"/>
                <w:sz w:val="20"/>
                <w:szCs w:val="20"/>
                <w:highlight w:val="yellow"/>
              </w:rPr>
            </w:pPr>
          </w:p>
          <w:p w:rsidR="00D20484" w:rsidRPr="00D20484" w:rsidRDefault="00D20484">
            <w:pPr>
              <w:widowControl w:val="0"/>
              <w:autoSpaceDE w:val="0"/>
              <w:snapToGrid w:val="0"/>
              <w:ind w:firstLine="5"/>
              <w:jc w:val="center"/>
              <w:rPr>
                <w:rFonts w:ascii="PT Astra Serif" w:hAnsi="PT Astra Serif"/>
                <w:sz w:val="20"/>
                <w:szCs w:val="20"/>
              </w:rPr>
            </w:pPr>
            <w:r w:rsidRPr="00D20484">
              <w:rPr>
                <w:rFonts w:ascii="PT Astra Serif" w:hAnsi="PT Astra Serif"/>
                <w:sz w:val="20"/>
                <w:szCs w:val="20"/>
              </w:rPr>
              <w:t>26,6</w:t>
            </w:r>
          </w:p>
          <w:p w:rsidR="00D20484" w:rsidRPr="00D20484" w:rsidRDefault="00D20484">
            <w:pPr>
              <w:widowControl w:val="0"/>
              <w:autoSpaceDE w:val="0"/>
              <w:snapToGrid w:val="0"/>
              <w:ind w:firstLine="5"/>
              <w:jc w:val="center"/>
              <w:rPr>
                <w:rFonts w:ascii="PT Astra Serif" w:hAnsi="PT Astra Serif"/>
                <w:sz w:val="20"/>
                <w:szCs w:val="20"/>
                <w:highlight w:val="yellow"/>
              </w:rPr>
            </w:pPr>
          </w:p>
        </w:tc>
        <w:tc>
          <w:tcPr>
            <w:tcW w:w="992" w:type="dxa"/>
            <w:tcBorders>
              <w:top w:val="single" w:sz="4" w:space="0" w:color="000000"/>
              <w:left w:val="single" w:sz="4" w:space="0" w:color="000000"/>
              <w:bottom w:val="single" w:sz="4" w:space="0" w:color="000000"/>
              <w:right w:val="nil"/>
            </w:tcBorders>
            <w:vAlign w:val="center"/>
            <w:hideMark/>
          </w:tcPr>
          <w:p w:rsidR="00D20484" w:rsidRPr="00D20484" w:rsidRDefault="00D20484">
            <w:pPr>
              <w:widowControl w:val="0"/>
              <w:autoSpaceDE w:val="0"/>
              <w:snapToGrid w:val="0"/>
              <w:ind w:firstLine="5"/>
              <w:jc w:val="center"/>
              <w:rPr>
                <w:rFonts w:ascii="PT Astra Serif" w:hAnsi="PT Astra Serif"/>
                <w:sz w:val="20"/>
                <w:szCs w:val="20"/>
              </w:rPr>
            </w:pPr>
            <w:r w:rsidRPr="00D20484">
              <w:rPr>
                <w:rFonts w:ascii="PT Astra Serif" w:hAnsi="PT Astra Serif"/>
                <w:sz w:val="20"/>
                <w:szCs w:val="20"/>
              </w:rPr>
              <w:t>26,5</w:t>
            </w:r>
          </w:p>
        </w:tc>
        <w:tc>
          <w:tcPr>
            <w:tcW w:w="1134" w:type="dxa"/>
            <w:tcBorders>
              <w:top w:val="single" w:sz="4" w:space="0" w:color="000000"/>
              <w:left w:val="single" w:sz="4" w:space="0" w:color="000000"/>
              <w:bottom w:val="single" w:sz="4" w:space="0" w:color="000000"/>
              <w:right w:val="nil"/>
            </w:tcBorders>
            <w:vAlign w:val="center"/>
            <w:hideMark/>
          </w:tcPr>
          <w:p w:rsidR="00D20484" w:rsidRPr="00D20484" w:rsidRDefault="00D20484">
            <w:pPr>
              <w:widowControl w:val="0"/>
              <w:autoSpaceDE w:val="0"/>
              <w:snapToGrid w:val="0"/>
              <w:ind w:firstLine="5"/>
              <w:jc w:val="center"/>
              <w:rPr>
                <w:rFonts w:ascii="PT Astra Serif" w:hAnsi="PT Astra Serif"/>
                <w:sz w:val="20"/>
                <w:szCs w:val="20"/>
              </w:rPr>
            </w:pPr>
            <w:r w:rsidRPr="00D20484">
              <w:rPr>
                <w:rFonts w:ascii="PT Astra Serif" w:hAnsi="PT Astra Serif"/>
                <w:sz w:val="20"/>
                <w:szCs w:val="20"/>
              </w:rPr>
              <w:t>27,8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20484" w:rsidRPr="00D20484" w:rsidRDefault="00D20484">
            <w:pPr>
              <w:widowControl w:val="0"/>
              <w:autoSpaceDE w:val="0"/>
              <w:snapToGrid w:val="0"/>
              <w:ind w:firstLine="5"/>
              <w:jc w:val="center"/>
              <w:rPr>
                <w:rFonts w:ascii="PT Astra Serif" w:hAnsi="PT Astra Serif"/>
                <w:sz w:val="20"/>
                <w:szCs w:val="20"/>
              </w:rPr>
            </w:pPr>
            <w:r w:rsidRPr="00D20484">
              <w:rPr>
                <w:rFonts w:ascii="PT Astra Serif" w:hAnsi="PT Astra Serif"/>
                <w:sz w:val="20"/>
                <w:szCs w:val="20"/>
              </w:rPr>
              <w:t>29</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20484" w:rsidRPr="00D20484" w:rsidRDefault="00D20484">
            <w:pPr>
              <w:widowControl w:val="0"/>
              <w:autoSpaceDE w:val="0"/>
              <w:snapToGrid w:val="0"/>
              <w:ind w:firstLine="5"/>
              <w:jc w:val="center"/>
              <w:rPr>
                <w:rFonts w:ascii="PT Astra Serif" w:hAnsi="PT Astra Serif"/>
                <w:sz w:val="20"/>
                <w:szCs w:val="20"/>
              </w:rPr>
            </w:pPr>
            <w:r w:rsidRPr="00D20484">
              <w:rPr>
                <w:rFonts w:ascii="PT Astra Serif" w:hAnsi="PT Astra Serif"/>
                <w:sz w:val="20"/>
                <w:szCs w:val="20"/>
              </w:rPr>
              <w:t>29,9</w:t>
            </w:r>
          </w:p>
        </w:tc>
        <w:tc>
          <w:tcPr>
            <w:tcW w:w="709" w:type="dxa"/>
            <w:tcBorders>
              <w:top w:val="single" w:sz="4" w:space="0" w:color="000000"/>
              <w:left w:val="single" w:sz="4" w:space="0" w:color="000000"/>
              <w:bottom w:val="single" w:sz="4" w:space="0" w:color="000000"/>
              <w:right w:val="single" w:sz="4" w:space="0" w:color="000000"/>
            </w:tcBorders>
            <w:vAlign w:val="center"/>
          </w:tcPr>
          <w:p w:rsidR="00D20484" w:rsidRPr="00D20484" w:rsidRDefault="00D20484">
            <w:pPr>
              <w:widowControl w:val="0"/>
              <w:autoSpaceDE w:val="0"/>
              <w:snapToGrid w:val="0"/>
              <w:ind w:firstLine="5"/>
              <w:jc w:val="center"/>
              <w:rPr>
                <w:rFonts w:ascii="PT Astra Serif" w:hAnsi="PT Astra Serif"/>
                <w:sz w:val="20"/>
                <w:szCs w:val="20"/>
              </w:rPr>
            </w:pPr>
          </w:p>
        </w:tc>
      </w:tr>
    </w:tbl>
    <w:p w:rsidR="00D20484" w:rsidRDefault="00D20484" w:rsidP="00D20484">
      <w:pPr>
        <w:pStyle w:val="xl25"/>
        <w:widowControl w:val="0"/>
        <w:spacing w:before="0" w:after="0"/>
        <w:ind w:firstLine="567"/>
        <w:jc w:val="both"/>
        <w:rPr>
          <w:rFonts w:ascii="PT Astra Serif" w:hAnsi="PT Astra Serif"/>
          <w:sz w:val="26"/>
          <w:szCs w:val="26"/>
          <w:shd w:val="clear" w:color="auto" w:fill="FFFF00"/>
        </w:rPr>
      </w:pPr>
    </w:p>
    <w:p w:rsidR="00D20484" w:rsidRDefault="00D20484" w:rsidP="00D20484">
      <w:pPr>
        <w:pStyle w:val="32"/>
        <w:spacing w:after="0"/>
        <w:ind w:left="0" w:firstLine="709"/>
        <w:jc w:val="both"/>
        <w:rPr>
          <w:rFonts w:ascii="PT Astra Serif" w:hAnsi="PT Astra Serif"/>
          <w:sz w:val="26"/>
          <w:szCs w:val="26"/>
        </w:rPr>
      </w:pPr>
      <w:proofErr w:type="gramStart"/>
      <w:r>
        <w:rPr>
          <w:rFonts w:ascii="PT Astra Serif" w:hAnsi="PT Astra Serif"/>
          <w:sz w:val="26"/>
          <w:szCs w:val="26"/>
        </w:rPr>
        <w:t>Мероприятия, проводимые администрацией города Югорска, направленные на повышение уровня заработной платы низкооплачиваемых категорий работников бюджетной сферы, позволили исключить случаи выплаты заработной платы ниже величины минимального размера оплаты труда, установленного в Ханты-Мансийском автономном округе - Югре.</w:t>
      </w:r>
      <w:proofErr w:type="gramEnd"/>
    </w:p>
    <w:p w:rsidR="00D20484" w:rsidRDefault="00D20484" w:rsidP="00D20484">
      <w:pPr>
        <w:ind w:right="43" w:firstLine="709"/>
        <w:jc w:val="both"/>
        <w:rPr>
          <w:rFonts w:ascii="PT Astra Serif" w:hAnsi="PT Astra Serif"/>
          <w:sz w:val="26"/>
          <w:szCs w:val="26"/>
        </w:rPr>
      </w:pPr>
      <w:r>
        <w:rPr>
          <w:rFonts w:ascii="PT Astra Serif" w:hAnsi="PT Astra Serif"/>
          <w:sz w:val="26"/>
          <w:szCs w:val="26"/>
        </w:rPr>
        <w:t xml:space="preserve">Работодатели города Югорска устанавливают дополнительные социальные гарантии своим работникам в коллективных договорах, которые заключены в 26 организациях и предоставляют социальные гарантии более 75,3% работающим горожанам по оплате проезда к месту отдыха, оплате санаторно-курортного лечения и оздоровительного отдыха, компенсационных выплат за медицинские услуги и иных дополнительных социальных гарантий.  </w:t>
      </w:r>
    </w:p>
    <w:p w:rsidR="00D20484" w:rsidRDefault="00D20484" w:rsidP="00D20484">
      <w:pPr>
        <w:ind w:right="43" w:firstLine="709"/>
        <w:jc w:val="both"/>
        <w:rPr>
          <w:rFonts w:ascii="PT Astra Serif" w:hAnsi="PT Astra Serif"/>
          <w:sz w:val="26"/>
          <w:szCs w:val="26"/>
        </w:rPr>
      </w:pPr>
      <w:r>
        <w:rPr>
          <w:rFonts w:ascii="PT Astra Serif" w:hAnsi="PT Astra Serif"/>
          <w:sz w:val="26"/>
          <w:szCs w:val="26"/>
        </w:rPr>
        <w:t xml:space="preserve">В 2021 году доля горожан, имеющих доходы ниже величины прожиточного минимума, составила 4,4% от среднегодовой численности населения (в 2020 году - 4,2%).  В прогнозном периоде 2025 года данный показатель сохранится на уровне 4,3% - 4,1%. </w:t>
      </w:r>
    </w:p>
    <w:p w:rsidR="00D20484" w:rsidRDefault="00D20484" w:rsidP="00D20484">
      <w:pPr>
        <w:ind w:right="43" w:firstLine="709"/>
        <w:jc w:val="both"/>
        <w:rPr>
          <w:rFonts w:ascii="PT Astra Serif" w:hAnsi="PT Astra Serif"/>
          <w:sz w:val="26"/>
          <w:szCs w:val="26"/>
        </w:rPr>
      </w:pPr>
      <w:proofErr w:type="gramStart"/>
      <w:r>
        <w:rPr>
          <w:rFonts w:ascii="PT Astra Serif" w:hAnsi="PT Astra Serif"/>
          <w:sz w:val="26"/>
          <w:szCs w:val="26"/>
        </w:rPr>
        <w:t>Исходя из задач по обеспечению достойного уровня жизни населения, относительного роста его благосостояния, с учетом предоставления дополнительных государственных социальных гарантий отдельным категориям населения, позитивного развития человеческого потенциала и снижения социальной напряженности среди населения города Югорска, предполагается темп роста уровня  денежных доходов на душу населения в 2022 году на 101,9% (54 250,6 рубля) к показателю 2021 года (53 218,9 рубля), но</w:t>
      </w:r>
      <w:proofErr w:type="gramEnd"/>
      <w:r>
        <w:rPr>
          <w:rFonts w:ascii="PT Astra Serif" w:hAnsi="PT Astra Serif"/>
          <w:sz w:val="26"/>
          <w:szCs w:val="26"/>
        </w:rPr>
        <w:t xml:space="preserve">, с учетом инфляции в 112,5%,  реальный уровень доходов населения  составит 90,6% (48 222,8 рубля). </w:t>
      </w:r>
    </w:p>
    <w:p w:rsidR="00D20484" w:rsidRDefault="00D20484" w:rsidP="00D20484">
      <w:pPr>
        <w:autoSpaceDE w:val="0"/>
        <w:autoSpaceDN w:val="0"/>
        <w:ind w:firstLine="709"/>
        <w:jc w:val="both"/>
        <w:rPr>
          <w:rFonts w:ascii="PT Astra Serif" w:hAnsi="PT Astra Serif"/>
          <w:sz w:val="26"/>
          <w:szCs w:val="26"/>
        </w:rPr>
      </w:pPr>
      <w:proofErr w:type="gramStart"/>
      <w:r>
        <w:rPr>
          <w:rFonts w:ascii="PT Astra Serif" w:hAnsi="PT Astra Serif"/>
          <w:sz w:val="26"/>
          <w:szCs w:val="26"/>
        </w:rPr>
        <w:t xml:space="preserve">Наиболее значимыми факторами, определяющими динамику уровня и качества жизни населения </w:t>
      </w:r>
      <w:r w:rsidR="006A5C76">
        <w:rPr>
          <w:rFonts w:ascii="PT Astra Serif" w:hAnsi="PT Astra Serif"/>
          <w:sz w:val="26"/>
          <w:szCs w:val="26"/>
        </w:rPr>
        <w:t xml:space="preserve">города </w:t>
      </w:r>
      <w:r>
        <w:rPr>
          <w:rFonts w:ascii="PT Astra Serif" w:hAnsi="PT Astra Serif"/>
          <w:sz w:val="26"/>
          <w:szCs w:val="26"/>
        </w:rPr>
        <w:t>являются: стабильное развитие экономики за счет эффективной деятельности крупных, средних и малых предприятий, развитие индивидуального предпринимательства, увеличение количества самозанятых граждан, привлечение инвестиций в инфраструктуру города, обеспеченность населения комфортным жильем, развитие системы здравоохранения, образования, культуры, социального обеспечения, ежегодная индексация минимального размера оплаты труда на федеральном уровне</w:t>
      </w:r>
      <w:r w:rsidR="006A5C76">
        <w:rPr>
          <w:rFonts w:ascii="PT Astra Serif" w:hAnsi="PT Astra Serif"/>
          <w:sz w:val="26"/>
          <w:szCs w:val="26"/>
        </w:rPr>
        <w:t xml:space="preserve"> и повышение уровня заработных</w:t>
      </w:r>
      <w:proofErr w:type="gramEnd"/>
      <w:r w:rsidR="006A5C76">
        <w:rPr>
          <w:rFonts w:ascii="PT Astra Serif" w:hAnsi="PT Astra Serif"/>
          <w:sz w:val="26"/>
          <w:szCs w:val="26"/>
        </w:rPr>
        <w:t xml:space="preserve"> плат </w:t>
      </w:r>
      <w:r w:rsidR="006A5C76">
        <w:rPr>
          <w:rFonts w:ascii="PT Astra Serif" w:hAnsi="PT Astra Serif"/>
          <w:sz w:val="26"/>
          <w:szCs w:val="26"/>
        </w:rPr>
        <w:lastRenderedPageBreak/>
        <w:t>работникам</w:t>
      </w:r>
      <w:r>
        <w:rPr>
          <w:rFonts w:ascii="PT Astra Serif" w:hAnsi="PT Astra Serif"/>
          <w:sz w:val="26"/>
          <w:szCs w:val="26"/>
        </w:rPr>
        <w:t>, а также реализация мер по улучшению пенсионного обеспечения граждан.</w:t>
      </w:r>
    </w:p>
    <w:p w:rsidR="0070799D" w:rsidRDefault="0070799D" w:rsidP="00652043">
      <w:pPr>
        <w:jc w:val="center"/>
        <w:rPr>
          <w:rFonts w:ascii="PT Astra Serif" w:hAnsi="PT Astra Serif"/>
          <w:b/>
          <w:sz w:val="28"/>
          <w:szCs w:val="28"/>
        </w:rPr>
      </w:pPr>
    </w:p>
    <w:p w:rsidR="00882FB7" w:rsidRPr="0070799D" w:rsidRDefault="00A53EBC" w:rsidP="00652043">
      <w:pPr>
        <w:jc w:val="center"/>
        <w:rPr>
          <w:rFonts w:ascii="PT Astra Serif" w:hAnsi="PT Astra Serif"/>
          <w:b/>
          <w:sz w:val="28"/>
          <w:szCs w:val="28"/>
        </w:rPr>
      </w:pPr>
      <w:r w:rsidRPr="0070799D">
        <w:rPr>
          <w:rFonts w:ascii="PT Astra Serif" w:hAnsi="PT Astra Serif"/>
          <w:b/>
          <w:sz w:val="28"/>
          <w:szCs w:val="28"/>
        </w:rPr>
        <w:t>Социальная сфера</w:t>
      </w:r>
    </w:p>
    <w:p w:rsidR="0047097B" w:rsidRPr="0070799D" w:rsidRDefault="0047097B" w:rsidP="00652043">
      <w:pPr>
        <w:jc w:val="center"/>
        <w:rPr>
          <w:rFonts w:ascii="PT Astra Serif" w:hAnsi="PT Astra Serif"/>
          <w:b/>
          <w:sz w:val="28"/>
          <w:szCs w:val="28"/>
        </w:rPr>
      </w:pPr>
    </w:p>
    <w:p w:rsidR="00A53EBC" w:rsidRPr="0070799D" w:rsidRDefault="001D0E5C" w:rsidP="00652043">
      <w:pPr>
        <w:jc w:val="center"/>
        <w:rPr>
          <w:rFonts w:ascii="PT Astra Serif" w:hAnsi="PT Astra Serif"/>
          <w:b/>
          <w:sz w:val="28"/>
          <w:szCs w:val="28"/>
        </w:rPr>
      </w:pPr>
      <w:r w:rsidRPr="0070799D">
        <w:rPr>
          <w:rFonts w:ascii="PT Astra Serif" w:hAnsi="PT Astra Serif"/>
          <w:b/>
          <w:sz w:val="28"/>
          <w:szCs w:val="28"/>
        </w:rPr>
        <w:t>Образование</w:t>
      </w:r>
    </w:p>
    <w:p w:rsidR="00887E26" w:rsidRPr="00823FB6" w:rsidRDefault="00887E26" w:rsidP="001D0E5C">
      <w:pPr>
        <w:suppressAutoHyphens w:val="0"/>
        <w:ind w:firstLine="709"/>
        <w:jc w:val="both"/>
        <w:rPr>
          <w:rFonts w:ascii="PT Astra Serif" w:eastAsia="Calibri" w:hAnsi="PT Astra Serif"/>
          <w:sz w:val="26"/>
          <w:szCs w:val="26"/>
          <w:highlight w:val="yellow"/>
          <w:lang w:eastAsia="ru-RU"/>
        </w:rPr>
      </w:pPr>
    </w:p>
    <w:p w:rsidR="0070799D" w:rsidRPr="0070799D" w:rsidRDefault="0070799D" w:rsidP="0070799D">
      <w:pPr>
        <w:suppressAutoHyphens w:val="0"/>
        <w:ind w:firstLine="709"/>
        <w:jc w:val="both"/>
        <w:rPr>
          <w:rFonts w:ascii="PT Astra Serif" w:eastAsia="Calibri" w:hAnsi="PT Astra Serif"/>
          <w:sz w:val="26"/>
          <w:szCs w:val="26"/>
          <w:lang w:eastAsia="ru-RU"/>
        </w:rPr>
      </w:pPr>
      <w:r w:rsidRPr="0070799D">
        <w:rPr>
          <w:rFonts w:ascii="PT Astra Serif" w:eastAsia="Calibri" w:hAnsi="PT Astra Serif"/>
          <w:sz w:val="26"/>
          <w:szCs w:val="26"/>
          <w:lang w:eastAsia="ru-RU"/>
        </w:rPr>
        <w:t>Основным инструментом достижения целей, поставленных Указом Президента Российской Федерации от 07.05.2018 № 204 «О национальных целях и стратегических задачах развития Российской Федерации на период до 2024 года» перед отраслью «Образование», является участие в реализации национальных проектов «Образование» и «Демография», а также региональных проектов, входящих в соответствующие портфели проектов: «Содействие занятости женщин - создание условий дошкольного образования для детей в возрасте до трех лет»,</w:t>
      </w:r>
      <w:r w:rsidRPr="0070799D">
        <w:rPr>
          <w:rFonts w:ascii="PT Astra Serif" w:eastAsia="Calibri" w:hAnsi="PT Astra Serif"/>
          <w:sz w:val="26"/>
          <w:szCs w:val="26"/>
          <w:lang w:eastAsia="en-US"/>
        </w:rPr>
        <w:t xml:space="preserve"> «Современная школа», «Цифровая образовательная среда», «Успех каждого ребенка». </w:t>
      </w:r>
    </w:p>
    <w:p w:rsidR="0070799D" w:rsidRPr="0070799D" w:rsidRDefault="0070799D" w:rsidP="0070799D">
      <w:pPr>
        <w:suppressAutoHyphens w:val="0"/>
        <w:ind w:firstLine="709"/>
        <w:jc w:val="both"/>
        <w:rPr>
          <w:rFonts w:ascii="PT Astra Serif" w:eastAsia="Calibri" w:hAnsi="PT Astra Serif"/>
          <w:sz w:val="26"/>
          <w:szCs w:val="26"/>
          <w:lang w:eastAsia="ru-RU"/>
        </w:rPr>
      </w:pPr>
      <w:r w:rsidRPr="0070799D">
        <w:rPr>
          <w:rFonts w:ascii="PT Astra Serif" w:eastAsia="Calibri" w:hAnsi="PT Astra Serif"/>
          <w:sz w:val="26"/>
          <w:szCs w:val="26"/>
          <w:lang w:eastAsia="ru-RU"/>
        </w:rPr>
        <w:t>Существующая в настоящее время сеть муниципальных дошкольных образовательных учреждений позволяет полностью удовлетворить актуальный спрос населения в дошкольном образовании, в том числе для детей до 3 лет, что соответствует намеченным показателям проекта «Содействие занятости женщин - создание условий дошкольного образования для детей в возрасте до трех лет» национального проекта «Демография».</w:t>
      </w:r>
    </w:p>
    <w:p w:rsidR="0070799D" w:rsidRPr="0070799D" w:rsidRDefault="0070799D" w:rsidP="0070799D">
      <w:pPr>
        <w:suppressAutoHyphens w:val="0"/>
        <w:ind w:firstLine="709"/>
        <w:jc w:val="both"/>
        <w:rPr>
          <w:rFonts w:ascii="PT Astra Serif" w:eastAsia="Calibri" w:hAnsi="PT Astra Serif"/>
          <w:sz w:val="26"/>
          <w:szCs w:val="26"/>
          <w:lang w:eastAsia="ru-RU"/>
        </w:rPr>
      </w:pPr>
      <w:r w:rsidRPr="0070799D">
        <w:rPr>
          <w:rFonts w:ascii="PT Astra Serif" w:eastAsia="Calibri" w:hAnsi="PT Astra Serif"/>
          <w:sz w:val="26"/>
          <w:szCs w:val="26"/>
          <w:lang w:eastAsia="ru-RU"/>
        </w:rPr>
        <w:t>Можно отметить наметившуюся тенденцию снижения количества детей дошкольного возраста, посещающих муниципальные дошкольные образовательные учреждения, что, соответственно в прогнозном периоде приведет к уменьшению до 2 207 численность детей,</w:t>
      </w:r>
      <w:r w:rsidRPr="0070799D">
        <w:rPr>
          <w:rFonts w:ascii="Calibri" w:eastAsia="Calibri" w:hAnsi="Calibri"/>
          <w:sz w:val="22"/>
          <w:szCs w:val="22"/>
          <w:lang w:eastAsia="en-US"/>
        </w:rPr>
        <w:t xml:space="preserve"> </w:t>
      </w:r>
      <w:r w:rsidRPr="0070799D">
        <w:rPr>
          <w:rFonts w:ascii="PT Astra Serif" w:eastAsia="Calibri" w:hAnsi="PT Astra Serif"/>
          <w:sz w:val="26"/>
          <w:szCs w:val="26"/>
          <w:lang w:eastAsia="ru-RU"/>
        </w:rPr>
        <w:t>посещающих муниципальные дошкольные образовательные учреждения.</w:t>
      </w:r>
    </w:p>
    <w:p w:rsidR="0070799D" w:rsidRPr="0070799D" w:rsidRDefault="0070799D" w:rsidP="0070799D">
      <w:pPr>
        <w:suppressAutoHyphens w:val="0"/>
        <w:ind w:firstLine="709"/>
        <w:jc w:val="both"/>
        <w:rPr>
          <w:rFonts w:ascii="PT Astra Serif" w:eastAsia="Calibri" w:hAnsi="PT Astra Serif"/>
          <w:sz w:val="26"/>
          <w:szCs w:val="26"/>
          <w:lang w:eastAsia="en-US"/>
        </w:rPr>
      </w:pPr>
      <w:r w:rsidRPr="0070799D">
        <w:rPr>
          <w:rFonts w:ascii="PT Astra Serif" w:eastAsia="Calibri" w:hAnsi="PT Astra Serif"/>
          <w:sz w:val="26"/>
          <w:szCs w:val="26"/>
          <w:lang w:eastAsia="en-US"/>
        </w:rPr>
        <w:t>Контингент обучающихся общеобразовательных школ на протяжении ряда лет имеет тенденцию к росту и по прогнозу к 2025 году составит 5 835 детей. Но при этом, в связи с постепенной отменой действия на территории Ханты-Мансийского автономного округа - Югры режима повышенной готовности возникновения и распространения случаев заболевания новой коронавирусной инфекцией (COVID-19), увеличение доли обучающихся в муниципальных общеобразовательных учреждениях, занимающихся во вторую смену, не произойдет.</w:t>
      </w:r>
    </w:p>
    <w:p w:rsidR="0070799D" w:rsidRPr="0070799D" w:rsidRDefault="0070799D" w:rsidP="0070799D">
      <w:pPr>
        <w:ind w:firstLine="709"/>
        <w:jc w:val="both"/>
        <w:rPr>
          <w:rFonts w:ascii="PT Astra Serif" w:eastAsia="Calibri" w:hAnsi="PT Astra Serif"/>
          <w:sz w:val="26"/>
          <w:szCs w:val="26"/>
          <w:lang w:eastAsia="en-US"/>
        </w:rPr>
      </w:pPr>
      <w:r w:rsidRPr="0070799D">
        <w:rPr>
          <w:rFonts w:ascii="PT Astra Serif" w:eastAsia="Calibri" w:hAnsi="PT Astra Serif"/>
          <w:sz w:val="26"/>
          <w:szCs w:val="26"/>
          <w:lang w:eastAsia="en-US"/>
        </w:rPr>
        <w:t xml:space="preserve">В прогнозном периоде в целях обеспечения обучения учащихся в одну смену в перечень мероприятий Государственной программы Ханты-Мансийского автономного округа - Югры «Развитие образования» включено строительство и приобретение трех новых общеобразовательных учреждений в период с 2025 по 2028 годы общей мощностью 2300 мест. Строительство объекта позволит снизить численность детей, занимающихся во вторую смену, улучшить материально-техническую базу образовательных учреждений и обеспечить безопасные условия образовательного процесса. </w:t>
      </w:r>
    </w:p>
    <w:p w:rsidR="0070799D" w:rsidRPr="0070799D" w:rsidRDefault="0070799D" w:rsidP="0070799D">
      <w:pPr>
        <w:suppressAutoHyphens w:val="0"/>
        <w:autoSpaceDE w:val="0"/>
        <w:autoSpaceDN w:val="0"/>
        <w:adjustRightInd w:val="0"/>
        <w:ind w:firstLine="709"/>
        <w:jc w:val="both"/>
        <w:rPr>
          <w:rFonts w:ascii="PT Astra Serif" w:eastAsia="Calibri" w:hAnsi="PT Astra Serif"/>
          <w:sz w:val="26"/>
          <w:szCs w:val="26"/>
          <w:lang w:eastAsia="en-US"/>
        </w:rPr>
      </w:pPr>
      <w:r w:rsidRPr="0070799D">
        <w:rPr>
          <w:rFonts w:ascii="PT Astra Serif" w:eastAsia="Calibri" w:hAnsi="PT Astra Serif"/>
          <w:sz w:val="26"/>
          <w:szCs w:val="26"/>
          <w:lang w:eastAsia="en-US"/>
        </w:rPr>
        <w:t>Проект «Современная школа» направлен на внедрение новых методов обучения и воспитания, образовательных технологий, обеспечивающих повышение мотивации к обучению, вовлеченности в образовательный процесс, совершенствование безопасных условий всех участников образовательного процесса, что позволит каждому обучающемуся, независимо от его места проживания, получить качественное современное образование. Благодаря реализации проекта, к 202</w:t>
      </w:r>
      <w:r w:rsidR="00C57A6A">
        <w:rPr>
          <w:rFonts w:ascii="PT Astra Serif" w:eastAsia="Calibri" w:hAnsi="PT Astra Serif"/>
          <w:sz w:val="26"/>
          <w:szCs w:val="26"/>
          <w:lang w:eastAsia="en-US"/>
        </w:rPr>
        <w:t>5</w:t>
      </w:r>
      <w:r w:rsidRPr="0070799D">
        <w:rPr>
          <w:rFonts w:ascii="PT Astra Serif" w:eastAsia="Calibri" w:hAnsi="PT Astra Serif"/>
          <w:sz w:val="26"/>
          <w:szCs w:val="26"/>
          <w:lang w:eastAsia="en-US"/>
        </w:rPr>
        <w:t xml:space="preserve"> году буд</w:t>
      </w:r>
      <w:r w:rsidR="008D1D8D">
        <w:rPr>
          <w:rFonts w:ascii="PT Astra Serif" w:eastAsia="Calibri" w:hAnsi="PT Astra Serif"/>
          <w:sz w:val="26"/>
          <w:szCs w:val="26"/>
          <w:lang w:eastAsia="en-US"/>
        </w:rPr>
        <w:t>е</w:t>
      </w:r>
      <w:r w:rsidRPr="0070799D">
        <w:rPr>
          <w:rFonts w:ascii="PT Astra Serif" w:eastAsia="Calibri" w:hAnsi="PT Astra Serif"/>
          <w:sz w:val="26"/>
          <w:szCs w:val="26"/>
          <w:lang w:eastAsia="en-US"/>
        </w:rPr>
        <w:t>т обеспечена возможность профессионального развития педагогических работников.</w:t>
      </w:r>
    </w:p>
    <w:p w:rsidR="0070799D" w:rsidRPr="0070799D" w:rsidRDefault="0070799D" w:rsidP="0070799D">
      <w:pPr>
        <w:suppressAutoHyphens w:val="0"/>
        <w:ind w:firstLine="709"/>
        <w:jc w:val="both"/>
        <w:rPr>
          <w:rFonts w:ascii="PT Astra Serif" w:hAnsi="PT Astra Serif"/>
          <w:sz w:val="26"/>
          <w:szCs w:val="26"/>
          <w:lang w:eastAsia="en-US"/>
        </w:rPr>
      </w:pPr>
      <w:r w:rsidRPr="0070799D">
        <w:rPr>
          <w:rFonts w:ascii="PT Astra Serif" w:hAnsi="PT Astra Serif"/>
          <w:sz w:val="26"/>
          <w:szCs w:val="26"/>
          <w:lang w:eastAsia="en-US"/>
        </w:rPr>
        <w:t xml:space="preserve">В рамках реализации регионального проекта «Современная школа» на базе Муниципального бюджетного общеобразовательного учреждения «Лицей им. Г.Ф. </w:t>
      </w:r>
      <w:r w:rsidRPr="0070799D">
        <w:rPr>
          <w:rFonts w:ascii="PT Astra Serif" w:hAnsi="PT Astra Serif"/>
          <w:sz w:val="26"/>
          <w:szCs w:val="26"/>
          <w:lang w:eastAsia="en-US"/>
        </w:rPr>
        <w:lastRenderedPageBreak/>
        <w:t xml:space="preserve">Атякшева» (далее - МБОУ «Лицей им. Г.Ф. Атякшева») действует Центр образования цифрового и гуманитарного профилей «Точки роста» для реализации основных и дополнительных общеобразовательных программ цифрового, естественнонаучного и гуманитарного профилей. </w:t>
      </w:r>
    </w:p>
    <w:p w:rsidR="0070799D" w:rsidRPr="0070799D" w:rsidRDefault="0070799D" w:rsidP="0070799D">
      <w:pPr>
        <w:suppressAutoHyphens w:val="0"/>
        <w:ind w:firstLine="709"/>
        <w:jc w:val="both"/>
        <w:rPr>
          <w:rFonts w:ascii="PT Astra Serif" w:eastAsia="Calibri" w:hAnsi="PT Astra Serif"/>
          <w:color w:val="000000"/>
          <w:sz w:val="26"/>
          <w:szCs w:val="26"/>
          <w:shd w:val="clear" w:color="auto" w:fill="FFFFFF"/>
          <w:lang w:eastAsia="en-US"/>
        </w:rPr>
      </w:pPr>
      <w:r w:rsidRPr="0070799D">
        <w:rPr>
          <w:rFonts w:ascii="PT Astra Serif" w:eastAsia="Calibri" w:hAnsi="PT Astra Serif"/>
          <w:sz w:val="26"/>
          <w:szCs w:val="26"/>
          <w:lang w:eastAsia="en-US"/>
        </w:rPr>
        <w:t>Продолжена реализация федерального проекта «Цифровая образовательная среда» национального проекта «Образование» путем создания условий для внедрения к 202</w:t>
      </w:r>
      <w:r w:rsidR="00C57A6A">
        <w:rPr>
          <w:rFonts w:ascii="PT Astra Serif" w:eastAsia="Calibri" w:hAnsi="PT Astra Serif"/>
          <w:sz w:val="26"/>
          <w:szCs w:val="26"/>
          <w:lang w:eastAsia="en-US"/>
        </w:rPr>
        <w:t>5</w:t>
      </w:r>
      <w:r w:rsidRPr="0070799D">
        <w:rPr>
          <w:rFonts w:ascii="PT Astra Serif" w:eastAsia="Calibri" w:hAnsi="PT Astra Serif"/>
          <w:sz w:val="26"/>
          <w:szCs w:val="26"/>
          <w:lang w:eastAsia="en-US"/>
        </w:rPr>
        <w:t xml:space="preserve"> году в образовательных учреждениях города Югорска </w:t>
      </w:r>
      <w:r w:rsidRPr="0070799D">
        <w:rPr>
          <w:rFonts w:ascii="PT Astra Serif" w:eastAsia="Calibri" w:hAnsi="PT Astra Serif"/>
          <w:color w:val="000000"/>
          <w:sz w:val="26"/>
          <w:szCs w:val="26"/>
          <w:shd w:val="clear" w:color="auto" w:fill="FFFFFF"/>
          <w:lang w:eastAsia="en-US"/>
        </w:rPr>
        <w:t>современной и безопасной цифровой образовательной среды, обеспечивающей формирование ценности к саморазвитию и самообразованию у обучающихся образовательных организаций всех видов и уровней. До конца 2022 года Департаментом образования и науки Ханты-Мансийского автономного округа – Югра планируется централизованная поставка компьютерного оборудования за счет средств федерального и окружного бюджетов для внедрения целевой модели цифровой образовательной среды в 4 муниципальные общеобразовательные учреждения.</w:t>
      </w:r>
    </w:p>
    <w:p w:rsidR="0070799D" w:rsidRPr="0070799D" w:rsidRDefault="0070799D" w:rsidP="0070799D">
      <w:pPr>
        <w:suppressAutoHyphens w:val="0"/>
        <w:ind w:firstLine="709"/>
        <w:jc w:val="both"/>
        <w:rPr>
          <w:rFonts w:ascii="PT Astra Serif" w:eastAsia="Calibri" w:hAnsi="PT Astra Serif"/>
          <w:sz w:val="26"/>
          <w:szCs w:val="26"/>
          <w:lang w:eastAsia="en-US"/>
        </w:rPr>
      </w:pPr>
      <w:r w:rsidRPr="0070799D">
        <w:rPr>
          <w:rFonts w:ascii="PT Astra Serif" w:eastAsia="Calibri" w:hAnsi="PT Astra Serif"/>
          <w:sz w:val="26"/>
          <w:szCs w:val="26"/>
          <w:lang w:eastAsia="en-US"/>
        </w:rPr>
        <w:t>Все общеобразовательные учреждения города Югорска используют ресурсы государственной информационной системы «Цифровая образовательная платформа Ханты-Мансийского автономного округа - Югры» при реализации общеобразовательных программ в дистанционном формате. В последующие годы информационная система будет дополнена новыми модулями «Функциональная грамотность», «Каникулярный отдых детей», «Дошкольное образование».</w:t>
      </w:r>
    </w:p>
    <w:p w:rsidR="0070799D" w:rsidRPr="0070799D" w:rsidRDefault="0070799D" w:rsidP="0070799D">
      <w:pPr>
        <w:suppressAutoHyphens w:val="0"/>
        <w:ind w:firstLine="709"/>
        <w:jc w:val="both"/>
        <w:rPr>
          <w:rFonts w:ascii="PT Astra Serif" w:eastAsia="Calibri" w:hAnsi="PT Astra Serif"/>
          <w:sz w:val="26"/>
          <w:szCs w:val="26"/>
          <w:lang w:eastAsia="en-US"/>
        </w:rPr>
      </w:pPr>
      <w:r w:rsidRPr="0070799D">
        <w:rPr>
          <w:rFonts w:ascii="PT Astra Serif" w:eastAsia="Calibri" w:hAnsi="PT Astra Serif"/>
          <w:sz w:val="26"/>
          <w:szCs w:val="26"/>
          <w:lang w:eastAsia="en-US"/>
        </w:rPr>
        <w:t xml:space="preserve">Развитие ранней профориентации ребенка, внедрение индивидуальных учебных планов в соответствии с профессиональными предпочтениями – одно из направлений проекта «Успех каждого ребенка». Ключевыми мероприятиями являются реализация проектов «Билет в будущее» и «ПроеКториЯ». </w:t>
      </w:r>
    </w:p>
    <w:p w:rsidR="0070799D" w:rsidRPr="0070799D" w:rsidRDefault="0070799D" w:rsidP="0070799D">
      <w:pPr>
        <w:suppressAutoHyphens w:val="0"/>
        <w:ind w:firstLine="708"/>
        <w:jc w:val="both"/>
        <w:rPr>
          <w:rFonts w:ascii="PT Astra Serif" w:hAnsi="PT Astra Serif"/>
          <w:sz w:val="26"/>
          <w:szCs w:val="26"/>
          <w:lang w:eastAsia="ru-RU"/>
        </w:rPr>
      </w:pPr>
      <w:r w:rsidRPr="0070799D">
        <w:rPr>
          <w:rFonts w:ascii="PT Astra Serif" w:hAnsi="PT Astra Serif"/>
          <w:sz w:val="26"/>
          <w:szCs w:val="26"/>
          <w:lang w:eastAsia="ru-RU"/>
        </w:rPr>
        <w:t xml:space="preserve">В рамках проекта «Успех каждого ребенка» проводится работа по обеспечению равного доступа детей к актуальным и востребованным программам дополнительного образования, выявлению талантов каждого ребенка. Деятельность системы дополнительного образования города Югорска направлена на обеспечение осознанного жизненного самоопределения и успешную социализацию детей и молодежи, носит межведомственный характер, что позволяет расширить спектр образовательных услуг в муниципальном пространстве. Формирование открытого образовательного пространства дополнительного образования осуществляется через вовлечение в систему учреждений негосударственного сектора. </w:t>
      </w:r>
    </w:p>
    <w:p w:rsidR="0070799D" w:rsidRPr="0070799D" w:rsidRDefault="0070799D" w:rsidP="0070799D">
      <w:pPr>
        <w:suppressAutoHyphens w:val="0"/>
        <w:ind w:firstLine="709"/>
        <w:jc w:val="both"/>
        <w:rPr>
          <w:rFonts w:ascii="PT Astra Serif" w:eastAsia="Calibri" w:hAnsi="PT Astra Serif"/>
          <w:sz w:val="26"/>
          <w:szCs w:val="26"/>
          <w:lang w:eastAsia="ru-RU"/>
        </w:rPr>
      </w:pPr>
      <w:r w:rsidRPr="0070799D">
        <w:rPr>
          <w:rFonts w:ascii="PT Astra Serif" w:eastAsia="Calibri" w:hAnsi="PT Astra Serif"/>
          <w:sz w:val="26"/>
          <w:szCs w:val="26"/>
          <w:lang w:eastAsia="ru-RU"/>
        </w:rPr>
        <w:t xml:space="preserve">Программы дополнительного образования реализуются в организациях дополнительного образования, общеобразовательных и дошкольных образовательных учреждениях, а также в негосударственных учреждениях и индивидуальными предпринимателями (4 частных образовательных организации и индивидуальных предпринимателей). </w:t>
      </w:r>
    </w:p>
    <w:p w:rsidR="0070799D" w:rsidRPr="0070799D" w:rsidRDefault="0070799D" w:rsidP="0070799D">
      <w:pPr>
        <w:suppressAutoHyphens w:val="0"/>
        <w:ind w:firstLine="709"/>
        <w:jc w:val="both"/>
        <w:rPr>
          <w:rFonts w:ascii="PT Astra Serif" w:hAnsi="PT Astra Serif"/>
          <w:sz w:val="26"/>
          <w:szCs w:val="26"/>
          <w:lang w:eastAsia="en-US"/>
        </w:rPr>
      </w:pPr>
      <w:r w:rsidRPr="0070799D">
        <w:rPr>
          <w:rFonts w:ascii="PT Astra Serif" w:hAnsi="PT Astra Serif"/>
          <w:sz w:val="26"/>
          <w:szCs w:val="26"/>
          <w:lang w:eastAsia="en-US"/>
        </w:rPr>
        <w:t>Обеспечена реализация дополнительных общеобразовательных программ технической направленности в сетевой форме на базе трех образовательных учреждений (МБОУ «Лицей им. Г.Ф. Атякшева», Муниципальном бюджетном общеобразовательном учреждении «Гимназия», Муниципальном бюджетном учреждении дополнительного образования «Детско-юношеский центр «Прометей»). В 2022 году в реализации сетевого взаимодействия принимают участие  МАДОУ «Детский сад «Радуга» по программе «Шахматы для малышей», ЧОУ «Православная гимназия Преподобного Сергия Радонежского» по программе «</w:t>
      </w:r>
      <w:proofErr w:type="spellStart"/>
      <w:r w:rsidRPr="0070799D">
        <w:rPr>
          <w:rFonts w:ascii="PT Astra Serif" w:hAnsi="PT Astra Serif"/>
          <w:sz w:val="26"/>
          <w:szCs w:val="26"/>
          <w:lang w:eastAsia="en-US"/>
        </w:rPr>
        <w:t>Кванто</w:t>
      </w:r>
      <w:proofErr w:type="spellEnd"/>
      <w:r w:rsidRPr="0070799D">
        <w:rPr>
          <w:rFonts w:ascii="PT Astra Serif" w:hAnsi="PT Astra Serif"/>
          <w:sz w:val="26"/>
          <w:szCs w:val="26"/>
          <w:lang w:eastAsia="en-US"/>
        </w:rPr>
        <w:t>-шахматы</w:t>
      </w:r>
      <w:r w:rsidR="008026A4">
        <w:rPr>
          <w:rFonts w:ascii="PT Astra Serif" w:hAnsi="PT Astra Serif"/>
          <w:sz w:val="26"/>
          <w:szCs w:val="26"/>
          <w:lang w:eastAsia="en-US"/>
        </w:rPr>
        <w:t>»</w:t>
      </w:r>
      <w:r w:rsidRPr="0070799D">
        <w:rPr>
          <w:rFonts w:ascii="PT Astra Serif" w:hAnsi="PT Astra Serif"/>
          <w:sz w:val="26"/>
          <w:szCs w:val="26"/>
          <w:lang w:eastAsia="en-US"/>
        </w:rPr>
        <w:t xml:space="preserve">. </w:t>
      </w:r>
    </w:p>
    <w:p w:rsidR="0070799D" w:rsidRPr="0070799D" w:rsidRDefault="0070799D" w:rsidP="0070799D">
      <w:pPr>
        <w:suppressAutoHyphens w:val="0"/>
        <w:ind w:firstLine="709"/>
        <w:jc w:val="both"/>
        <w:rPr>
          <w:rFonts w:ascii="PT Astra Serif" w:eastAsia="Calibri" w:hAnsi="PT Astra Serif"/>
          <w:sz w:val="26"/>
          <w:szCs w:val="26"/>
          <w:lang w:eastAsia="en-US"/>
        </w:rPr>
      </w:pPr>
      <w:r w:rsidRPr="0070799D">
        <w:rPr>
          <w:rFonts w:ascii="PT Astra Serif" w:eastAsia="Calibri" w:hAnsi="PT Astra Serif"/>
          <w:sz w:val="26"/>
          <w:szCs w:val="26"/>
          <w:lang w:eastAsia="en-US"/>
        </w:rPr>
        <w:t>Учет детей, охваченных программами дополнительного образования, осуществляется через автоматизированную информационную систему «Персонифицированное дополнительное образование». К 202</w:t>
      </w:r>
      <w:r w:rsidR="00C57A6A">
        <w:rPr>
          <w:rFonts w:ascii="PT Astra Serif" w:eastAsia="Calibri" w:hAnsi="PT Astra Serif"/>
          <w:sz w:val="26"/>
          <w:szCs w:val="26"/>
          <w:lang w:eastAsia="en-US"/>
        </w:rPr>
        <w:t>5</w:t>
      </w:r>
      <w:r w:rsidRPr="0070799D">
        <w:rPr>
          <w:rFonts w:ascii="PT Astra Serif" w:eastAsia="Calibri" w:hAnsi="PT Astra Serif"/>
          <w:sz w:val="26"/>
          <w:szCs w:val="26"/>
          <w:lang w:eastAsia="en-US"/>
        </w:rPr>
        <w:t xml:space="preserve"> году в городе Югорске целевой охват дополнительным образованием в соответствии с проектом должен составить 87%.  </w:t>
      </w:r>
    </w:p>
    <w:p w:rsidR="004808F1" w:rsidRPr="00823FB6" w:rsidRDefault="004808F1" w:rsidP="001D0E5C">
      <w:pPr>
        <w:suppressAutoHyphens w:val="0"/>
        <w:ind w:firstLine="709"/>
        <w:jc w:val="both"/>
        <w:rPr>
          <w:rFonts w:ascii="PT Astra Serif" w:eastAsia="Calibri" w:hAnsi="PT Astra Serif"/>
          <w:sz w:val="26"/>
          <w:szCs w:val="26"/>
          <w:highlight w:val="yellow"/>
          <w:lang w:eastAsia="en-US"/>
        </w:rPr>
      </w:pPr>
    </w:p>
    <w:p w:rsidR="00A62E23" w:rsidRPr="00607BE7" w:rsidRDefault="00A62E23" w:rsidP="002E2AAE">
      <w:pPr>
        <w:suppressAutoHyphens w:val="0"/>
        <w:jc w:val="center"/>
        <w:rPr>
          <w:rFonts w:ascii="PT Astra Serif" w:eastAsia="Calibri" w:hAnsi="PT Astra Serif"/>
          <w:b/>
          <w:sz w:val="28"/>
          <w:szCs w:val="22"/>
          <w:lang w:eastAsia="en-US"/>
        </w:rPr>
      </w:pPr>
      <w:r w:rsidRPr="00607BE7">
        <w:rPr>
          <w:rFonts w:ascii="PT Astra Serif" w:eastAsia="Calibri" w:hAnsi="PT Astra Serif"/>
          <w:b/>
          <w:sz w:val="28"/>
          <w:szCs w:val="22"/>
          <w:lang w:eastAsia="en-US"/>
        </w:rPr>
        <w:t>Физическая культура и спорт</w:t>
      </w:r>
    </w:p>
    <w:p w:rsidR="00E22533" w:rsidRPr="00823FB6" w:rsidRDefault="00E22533" w:rsidP="00600ACE">
      <w:pPr>
        <w:ind w:firstLine="567"/>
        <w:jc w:val="both"/>
        <w:rPr>
          <w:rFonts w:ascii="PT Astra Serif" w:eastAsia="Calibri" w:hAnsi="PT Astra Serif"/>
          <w:sz w:val="26"/>
          <w:szCs w:val="26"/>
          <w:highlight w:val="yellow"/>
        </w:rPr>
      </w:pPr>
    </w:p>
    <w:p w:rsidR="00607BE7" w:rsidRPr="00B55F75" w:rsidRDefault="00607BE7" w:rsidP="00607BE7">
      <w:pPr>
        <w:ind w:firstLine="709"/>
        <w:jc w:val="both"/>
        <w:rPr>
          <w:rFonts w:ascii="PT Astra Serif" w:eastAsia="Calibri" w:hAnsi="PT Astra Serif"/>
          <w:sz w:val="26"/>
          <w:szCs w:val="26"/>
        </w:rPr>
      </w:pPr>
      <w:r w:rsidRPr="00B55F75">
        <w:rPr>
          <w:rFonts w:ascii="PT Astra Serif" w:eastAsia="Calibri" w:hAnsi="PT Astra Serif"/>
          <w:sz w:val="26"/>
          <w:szCs w:val="26"/>
        </w:rPr>
        <w:t>Развитие физической культуры и спорта в городе Югорске в прогнозном периоде будет осуществляться в соответствии с нормативн</w:t>
      </w:r>
      <w:r w:rsidR="00B55F75">
        <w:rPr>
          <w:rFonts w:ascii="PT Astra Serif" w:eastAsia="Calibri" w:hAnsi="PT Astra Serif"/>
          <w:sz w:val="26"/>
          <w:szCs w:val="26"/>
        </w:rPr>
        <w:t xml:space="preserve">ыми </w:t>
      </w:r>
      <w:r w:rsidRPr="00B55F75">
        <w:rPr>
          <w:rFonts w:ascii="PT Astra Serif" w:eastAsia="Calibri" w:hAnsi="PT Astra Serif"/>
          <w:sz w:val="26"/>
          <w:szCs w:val="26"/>
        </w:rPr>
        <w:t>правовыми документами Российской Федерации, автономного округа, а также в соответствии с муниципальной программой города Югорска «Развитие физической культуры и спота».</w:t>
      </w:r>
    </w:p>
    <w:p w:rsidR="00607BE7" w:rsidRPr="00B55F75" w:rsidRDefault="00607BE7" w:rsidP="00607BE7">
      <w:pPr>
        <w:ind w:firstLine="709"/>
        <w:jc w:val="both"/>
        <w:rPr>
          <w:rFonts w:ascii="PT Astra Serif" w:eastAsia="Calibri" w:hAnsi="PT Astra Serif"/>
          <w:bCs/>
          <w:color w:val="000000"/>
          <w:kern w:val="2"/>
          <w:sz w:val="26"/>
          <w:szCs w:val="26"/>
        </w:rPr>
      </w:pPr>
      <w:r w:rsidRPr="00B55F75">
        <w:rPr>
          <w:rFonts w:ascii="PT Astra Serif" w:eastAsia="Calibri" w:hAnsi="PT Astra Serif"/>
          <w:bCs/>
          <w:color w:val="000000"/>
          <w:kern w:val="2"/>
          <w:sz w:val="26"/>
          <w:szCs w:val="26"/>
        </w:rPr>
        <w:t>В прогнозном периоде планируется ежегодное увеличение количества спортивных сооружений в городе за счет строительства открытых плоскостных (игровых) площадок.</w:t>
      </w:r>
    </w:p>
    <w:p w:rsidR="00607BE7" w:rsidRPr="00B55F75" w:rsidRDefault="00607BE7" w:rsidP="00607BE7">
      <w:pPr>
        <w:ind w:firstLine="567"/>
        <w:jc w:val="both"/>
        <w:rPr>
          <w:rFonts w:ascii="PT Astra Serif" w:hAnsi="PT Astra Serif"/>
          <w:sz w:val="26"/>
          <w:szCs w:val="26"/>
        </w:rPr>
      </w:pPr>
      <w:r w:rsidRPr="00B55F75">
        <w:rPr>
          <w:rFonts w:ascii="PT Astra Serif" w:hAnsi="PT Astra Serif"/>
          <w:sz w:val="26"/>
          <w:szCs w:val="26"/>
        </w:rPr>
        <w:t xml:space="preserve">В течение 2022 года будут введены в эксплуатацию: </w:t>
      </w:r>
    </w:p>
    <w:p w:rsidR="00607BE7" w:rsidRPr="00B55F75" w:rsidRDefault="00607BE7" w:rsidP="00607BE7">
      <w:pPr>
        <w:ind w:firstLine="426"/>
        <w:jc w:val="both"/>
        <w:rPr>
          <w:rFonts w:ascii="PT Astra Serif" w:hAnsi="PT Astra Serif"/>
          <w:sz w:val="26"/>
          <w:szCs w:val="26"/>
        </w:rPr>
      </w:pPr>
      <w:r w:rsidRPr="00B55F75">
        <w:rPr>
          <w:rFonts w:ascii="PT Astra Serif" w:hAnsi="PT Astra Serif"/>
          <w:sz w:val="26"/>
          <w:szCs w:val="26"/>
        </w:rPr>
        <w:t>- спортивный зал и спортивная площадка БУ Ханты-Мансийского автономного округа Югры «Югорский политехнический колледж»;</w:t>
      </w:r>
    </w:p>
    <w:p w:rsidR="00607BE7" w:rsidRPr="00B55F75" w:rsidRDefault="00607BE7" w:rsidP="00607BE7">
      <w:pPr>
        <w:ind w:firstLine="426"/>
        <w:jc w:val="both"/>
        <w:rPr>
          <w:rFonts w:ascii="PT Astra Serif" w:hAnsi="PT Astra Serif"/>
          <w:sz w:val="26"/>
          <w:szCs w:val="26"/>
        </w:rPr>
      </w:pPr>
      <w:r w:rsidRPr="00B55F75">
        <w:rPr>
          <w:rFonts w:ascii="PT Astra Serif" w:hAnsi="PT Astra Serif"/>
          <w:sz w:val="26"/>
          <w:szCs w:val="26"/>
        </w:rPr>
        <w:t xml:space="preserve">- «умная спортивная площадка» в центральной части города (мини-футбольное поле 30х60, 4 беговые дорожки по 200 метров, баскетбольная площадка, волейбольная площадка, </w:t>
      </w:r>
      <w:proofErr w:type="gramStart"/>
      <w:r w:rsidRPr="00B55F75">
        <w:rPr>
          <w:rFonts w:ascii="PT Astra Serif" w:hAnsi="PT Astra Serif"/>
          <w:sz w:val="26"/>
          <w:szCs w:val="26"/>
        </w:rPr>
        <w:t>детский</w:t>
      </w:r>
      <w:proofErr w:type="gramEnd"/>
      <w:r w:rsidRPr="00B55F75">
        <w:rPr>
          <w:rFonts w:ascii="PT Astra Serif" w:hAnsi="PT Astra Serif"/>
          <w:sz w:val="26"/>
          <w:szCs w:val="26"/>
        </w:rPr>
        <w:t xml:space="preserve"> воркаут, уличные тренажеры);</w:t>
      </w:r>
    </w:p>
    <w:p w:rsidR="00607BE7" w:rsidRPr="00B55F75" w:rsidRDefault="00607BE7" w:rsidP="00607BE7">
      <w:pPr>
        <w:ind w:firstLine="426"/>
        <w:jc w:val="both"/>
        <w:rPr>
          <w:rFonts w:ascii="PT Astra Serif" w:hAnsi="PT Astra Serif"/>
          <w:sz w:val="26"/>
          <w:szCs w:val="26"/>
        </w:rPr>
      </w:pPr>
      <w:r w:rsidRPr="00B55F75">
        <w:rPr>
          <w:rFonts w:ascii="PT Astra Serif" w:hAnsi="PT Astra Serif"/>
          <w:sz w:val="26"/>
          <w:szCs w:val="26"/>
        </w:rPr>
        <w:t xml:space="preserve"> - тренажерный комплекс на территории МБУ СШОР «Центр Югорского спорта»;</w:t>
      </w:r>
    </w:p>
    <w:p w:rsidR="00607BE7" w:rsidRPr="00B55F75" w:rsidRDefault="00607BE7" w:rsidP="00607BE7">
      <w:pPr>
        <w:ind w:firstLine="426"/>
        <w:jc w:val="both"/>
        <w:rPr>
          <w:rFonts w:ascii="PT Astra Serif" w:hAnsi="PT Astra Serif"/>
          <w:sz w:val="26"/>
          <w:szCs w:val="26"/>
        </w:rPr>
      </w:pPr>
      <w:r w:rsidRPr="00B55F75">
        <w:rPr>
          <w:rFonts w:ascii="PT Astra Serif" w:hAnsi="PT Astra Serif"/>
          <w:sz w:val="26"/>
          <w:szCs w:val="26"/>
        </w:rPr>
        <w:t xml:space="preserve">- тренажерный комплекс по ул. </w:t>
      </w:r>
      <w:proofErr w:type="gramStart"/>
      <w:r w:rsidRPr="00B55F75">
        <w:rPr>
          <w:rFonts w:ascii="PT Astra Serif" w:hAnsi="PT Astra Serif"/>
          <w:sz w:val="26"/>
          <w:szCs w:val="26"/>
        </w:rPr>
        <w:t>Железнодорожная</w:t>
      </w:r>
      <w:proofErr w:type="gramEnd"/>
      <w:r w:rsidRPr="00B55F75">
        <w:rPr>
          <w:rFonts w:ascii="PT Astra Serif" w:hAnsi="PT Astra Serif"/>
          <w:sz w:val="26"/>
          <w:szCs w:val="26"/>
        </w:rPr>
        <w:t>, 27 (инициативный проект граждан).</w:t>
      </w:r>
    </w:p>
    <w:p w:rsidR="00607BE7" w:rsidRPr="00B55F75" w:rsidRDefault="00607BE7" w:rsidP="00607BE7">
      <w:pPr>
        <w:ind w:firstLine="709"/>
        <w:jc w:val="both"/>
        <w:rPr>
          <w:rFonts w:ascii="PT Astra Serif" w:eastAsia="Calibri" w:hAnsi="PT Astra Serif"/>
          <w:sz w:val="26"/>
          <w:szCs w:val="26"/>
        </w:rPr>
      </w:pPr>
      <w:r w:rsidRPr="00B55F75">
        <w:rPr>
          <w:rFonts w:ascii="PT Astra Serif" w:eastAsia="Calibri" w:hAnsi="PT Astra Serif"/>
          <w:sz w:val="26"/>
          <w:szCs w:val="26"/>
        </w:rPr>
        <w:t>Обеспечение населения услугами физической культуры и спорта в городе предусмотрено не только за счет расширения инфраструктуры, но и повышения эффективности использования имеющихся объектов спорта, расширения перечня оказываемых услуг, привлечения в сферу физической культуры и спорта некоммерческих организаций.</w:t>
      </w:r>
    </w:p>
    <w:p w:rsidR="00607BE7" w:rsidRPr="00B55F75" w:rsidRDefault="00607BE7" w:rsidP="00607BE7">
      <w:pPr>
        <w:suppressAutoHyphens w:val="0"/>
        <w:ind w:firstLine="567"/>
        <w:jc w:val="both"/>
        <w:rPr>
          <w:rFonts w:ascii="PT Astra Serif" w:hAnsi="PT Astra Serif" w:cs="Arial"/>
          <w:sz w:val="26"/>
          <w:szCs w:val="26"/>
          <w:lang w:eastAsia="ru-RU"/>
        </w:rPr>
      </w:pPr>
      <w:r w:rsidRPr="00B55F75">
        <w:rPr>
          <w:rFonts w:ascii="PT Astra Serif" w:hAnsi="PT Astra Serif" w:cs="Arial"/>
          <w:sz w:val="26"/>
          <w:szCs w:val="26"/>
          <w:lang w:eastAsia="ru-RU"/>
        </w:rPr>
        <w:t>Поддержка некоммерческих организаций по-прежнему будет осуществляться на конкурсной основе с предоставлением субсидий из бюджета города Югорска на организацию и проведение социально значимых общественных мероприятий, развитие технических видов спорта.</w:t>
      </w:r>
    </w:p>
    <w:p w:rsidR="00607BE7" w:rsidRPr="00B55F75" w:rsidRDefault="007B3319" w:rsidP="00607BE7">
      <w:pPr>
        <w:ind w:firstLine="709"/>
        <w:jc w:val="both"/>
        <w:rPr>
          <w:rFonts w:ascii="PT Astra Serif" w:eastAsia="Calibri" w:hAnsi="PT Astra Serif"/>
          <w:sz w:val="26"/>
          <w:szCs w:val="26"/>
        </w:rPr>
      </w:pPr>
      <w:r>
        <w:rPr>
          <w:rFonts w:ascii="PT Astra Serif" w:eastAsia="Calibri" w:hAnsi="PT Astra Serif"/>
          <w:sz w:val="26"/>
          <w:szCs w:val="26"/>
        </w:rPr>
        <w:t xml:space="preserve">Стоит отметить </w:t>
      </w:r>
      <w:r w:rsidR="00607BE7" w:rsidRPr="00B55F75">
        <w:rPr>
          <w:rFonts w:ascii="PT Astra Serif" w:eastAsia="Calibri" w:hAnsi="PT Astra Serif"/>
          <w:sz w:val="26"/>
          <w:szCs w:val="26"/>
        </w:rPr>
        <w:t>большой инт</w:t>
      </w:r>
      <w:r>
        <w:rPr>
          <w:rFonts w:ascii="PT Astra Serif" w:eastAsia="Calibri" w:hAnsi="PT Astra Serif"/>
          <w:sz w:val="26"/>
          <w:szCs w:val="26"/>
        </w:rPr>
        <w:t xml:space="preserve">ерес к физическим видам спорта </w:t>
      </w:r>
      <w:r w:rsidR="00607BE7" w:rsidRPr="00B55F75">
        <w:rPr>
          <w:rFonts w:ascii="PT Astra Serif" w:eastAsia="Calibri" w:hAnsi="PT Astra Serif"/>
          <w:sz w:val="26"/>
          <w:szCs w:val="26"/>
        </w:rPr>
        <w:t>у лиц с ограниченными возможностями здоровья и инвалидов. В городе осуществляет деятельность отделение БУ Ханты-</w:t>
      </w:r>
      <w:r w:rsidR="00426FA2">
        <w:rPr>
          <w:rFonts w:ascii="PT Astra Serif" w:eastAsia="Calibri" w:hAnsi="PT Astra Serif"/>
          <w:sz w:val="26"/>
          <w:szCs w:val="26"/>
        </w:rPr>
        <w:t>Мансийского автономного округа -</w:t>
      </w:r>
      <w:r w:rsidR="00607BE7" w:rsidRPr="00B55F75">
        <w:rPr>
          <w:rFonts w:ascii="PT Astra Serif" w:eastAsia="Calibri" w:hAnsi="PT Astra Serif"/>
          <w:sz w:val="26"/>
          <w:szCs w:val="26"/>
        </w:rPr>
        <w:t xml:space="preserve"> Югры «Центр адаптивного спорта». Для спортсменов-инвалидов специально оборудуются и реконструируются необходимые спортивные сооружения, отвечающие всем требованиям и нормам. </w:t>
      </w:r>
    </w:p>
    <w:p w:rsidR="00607BE7" w:rsidRPr="00B55F75" w:rsidRDefault="00607BE7" w:rsidP="00607BE7">
      <w:pPr>
        <w:ind w:firstLine="709"/>
        <w:jc w:val="both"/>
        <w:rPr>
          <w:rFonts w:ascii="PT Astra Serif" w:hAnsi="PT Astra Serif"/>
          <w:sz w:val="26"/>
          <w:szCs w:val="26"/>
        </w:rPr>
      </w:pPr>
      <w:r w:rsidRPr="00B55F75">
        <w:rPr>
          <w:rFonts w:ascii="PT Astra Serif" w:hAnsi="PT Astra Serif"/>
          <w:sz w:val="26"/>
          <w:szCs w:val="26"/>
        </w:rPr>
        <w:t xml:space="preserve">В связи со снятием ограничительных мер, вызванных новой коронавирусной инфекции </w:t>
      </w:r>
      <w:r w:rsidRPr="00B55F75">
        <w:rPr>
          <w:rFonts w:ascii="PT Astra Serif" w:hAnsi="PT Astra Serif"/>
          <w:sz w:val="26"/>
          <w:szCs w:val="26"/>
          <w:lang w:val="en-US"/>
        </w:rPr>
        <w:t>COVID</w:t>
      </w:r>
      <w:r w:rsidRPr="00B55F75">
        <w:rPr>
          <w:rFonts w:ascii="PT Astra Serif" w:hAnsi="PT Astra Serif"/>
          <w:sz w:val="26"/>
          <w:szCs w:val="26"/>
        </w:rPr>
        <w:t>-19, планируется увеличени</w:t>
      </w:r>
      <w:r w:rsidR="00B55F75">
        <w:rPr>
          <w:rFonts w:ascii="PT Astra Serif" w:hAnsi="PT Astra Serif"/>
          <w:sz w:val="26"/>
          <w:szCs w:val="26"/>
        </w:rPr>
        <w:t>е</w:t>
      </w:r>
      <w:r w:rsidRPr="00B55F75">
        <w:rPr>
          <w:rFonts w:ascii="PT Astra Serif" w:hAnsi="PT Astra Serif"/>
          <w:sz w:val="26"/>
          <w:szCs w:val="26"/>
        </w:rPr>
        <w:t xml:space="preserve"> числа проводимых спортивно-массовых мероприятий. </w:t>
      </w:r>
      <w:r w:rsidR="007B3319">
        <w:rPr>
          <w:rFonts w:ascii="PT Astra Serif" w:hAnsi="PT Astra Serif"/>
          <w:sz w:val="26"/>
          <w:szCs w:val="26"/>
        </w:rPr>
        <w:t>Е</w:t>
      </w:r>
      <w:r w:rsidRPr="00B55F75">
        <w:rPr>
          <w:rFonts w:ascii="PT Astra Serif" w:hAnsi="PT Astra Serif"/>
          <w:sz w:val="26"/>
          <w:szCs w:val="26"/>
        </w:rPr>
        <w:t xml:space="preserve">жегодно </w:t>
      </w:r>
      <w:r w:rsidR="007B3319">
        <w:rPr>
          <w:rFonts w:ascii="PT Astra Serif" w:hAnsi="PT Astra Serif"/>
          <w:sz w:val="26"/>
          <w:szCs w:val="26"/>
        </w:rPr>
        <w:t xml:space="preserve">планируется проводить не менее </w:t>
      </w:r>
      <w:r w:rsidRPr="00B55F75">
        <w:rPr>
          <w:rFonts w:ascii="PT Astra Serif" w:hAnsi="PT Astra Serif"/>
          <w:sz w:val="26"/>
          <w:szCs w:val="26"/>
        </w:rPr>
        <w:t>250 спортивных мероприятий различного уровня.</w:t>
      </w:r>
    </w:p>
    <w:p w:rsidR="00607BE7" w:rsidRPr="00B55F75" w:rsidRDefault="00607BE7" w:rsidP="00607BE7">
      <w:pPr>
        <w:ind w:firstLine="709"/>
        <w:jc w:val="both"/>
        <w:rPr>
          <w:rFonts w:ascii="PT Astra Serif" w:hAnsi="PT Astra Serif"/>
          <w:sz w:val="26"/>
          <w:szCs w:val="26"/>
        </w:rPr>
      </w:pPr>
      <w:r w:rsidRPr="00B55F75">
        <w:rPr>
          <w:rFonts w:ascii="PT Astra Serif" w:hAnsi="PT Astra Serif"/>
          <w:sz w:val="26"/>
          <w:szCs w:val="26"/>
        </w:rPr>
        <w:t>На январь 2023 года запланировано проведение Чемпионата и Первенства Уральского Федерального округа по художественной гимнастике, также в прогнозном периоде пройдет ряд Всероссийских мероприятий.</w:t>
      </w:r>
    </w:p>
    <w:p w:rsidR="00607BE7" w:rsidRPr="00B55F75" w:rsidRDefault="00607BE7" w:rsidP="00607BE7">
      <w:pPr>
        <w:suppressAutoHyphens w:val="0"/>
        <w:ind w:firstLine="567"/>
        <w:jc w:val="both"/>
        <w:rPr>
          <w:rFonts w:ascii="PT Astra Serif" w:hAnsi="PT Astra Serif" w:cs="Arial"/>
          <w:color w:val="000000"/>
          <w:sz w:val="26"/>
          <w:szCs w:val="26"/>
          <w:lang w:eastAsia="ru-RU"/>
        </w:rPr>
      </w:pPr>
      <w:r w:rsidRPr="00B55F75">
        <w:rPr>
          <w:rFonts w:ascii="PT Astra Serif" w:hAnsi="PT Astra Serif" w:cs="Arial"/>
          <w:color w:val="000000"/>
          <w:sz w:val="26"/>
          <w:szCs w:val="26"/>
          <w:lang w:eastAsia="ru-RU"/>
        </w:rPr>
        <w:t xml:space="preserve">Уделяется внимание организации и проведению мероприятий, связанных со сдачей нормативов Всероссийского физкультурно-спортивного комплекса «Готов к труду и обороне», включая участие региональных этапах. </w:t>
      </w:r>
    </w:p>
    <w:p w:rsidR="00607BE7" w:rsidRPr="00B55F75" w:rsidRDefault="00607BE7" w:rsidP="00607BE7">
      <w:pPr>
        <w:suppressAutoHyphens w:val="0"/>
        <w:ind w:firstLine="567"/>
        <w:jc w:val="both"/>
        <w:rPr>
          <w:rFonts w:ascii="PT Astra Serif" w:hAnsi="PT Astra Serif" w:cs="Arial"/>
          <w:sz w:val="26"/>
          <w:szCs w:val="26"/>
          <w:lang w:eastAsia="ru-RU"/>
        </w:rPr>
      </w:pPr>
      <w:r w:rsidRPr="00B55F75">
        <w:rPr>
          <w:rFonts w:ascii="PT Astra Serif" w:eastAsia="Calibri" w:hAnsi="PT Astra Serif"/>
          <w:iCs/>
          <w:sz w:val="26"/>
          <w:szCs w:val="26"/>
        </w:rPr>
        <w:t xml:space="preserve">В рамках реализации национального проекта «Демография» в городе Югорске реализуется региональный проект «Спорт - норма жизни», который направлен на оказание финансовой поддержки спортивным организациям, </w:t>
      </w:r>
      <w:r w:rsidRPr="00B55F75">
        <w:rPr>
          <w:rFonts w:ascii="PT Astra Serif" w:hAnsi="PT Astra Serif" w:cs="Arial"/>
          <w:sz w:val="26"/>
          <w:szCs w:val="26"/>
          <w:lang w:eastAsia="ru-RU"/>
        </w:rPr>
        <w:t>осуществляющим подготовку спортивного резерва, спортивным оборудованием, экипировкой и инвентарем, медицинского сопровождения тренировочного процесса, проведения тренировочных сборов и участия в соревнованиях.</w:t>
      </w:r>
    </w:p>
    <w:p w:rsidR="00607BE7" w:rsidRPr="00B55F75" w:rsidRDefault="00607BE7" w:rsidP="00607BE7">
      <w:pPr>
        <w:suppressAutoHyphens w:val="0"/>
        <w:autoSpaceDE w:val="0"/>
        <w:autoSpaceDN w:val="0"/>
        <w:adjustRightInd w:val="0"/>
        <w:ind w:firstLine="709"/>
        <w:jc w:val="both"/>
        <w:rPr>
          <w:rFonts w:ascii="PT Astra Serif" w:eastAsia="Calibri" w:hAnsi="PT Astra Serif"/>
          <w:iCs/>
          <w:color w:val="000000"/>
          <w:sz w:val="26"/>
          <w:szCs w:val="26"/>
          <w:lang w:eastAsia="ru-RU"/>
        </w:rPr>
      </w:pPr>
      <w:r w:rsidRPr="00B55F75">
        <w:rPr>
          <w:rFonts w:ascii="PT Astra Serif" w:hAnsi="PT Astra Serif" w:cs="Arial"/>
          <w:sz w:val="26"/>
          <w:szCs w:val="26"/>
        </w:rPr>
        <w:lastRenderedPageBreak/>
        <w:t>Благодаря участию в мероприятиях регионального проекта предполагается достичь следующих целевых показателей</w:t>
      </w:r>
      <w:r w:rsidRPr="00B55F75">
        <w:rPr>
          <w:rFonts w:ascii="PT Astra Serif" w:eastAsia="Calibri" w:hAnsi="PT Astra Serif"/>
          <w:iCs/>
          <w:color w:val="000000"/>
          <w:sz w:val="26"/>
          <w:szCs w:val="26"/>
          <w:lang w:eastAsia="ru-RU"/>
        </w:rPr>
        <w:t>:</w:t>
      </w:r>
    </w:p>
    <w:p w:rsidR="00607BE7" w:rsidRPr="00B55F75" w:rsidRDefault="00607BE7" w:rsidP="00607BE7">
      <w:pPr>
        <w:ind w:firstLine="709"/>
        <w:jc w:val="both"/>
        <w:rPr>
          <w:rFonts w:ascii="PT Astra Serif" w:hAnsi="PT Astra Serif"/>
          <w:sz w:val="26"/>
          <w:szCs w:val="26"/>
        </w:rPr>
      </w:pPr>
      <w:r w:rsidRPr="00B55F75">
        <w:rPr>
          <w:rFonts w:ascii="PT Astra Serif" w:hAnsi="PT Astra Serif"/>
          <w:sz w:val="26"/>
          <w:szCs w:val="26"/>
        </w:rPr>
        <w:t>- увеличение доли населения, систематически занимающегося физической культурой и спортом в общей численности населения к 2025 году до 64,0%;</w:t>
      </w:r>
    </w:p>
    <w:p w:rsidR="00607BE7" w:rsidRPr="00B55F75" w:rsidRDefault="00607BE7" w:rsidP="00607BE7">
      <w:pPr>
        <w:ind w:firstLine="709"/>
        <w:jc w:val="both"/>
        <w:rPr>
          <w:rFonts w:ascii="PT Astra Serif" w:hAnsi="PT Astra Serif"/>
          <w:sz w:val="26"/>
          <w:szCs w:val="26"/>
        </w:rPr>
      </w:pPr>
      <w:r w:rsidRPr="00B55F75">
        <w:rPr>
          <w:rFonts w:ascii="PT Astra Serif" w:hAnsi="PT Astra Serif"/>
          <w:sz w:val="26"/>
          <w:szCs w:val="26"/>
        </w:rPr>
        <w:t xml:space="preserve">- увеличение уровня обеспеченности населения спортивными сооружениями исходя из единовременной пропускной способности объектов спорта к 2025 году до 74,0%.  </w:t>
      </w:r>
    </w:p>
    <w:p w:rsidR="00607BE7" w:rsidRPr="00B55F75" w:rsidRDefault="00607BE7" w:rsidP="00607BE7">
      <w:pPr>
        <w:suppressAutoHyphens w:val="0"/>
        <w:ind w:firstLine="567"/>
        <w:jc w:val="both"/>
        <w:rPr>
          <w:rFonts w:ascii="PT Astra Serif" w:hAnsi="PT Astra Serif" w:cs="Arial"/>
          <w:sz w:val="26"/>
          <w:szCs w:val="26"/>
          <w:lang w:eastAsia="ru-RU"/>
        </w:rPr>
      </w:pPr>
      <w:r w:rsidRPr="00B55F75">
        <w:rPr>
          <w:rFonts w:ascii="PT Astra Serif" w:hAnsi="PT Astra Serif" w:cs="Arial"/>
          <w:sz w:val="26"/>
          <w:szCs w:val="26"/>
          <w:lang w:eastAsia="ru-RU"/>
        </w:rPr>
        <w:t xml:space="preserve">Предусмотрено участие спортсменов города Югорска в составе сборных команд Ханты-Мансийского автономного округа-Югры и Уральского федерального округа для достижения высоких спортивных результатов. </w:t>
      </w:r>
    </w:p>
    <w:p w:rsidR="00607BE7" w:rsidRPr="00B55F75" w:rsidRDefault="00607BE7" w:rsidP="00607BE7">
      <w:pPr>
        <w:ind w:firstLine="709"/>
        <w:jc w:val="both"/>
        <w:rPr>
          <w:rFonts w:ascii="PT Astra Serif" w:eastAsia="Calibri" w:hAnsi="PT Astra Serif"/>
          <w:spacing w:val="-8"/>
          <w:sz w:val="26"/>
          <w:szCs w:val="26"/>
        </w:rPr>
      </w:pPr>
      <w:r w:rsidRPr="00B55F75">
        <w:rPr>
          <w:rFonts w:ascii="PT Astra Serif" w:eastAsia="Calibri" w:hAnsi="PT Astra Serif"/>
          <w:spacing w:val="-8"/>
          <w:sz w:val="26"/>
          <w:szCs w:val="26"/>
        </w:rPr>
        <w:t>Сфера физической культуры и спорта в городе Югорске имеет положительную динамику, улучшается база спортивных сооружений, ежегодно отмечается рост количества занимающихся, югорские спортсмены успешно участвуют в соревнованиях различного уровня.</w:t>
      </w:r>
    </w:p>
    <w:p w:rsidR="00607BE7" w:rsidRPr="00B55F75" w:rsidRDefault="00607BE7" w:rsidP="00607BE7">
      <w:pPr>
        <w:suppressAutoHyphens w:val="0"/>
        <w:ind w:firstLine="567"/>
        <w:jc w:val="both"/>
        <w:rPr>
          <w:rFonts w:ascii="Arial" w:hAnsi="Arial" w:cs="Arial"/>
          <w:color w:val="000000"/>
          <w:sz w:val="26"/>
          <w:szCs w:val="26"/>
          <w:lang w:eastAsia="ru-RU"/>
        </w:rPr>
      </w:pPr>
    </w:p>
    <w:p w:rsidR="00A62E23" w:rsidRPr="0011369B" w:rsidRDefault="00A62E23" w:rsidP="002E2AAE">
      <w:pPr>
        <w:suppressAutoHyphens w:val="0"/>
        <w:jc w:val="center"/>
        <w:rPr>
          <w:rFonts w:ascii="PT Astra Serif" w:eastAsia="Calibri" w:hAnsi="PT Astra Serif"/>
          <w:b/>
          <w:sz w:val="28"/>
          <w:szCs w:val="22"/>
          <w:lang w:eastAsia="en-US"/>
        </w:rPr>
      </w:pPr>
      <w:r w:rsidRPr="0011369B">
        <w:rPr>
          <w:rFonts w:ascii="PT Astra Serif" w:eastAsia="Calibri" w:hAnsi="PT Astra Serif"/>
          <w:b/>
          <w:sz w:val="28"/>
          <w:szCs w:val="22"/>
          <w:lang w:eastAsia="en-US"/>
        </w:rPr>
        <w:t>Работа с детьми и молодежью</w:t>
      </w:r>
    </w:p>
    <w:p w:rsidR="00E22533" w:rsidRPr="00823FB6" w:rsidRDefault="00E22533" w:rsidP="00E22533">
      <w:pPr>
        <w:ind w:firstLine="709"/>
        <w:jc w:val="both"/>
        <w:rPr>
          <w:rFonts w:ascii="PT Astra Serif" w:eastAsia="Calibri" w:hAnsi="PT Astra Serif"/>
          <w:sz w:val="26"/>
          <w:szCs w:val="26"/>
          <w:highlight w:val="yellow"/>
        </w:rPr>
      </w:pPr>
    </w:p>
    <w:p w:rsidR="008B3E06" w:rsidRPr="002E2AAE" w:rsidRDefault="008B3E06" w:rsidP="002E2AAE">
      <w:pPr>
        <w:widowControl w:val="0"/>
        <w:ind w:firstLine="709"/>
        <w:jc w:val="both"/>
        <w:rPr>
          <w:rFonts w:eastAsia="Arial Unicode MS"/>
          <w:kern w:val="1"/>
          <w:sz w:val="26"/>
          <w:szCs w:val="26"/>
        </w:rPr>
      </w:pPr>
      <w:r w:rsidRPr="002E2AAE">
        <w:rPr>
          <w:rFonts w:ascii="PT Astra Serif" w:eastAsia="Calibri" w:hAnsi="PT Astra Serif"/>
          <w:kern w:val="1"/>
          <w:sz w:val="26"/>
          <w:szCs w:val="26"/>
          <w:lang w:eastAsia="ru-RU"/>
        </w:rPr>
        <w:t>Первоочередными задачами в сфер</w:t>
      </w:r>
      <w:r w:rsidR="002E2172" w:rsidRPr="002E2AAE">
        <w:rPr>
          <w:rFonts w:ascii="PT Astra Serif" w:eastAsia="Calibri" w:hAnsi="PT Astra Serif"/>
          <w:kern w:val="1"/>
          <w:sz w:val="26"/>
          <w:szCs w:val="26"/>
          <w:lang w:eastAsia="ru-RU"/>
        </w:rPr>
        <w:t>е молодежной политики продолжат</w:t>
      </w:r>
      <w:r w:rsidRPr="002E2AAE">
        <w:rPr>
          <w:rFonts w:ascii="PT Astra Serif" w:eastAsia="Calibri" w:hAnsi="PT Astra Serif"/>
          <w:kern w:val="1"/>
          <w:sz w:val="26"/>
          <w:szCs w:val="26"/>
          <w:lang w:eastAsia="ru-RU"/>
        </w:rPr>
        <w:t xml:space="preserve"> оставаться:</w:t>
      </w:r>
    </w:p>
    <w:p w:rsidR="008B3E06" w:rsidRPr="002E2AAE" w:rsidRDefault="001A403B" w:rsidP="002E2AAE">
      <w:pPr>
        <w:suppressAutoHyphens w:val="0"/>
        <w:ind w:firstLine="709"/>
        <w:contextualSpacing/>
        <w:jc w:val="both"/>
        <w:rPr>
          <w:rFonts w:ascii="PT Astra Serif" w:eastAsia="Calibri" w:hAnsi="PT Astra Serif"/>
          <w:kern w:val="1"/>
          <w:sz w:val="26"/>
          <w:szCs w:val="26"/>
          <w:lang w:eastAsia="ru-RU"/>
        </w:rPr>
      </w:pPr>
      <w:r w:rsidRPr="002E2AAE">
        <w:rPr>
          <w:rFonts w:ascii="PT Astra Serif" w:eastAsia="Calibri" w:hAnsi="PT Astra Serif"/>
          <w:kern w:val="1"/>
          <w:sz w:val="26"/>
          <w:szCs w:val="26"/>
          <w:lang w:eastAsia="ru-RU"/>
        </w:rPr>
        <w:t xml:space="preserve">- </w:t>
      </w:r>
      <w:r w:rsidR="008B3E06" w:rsidRPr="002E2AAE">
        <w:rPr>
          <w:rFonts w:ascii="PT Astra Serif" w:eastAsia="Calibri" w:hAnsi="PT Astra Serif"/>
          <w:kern w:val="1"/>
          <w:sz w:val="26"/>
          <w:szCs w:val="26"/>
          <w:lang w:eastAsia="ru-RU"/>
        </w:rPr>
        <w:t>усиление комплексного, межведомственного подхода в области реализации основных направлений муниципальной молодежной политики путем взаимодействия органов местного самоуправления с молодежными общественными объединениями и организациями;</w:t>
      </w:r>
    </w:p>
    <w:p w:rsidR="00A23EE6" w:rsidRPr="002E2AAE" w:rsidRDefault="001A403B" w:rsidP="002E2AAE">
      <w:pPr>
        <w:shd w:val="clear" w:color="auto" w:fill="FFFFFF"/>
        <w:suppressAutoHyphens w:val="0"/>
        <w:ind w:firstLine="709"/>
        <w:contextualSpacing/>
        <w:jc w:val="both"/>
        <w:rPr>
          <w:rFonts w:ascii="PT Astra Serif" w:hAnsi="PT Astra Serif"/>
          <w:kern w:val="1"/>
          <w:sz w:val="26"/>
          <w:szCs w:val="26"/>
          <w:lang w:eastAsia="ru-RU"/>
        </w:rPr>
      </w:pPr>
      <w:r w:rsidRPr="002E2AAE">
        <w:rPr>
          <w:rFonts w:ascii="PT Astra Serif" w:hAnsi="PT Astra Serif"/>
          <w:kern w:val="1"/>
          <w:sz w:val="26"/>
          <w:szCs w:val="26"/>
          <w:lang w:eastAsia="ru-RU"/>
        </w:rPr>
        <w:t xml:space="preserve">- </w:t>
      </w:r>
      <w:r w:rsidR="00A23EE6" w:rsidRPr="002E2AAE">
        <w:rPr>
          <w:rFonts w:ascii="PT Astra Serif" w:hAnsi="PT Astra Serif"/>
          <w:kern w:val="1"/>
          <w:sz w:val="26"/>
          <w:szCs w:val="26"/>
          <w:lang w:eastAsia="ru-RU"/>
        </w:rPr>
        <w:t>формирование здорового образа жизни, в том числе через привлечение молодежи к занятиям «уличным» спортом («</w:t>
      </w:r>
      <w:r w:rsidR="00A23EE6" w:rsidRPr="002E2AAE">
        <w:rPr>
          <w:rFonts w:ascii="PT Astra Serif" w:hAnsi="PT Astra Serif"/>
          <w:kern w:val="1"/>
          <w:sz w:val="26"/>
          <w:szCs w:val="26"/>
          <w:lang w:val="en-US" w:eastAsia="ru-RU"/>
        </w:rPr>
        <w:t>Street</w:t>
      </w:r>
      <w:r w:rsidR="00A23EE6" w:rsidRPr="002E2AAE">
        <w:rPr>
          <w:rFonts w:ascii="PT Astra Serif" w:hAnsi="PT Astra Serif"/>
          <w:kern w:val="1"/>
          <w:sz w:val="26"/>
          <w:szCs w:val="26"/>
          <w:lang w:eastAsia="ru-RU"/>
        </w:rPr>
        <w:t xml:space="preserve"> </w:t>
      </w:r>
      <w:r w:rsidR="00A23EE6" w:rsidRPr="002E2AAE">
        <w:rPr>
          <w:rFonts w:ascii="PT Astra Serif" w:hAnsi="PT Astra Serif"/>
          <w:kern w:val="1"/>
          <w:sz w:val="26"/>
          <w:szCs w:val="26"/>
          <w:lang w:val="en-US" w:eastAsia="ru-RU"/>
        </w:rPr>
        <w:t>Workout</w:t>
      </w:r>
      <w:r w:rsidR="00A23EE6" w:rsidRPr="002E2AAE">
        <w:rPr>
          <w:rFonts w:ascii="PT Astra Serif" w:hAnsi="PT Astra Serif"/>
          <w:kern w:val="1"/>
          <w:sz w:val="26"/>
          <w:szCs w:val="26"/>
          <w:lang w:eastAsia="ru-RU"/>
        </w:rPr>
        <w:t>», массовые уличные забеги, пробежки, велопробеги, этно-старты);</w:t>
      </w:r>
    </w:p>
    <w:p w:rsidR="008B3E06" w:rsidRPr="002E2AAE" w:rsidRDefault="001A403B" w:rsidP="002E2AAE">
      <w:pPr>
        <w:shd w:val="clear" w:color="auto" w:fill="FFFFFF"/>
        <w:suppressAutoHyphens w:val="0"/>
        <w:ind w:firstLine="709"/>
        <w:contextualSpacing/>
        <w:jc w:val="both"/>
        <w:rPr>
          <w:rFonts w:ascii="PT Astra Serif" w:hAnsi="PT Astra Serif"/>
          <w:kern w:val="1"/>
          <w:sz w:val="26"/>
          <w:szCs w:val="26"/>
          <w:lang w:eastAsia="ru-RU"/>
        </w:rPr>
      </w:pPr>
      <w:r w:rsidRPr="002E2AAE">
        <w:rPr>
          <w:rFonts w:ascii="PT Astra Serif" w:hAnsi="PT Astra Serif"/>
          <w:kern w:val="1"/>
          <w:sz w:val="26"/>
          <w:szCs w:val="26"/>
          <w:lang w:eastAsia="ru-RU"/>
        </w:rPr>
        <w:t xml:space="preserve">- </w:t>
      </w:r>
      <w:r w:rsidR="008B3E06" w:rsidRPr="002E2AAE">
        <w:rPr>
          <w:rFonts w:ascii="PT Astra Serif" w:hAnsi="PT Astra Serif"/>
          <w:kern w:val="1"/>
          <w:sz w:val="26"/>
          <w:szCs w:val="26"/>
          <w:lang w:eastAsia="ru-RU"/>
        </w:rPr>
        <w:t xml:space="preserve">содействие реализации творческих и интеллектуально-игровых способностей молодежи, через организацию новых проектов, адаптированных к современным тенденциям в молодежной среде; </w:t>
      </w:r>
    </w:p>
    <w:p w:rsidR="008B3E06" w:rsidRPr="002E2AAE" w:rsidRDefault="008B3E06" w:rsidP="002E2AAE">
      <w:pPr>
        <w:autoSpaceDE w:val="0"/>
        <w:spacing w:line="276" w:lineRule="auto"/>
        <w:ind w:firstLine="709"/>
        <w:jc w:val="both"/>
        <w:rPr>
          <w:rFonts w:ascii="PT Astra Serif" w:hAnsi="PT Astra Serif"/>
          <w:sz w:val="26"/>
          <w:szCs w:val="26"/>
          <w:lang w:eastAsia="ru-RU"/>
        </w:rPr>
      </w:pPr>
      <w:r w:rsidRPr="002E2AAE">
        <w:rPr>
          <w:rFonts w:ascii="PT Astra Serif" w:hAnsi="PT Astra Serif"/>
          <w:sz w:val="26"/>
          <w:szCs w:val="26"/>
          <w:lang w:eastAsia="ru-RU"/>
        </w:rPr>
        <w:t>- развитие различных направлений молодежного добровольч</w:t>
      </w:r>
      <w:r w:rsidR="00D0032B" w:rsidRPr="002E2AAE">
        <w:rPr>
          <w:rFonts w:ascii="PT Astra Serif" w:hAnsi="PT Astra Serif"/>
          <w:sz w:val="26"/>
          <w:szCs w:val="26"/>
          <w:lang w:eastAsia="ru-RU"/>
        </w:rPr>
        <w:t>еского (волонтерского) движения;</w:t>
      </w:r>
    </w:p>
    <w:p w:rsidR="00A23EE6" w:rsidRPr="002E2AAE" w:rsidRDefault="008B3E06" w:rsidP="002E2AAE">
      <w:pPr>
        <w:widowControl w:val="0"/>
        <w:ind w:firstLine="709"/>
        <w:jc w:val="both"/>
        <w:rPr>
          <w:rFonts w:ascii="PT Astra Serif" w:hAnsi="PT Astra Serif"/>
          <w:sz w:val="26"/>
          <w:szCs w:val="26"/>
        </w:rPr>
      </w:pPr>
      <w:r w:rsidRPr="002E2AAE">
        <w:rPr>
          <w:rFonts w:ascii="PT Astra Serif" w:hAnsi="PT Astra Serif"/>
          <w:sz w:val="26"/>
          <w:szCs w:val="26"/>
          <w:lang w:eastAsia="ru-RU"/>
        </w:rPr>
        <w:t xml:space="preserve">- привлечение молодежи к участию </w:t>
      </w:r>
      <w:r w:rsidRPr="002E2AAE">
        <w:rPr>
          <w:rFonts w:ascii="PT Astra Serif" w:hAnsi="PT Astra Serif"/>
          <w:sz w:val="26"/>
          <w:szCs w:val="26"/>
        </w:rPr>
        <w:t xml:space="preserve">в форумах, конкурсах </w:t>
      </w:r>
      <w:r w:rsidRPr="002E2AAE">
        <w:rPr>
          <w:rFonts w:ascii="PT Astra Serif" w:hAnsi="PT Astra Serif"/>
          <w:sz w:val="26"/>
          <w:szCs w:val="26"/>
          <w:shd w:val="clear" w:color="auto" w:fill="FFFFFF"/>
        </w:rPr>
        <w:t xml:space="preserve">на предоставление грантов и субсидий, </w:t>
      </w:r>
      <w:r w:rsidRPr="002E2AAE">
        <w:rPr>
          <w:rFonts w:ascii="PT Astra Serif" w:hAnsi="PT Astra Serif"/>
          <w:sz w:val="26"/>
          <w:szCs w:val="26"/>
        </w:rPr>
        <w:t xml:space="preserve">направленных на выявление и </w:t>
      </w:r>
      <w:r w:rsidR="00A23EE6" w:rsidRPr="002E2AAE">
        <w:rPr>
          <w:rFonts w:ascii="PT Astra Serif" w:hAnsi="PT Astra Serif"/>
          <w:sz w:val="26"/>
          <w:szCs w:val="26"/>
        </w:rPr>
        <w:t>поддержку инициативной молодежи;</w:t>
      </w:r>
    </w:p>
    <w:p w:rsidR="00A23EE6" w:rsidRPr="002E2AAE" w:rsidRDefault="00A23EE6" w:rsidP="002E2AAE">
      <w:pPr>
        <w:suppressAutoHyphens w:val="0"/>
        <w:ind w:firstLine="709"/>
        <w:contextualSpacing/>
        <w:jc w:val="both"/>
        <w:rPr>
          <w:rFonts w:ascii="PT Astra Serif" w:hAnsi="PT Astra Serif"/>
          <w:kern w:val="1"/>
          <w:sz w:val="26"/>
          <w:szCs w:val="26"/>
          <w:lang w:eastAsia="ru-RU"/>
        </w:rPr>
      </w:pPr>
      <w:r w:rsidRPr="002E2AAE">
        <w:rPr>
          <w:rFonts w:ascii="PT Astra Serif" w:hAnsi="PT Astra Serif"/>
          <w:sz w:val="26"/>
          <w:szCs w:val="26"/>
        </w:rPr>
        <w:t xml:space="preserve">- </w:t>
      </w:r>
      <w:r w:rsidRPr="002E2AAE">
        <w:rPr>
          <w:rFonts w:ascii="PT Astra Serif" w:hAnsi="PT Astra Serif"/>
          <w:kern w:val="1"/>
          <w:sz w:val="26"/>
          <w:szCs w:val="26"/>
          <w:lang w:eastAsia="ru-RU"/>
        </w:rPr>
        <w:t>привлечение работодателей города Югорска к содействию трудовой занятости подростков в рамках организации деятельности молодежных трудовых отрядов.</w:t>
      </w:r>
    </w:p>
    <w:p w:rsidR="0011369B" w:rsidRPr="002E2AAE" w:rsidRDefault="0011369B" w:rsidP="002E2AAE">
      <w:pPr>
        <w:widowControl w:val="0"/>
        <w:ind w:firstLine="709"/>
        <w:jc w:val="both"/>
        <w:rPr>
          <w:rFonts w:ascii="PT Astra Serif" w:eastAsia="Calibri" w:hAnsi="PT Astra Serif"/>
          <w:sz w:val="26"/>
          <w:szCs w:val="26"/>
        </w:rPr>
      </w:pPr>
      <w:r w:rsidRPr="002E2AAE">
        <w:rPr>
          <w:rFonts w:ascii="PT Astra Serif" w:eastAsia="Calibri" w:hAnsi="PT Astra Serif"/>
          <w:sz w:val="26"/>
          <w:szCs w:val="26"/>
        </w:rPr>
        <w:t xml:space="preserve">Продолжит развиваться волонтерское движение, которое пользуется популярностью и востребованностью среди различных категорий населения. Молодежными и детскими объединениями оказывается содействие стимулированию молодежных инициатив, развитию волонтёрского движения. Активизирована </w:t>
      </w:r>
      <w:r w:rsidRPr="002E2AAE">
        <w:rPr>
          <w:rFonts w:ascii="PT Astra Serif" w:hAnsi="PT Astra Serif"/>
          <w:sz w:val="26"/>
          <w:szCs w:val="26"/>
        </w:rPr>
        <w:t>работа в области гражданско-патриотического направления, социального, экологического, событийного, медицинского и поисково-спасательного добровольчества.</w:t>
      </w:r>
    </w:p>
    <w:p w:rsidR="0011369B" w:rsidRPr="002E2AAE" w:rsidRDefault="0011369B" w:rsidP="002E2AAE">
      <w:pPr>
        <w:ind w:firstLine="709"/>
        <w:jc w:val="both"/>
        <w:rPr>
          <w:rFonts w:ascii="PT Astra Serif" w:eastAsia="Calibri" w:hAnsi="PT Astra Serif"/>
          <w:sz w:val="26"/>
          <w:szCs w:val="26"/>
        </w:rPr>
      </w:pPr>
      <w:proofErr w:type="gramStart"/>
      <w:r w:rsidRPr="002E2AAE">
        <w:rPr>
          <w:rFonts w:ascii="PT Astra Serif" w:eastAsia="Calibri" w:hAnsi="PT Astra Serif"/>
          <w:sz w:val="26"/>
          <w:szCs w:val="26"/>
        </w:rPr>
        <w:t xml:space="preserve">Приоритетной задачей является организация доступных мест проведения свободного времени для молодежи, развитие сотрудничества  с общественным организациями и лидерами массового молодежного спорта, туризма и экстремальных видов досуга. </w:t>
      </w:r>
      <w:proofErr w:type="gramEnd"/>
    </w:p>
    <w:p w:rsidR="00E43972" w:rsidRPr="002E2AAE" w:rsidRDefault="00E43972" w:rsidP="002E2AAE">
      <w:pPr>
        <w:ind w:firstLine="709"/>
        <w:jc w:val="both"/>
        <w:rPr>
          <w:rFonts w:ascii="PT Astra Serif" w:eastAsia="Calibri" w:hAnsi="PT Astra Serif"/>
          <w:sz w:val="26"/>
          <w:szCs w:val="26"/>
        </w:rPr>
      </w:pPr>
      <w:r w:rsidRPr="002E2AAE">
        <w:rPr>
          <w:rFonts w:ascii="PT Astra Serif" w:eastAsia="Calibri" w:hAnsi="PT Astra Serif"/>
          <w:sz w:val="26"/>
          <w:szCs w:val="26"/>
        </w:rPr>
        <w:t>На базе ресурсного центра добровольчества «События» появится коворкинг-зона для организации работы волонтеров, их консолидации, обмена опытом, проведения тематических тренингов, а также для участия в специализированных обучающих семинарах.</w:t>
      </w:r>
    </w:p>
    <w:p w:rsidR="0011369B" w:rsidRPr="002E2AAE" w:rsidRDefault="002E2172" w:rsidP="002E2AAE">
      <w:pPr>
        <w:autoSpaceDE w:val="0"/>
        <w:autoSpaceDN w:val="0"/>
        <w:adjustRightInd w:val="0"/>
        <w:ind w:firstLine="709"/>
        <w:jc w:val="both"/>
        <w:rPr>
          <w:rFonts w:ascii="PT Astra Serif" w:hAnsi="PT Astra Serif"/>
          <w:sz w:val="26"/>
          <w:szCs w:val="26"/>
        </w:rPr>
      </w:pPr>
      <w:r w:rsidRPr="002E2AAE">
        <w:rPr>
          <w:rFonts w:ascii="PT Astra Serif" w:hAnsi="PT Astra Serif"/>
          <w:sz w:val="26"/>
          <w:szCs w:val="26"/>
        </w:rPr>
        <w:lastRenderedPageBreak/>
        <w:t>Т</w:t>
      </w:r>
      <w:r w:rsidRPr="002E2AAE">
        <w:rPr>
          <w:rFonts w:ascii="PT Astra Serif" w:hAnsi="PT Astra Serif"/>
          <w:sz w:val="26"/>
          <w:szCs w:val="26"/>
          <w:lang w:eastAsia="ru-RU"/>
        </w:rPr>
        <w:t xml:space="preserve">рудоустройство подростков и молодежи, социально незащищенных слоев населения, а также социально-консультационные практики профессиональной самореализации подростков и молодежи с помощью компьютерного оборудования - основные направления деятельности МАУ «Молодежный центр «Гелиос». </w:t>
      </w:r>
      <w:r w:rsidRPr="002E2AAE">
        <w:rPr>
          <w:rFonts w:ascii="PT Astra Serif" w:hAnsi="PT Astra Serif"/>
          <w:sz w:val="26"/>
          <w:szCs w:val="26"/>
        </w:rPr>
        <w:t>Перспективной задачей учреждения также</w:t>
      </w:r>
      <w:r w:rsidRPr="002E2AAE">
        <w:rPr>
          <w:rFonts w:ascii="PT Astra Serif" w:hAnsi="PT Astra Serif"/>
          <w:sz w:val="26"/>
          <w:szCs w:val="26"/>
          <w:lang w:eastAsia="ru-RU"/>
        </w:rPr>
        <w:t xml:space="preserve"> </w:t>
      </w:r>
      <w:r w:rsidRPr="002E2AAE">
        <w:rPr>
          <w:rFonts w:ascii="PT Astra Serif" w:hAnsi="PT Astra Serif"/>
          <w:sz w:val="26"/>
          <w:szCs w:val="26"/>
        </w:rPr>
        <w:t>является организация экологически значимых, природоохранных мероприятий - сбора отходов пластика и стекла, бумаги, автомобильных шин и их утилизация</w:t>
      </w:r>
    </w:p>
    <w:p w:rsidR="0011369B" w:rsidRPr="002E2AAE" w:rsidRDefault="0011369B" w:rsidP="002E2AAE">
      <w:pPr>
        <w:widowControl w:val="0"/>
        <w:ind w:firstLine="709"/>
        <w:jc w:val="both"/>
        <w:rPr>
          <w:rFonts w:ascii="PT Astra Serif" w:eastAsia="Andale Sans UI" w:hAnsi="PT Astra Serif"/>
          <w:color w:val="000000"/>
          <w:kern w:val="2"/>
          <w:sz w:val="26"/>
          <w:szCs w:val="26"/>
          <w:lang w:eastAsia="en-US"/>
        </w:rPr>
      </w:pPr>
      <w:r w:rsidRPr="002E2AAE">
        <w:rPr>
          <w:rFonts w:ascii="PT Astra Serif" w:eastAsia="Andale Sans UI" w:hAnsi="PT Astra Serif"/>
          <w:color w:val="000000"/>
          <w:kern w:val="2"/>
          <w:sz w:val="26"/>
          <w:szCs w:val="26"/>
          <w:lang w:eastAsia="en-US"/>
        </w:rPr>
        <w:t>В прогнозном периоде отдых и оздоровление детей продолжит организовываться на территории города Югорска и за его пределами.</w:t>
      </w:r>
      <w:r w:rsidRPr="002E2AAE">
        <w:rPr>
          <w:rFonts w:ascii="PT Astra Serif" w:eastAsia="Andale Sans UI" w:hAnsi="PT Astra Serif"/>
          <w:kern w:val="2"/>
          <w:sz w:val="26"/>
          <w:szCs w:val="26"/>
          <w:lang w:eastAsia="en-US"/>
        </w:rPr>
        <w:t xml:space="preserve"> Работа в данном направлении будет направлена на </w:t>
      </w:r>
      <w:r w:rsidRPr="002E2AAE">
        <w:rPr>
          <w:rFonts w:ascii="PT Astra Serif" w:eastAsia="Andale Sans UI" w:hAnsi="PT Astra Serif"/>
          <w:color w:val="2D2D2D"/>
          <w:spacing w:val="2"/>
          <w:kern w:val="2"/>
          <w:sz w:val="26"/>
          <w:szCs w:val="26"/>
          <w:shd w:val="clear" w:color="auto" w:fill="FFFFFF"/>
          <w:lang w:eastAsia="en-US"/>
        </w:rPr>
        <w:t>с</w:t>
      </w:r>
      <w:r w:rsidRPr="002E2AAE">
        <w:rPr>
          <w:rFonts w:ascii="PT Astra Serif" w:eastAsia="Andale Sans UI" w:hAnsi="PT Astra Serif"/>
          <w:color w:val="000000"/>
          <w:kern w:val="2"/>
          <w:sz w:val="26"/>
          <w:szCs w:val="26"/>
          <w:lang w:eastAsia="en-US"/>
        </w:rPr>
        <w:t>оздание оптимальных условий для  повышения качества предоставления муниципальных услуг в сфере оздоровления и отдыха детей города Югорска.</w:t>
      </w:r>
    </w:p>
    <w:p w:rsidR="003808CC" w:rsidRPr="00823FB6" w:rsidRDefault="003808CC" w:rsidP="00E22533">
      <w:pPr>
        <w:ind w:firstLine="709"/>
        <w:jc w:val="both"/>
        <w:rPr>
          <w:rFonts w:ascii="PT Astra Serif" w:eastAsia="Calibri" w:hAnsi="PT Astra Serif"/>
          <w:bCs/>
          <w:sz w:val="28"/>
          <w:szCs w:val="28"/>
          <w:highlight w:val="yellow"/>
        </w:rPr>
      </w:pPr>
    </w:p>
    <w:p w:rsidR="00A62E23" w:rsidRPr="00560CCC" w:rsidRDefault="00A62E23" w:rsidP="00A62E23">
      <w:pPr>
        <w:suppressAutoHyphens w:val="0"/>
        <w:ind w:firstLine="709"/>
        <w:jc w:val="center"/>
        <w:rPr>
          <w:rFonts w:ascii="PT Astra Serif" w:eastAsia="Calibri" w:hAnsi="PT Astra Serif"/>
          <w:b/>
          <w:sz w:val="28"/>
          <w:szCs w:val="22"/>
          <w:lang w:eastAsia="en-US"/>
        </w:rPr>
      </w:pPr>
      <w:r w:rsidRPr="00560CCC">
        <w:rPr>
          <w:rFonts w:ascii="PT Astra Serif" w:eastAsia="Calibri" w:hAnsi="PT Astra Serif"/>
          <w:b/>
          <w:sz w:val="28"/>
          <w:szCs w:val="22"/>
          <w:lang w:eastAsia="en-US"/>
        </w:rPr>
        <w:t>Культура</w:t>
      </w:r>
    </w:p>
    <w:p w:rsidR="006A6387" w:rsidRPr="00823FB6" w:rsidRDefault="006A6387" w:rsidP="008D5126">
      <w:pPr>
        <w:suppressAutoHyphens w:val="0"/>
        <w:ind w:firstLine="709"/>
        <w:jc w:val="both"/>
        <w:rPr>
          <w:rFonts w:ascii="PT Astra Serif" w:hAnsi="PT Astra Serif"/>
          <w:sz w:val="26"/>
          <w:szCs w:val="26"/>
          <w:highlight w:val="yellow"/>
          <w:lang w:eastAsia="ru-RU"/>
        </w:rPr>
      </w:pPr>
    </w:p>
    <w:p w:rsidR="00560CCC" w:rsidRPr="0048363B" w:rsidRDefault="00560CCC" w:rsidP="00560CCC">
      <w:pPr>
        <w:ind w:firstLine="708"/>
        <w:jc w:val="both"/>
        <w:rPr>
          <w:rFonts w:ascii="PT Astra Serif" w:eastAsia="Calibri" w:hAnsi="PT Astra Serif"/>
          <w:sz w:val="26"/>
          <w:szCs w:val="26"/>
          <w:lang w:eastAsia="en-US"/>
        </w:rPr>
      </w:pPr>
      <w:r w:rsidRPr="0048363B">
        <w:rPr>
          <w:rFonts w:ascii="PT Astra Serif" w:eastAsia="Calibri" w:hAnsi="PT Astra Serif"/>
          <w:sz w:val="26"/>
          <w:szCs w:val="26"/>
          <w:lang w:eastAsia="en-US"/>
        </w:rPr>
        <w:t>Одним из важнейших факторов развития общества является развитие сферы культуры -  создание условий для организации досуга и обеспечения жителей города услугами организаций культуры, развитие местного традиционного народного художественного творчества, организация библиотечного обслуживания населения, организация предоставления дополнительного образования детей в сфере культуры, создание условий для массового отдыха жителей города.</w:t>
      </w:r>
    </w:p>
    <w:p w:rsidR="00560CCC" w:rsidRPr="0048363B" w:rsidRDefault="00560CCC" w:rsidP="00560CCC">
      <w:pPr>
        <w:ind w:firstLine="708"/>
        <w:jc w:val="both"/>
        <w:rPr>
          <w:rFonts w:ascii="PT Astra Serif" w:eastAsia="Calibri" w:hAnsi="PT Astra Serif"/>
          <w:sz w:val="26"/>
          <w:szCs w:val="26"/>
          <w:lang w:eastAsia="en-US"/>
        </w:rPr>
      </w:pPr>
      <w:r w:rsidRPr="0048363B">
        <w:rPr>
          <w:rFonts w:ascii="PT Astra Serif" w:eastAsia="Calibri" w:hAnsi="PT Astra Serif"/>
          <w:sz w:val="26"/>
          <w:szCs w:val="26"/>
          <w:lang w:eastAsia="en-US"/>
        </w:rPr>
        <w:t xml:space="preserve">Стратегическая цель развития культуры на период до 2025 года - обеспечить максимальную доступность к культурным благам. Это позволит гражданам, как воспринимать культурные ценности, так и участвовать в их создании. </w:t>
      </w:r>
    </w:p>
    <w:p w:rsidR="00560CCC" w:rsidRPr="0048363B" w:rsidRDefault="00560CCC" w:rsidP="00560CCC">
      <w:pPr>
        <w:ind w:firstLine="708"/>
        <w:jc w:val="both"/>
        <w:rPr>
          <w:rFonts w:ascii="PT Astra Serif" w:eastAsia="Calibri" w:hAnsi="PT Astra Serif"/>
          <w:sz w:val="26"/>
          <w:szCs w:val="26"/>
          <w:lang w:eastAsia="en-US"/>
        </w:rPr>
      </w:pPr>
      <w:proofErr w:type="gramStart"/>
      <w:r w:rsidRPr="0048363B">
        <w:rPr>
          <w:rFonts w:ascii="PT Astra Serif" w:eastAsia="Calibri" w:hAnsi="PT Astra Serif"/>
          <w:sz w:val="26"/>
          <w:szCs w:val="26"/>
          <w:lang w:eastAsia="en-US"/>
        </w:rPr>
        <w:t>Основными формами культурно - массовых мероприятий, проводимых учреждениями культуры, являются: концертная, гастрольная, фестивальная, театральная, экскурсионная деятельность; организация выставочных экспозиций; организация летнего отдыха; участие в окружных, региональных, российских, международных фестивалях.</w:t>
      </w:r>
      <w:proofErr w:type="gramEnd"/>
    </w:p>
    <w:p w:rsidR="00E111AD" w:rsidRPr="0048363B" w:rsidRDefault="00E111AD" w:rsidP="00E111AD">
      <w:pPr>
        <w:ind w:firstLine="708"/>
        <w:jc w:val="both"/>
        <w:rPr>
          <w:rFonts w:ascii="PT Astra Serif" w:eastAsia="Calibri" w:hAnsi="PT Astra Serif"/>
          <w:sz w:val="26"/>
          <w:szCs w:val="26"/>
          <w:lang w:eastAsia="en-US"/>
        </w:rPr>
      </w:pPr>
      <w:r w:rsidRPr="0048363B">
        <w:rPr>
          <w:rFonts w:ascii="PT Astra Serif" w:eastAsia="Calibri" w:hAnsi="PT Astra Serif"/>
          <w:sz w:val="26"/>
          <w:szCs w:val="26"/>
          <w:lang w:eastAsia="en-US"/>
        </w:rPr>
        <w:t xml:space="preserve">Продолжится развитие фестивального движения, </w:t>
      </w:r>
      <w:r w:rsidR="00994823" w:rsidRPr="0048363B">
        <w:rPr>
          <w:rFonts w:ascii="PT Astra Serif" w:eastAsia="Calibri" w:hAnsi="PT Astra Serif"/>
          <w:sz w:val="26"/>
          <w:szCs w:val="26"/>
          <w:lang w:eastAsia="en-US"/>
        </w:rPr>
        <w:t xml:space="preserve">запланировано проведение таких крупномасштабных мероприятий, как </w:t>
      </w:r>
      <w:r w:rsidRPr="0048363B">
        <w:rPr>
          <w:rFonts w:ascii="PT Astra Serif" w:eastAsia="Calibri" w:hAnsi="PT Astra Serif"/>
          <w:sz w:val="26"/>
          <w:szCs w:val="26"/>
          <w:lang w:eastAsia="en-US"/>
        </w:rPr>
        <w:t>«Театральная весна», «Югорская слобода», «Димитриевская суббота», «Югорский карнавал». Сохранится тенденция проведения социально-значимых мероприятий, ставших традиционными: День города, Проводы зимы, Новогодняя кампания, День Победы и др</w:t>
      </w:r>
      <w:r w:rsidR="00994823" w:rsidRPr="0048363B">
        <w:rPr>
          <w:rFonts w:ascii="PT Astra Serif" w:eastAsia="Calibri" w:hAnsi="PT Astra Serif"/>
          <w:sz w:val="26"/>
          <w:szCs w:val="26"/>
          <w:lang w:eastAsia="en-US"/>
        </w:rPr>
        <w:t>угих</w:t>
      </w:r>
      <w:r w:rsidRPr="0048363B">
        <w:rPr>
          <w:rFonts w:ascii="PT Astra Serif" w:eastAsia="Calibri" w:hAnsi="PT Astra Serif"/>
          <w:sz w:val="26"/>
          <w:szCs w:val="26"/>
          <w:lang w:eastAsia="en-US"/>
        </w:rPr>
        <w:t xml:space="preserve">. </w:t>
      </w:r>
    </w:p>
    <w:p w:rsidR="00560CCC" w:rsidRPr="0048363B" w:rsidRDefault="00560CCC" w:rsidP="00560CCC">
      <w:pPr>
        <w:ind w:firstLine="708"/>
        <w:jc w:val="both"/>
        <w:rPr>
          <w:rFonts w:ascii="PT Astra Serif" w:eastAsia="Calibri" w:hAnsi="PT Astra Serif"/>
          <w:sz w:val="26"/>
          <w:szCs w:val="26"/>
          <w:lang w:eastAsia="en-US"/>
        </w:rPr>
      </w:pPr>
      <w:r w:rsidRPr="0048363B">
        <w:rPr>
          <w:rFonts w:ascii="PT Astra Serif" w:eastAsia="Calibri" w:hAnsi="PT Astra Serif"/>
          <w:sz w:val="26"/>
          <w:szCs w:val="26"/>
          <w:lang w:eastAsia="en-US"/>
        </w:rPr>
        <w:t xml:space="preserve">В составе регионального портфеля проектов «Культура» (национальный проект «Культура») город участвует в реализации проектов: «Культурная среда», «Творческие люди», «Цифровая культура». Это позволит дополнительно получать современное оборудование, повысить квалификацию специалистов учреждений культура, создать виртуальный концертный зал, увеличить число обращений к цифровым ресурсам. </w:t>
      </w:r>
    </w:p>
    <w:p w:rsidR="00560CCC" w:rsidRPr="0048363B" w:rsidRDefault="00560CCC" w:rsidP="00560CCC">
      <w:pPr>
        <w:ind w:firstLine="708"/>
        <w:jc w:val="both"/>
        <w:rPr>
          <w:rFonts w:ascii="PT Astra Serif" w:eastAsia="Calibri" w:hAnsi="PT Astra Serif"/>
          <w:sz w:val="26"/>
          <w:szCs w:val="26"/>
          <w:lang w:eastAsia="en-US"/>
        </w:rPr>
      </w:pPr>
      <w:r w:rsidRPr="0048363B">
        <w:rPr>
          <w:rFonts w:ascii="PT Astra Serif" w:eastAsia="Calibri" w:hAnsi="PT Astra Serif"/>
          <w:sz w:val="26"/>
          <w:szCs w:val="26"/>
          <w:lang w:eastAsia="en-US"/>
        </w:rPr>
        <w:t>На базе МАУ «Центр культуры «Югра-презент» в 2022 году планируется создание виртуального концертного зала. Общая сумма межбюджетного трансферта из федерального бюджета  составит 5,7 млн. рублей.  Концертный зал на 595 мест будет оснащен современным оборудованием, позволяющим производить онлайн трансляцию филармонических концертов, спектаклей в режиме реального времени.</w:t>
      </w:r>
    </w:p>
    <w:p w:rsidR="00560CCC" w:rsidRPr="0048363B" w:rsidRDefault="00560CCC" w:rsidP="00560CCC">
      <w:pPr>
        <w:ind w:firstLine="708"/>
        <w:jc w:val="both"/>
        <w:rPr>
          <w:rFonts w:ascii="PT Astra Serif" w:eastAsia="Calibri" w:hAnsi="PT Astra Serif"/>
          <w:sz w:val="26"/>
          <w:szCs w:val="26"/>
          <w:lang w:eastAsia="en-US"/>
        </w:rPr>
      </w:pPr>
      <w:r w:rsidRPr="0048363B">
        <w:rPr>
          <w:rFonts w:ascii="PT Astra Serif" w:eastAsia="Calibri" w:hAnsi="PT Astra Serif"/>
          <w:sz w:val="26"/>
          <w:szCs w:val="26"/>
          <w:lang w:eastAsia="en-US"/>
        </w:rPr>
        <w:t xml:space="preserve">Сохранению исторического наследия и просветительской деятельности в городе Югорске способствуют </w:t>
      </w:r>
      <w:r w:rsidR="00FE3AAA" w:rsidRPr="0048363B">
        <w:rPr>
          <w:rFonts w:ascii="PT Astra Serif" w:eastAsia="Calibri" w:hAnsi="PT Astra Serif"/>
          <w:sz w:val="26"/>
          <w:szCs w:val="26"/>
          <w:lang w:eastAsia="en-US"/>
        </w:rPr>
        <w:t xml:space="preserve">МБУ «Музей истории и этнографии», а также </w:t>
      </w:r>
      <w:r w:rsidRPr="0048363B">
        <w:rPr>
          <w:rFonts w:ascii="PT Astra Serif" w:eastAsia="Calibri" w:hAnsi="PT Astra Serif"/>
          <w:sz w:val="26"/>
          <w:szCs w:val="26"/>
          <w:lang w:eastAsia="en-US"/>
        </w:rPr>
        <w:t>ведомственные музеи города:  корпоративный музей ООО «Газпром трансгаз Югорск», музей «Естествознания и истории медицины» санатория-профилактория ООО «Газпром трансгаз Югорск».</w:t>
      </w:r>
    </w:p>
    <w:p w:rsidR="00560CCC" w:rsidRPr="0048363B" w:rsidRDefault="00560CCC" w:rsidP="00560CCC">
      <w:pPr>
        <w:ind w:firstLine="708"/>
        <w:jc w:val="both"/>
        <w:rPr>
          <w:rFonts w:ascii="PT Astra Serif" w:eastAsia="Calibri" w:hAnsi="PT Astra Serif"/>
          <w:sz w:val="26"/>
          <w:szCs w:val="26"/>
          <w:lang w:eastAsia="en-US"/>
        </w:rPr>
      </w:pPr>
      <w:r w:rsidRPr="0048363B">
        <w:rPr>
          <w:rFonts w:ascii="PT Astra Serif" w:eastAsia="Calibri" w:hAnsi="PT Astra Serif"/>
          <w:sz w:val="26"/>
          <w:szCs w:val="26"/>
          <w:lang w:eastAsia="en-US"/>
        </w:rPr>
        <w:lastRenderedPageBreak/>
        <w:t>Проводится работа по разработке и созданию музейно-туристического комплекса «Ворота в Югру» на территории музея под открытым небом</w:t>
      </w:r>
      <w:r w:rsidR="005E461E" w:rsidRPr="0048363B">
        <w:rPr>
          <w:rFonts w:ascii="PT Astra Serif" w:eastAsia="Calibri" w:hAnsi="PT Astra Serif"/>
          <w:sz w:val="26"/>
          <w:szCs w:val="26"/>
          <w:lang w:eastAsia="en-US"/>
        </w:rPr>
        <w:t xml:space="preserve"> «Суеват Пауль»</w:t>
      </w:r>
      <w:r w:rsidRPr="0048363B">
        <w:rPr>
          <w:rFonts w:ascii="PT Astra Serif" w:eastAsia="Calibri" w:hAnsi="PT Astra Serif"/>
          <w:sz w:val="26"/>
          <w:szCs w:val="26"/>
          <w:lang w:eastAsia="en-US"/>
        </w:rPr>
        <w:t xml:space="preserve"> и привлечению инвесторов к участию в реализации проекта. В дальнейшем будет продолжена реализация уникальных и привлекательных с точки зрения событийного туризма мероприятий, подчеркивающих самобытность и творческий потенциал народов, проживающих на территории Югры. </w:t>
      </w:r>
    </w:p>
    <w:p w:rsidR="00560CCC" w:rsidRPr="0048363B" w:rsidRDefault="00560CCC" w:rsidP="00560CCC">
      <w:pPr>
        <w:ind w:firstLine="708"/>
        <w:jc w:val="both"/>
        <w:rPr>
          <w:rFonts w:ascii="PT Astra Serif" w:eastAsia="Calibri" w:hAnsi="PT Astra Serif"/>
          <w:sz w:val="26"/>
          <w:szCs w:val="26"/>
          <w:lang w:eastAsia="en-US"/>
        </w:rPr>
      </w:pPr>
      <w:r w:rsidRPr="0048363B">
        <w:rPr>
          <w:rFonts w:ascii="PT Astra Serif" w:eastAsia="Calibri" w:hAnsi="PT Astra Serif"/>
          <w:sz w:val="26"/>
          <w:szCs w:val="26"/>
          <w:lang w:eastAsia="en-US"/>
        </w:rPr>
        <w:t xml:space="preserve">Основными задачами муниципального бюджетного учреждения «Централизованная библиотечная система города Югорска» являются обеспечение библиотечно-информационного обслуживания, в том числе предоставление свободного (бесплатного, комфортного, правомерного) доступа к национальному библиотечному фонду через сеть Интернет  и организация интеллектуального досуга жителей города. </w:t>
      </w:r>
    </w:p>
    <w:p w:rsidR="00A041F4" w:rsidRPr="0048363B" w:rsidRDefault="00560CCC" w:rsidP="00560CCC">
      <w:pPr>
        <w:ind w:firstLine="708"/>
        <w:jc w:val="both"/>
        <w:rPr>
          <w:rFonts w:ascii="PT Astra Serif" w:eastAsia="Calibri" w:hAnsi="PT Astra Serif"/>
          <w:sz w:val="26"/>
          <w:szCs w:val="26"/>
          <w:lang w:eastAsia="en-US"/>
        </w:rPr>
      </w:pPr>
      <w:r w:rsidRPr="0048363B">
        <w:rPr>
          <w:rFonts w:ascii="PT Astra Serif" w:eastAsia="Calibri" w:hAnsi="PT Astra Serif"/>
          <w:sz w:val="26"/>
          <w:szCs w:val="26"/>
          <w:lang w:eastAsia="en-US"/>
        </w:rPr>
        <w:t>Библиотеки города Югорска системно и целенаправленно осуществляют работу по предоставлению социально значимой информации через Интернет. Бесплатно предоставляют доступ к информационным ресурсам органов власти и местного самоуправ</w:t>
      </w:r>
      <w:r w:rsidR="00A041F4" w:rsidRPr="0048363B">
        <w:rPr>
          <w:rFonts w:ascii="PT Astra Serif" w:eastAsia="Calibri" w:hAnsi="PT Astra Serif"/>
          <w:sz w:val="26"/>
          <w:szCs w:val="26"/>
          <w:lang w:eastAsia="en-US"/>
        </w:rPr>
        <w:t xml:space="preserve">ления. </w:t>
      </w:r>
      <w:r w:rsidRPr="0048363B">
        <w:rPr>
          <w:rFonts w:ascii="PT Astra Serif" w:eastAsia="Calibri" w:hAnsi="PT Astra Serif"/>
          <w:sz w:val="26"/>
          <w:szCs w:val="26"/>
          <w:lang w:eastAsia="en-US"/>
        </w:rPr>
        <w:t xml:space="preserve"> </w:t>
      </w:r>
    </w:p>
    <w:p w:rsidR="00560CCC" w:rsidRPr="0048363B" w:rsidRDefault="00560CCC" w:rsidP="00560CCC">
      <w:pPr>
        <w:ind w:firstLine="708"/>
        <w:jc w:val="both"/>
        <w:rPr>
          <w:rFonts w:ascii="PT Astra Serif" w:eastAsia="Calibri" w:hAnsi="PT Astra Serif"/>
          <w:sz w:val="26"/>
          <w:szCs w:val="26"/>
          <w:lang w:eastAsia="en-US"/>
        </w:rPr>
      </w:pPr>
      <w:r w:rsidRPr="0048363B">
        <w:rPr>
          <w:rFonts w:ascii="PT Astra Serif" w:eastAsia="Calibri" w:hAnsi="PT Astra Serif"/>
          <w:sz w:val="26"/>
          <w:szCs w:val="26"/>
          <w:lang w:eastAsia="en-US"/>
        </w:rPr>
        <w:t xml:space="preserve">Услуги дополнительного образования детей в сфере культуры оказывает </w:t>
      </w:r>
      <w:r w:rsidR="0048363B">
        <w:rPr>
          <w:rFonts w:ascii="PT Astra Serif" w:eastAsia="Calibri" w:hAnsi="PT Astra Serif"/>
          <w:sz w:val="26"/>
          <w:szCs w:val="26"/>
          <w:lang w:eastAsia="en-US"/>
        </w:rPr>
        <w:t xml:space="preserve">    </w:t>
      </w:r>
      <w:r w:rsidRPr="0048363B">
        <w:rPr>
          <w:rFonts w:ascii="PT Astra Serif" w:eastAsia="Calibri" w:hAnsi="PT Astra Serif"/>
          <w:sz w:val="26"/>
          <w:szCs w:val="26"/>
          <w:lang w:eastAsia="en-US"/>
        </w:rPr>
        <w:t xml:space="preserve">МБУ ДО «Детская школа искусств города Югорска», в состав которой входят </w:t>
      </w:r>
      <w:proofErr w:type="gramStart"/>
      <w:r w:rsidRPr="0048363B">
        <w:rPr>
          <w:rFonts w:ascii="PT Astra Serif" w:eastAsia="Calibri" w:hAnsi="PT Astra Serif"/>
          <w:sz w:val="26"/>
          <w:szCs w:val="26"/>
          <w:lang w:eastAsia="en-US"/>
        </w:rPr>
        <w:t>музыкальное</w:t>
      </w:r>
      <w:proofErr w:type="gramEnd"/>
      <w:r w:rsidRPr="0048363B">
        <w:rPr>
          <w:rFonts w:ascii="PT Astra Serif" w:eastAsia="Calibri" w:hAnsi="PT Astra Serif"/>
          <w:sz w:val="26"/>
          <w:szCs w:val="26"/>
          <w:lang w:eastAsia="en-US"/>
        </w:rPr>
        <w:t xml:space="preserve"> и художественное отделения.</w:t>
      </w:r>
      <w:r w:rsidR="005E461E" w:rsidRPr="0048363B">
        <w:rPr>
          <w:rFonts w:ascii="PT Astra Serif" w:eastAsia="Calibri" w:hAnsi="PT Astra Serif"/>
          <w:sz w:val="26"/>
          <w:szCs w:val="26"/>
          <w:lang w:eastAsia="en-US"/>
        </w:rPr>
        <w:t xml:space="preserve"> Деятельность учреждения направлена </w:t>
      </w:r>
      <w:r w:rsidRPr="0048363B">
        <w:rPr>
          <w:rFonts w:ascii="PT Astra Serif" w:eastAsia="Calibri" w:hAnsi="PT Astra Serif"/>
          <w:sz w:val="26"/>
          <w:szCs w:val="26"/>
          <w:lang w:eastAsia="en-US"/>
        </w:rPr>
        <w:t xml:space="preserve">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w:t>
      </w:r>
    </w:p>
    <w:p w:rsidR="00560CCC" w:rsidRPr="0048363B" w:rsidRDefault="00560CCC" w:rsidP="00560CCC">
      <w:pPr>
        <w:ind w:firstLine="708"/>
        <w:jc w:val="both"/>
        <w:rPr>
          <w:rFonts w:ascii="PT Astra Serif" w:eastAsia="Calibri" w:hAnsi="PT Astra Serif"/>
          <w:sz w:val="26"/>
          <w:szCs w:val="26"/>
          <w:lang w:eastAsia="en-US"/>
        </w:rPr>
      </w:pPr>
      <w:r w:rsidRPr="0048363B">
        <w:rPr>
          <w:rFonts w:ascii="PT Astra Serif" w:eastAsia="Calibri" w:hAnsi="PT Astra Serif"/>
          <w:sz w:val="26"/>
          <w:szCs w:val="26"/>
          <w:lang w:eastAsia="en-US"/>
        </w:rPr>
        <w:t xml:space="preserve">В среднесрочном периоде в сфере культуры на территории города продолжится реализация проектов: </w:t>
      </w:r>
    </w:p>
    <w:p w:rsidR="00560CCC" w:rsidRPr="0048363B" w:rsidRDefault="00E111AD" w:rsidP="00560CCC">
      <w:pPr>
        <w:ind w:firstLine="708"/>
        <w:jc w:val="both"/>
        <w:rPr>
          <w:rFonts w:ascii="PT Astra Serif" w:eastAsia="Calibri" w:hAnsi="PT Astra Serif"/>
          <w:sz w:val="26"/>
          <w:szCs w:val="26"/>
          <w:lang w:eastAsia="en-US"/>
        </w:rPr>
      </w:pPr>
      <w:r w:rsidRPr="0048363B">
        <w:rPr>
          <w:rFonts w:ascii="PT Astra Serif" w:eastAsia="Calibri" w:hAnsi="PT Astra Serif"/>
          <w:sz w:val="26"/>
          <w:szCs w:val="26"/>
          <w:lang w:eastAsia="en-US"/>
        </w:rPr>
        <w:t xml:space="preserve">- </w:t>
      </w:r>
      <w:r w:rsidR="00560CCC" w:rsidRPr="0048363B">
        <w:rPr>
          <w:rFonts w:ascii="PT Astra Serif" w:eastAsia="Calibri" w:hAnsi="PT Astra Serif"/>
          <w:sz w:val="26"/>
          <w:szCs w:val="26"/>
          <w:lang w:eastAsia="en-US"/>
        </w:rPr>
        <w:t xml:space="preserve"> «Пушкинская карта»: создание условий для гармоничного развития детей и молодежи на основе их приобщения к традиционным духовно-нравственным ценностям, возможность молодежной аудитории бесплатно посещать мероприятия и повышать доступность организаций культуры за счет средств федерального бюджета. Учреждения культуры города Югорска реализуют программу социальной поддержки молодежи от 14 до 22 лет. Афиша культурных мероприятий, предлагаемых для посещения по «Пушкинской карте», доступна на портале «</w:t>
      </w:r>
      <w:proofErr w:type="spellStart"/>
      <w:r w:rsidR="00560CCC" w:rsidRPr="0048363B">
        <w:rPr>
          <w:rFonts w:ascii="PT Astra Serif" w:eastAsia="Calibri" w:hAnsi="PT Astra Serif"/>
          <w:sz w:val="26"/>
          <w:szCs w:val="26"/>
          <w:lang w:eastAsia="en-US"/>
        </w:rPr>
        <w:t>Культура</w:t>
      </w:r>
      <w:proofErr w:type="gramStart"/>
      <w:r w:rsidR="00560CCC" w:rsidRPr="0048363B">
        <w:rPr>
          <w:rFonts w:ascii="PT Astra Serif" w:eastAsia="Calibri" w:hAnsi="PT Astra Serif"/>
          <w:sz w:val="26"/>
          <w:szCs w:val="26"/>
          <w:lang w:eastAsia="en-US"/>
        </w:rPr>
        <w:t>.Р</w:t>
      </w:r>
      <w:proofErr w:type="gramEnd"/>
      <w:r w:rsidR="00560CCC" w:rsidRPr="0048363B">
        <w:rPr>
          <w:rFonts w:ascii="PT Astra Serif" w:eastAsia="Calibri" w:hAnsi="PT Astra Serif"/>
          <w:sz w:val="26"/>
          <w:szCs w:val="26"/>
          <w:lang w:eastAsia="en-US"/>
        </w:rPr>
        <w:t>Ф</w:t>
      </w:r>
      <w:proofErr w:type="spellEnd"/>
      <w:r w:rsidR="00560CCC" w:rsidRPr="0048363B">
        <w:rPr>
          <w:rFonts w:ascii="PT Astra Serif" w:eastAsia="Calibri" w:hAnsi="PT Astra Serif"/>
          <w:sz w:val="26"/>
          <w:szCs w:val="26"/>
          <w:lang w:eastAsia="en-US"/>
        </w:rPr>
        <w:t xml:space="preserve">» или в мобильном </w:t>
      </w:r>
      <w:r w:rsidRPr="0048363B">
        <w:rPr>
          <w:rFonts w:ascii="PT Astra Serif" w:eastAsia="Calibri" w:hAnsi="PT Astra Serif"/>
          <w:sz w:val="26"/>
          <w:szCs w:val="26"/>
          <w:lang w:eastAsia="en-US"/>
        </w:rPr>
        <w:t>приложении «</w:t>
      </w:r>
      <w:proofErr w:type="spellStart"/>
      <w:r w:rsidRPr="0048363B">
        <w:rPr>
          <w:rFonts w:ascii="PT Astra Serif" w:eastAsia="Calibri" w:hAnsi="PT Astra Serif"/>
          <w:sz w:val="26"/>
          <w:szCs w:val="26"/>
          <w:lang w:eastAsia="en-US"/>
        </w:rPr>
        <w:t>Госуслуги.Культура</w:t>
      </w:r>
      <w:proofErr w:type="spellEnd"/>
      <w:r w:rsidRPr="0048363B">
        <w:rPr>
          <w:rFonts w:ascii="PT Astra Serif" w:eastAsia="Calibri" w:hAnsi="PT Astra Serif"/>
          <w:sz w:val="26"/>
          <w:szCs w:val="26"/>
          <w:lang w:eastAsia="en-US"/>
        </w:rPr>
        <w:t>»;</w:t>
      </w:r>
    </w:p>
    <w:p w:rsidR="00560CCC" w:rsidRPr="0048363B" w:rsidRDefault="00E111AD" w:rsidP="00560CCC">
      <w:pPr>
        <w:ind w:firstLine="708"/>
        <w:jc w:val="both"/>
        <w:rPr>
          <w:rFonts w:ascii="PT Astra Serif" w:eastAsia="Calibri" w:hAnsi="PT Astra Serif"/>
          <w:sz w:val="26"/>
          <w:szCs w:val="26"/>
          <w:lang w:eastAsia="en-US"/>
        </w:rPr>
      </w:pPr>
      <w:r w:rsidRPr="0048363B">
        <w:rPr>
          <w:rFonts w:ascii="PT Astra Serif" w:eastAsia="Calibri" w:hAnsi="PT Astra Serif"/>
          <w:sz w:val="26"/>
          <w:szCs w:val="26"/>
          <w:lang w:eastAsia="en-US"/>
        </w:rPr>
        <w:t xml:space="preserve">- </w:t>
      </w:r>
      <w:r w:rsidR="00560CCC" w:rsidRPr="0048363B">
        <w:rPr>
          <w:rFonts w:ascii="PT Astra Serif" w:eastAsia="Calibri" w:hAnsi="PT Astra Serif"/>
          <w:sz w:val="26"/>
          <w:szCs w:val="26"/>
          <w:lang w:eastAsia="en-US"/>
        </w:rPr>
        <w:t>«Культура для школьников»: повышение общего уровня знаний школьников о культурном богатстве страны и развитие художественного вкуса, вовлечение школьников в культурный контекст посредством увлекательных образовательных технологий, на разработку и внедрение нового формата культурного просвещения школьников. Проект реализуется посредством различных мероприятий, акций, проходящих как офлайн, так и онлайн.</w:t>
      </w:r>
    </w:p>
    <w:p w:rsidR="005E461E" w:rsidRPr="0048363B" w:rsidRDefault="005E461E" w:rsidP="005E461E">
      <w:pPr>
        <w:ind w:firstLine="708"/>
        <w:jc w:val="both"/>
        <w:rPr>
          <w:rFonts w:ascii="PT Astra Serif" w:eastAsia="Calibri" w:hAnsi="PT Astra Serif"/>
          <w:sz w:val="26"/>
          <w:szCs w:val="26"/>
          <w:lang w:eastAsia="en-US"/>
        </w:rPr>
      </w:pPr>
      <w:r w:rsidRPr="0048363B">
        <w:rPr>
          <w:rFonts w:ascii="PT Astra Serif" w:eastAsia="Calibri" w:hAnsi="PT Astra Serif"/>
          <w:sz w:val="26"/>
          <w:szCs w:val="26"/>
          <w:lang w:eastAsia="en-US"/>
        </w:rPr>
        <w:t>Результатом реализации мероприятий</w:t>
      </w:r>
      <w:r w:rsidR="00453908" w:rsidRPr="0048363B">
        <w:rPr>
          <w:rFonts w:ascii="PT Astra Serif" w:eastAsia="Calibri" w:hAnsi="PT Astra Serif"/>
          <w:sz w:val="26"/>
          <w:szCs w:val="26"/>
          <w:lang w:eastAsia="en-US"/>
        </w:rPr>
        <w:t xml:space="preserve">, направленных на </w:t>
      </w:r>
      <w:r w:rsidRPr="0048363B">
        <w:rPr>
          <w:rFonts w:ascii="PT Astra Serif" w:eastAsia="Calibri" w:hAnsi="PT Astra Serif"/>
          <w:sz w:val="26"/>
          <w:szCs w:val="26"/>
          <w:lang w:eastAsia="en-US"/>
        </w:rPr>
        <w:t xml:space="preserve"> </w:t>
      </w:r>
      <w:r w:rsidR="00453908" w:rsidRPr="0048363B">
        <w:rPr>
          <w:rFonts w:ascii="PT Astra Serif" w:eastAsia="Calibri" w:hAnsi="PT Astra Serif"/>
          <w:sz w:val="26"/>
          <w:szCs w:val="26"/>
          <w:lang w:eastAsia="en-US"/>
        </w:rPr>
        <w:t>создание современной ин</w:t>
      </w:r>
      <w:r w:rsidR="00DB281D" w:rsidRPr="0048363B">
        <w:rPr>
          <w:rFonts w:ascii="PT Astra Serif" w:eastAsia="Calibri" w:hAnsi="PT Astra Serif"/>
          <w:sz w:val="26"/>
          <w:szCs w:val="26"/>
          <w:lang w:eastAsia="en-US"/>
        </w:rPr>
        <w:t xml:space="preserve">фраструктуры </w:t>
      </w:r>
      <w:r w:rsidR="00AD2785" w:rsidRPr="0048363B">
        <w:rPr>
          <w:rFonts w:ascii="PT Astra Serif" w:eastAsia="Calibri" w:hAnsi="PT Astra Serif"/>
          <w:sz w:val="26"/>
          <w:szCs w:val="26"/>
          <w:lang w:eastAsia="en-US"/>
        </w:rPr>
        <w:t xml:space="preserve">сферы </w:t>
      </w:r>
      <w:r w:rsidR="00DB281D" w:rsidRPr="0048363B">
        <w:rPr>
          <w:rFonts w:ascii="PT Astra Serif" w:eastAsia="Calibri" w:hAnsi="PT Astra Serif"/>
          <w:sz w:val="26"/>
          <w:szCs w:val="26"/>
          <w:lang w:eastAsia="en-US"/>
        </w:rPr>
        <w:t>культуры, внедрение</w:t>
      </w:r>
      <w:r w:rsidR="00453908" w:rsidRPr="0048363B">
        <w:rPr>
          <w:rFonts w:ascii="PT Astra Serif" w:eastAsia="Calibri" w:hAnsi="PT Astra Serif"/>
          <w:sz w:val="26"/>
          <w:szCs w:val="26"/>
          <w:lang w:eastAsia="en-US"/>
        </w:rPr>
        <w:t xml:space="preserve"> в деятельность организаций но</w:t>
      </w:r>
      <w:r w:rsidR="00DB281D" w:rsidRPr="0048363B">
        <w:rPr>
          <w:rFonts w:ascii="PT Astra Serif" w:eastAsia="Calibri" w:hAnsi="PT Astra Serif"/>
          <w:sz w:val="26"/>
          <w:szCs w:val="26"/>
          <w:lang w:eastAsia="en-US"/>
        </w:rPr>
        <w:t>вых форм и технологий, поддержку</w:t>
      </w:r>
      <w:r w:rsidR="00453908" w:rsidRPr="0048363B">
        <w:rPr>
          <w:rFonts w:ascii="PT Astra Serif" w:eastAsia="Calibri" w:hAnsi="PT Astra Serif"/>
          <w:sz w:val="26"/>
          <w:szCs w:val="26"/>
          <w:lang w:eastAsia="en-US"/>
        </w:rPr>
        <w:t xml:space="preserve"> культурных инициатив граждан</w:t>
      </w:r>
      <w:r w:rsidR="00DB281D" w:rsidRPr="0048363B">
        <w:rPr>
          <w:rFonts w:ascii="PT Astra Serif" w:eastAsia="Calibri" w:hAnsi="PT Astra Serif"/>
          <w:sz w:val="26"/>
          <w:szCs w:val="26"/>
          <w:lang w:eastAsia="en-US"/>
        </w:rPr>
        <w:t>,</w:t>
      </w:r>
      <w:r w:rsidR="00453908" w:rsidRPr="0048363B">
        <w:rPr>
          <w:rFonts w:ascii="PT Astra Serif" w:eastAsia="Calibri" w:hAnsi="PT Astra Serif"/>
          <w:sz w:val="26"/>
          <w:szCs w:val="26"/>
          <w:lang w:eastAsia="en-US"/>
        </w:rPr>
        <w:t xml:space="preserve"> </w:t>
      </w:r>
      <w:r w:rsidRPr="0048363B">
        <w:rPr>
          <w:rFonts w:ascii="PT Astra Serif" w:eastAsia="Calibri" w:hAnsi="PT Astra Serif"/>
          <w:sz w:val="26"/>
          <w:szCs w:val="26"/>
          <w:lang w:eastAsia="en-US"/>
        </w:rPr>
        <w:t>должно стать увеличение числа граждан, принимающих уча</w:t>
      </w:r>
      <w:r w:rsidR="00DB281D" w:rsidRPr="0048363B">
        <w:rPr>
          <w:rFonts w:ascii="PT Astra Serif" w:eastAsia="Calibri" w:hAnsi="PT Astra Serif"/>
          <w:sz w:val="26"/>
          <w:szCs w:val="26"/>
          <w:lang w:eastAsia="en-US"/>
        </w:rPr>
        <w:t>стие в культурной деятельности города Югорска.</w:t>
      </w:r>
    </w:p>
    <w:p w:rsidR="00A62E23" w:rsidRPr="0048363B" w:rsidRDefault="00A62E23" w:rsidP="00A62E23">
      <w:pPr>
        <w:suppressAutoHyphens w:val="0"/>
        <w:ind w:firstLine="709"/>
        <w:jc w:val="center"/>
        <w:rPr>
          <w:rFonts w:ascii="PT Astra Serif" w:eastAsia="Calibri" w:hAnsi="PT Astra Serif"/>
          <w:b/>
          <w:sz w:val="26"/>
          <w:szCs w:val="26"/>
          <w:highlight w:val="yellow"/>
          <w:lang w:eastAsia="en-US"/>
        </w:rPr>
      </w:pPr>
    </w:p>
    <w:p w:rsidR="00A62E23" w:rsidRPr="0048363B" w:rsidRDefault="00A62E23" w:rsidP="00B63713">
      <w:pPr>
        <w:suppressAutoHyphens w:val="0"/>
        <w:jc w:val="center"/>
        <w:rPr>
          <w:rFonts w:ascii="PT Astra Serif" w:eastAsia="Calibri" w:hAnsi="PT Astra Serif"/>
          <w:b/>
          <w:sz w:val="28"/>
          <w:szCs w:val="28"/>
          <w:lang w:eastAsia="en-US"/>
        </w:rPr>
      </w:pPr>
      <w:r w:rsidRPr="0048363B">
        <w:rPr>
          <w:rFonts w:ascii="PT Astra Serif" w:eastAsia="Calibri" w:hAnsi="PT Astra Serif"/>
          <w:b/>
          <w:sz w:val="28"/>
          <w:szCs w:val="28"/>
          <w:lang w:eastAsia="en-US"/>
        </w:rPr>
        <w:t>Здравоохранение</w:t>
      </w:r>
    </w:p>
    <w:p w:rsidR="00B63713" w:rsidRPr="0048363B" w:rsidRDefault="00B63713" w:rsidP="008868AA">
      <w:pPr>
        <w:suppressAutoHyphens w:val="0"/>
        <w:ind w:firstLine="709"/>
        <w:jc w:val="both"/>
        <w:rPr>
          <w:rFonts w:ascii="PT Astra Serif" w:hAnsi="PT Astra Serif"/>
          <w:color w:val="000000"/>
          <w:sz w:val="26"/>
          <w:szCs w:val="26"/>
          <w:highlight w:val="yellow"/>
          <w:lang w:eastAsia="ru-RU"/>
        </w:rPr>
      </w:pPr>
    </w:p>
    <w:p w:rsidR="00482F30" w:rsidRDefault="00482F30" w:rsidP="00482F30">
      <w:pPr>
        <w:suppressAutoHyphens w:val="0"/>
        <w:ind w:firstLine="709"/>
        <w:jc w:val="both"/>
        <w:rPr>
          <w:rFonts w:ascii="PT Astra Serif" w:hAnsi="PT Astra Serif"/>
          <w:color w:val="000000"/>
          <w:sz w:val="26"/>
          <w:szCs w:val="26"/>
          <w:lang w:eastAsia="ru-RU"/>
        </w:rPr>
      </w:pPr>
      <w:r w:rsidRPr="0048363B">
        <w:rPr>
          <w:rFonts w:ascii="PT Astra Serif" w:hAnsi="PT Astra Serif"/>
          <w:bCs/>
          <w:color w:val="000000"/>
          <w:sz w:val="26"/>
          <w:szCs w:val="26"/>
          <w:lang w:eastAsia="ru-RU"/>
        </w:rPr>
        <w:t>Главная цель системы здравоохранения</w:t>
      </w:r>
      <w:r w:rsidR="006D2745" w:rsidRPr="0048363B">
        <w:rPr>
          <w:rFonts w:ascii="PT Astra Serif" w:hAnsi="PT Astra Serif"/>
          <w:color w:val="000000"/>
          <w:sz w:val="26"/>
          <w:szCs w:val="26"/>
          <w:lang w:eastAsia="ru-RU"/>
        </w:rPr>
        <w:t xml:space="preserve"> -</w:t>
      </w:r>
      <w:r w:rsidRPr="0048363B">
        <w:rPr>
          <w:rFonts w:ascii="PT Astra Serif" w:hAnsi="PT Astra Serif"/>
          <w:color w:val="000000"/>
          <w:sz w:val="26"/>
          <w:szCs w:val="26"/>
          <w:lang w:eastAsia="ru-RU"/>
        </w:rPr>
        <w:t xml:space="preserve"> удовлетворение потребностей населения в услугах сферы здравоохранения на уровне не ниже государственных минимальных социальных стандартов. </w:t>
      </w:r>
    </w:p>
    <w:p w:rsidR="00A31582" w:rsidRPr="0048363B" w:rsidRDefault="00A31582" w:rsidP="00A31582">
      <w:pPr>
        <w:suppressAutoHyphens w:val="0"/>
        <w:ind w:firstLine="709"/>
        <w:jc w:val="both"/>
        <w:rPr>
          <w:rFonts w:ascii="PT Astra Serif" w:hAnsi="PT Astra Serif"/>
          <w:color w:val="000000"/>
          <w:sz w:val="26"/>
          <w:szCs w:val="26"/>
          <w:lang w:eastAsia="ru-RU"/>
        </w:rPr>
      </w:pPr>
      <w:r w:rsidRPr="0048363B">
        <w:rPr>
          <w:rFonts w:ascii="PT Astra Serif" w:hAnsi="PT Astra Serif"/>
          <w:color w:val="000000"/>
          <w:sz w:val="26"/>
          <w:szCs w:val="26"/>
          <w:lang w:eastAsia="ru-RU"/>
        </w:rPr>
        <w:lastRenderedPageBreak/>
        <w:t xml:space="preserve">Уделяется внимание повышению доступности медицинского обслуживания. Функционирует филиал поликлиники БУ «Югорская городская больница» на Толстого, 18, офис врача общей практики в микрорайоне   Югорск-2. </w:t>
      </w:r>
    </w:p>
    <w:p w:rsidR="00EA288D" w:rsidRPr="0048363B" w:rsidRDefault="00A31582" w:rsidP="00EA288D">
      <w:pPr>
        <w:suppressAutoHyphens w:val="0"/>
        <w:ind w:firstLine="709"/>
        <w:jc w:val="both"/>
        <w:rPr>
          <w:rFonts w:ascii="PT Astra Serif" w:hAnsi="PT Astra Serif"/>
          <w:color w:val="000000"/>
          <w:sz w:val="26"/>
          <w:szCs w:val="26"/>
          <w:lang w:eastAsia="ru-RU"/>
        </w:rPr>
      </w:pPr>
      <w:r>
        <w:rPr>
          <w:rFonts w:ascii="PT Astra Serif" w:hAnsi="PT Astra Serif"/>
          <w:color w:val="000000"/>
          <w:sz w:val="26"/>
          <w:szCs w:val="26"/>
          <w:lang w:eastAsia="ru-RU"/>
        </w:rPr>
        <w:t xml:space="preserve">В плановом периоде планируется </w:t>
      </w:r>
      <w:r w:rsidR="00EA288D" w:rsidRPr="0048363B">
        <w:rPr>
          <w:rFonts w:ascii="PT Astra Serif" w:hAnsi="PT Astra Serif"/>
          <w:color w:val="000000"/>
          <w:sz w:val="26"/>
          <w:szCs w:val="26"/>
          <w:lang w:eastAsia="ru-RU"/>
        </w:rPr>
        <w:t xml:space="preserve">реконструкция здания поликлиники по адресу ул. Попова, 29.  </w:t>
      </w:r>
    </w:p>
    <w:p w:rsidR="00482F30" w:rsidRPr="0048363B" w:rsidRDefault="00482F30" w:rsidP="00482F30">
      <w:pPr>
        <w:suppressAutoHyphens w:val="0"/>
        <w:ind w:firstLine="709"/>
        <w:jc w:val="both"/>
        <w:rPr>
          <w:rFonts w:ascii="PT Astra Serif" w:hAnsi="PT Astra Serif"/>
          <w:color w:val="000000"/>
          <w:sz w:val="26"/>
          <w:szCs w:val="26"/>
          <w:lang w:eastAsia="ru-RU"/>
        </w:rPr>
      </w:pPr>
      <w:r w:rsidRPr="0048363B">
        <w:rPr>
          <w:rFonts w:ascii="PT Astra Serif" w:hAnsi="PT Astra Serif"/>
          <w:color w:val="000000"/>
          <w:sz w:val="26"/>
          <w:szCs w:val="26"/>
          <w:lang w:eastAsia="ru-RU"/>
        </w:rPr>
        <w:t xml:space="preserve">В прогнозном периоде до 2025 года увеличения количества коек круглосуточного пребывания не предполагается. </w:t>
      </w:r>
      <w:r w:rsidRPr="0048363B">
        <w:rPr>
          <w:rFonts w:ascii="PT Astra Serif" w:hAnsi="PT Astra Serif"/>
          <w:sz w:val="26"/>
          <w:szCs w:val="26"/>
          <w:lang w:eastAsia="ru-RU"/>
        </w:rPr>
        <w:t xml:space="preserve">Обеспеченность от нормативной потребности (134,7 коек на 10 тыс. населения) останется на уровне 41,2%. </w:t>
      </w:r>
      <w:r w:rsidRPr="0048363B">
        <w:rPr>
          <w:rFonts w:ascii="PT Astra Serif" w:hAnsi="PT Astra Serif"/>
          <w:color w:val="000000"/>
          <w:sz w:val="26"/>
          <w:szCs w:val="26"/>
          <w:lang w:eastAsia="ru-RU"/>
        </w:rPr>
        <w:t>Объемы оказания медицинской помощи будут возрастать за счет увеличения количества пролеченных пациентов в условиях дневных стационаров (стационар замещающие технологии).</w:t>
      </w:r>
    </w:p>
    <w:p w:rsidR="00482F30" w:rsidRPr="0048363B" w:rsidRDefault="00482F30" w:rsidP="00482F30">
      <w:pPr>
        <w:suppressAutoHyphens w:val="0"/>
        <w:ind w:firstLine="709"/>
        <w:jc w:val="both"/>
        <w:rPr>
          <w:rFonts w:ascii="PT Astra Serif" w:hAnsi="PT Astra Serif"/>
          <w:sz w:val="26"/>
          <w:szCs w:val="26"/>
          <w:lang w:eastAsia="ru-RU"/>
        </w:rPr>
      </w:pPr>
      <w:r w:rsidRPr="0048363B">
        <w:rPr>
          <w:rFonts w:ascii="PT Astra Serif" w:hAnsi="PT Astra Serif"/>
          <w:color w:val="000000"/>
          <w:sz w:val="26"/>
          <w:szCs w:val="26"/>
          <w:lang w:eastAsia="ru-RU"/>
        </w:rPr>
        <w:t>По-прежнему актуальной остается проблема укомплектования учреждения медицинским персоналом, включая врачей узких специализаций, в том числе связанная с наличием кадрового дефицита в целом по отрасли.</w:t>
      </w:r>
    </w:p>
    <w:p w:rsidR="00482F30" w:rsidRPr="0048363B" w:rsidRDefault="006C1EA0" w:rsidP="00D06634">
      <w:pPr>
        <w:tabs>
          <w:tab w:val="left" w:pos="709"/>
        </w:tabs>
        <w:suppressAutoHyphens w:val="0"/>
        <w:ind w:right="1" w:firstLine="709"/>
        <w:jc w:val="both"/>
        <w:rPr>
          <w:rFonts w:ascii="PT Astra Serif" w:hAnsi="PT Astra Serif"/>
          <w:sz w:val="26"/>
          <w:szCs w:val="26"/>
          <w:lang w:eastAsia="ru-RU"/>
        </w:rPr>
      </w:pPr>
      <w:r w:rsidRPr="0048363B">
        <w:rPr>
          <w:rFonts w:ascii="PT Astra Serif" w:hAnsi="PT Astra Serif"/>
          <w:sz w:val="26"/>
          <w:szCs w:val="26"/>
          <w:lang w:eastAsia="ru-RU"/>
        </w:rPr>
        <w:t>П</w:t>
      </w:r>
      <w:r w:rsidR="00482F30" w:rsidRPr="0048363B">
        <w:rPr>
          <w:rFonts w:ascii="PT Astra Serif" w:hAnsi="PT Astra Serif"/>
          <w:sz w:val="26"/>
          <w:szCs w:val="26"/>
          <w:lang w:eastAsia="ru-RU"/>
        </w:rPr>
        <w:t>овышению эффективности работы системы здравоохранения способствует реализация</w:t>
      </w:r>
      <w:r w:rsidR="00482F30" w:rsidRPr="0048363B">
        <w:rPr>
          <w:rFonts w:ascii="PT Astra Serif" w:hAnsi="PT Astra Serif"/>
          <w:sz w:val="26"/>
          <w:szCs w:val="26"/>
        </w:rPr>
        <w:t xml:space="preserve"> г</w:t>
      </w:r>
      <w:r w:rsidR="00482F30" w:rsidRPr="0048363B">
        <w:rPr>
          <w:rFonts w:ascii="PT Astra Serif" w:hAnsi="PT Astra Serif"/>
          <w:sz w:val="26"/>
          <w:szCs w:val="26"/>
          <w:lang w:eastAsia="ru-RU"/>
        </w:rPr>
        <w:t>осударственной программы Ханты-Мансийского автономного округа - Югр</w:t>
      </w:r>
      <w:r w:rsidR="00D6068E" w:rsidRPr="0048363B">
        <w:rPr>
          <w:rFonts w:ascii="PT Astra Serif" w:hAnsi="PT Astra Serif"/>
          <w:sz w:val="26"/>
          <w:szCs w:val="26"/>
          <w:lang w:eastAsia="ru-RU"/>
        </w:rPr>
        <w:t>ы «Современное здравоохранение», основными задачами которой являются:</w:t>
      </w:r>
      <w:r w:rsidR="00482F30" w:rsidRPr="0048363B">
        <w:rPr>
          <w:rFonts w:ascii="PT Astra Serif" w:hAnsi="PT Astra Serif"/>
          <w:sz w:val="26"/>
          <w:szCs w:val="26"/>
          <w:lang w:eastAsia="ru-RU"/>
        </w:rPr>
        <w:t xml:space="preserve"> </w:t>
      </w:r>
    </w:p>
    <w:p w:rsidR="00D6068E" w:rsidRPr="0048363B" w:rsidRDefault="00D6068E" w:rsidP="00D6068E">
      <w:pPr>
        <w:widowControl w:val="0"/>
        <w:suppressAutoHyphens w:val="0"/>
        <w:autoSpaceDE w:val="0"/>
        <w:autoSpaceDN w:val="0"/>
        <w:adjustRightInd w:val="0"/>
        <w:ind w:firstLine="285"/>
        <w:jc w:val="both"/>
        <w:rPr>
          <w:rFonts w:ascii="PT Astra Serif" w:hAnsi="PT Astra Serif"/>
          <w:sz w:val="26"/>
          <w:szCs w:val="26"/>
          <w:lang w:eastAsia="ru-RU"/>
        </w:rPr>
      </w:pPr>
      <w:r w:rsidRPr="0048363B">
        <w:rPr>
          <w:rFonts w:ascii="PT Astra Serif" w:hAnsi="PT Astra Serif"/>
          <w:sz w:val="26"/>
          <w:szCs w:val="26"/>
          <w:lang w:eastAsia="ru-RU"/>
        </w:rPr>
        <w:t xml:space="preserve"> - совершенствование оказания первичной медико-санитарной помощи, включая профилактику заболеваний и формирование здорового образа жизни;</w:t>
      </w:r>
    </w:p>
    <w:p w:rsidR="00D6068E" w:rsidRPr="0048363B" w:rsidRDefault="00D6068E" w:rsidP="00D6068E">
      <w:pPr>
        <w:widowControl w:val="0"/>
        <w:suppressAutoHyphens w:val="0"/>
        <w:autoSpaceDE w:val="0"/>
        <w:autoSpaceDN w:val="0"/>
        <w:adjustRightInd w:val="0"/>
        <w:ind w:firstLine="285"/>
        <w:jc w:val="both"/>
        <w:rPr>
          <w:rFonts w:ascii="PT Astra Serif" w:hAnsi="PT Astra Serif"/>
          <w:sz w:val="26"/>
          <w:szCs w:val="26"/>
          <w:lang w:eastAsia="ru-RU"/>
        </w:rPr>
      </w:pPr>
      <w:r w:rsidRPr="0048363B">
        <w:rPr>
          <w:rFonts w:ascii="PT Astra Serif" w:hAnsi="PT Astra Serif"/>
          <w:sz w:val="26"/>
          <w:szCs w:val="26"/>
          <w:lang w:eastAsia="ru-RU"/>
        </w:rPr>
        <w:t>- повышение доступности и качества медицинской помощи детям и матерям;</w:t>
      </w:r>
    </w:p>
    <w:p w:rsidR="00D6068E" w:rsidRPr="0048363B" w:rsidRDefault="00D6068E" w:rsidP="00D6068E">
      <w:pPr>
        <w:widowControl w:val="0"/>
        <w:suppressAutoHyphens w:val="0"/>
        <w:autoSpaceDE w:val="0"/>
        <w:autoSpaceDN w:val="0"/>
        <w:adjustRightInd w:val="0"/>
        <w:ind w:firstLine="285"/>
        <w:jc w:val="both"/>
        <w:rPr>
          <w:rFonts w:ascii="PT Astra Serif" w:hAnsi="PT Astra Serif"/>
          <w:sz w:val="26"/>
          <w:szCs w:val="26"/>
          <w:lang w:eastAsia="ru-RU"/>
        </w:rPr>
      </w:pPr>
      <w:r w:rsidRPr="0048363B">
        <w:rPr>
          <w:rFonts w:ascii="PT Astra Serif" w:hAnsi="PT Astra Serif"/>
          <w:sz w:val="26"/>
          <w:szCs w:val="26"/>
          <w:lang w:eastAsia="ru-RU"/>
        </w:rPr>
        <w:t xml:space="preserve">- совершенствование оказания специализированной, включая </w:t>
      </w:r>
      <w:proofErr w:type="gramStart"/>
      <w:r w:rsidRPr="0048363B">
        <w:rPr>
          <w:rFonts w:ascii="PT Astra Serif" w:hAnsi="PT Astra Serif"/>
          <w:sz w:val="26"/>
          <w:szCs w:val="26"/>
          <w:lang w:eastAsia="ru-RU"/>
        </w:rPr>
        <w:t>высокотехнологичную</w:t>
      </w:r>
      <w:proofErr w:type="gramEnd"/>
      <w:r w:rsidRPr="0048363B">
        <w:rPr>
          <w:rFonts w:ascii="PT Astra Serif" w:hAnsi="PT Astra Serif"/>
          <w:sz w:val="26"/>
          <w:szCs w:val="26"/>
          <w:lang w:eastAsia="ru-RU"/>
        </w:rPr>
        <w:t>, медицинской помощи, скорой, в том числе скорой специализированной, медицинской помощи, медицинской эвакуации;</w:t>
      </w:r>
    </w:p>
    <w:p w:rsidR="00D6068E" w:rsidRPr="0048363B" w:rsidRDefault="00D6068E" w:rsidP="00D6068E">
      <w:pPr>
        <w:widowControl w:val="0"/>
        <w:suppressAutoHyphens w:val="0"/>
        <w:autoSpaceDE w:val="0"/>
        <w:autoSpaceDN w:val="0"/>
        <w:adjustRightInd w:val="0"/>
        <w:ind w:firstLine="285"/>
        <w:jc w:val="both"/>
        <w:rPr>
          <w:rFonts w:ascii="PT Astra Serif" w:hAnsi="PT Astra Serif"/>
          <w:sz w:val="26"/>
          <w:szCs w:val="26"/>
          <w:lang w:eastAsia="ru-RU"/>
        </w:rPr>
      </w:pPr>
      <w:r w:rsidRPr="0048363B">
        <w:rPr>
          <w:rFonts w:ascii="PT Astra Serif" w:hAnsi="PT Astra Serif"/>
          <w:sz w:val="26"/>
          <w:szCs w:val="26"/>
          <w:lang w:eastAsia="ru-RU"/>
        </w:rPr>
        <w:t>- совершенствование оказания паллиативной медицинской помощи, развитие медицинской реабилитации и санаторно-курортного лечения;</w:t>
      </w:r>
    </w:p>
    <w:p w:rsidR="00D6068E" w:rsidRPr="0048363B" w:rsidRDefault="00D6068E" w:rsidP="00D6068E">
      <w:pPr>
        <w:widowControl w:val="0"/>
        <w:suppressAutoHyphens w:val="0"/>
        <w:autoSpaceDE w:val="0"/>
        <w:autoSpaceDN w:val="0"/>
        <w:adjustRightInd w:val="0"/>
        <w:ind w:firstLine="285"/>
        <w:jc w:val="both"/>
        <w:rPr>
          <w:rFonts w:ascii="PT Astra Serif" w:hAnsi="PT Astra Serif"/>
          <w:sz w:val="26"/>
          <w:szCs w:val="26"/>
          <w:lang w:eastAsia="ru-RU"/>
        </w:rPr>
      </w:pPr>
      <w:r w:rsidRPr="0048363B">
        <w:rPr>
          <w:rFonts w:ascii="PT Astra Serif" w:hAnsi="PT Astra Serif"/>
          <w:sz w:val="26"/>
          <w:szCs w:val="26"/>
          <w:lang w:eastAsia="ru-RU"/>
        </w:rPr>
        <w:t>- преодоление кадрового дефицита, обеспечение системы здравоохранения высококвалифицированными специалистами;</w:t>
      </w:r>
    </w:p>
    <w:p w:rsidR="00D6068E" w:rsidRDefault="00D6068E" w:rsidP="00D6068E">
      <w:pPr>
        <w:tabs>
          <w:tab w:val="left" w:pos="709"/>
        </w:tabs>
        <w:suppressAutoHyphens w:val="0"/>
        <w:ind w:right="1"/>
        <w:jc w:val="both"/>
        <w:rPr>
          <w:rFonts w:ascii="PT Astra Serif" w:hAnsi="PT Astra Serif"/>
          <w:sz w:val="26"/>
          <w:szCs w:val="26"/>
          <w:lang w:eastAsia="ru-RU"/>
        </w:rPr>
      </w:pPr>
      <w:r w:rsidRPr="0048363B">
        <w:rPr>
          <w:rFonts w:ascii="PT Astra Serif" w:hAnsi="PT Astra Serif"/>
          <w:sz w:val="26"/>
          <w:szCs w:val="26"/>
          <w:lang w:eastAsia="ru-RU"/>
        </w:rPr>
        <w:t>- повышение эффективности организации медицинской помощи за счет внедрения информационных технологий, ведение медицинской документации в электронном виде.</w:t>
      </w:r>
    </w:p>
    <w:p w:rsidR="00C21198" w:rsidRPr="0048363B" w:rsidRDefault="00C21198" w:rsidP="00D6068E">
      <w:pPr>
        <w:tabs>
          <w:tab w:val="left" w:pos="709"/>
        </w:tabs>
        <w:suppressAutoHyphens w:val="0"/>
        <w:ind w:right="1"/>
        <w:jc w:val="both"/>
        <w:rPr>
          <w:rFonts w:ascii="PT Astra Serif" w:hAnsi="PT Astra Serif"/>
          <w:bCs/>
          <w:sz w:val="26"/>
          <w:szCs w:val="26"/>
          <w:lang w:eastAsia="ru-RU"/>
        </w:rPr>
      </w:pPr>
    </w:p>
    <w:p w:rsidR="00DA4124" w:rsidRPr="00FE4BB4" w:rsidRDefault="00DA4124" w:rsidP="00DA4124">
      <w:pPr>
        <w:jc w:val="center"/>
        <w:rPr>
          <w:rFonts w:ascii="PT Astra Serif" w:hAnsi="PT Astra Serif"/>
          <w:b/>
          <w:sz w:val="26"/>
          <w:szCs w:val="26"/>
        </w:rPr>
      </w:pPr>
      <w:r w:rsidRPr="00FE4BB4">
        <w:rPr>
          <w:rFonts w:ascii="PT Astra Serif" w:hAnsi="PT Astra Serif"/>
          <w:b/>
          <w:sz w:val="26"/>
          <w:szCs w:val="26"/>
        </w:rPr>
        <w:t>Перечень основных проблемных вопросов развития города Югорска, сдерживающих его социально - экономическое развитие</w:t>
      </w:r>
    </w:p>
    <w:tbl>
      <w:tblPr>
        <w:tblW w:w="1017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3"/>
        <w:gridCol w:w="3538"/>
        <w:gridCol w:w="3402"/>
      </w:tblGrid>
      <w:tr w:rsidR="00DA4124" w:rsidRPr="00823FB6" w:rsidTr="00862C2B">
        <w:tc>
          <w:tcPr>
            <w:tcW w:w="3233" w:type="dxa"/>
            <w:tcBorders>
              <w:top w:val="single" w:sz="4" w:space="0" w:color="auto"/>
              <w:left w:val="single" w:sz="4" w:space="0" w:color="auto"/>
              <w:bottom w:val="single" w:sz="4" w:space="0" w:color="auto"/>
              <w:right w:val="single" w:sz="4" w:space="0" w:color="auto"/>
            </w:tcBorders>
            <w:hideMark/>
          </w:tcPr>
          <w:p w:rsidR="00DA4124" w:rsidRPr="00FE4BB4" w:rsidRDefault="00DA4124">
            <w:pPr>
              <w:jc w:val="center"/>
              <w:rPr>
                <w:rFonts w:ascii="PT Astra Serif" w:hAnsi="PT Astra Serif"/>
                <w:b/>
                <w:sz w:val="20"/>
                <w:szCs w:val="20"/>
                <w:lang w:eastAsia="en-US"/>
              </w:rPr>
            </w:pPr>
            <w:r w:rsidRPr="00FE4BB4">
              <w:rPr>
                <w:rFonts w:ascii="PT Astra Serif" w:hAnsi="PT Astra Serif"/>
                <w:b/>
                <w:sz w:val="20"/>
                <w:szCs w:val="20"/>
              </w:rPr>
              <w:t>Проблема</w:t>
            </w:r>
          </w:p>
        </w:tc>
        <w:tc>
          <w:tcPr>
            <w:tcW w:w="3538" w:type="dxa"/>
            <w:tcBorders>
              <w:top w:val="single" w:sz="4" w:space="0" w:color="auto"/>
              <w:left w:val="single" w:sz="4" w:space="0" w:color="auto"/>
              <w:bottom w:val="single" w:sz="4" w:space="0" w:color="auto"/>
              <w:right w:val="single" w:sz="4" w:space="0" w:color="auto"/>
            </w:tcBorders>
            <w:hideMark/>
          </w:tcPr>
          <w:p w:rsidR="00DA4124" w:rsidRPr="00FE4BB4" w:rsidRDefault="00DA4124">
            <w:pPr>
              <w:jc w:val="center"/>
              <w:rPr>
                <w:rFonts w:ascii="PT Astra Serif" w:hAnsi="PT Astra Serif"/>
                <w:b/>
                <w:sz w:val="20"/>
                <w:szCs w:val="20"/>
                <w:lang w:eastAsia="en-US"/>
              </w:rPr>
            </w:pPr>
            <w:r w:rsidRPr="00FE4BB4">
              <w:rPr>
                <w:rFonts w:ascii="PT Astra Serif" w:hAnsi="PT Astra Serif"/>
                <w:b/>
                <w:sz w:val="20"/>
                <w:szCs w:val="20"/>
              </w:rPr>
              <w:t>Пути решения</w:t>
            </w:r>
          </w:p>
        </w:tc>
        <w:tc>
          <w:tcPr>
            <w:tcW w:w="3402" w:type="dxa"/>
            <w:tcBorders>
              <w:top w:val="single" w:sz="4" w:space="0" w:color="auto"/>
              <w:left w:val="single" w:sz="4" w:space="0" w:color="auto"/>
              <w:bottom w:val="single" w:sz="4" w:space="0" w:color="auto"/>
              <w:right w:val="single" w:sz="4" w:space="0" w:color="auto"/>
            </w:tcBorders>
            <w:hideMark/>
          </w:tcPr>
          <w:p w:rsidR="00DA4124" w:rsidRPr="00FE4BB4" w:rsidRDefault="00DA4124" w:rsidP="00DA4124">
            <w:pPr>
              <w:jc w:val="center"/>
              <w:rPr>
                <w:rFonts w:ascii="PT Astra Serif" w:hAnsi="PT Astra Serif"/>
                <w:b/>
                <w:sz w:val="20"/>
                <w:szCs w:val="20"/>
                <w:lang w:eastAsia="en-US"/>
              </w:rPr>
            </w:pPr>
            <w:r w:rsidRPr="00FE4BB4">
              <w:rPr>
                <w:rFonts w:ascii="PT Astra Serif" w:hAnsi="PT Astra Serif"/>
                <w:b/>
                <w:sz w:val="20"/>
                <w:szCs w:val="20"/>
              </w:rPr>
              <w:t>Влияние на социально - экономическое развитие</w:t>
            </w:r>
          </w:p>
        </w:tc>
      </w:tr>
      <w:tr w:rsidR="00DA4124" w:rsidRPr="00823FB6" w:rsidTr="00862C2B">
        <w:tc>
          <w:tcPr>
            <w:tcW w:w="3233" w:type="dxa"/>
            <w:tcBorders>
              <w:top w:val="single" w:sz="4" w:space="0" w:color="auto"/>
              <w:left w:val="single" w:sz="4" w:space="0" w:color="auto"/>
              <w:bottom w:val="single" w:sz="4" w:space="0" w:color="auto"/>
              <w:right w:val="single" w:sz="4" w:space="0" w:color="auto"/>
            </w:tcBorders>
            <w:hideMark/>
          </w:tcPr>
          <w:p w:rsidR="00DA4124" w:rsidRPr="001524FB" w:rsidRDefault="00DA4124" w:rsidP="00AF5FBD">
            <w:pPr>
              <w:jc w:val="both"/>
              <w:rPr>
                <w:rFonts w:ascii="PT Astra Serif" w:hAnsi="PT Astra Serif"/>
                <w:sz w:val="20"/>
                <w:szCs w:val="20"/>
                <w:lang w:eastAsia="en-US"/>
              </w:rPr>
            </w:pPr>
            <w:r w:rsidRPr="001524FB">
              <w:rPr>
                <w:rFonts w:ascii="PT Astra Serif" w:hAnsi="PT Astra Serif"/>
                <w:sz w:val="20"/>
                <w:szCs w:val="20"/>
              </w:rPr>
              <w:t xml:space="preserve">Низкая </w:t>
            </w:r>
            <w:r w:rsidR="00AF5FBD">
              <w:rPr>
                <w:rFonts w:ascii="PT Astra Serif" w:hAnsi="PT Astra Serif"/>
                <w:sz w:val="20"/>
                <w:szCs w:val="20"/>
              </w:rPr>
              <w:t xml:space="preserve">диверсификация </w:t>
            </w:r>
            <w:r w:rsidRPr="001524FB">
              <w:rPr>
                <w:rFonts w:ascii="PT Astra Serif" w:hAnsi="PT Astra Serif"/>
                <w:sz w:val="20"/>
                <w:szCs w:val="20"/>
              </w:rPr>
              <w:t>обрабатывающих производств</w:t>
            </w:r>
          </w:p>
        </w:tc>
        <w:tc>
          <w:tcPr>
            <w:tcW w:w="3538" w:type="dxa"/>
            <w:tcBorders>
              <w:top w:val="single" w:sz="4" w:space="0" w:color="auto"/>
              <w:left w:val="single" w:sz="4" w:space="0" w:color="auto"/>
              <w:bottom w:val="single" w:sz="4" w:space="0" w:color="auto"/>
              <w:right w:val="single" w:sz="4" w:space="0" w:color="auto"/>
            </w:tcBorders>
            <w:hideMark/>
          </w:tcPr>
          <w:p w:rsidR="00DA4124" w:rsidRPr="001524FB" w:rsidRDefault="00DA4124" w:rsidP="00FF2E46">
            <w:pPr>
              <w:jc w:val="both"/>
              <w:rPr>
                <w:rFonts w:ascii="PT Astra Serif" w:hAnsi="PT Astra Serif"/>
                <w:sz w:val="20"/>
                <w:szCs w:val="20"/>
                <w:lang w:eastAsia="en-US"/>
              </w:rPr>
            </w:pPr>
            <w:r w:rsidRPr="001524FB">
              <w:rPr>
                <w:rFonts w:ascii="PT Astra Serif" w:hAnsi="PT Astra Serif"/>
                <w:sz w:val="20"/>
                <w:szCs w:val="20"/>
              </w:rPr>
              <w:t>Создание на территории муниципального образования город Югорск индустриального парка</w:t>
            </w:r>
            <w:r w:rsidR="00517AC9" w:rsidRPr="001524FB">
              <w:rPr>
                <w:rFonts w:ascii="PT Astra Serif" w:hAnsi="PT Astra Serif"/>
                <w:sz w:val="20"/>
                <w:szCs w:val="20"/>
              </w:rPr>
              <w:t>, привлечение в сферу производства</w:t>
            </w:r>
            <w:r w:rsidR="001524FB" w:rsidRPr="001524FB">
              <w:rPr>
                <w:rFonts w:ascii="PT Astra Serif" w:hAnsi="PT Astra Serif"/>
                <w:sz w:val="20"/>
                <w:szCs w:val="20"/>
              </w:rPr>
              <w:t xml:space="preserve"> субъектов малого и среднего предпринимательства</w:t>
            </w:r>
          </w:p>
        </w:tc>
        <w:tc>
          <w:tcPr>
            <w:tcW w:w="3402" w:type="dxa"/>
            <w:tcBorders>
              <w:top w:val="single" w:sz="4" w:space="0" w:color="auto"/>
              <w:left w:val="single" w:sz="4" w:space="0" w:color="auto"/>
              <w:bottom w:val="single" w:sz="4" w:space="0" w:color="auto"/>
              <w:right w:val="single" w:sz="4" w:space="0" w:color="auto"/>
            </w:tcBorders>
            <w:hideMark/>
          </w:tcPr>
          <w:p w:rsidR="00DA4124" w:rsidRPr="001524FB" w:rsidRDefault="00DA4124" w:rsidP="00E45768">
            <w:pPr>
              <w:jc w:val="both"/>
              <w:rPr>
                <w:rFonts w:ascii="PT Astra Serif" w:hAnsi="PT Astra Serif"/>
                <w:sz w:val="20"/>
                <w:szCs w:val="20"/>
                <w:lang w:eastAsia="en-US"/>
              </w:rPr>
            </w:pPr>
            <w:r w:rsidRPr="00E45768">
              <w:rPr>
                <w:rFonts w:ascii="PT Astra Serif" w:hAnsi="PT Astra Serif"/>
                <w:sz w:val="20"/>
                <w:szCs w:val="20"/>
              </w:rPr>
              <w:t xml:space="preserve">Выпуск новых </w:t>
            </w:r>
            <w:r w:rsidR="00E45768" w:rsidRPr="00E45768">
              <w:rPr>
                <w:rFonts w:ascii="PT Astra Serif" w:hAnsi="PT Astra Serif"/>
                <w:sz w:val="20"/>
                <w:szCs w:val="20"/>
              </w:rPr>
              <w:t>видов промышленной продукции</w:t>
            </w:r>
            <w:r w:rsidRPr="00E45768">
              <w:rPr>
                <w:rFonts w:ascii="PT Astra Serif" w:hAnsi="PT Astra Serif"/>
                <w:sz w:val="20"/>
                <w:szCs w:val="20"/>
              </w:rPr>
              <w:t>, создание</w:t>
            </w:r>
            <w:r w:rsidRPr="001524FB">
              <w:rPr>
                <w:rFonts w:ascii="PT Astra Serif" w:hAnsi="PT Astra Serif"/>
                <w:sz w:val="20"/>
                <w:szCs w:val="20"/>
              </w:rPr>
              <w:t xml:space="preserve"> рабочих мест, дополнительные налоговые поступления для города</w:t>
            </w:r>
          </w:p>
        </w:tc>
      </w:tr>
      <w:tr w:rsidR="00823608" w:rsidRPr="00823FB6" w:rsidTr="00862C2B">
        <w:tc>
          <w:tcPr>
            <w:tcW w:w="3233" w:type="dxa"/>
            <w:tcBorders>
              <w:top w:val="single" w:sz="4" w:space="0" w:color="auto"/>
              <w:left w:val="single" w:sz="4" w:space="0" w:color="auto"/>
              <w:bottom w:val="single" w:sz="4" w:space="0" w:color="auto"/>
              <w:right w:val="single" w:sz="4" w:space="0" w:color="auto"/>
            </w:tcBorders>
          </w:tcPr>
          <w:p w:rsidR="00823608" w:rsidRPr="005A1170" w:rsidRDefault="00823608">
            <w:pPr>
              <w:jc w:val="both"/>
              <w:rPr>
                <w:rFonts w:ascii="PT Astra Serif" w:hAnsi="PT Astra Serif"/>
                <w:sz w:val="20"/>
                <w:szCs w:val="20"/>
                <w:lang w:eastAsia="en-US"/>
              </w:rPr>
            </w:pPr>
            <w:r w:rsidRPr="005A1170">
              <w:rPr>
                <w:rFonts w:ascii="PT Astra Serif" w:hAnsi="PT Astra Serif"/>
                <w:sz w:val="20"/>
                <w:szCs w:val="20"/>
              </w:rPr>
              <w:t>Высокий износ систем коммунальной инфраструктуры города (более 53%)</w:t>
            </w:r>
          </w:p>
        </w:tc>
        <w:tc>
          <w:tcPr>
            <w:tcW w:w="3538" w:type="dxa"/>
            <w:tcBorders>
              <w:top w:val="single" w:sz="4" w:space="0" w:color="auto"/>
              <w:left w:val="single" w:sz="4" w:space="0" w:color="auto"/>
              <w:bottom w:val="single" w:sz="4" w:space="0" w:color="auto"/>
              <w:right w:val="single" w:sz="4" w:space="0" w:color="auto"/>
            </w:tcBorders>
          </w:tcPr>
          <w:p w:rsidR="00823608" w:rsidRPr="005A1170" w:rsidRDefault="00823608">
            <w:pPr>
              <w:ind w:firstLine="146"/>
              <w:jc w:val="both"/>
              <w:rPr>
                <w:rFonts w:ascii="PT Astra Serif" w:hAnsi="PT Astra Serif"/>
                <w:sz w:val="20"/>
                <w:szCs w:val="20"/>
                <w:lang w:eastAsia="en-US"/>
              </w:rPr>
            </w:pPr>
            <w:r w:rsidRPr="005A1170">
              <w:rPr>
                <w:rFonts w:ascii="PT Astra Serif" w:hAnsi="PT Astra Serif"/>
                <w:sz w:val="20"/>
                <w:szCs w:val="20"/>
                <w:lang w:eastAsia="ru-RU"/>
              </w:rPr>
              <w:t>Увеличение объемов финансирования мероприятий по модернизации и реконструкции коммунальной инфраструктуры в государственной программе Ханты-Мансийского автономного округа - Югры «</w:t>
            </w:r>
            <w:r w:rsidRPr="005A1170">
              <w:rPr>
                <w:rFonts w:ascii="PT Astra Serif" w:hAnsi="PT Astra Serif"/>
                <w:bCs/>
                <w:sz w:val="20"/>
                <w:szCs w:val="20"/>
                <w:lang w:eastAsia="ru-RU"/>
              </w:rPr>
              <w:t>Жилищно-коммунальный комплекс и городская среда»</w:t>
            </w:r>
          </w:p>
        </w:tc>
        <w:tc>
          <w:tcPr>
            <w:tcW w:w="3402" w:type="dxa"/>
            <w:tcBorders>
              <w:top w:val="single" w:sz="4" w:space="0" w:color="auto"/>
              <w:left w:val="single" w:sz="4" w:space="0" w:color="auto"/>
              <w:bottom w:val="single" w:sz="4" w:space="0" w:color="auto"/>
              <w:right w:val="single" w:sz="4" w:space="0" w:color="auto"/>
            </w:tcBorders>
          </w:tcPr>
          <w:p w:rsidR="00823608" w:rsidRPr="005A1170" w:rsidRDefault="00823608" w:rsidP="005A1170">
            <w:pPr>
              <w:jc w:val="both"/>
              <w:rPr>
                <w:rFonts w:ascii="PT Astra Serif" w:hAnsi="PT Astra Serif"/>
                <w:sz w:val="20"/>
                <w:szCs w:val="20"/>
                <w:lang w:eastAsia="en-US"/>
              </w:rPr>
            </w:pPr>
            <w:r w:rsidRPr="005A1170">
              <w:rPr>
                <w:rFonts w:ascii="PT Astra Serif" w:hAnsi="PT Astra Serif"/>
                <w:sz w:val="20"/>
                <w:szCs w:val="20"/>
              </w:rPr>
              <w:t>Снижение уровня технологических потерь при использовании производственных мощностей ресурсоснабжения, а также уровня текущих затрат на содержание жилищно-коммунального комплекса</w:t>
            </w:r>
          </w:p>
        </w:tc>
      </w:tr>
      <w:tr w:rsidR="00823608" w:rsidRPr="00823FB6" w:rsidTr="00862C2B">
        <w:tc>
          <w:tcPr>
            <w:tcW w:w="3233" w:type="dxa"/>
            <w:tcBorders>
              <w:top w:val="single" w:sz="4" w:space="0" w:color="auto"/>
              <w:left w:val="single" w:sz="4" w:space="0" w:color="auto"/>
              <w:bottom w:val="single" w:sz="4" w:space="0" w:color="auto"/>
              <w:right w:val="single" w:sz="4" w:space="0" w:color="auto"/>
            </w:tcBorders>
          </w:tcPr>
          <w:p w:rsidR="00823608" w:rsidRPr="00262D64" w:rsidRDefault="00823608" w:rsidP="0048363B">
            <w:pPr>
              <w:jc w:val="both"/>
              <w:rPr>
                <w:rFonts w:ascii="PT Astra Serif" w:hAnsi="PT Astra Serif"/>
                <w:sz w:val="20"/>
                <w:szCs w:val="20"/>
                <w:lang w:eastAsia="en-US"/>
              </w:rPr>
            </w:pPr>
            <w:r w:rsidRPr="00262D64">
              <w:rPr>
                <w:rFonts w:ascii="PT Astra Serif" w:hAnsi="PT Astra Serif"/>
                <w:sz w:val="20"/>
                <w:szCs w:val="20"/>
                <w:lang w:eastAsia="ru-RU"/>
              </w:rPr>
              <w:t xml:space="preserve">При </w:t>
            </w:r>
            <w:proofErr w:type="gramStart"/>
            <w:r w:rsidRPr="00262D64">
              <w:rPr>
                <w:rFonts w:ascii="PT Astra Serif" w:hAnsi="PT Astra Serif"/>
                <w:sz w:val="20"/>
                <w:szCs w:val="20"/>
                <w:lang w:eastAsia="ru-RU"/>
              </w:rPr>
              <w:t>государственном</w:t>
            </w:r>
            <w:proofErr w:type="gramEnd"/>
            <w:r w:rsidRPr="00262D64">
              <w:rPr>
                <w:rFonts w:ascii="PT Astra Serif" w:hAnsi="PT Astra Serif"/>
                <w:sz w:val="20"/>
                <w:szCs w:val="20"/>
                <w:lang w:eastAsia="ru-RU"/>
              </w:rPr>
              <w:t xml:space="preserve"> </w:t>
            </w:r>
            <w:proofErr w:type="spellStart"/>
            <w:r w:rsidRPr="00262D64">
              <w:rPr>
                <w:rFonts w:ascii="PT Astra Serif" w:hAnsi="PT Astra Serif"/>
                <w:sz w:val="20"/>
                <w:szCs w:val="20"/>
                <w:lang w:eastAsia="ru-RU"/>
              </w:rPr>
              <w:t>регулиро-вании</w:t>
            </w:r>
            <w:proofErr w:type="spellEnd"/>
            <w:r w:rsidRPr="00262D64">
              <w:rPr>
                <w:rFonts w:ascii="PT Astra Serif" w:hAnsi="PT Astra Serif"/>
                <w:sz w:val="20"/>
                <w:szCs w:val="20"/>
                <w:lang w:eastAsia="ru-RU"/>
              </w:rPr>
              <w:t xml:space="preserve"> цен и тарифов на коммунальные услуги, связанны</w:t>
            </w:r>
            <w:r w:rsidR="0048363B">
              <w:rPr>
                <w:rFonts w:ascii="PT Astra Serif" w:hAnsi="PT Astra Serif"/>
                <w:sz w:val="20"/>
                <w:szCs w:val="20"/>
                <w:lang w:eastAsia="ru-RU"/>
              </w:rPr>
              <w:t>х</w:t>
            </w:r>
            <w:r w:rsidRPr="00262D64">
              <w:rPr>
                <w:rFonts w:ascii="PT Astra Serif" w:hAnsi="PT Astra Serif"/>
                <w:sz w:val="20"/>
                <w:szCs w:val="20"/>
                <w:lang w:eastAsia="ru-RU"/>
              </w:rPr>
              <w:t xml:space="preserve"> с ограничением предельного индекса платы граждан - убыточность и невозможность проведения модернизации объектов инженерной </w:t>
            </w:r>
            <w:r w:rsidRPr="00262D64">
              <w:rPr>
                <w:rFonts w:ascii="PT Astra Serif" w:hAnsi="PT Astra Serif"/>
                <w:sz w:val="20"/>
                <w:szCs w:val="20"/>
                <w:lang w:eastAsia="ru-RU"/>
              </w:rPr>
              <w:lastRenderedPageBreak/>
              <w:t>инфраструктуры тепло-водоснабжения, водоотведения за счет средств предприятий сферы жилищно-коммунального хозяйства</w:t>
            </w:r>
          </w:p>
        </w:tc>
        <w:tc>
          <w:tcPr>
            <w:tcW w:w="3538" w:type="dxa"/>
            <w:tcBorders>
              <w:top w:val="single" w:sz="4" w:space="0" w:color="auto"/>
              <w:left w:val="single" w:sz="4" w:space="0" w:color="auto"/>
              <w:bottom w:val="single" w:sz="4" w:space="0" w:color="auto"/>
              <w:right w:val="single" w:sz="4" w:space="0" w:color="auto"/>
            </w:tcBorders>
          </w:tcPr>
          <w:p w:rsidR="00823608" w:rsidRPr="00262D64" w:rsidRDefault="00823608">
            <w:pPr>
              <w:spacing w:after="120"/>
              <w:ind w:firstLine="142"/>
              <w:jc w:val="both"/>
              <w:rPr>
                <w:rFonts w:ascii="PT Astra Serif" w:hAnsi="PT Astra Serif"/>
                <w:sz w:val="20"/>
                <w:szCs w:val="20"/>
                <w:lang w:eastAsia="ru-RU"/>
              </w:rPr>
            </w:pPr>
            <w:r w:rsidRPr="00262D64">
              <w:rPr>
                <w:rFonts w:ascii="PT Astra Serif" w:hAnsi="PT Astra Serif"/>
                <w:sz w:val="20"/>
                <w:szCs w:val="20"/>
                <w:lang w:eastAsia="ru-RU"/>
              </w:rPr>
              <w:lastRenderedPageBreak/>
              <w:t xml:space="preserve">Субсидирование </w:t>
            </w:r>
            <w:proofErr w:type="spellStart"/>
            <w:r w:rsidRPr="00262D64">
              <w:rPr>
                <w:rFonts w:ascii="PT Astra Serif" w:hAnsi="PT Astra Serif"/>
                <w:sz w:val="20"/>
                <w:szCs w:val="20"/>
                <w:lang w:eastAsia="ru-RU"/>
              </w:rPr>
              <w:t>ресурсоснаб</w:t>
            </w:r>
            <w:r w:rsidR="0048363B">
              <w:rPr>
                <w:rFonts w:ascii="PT Astra Serif" w:hAnsi="PT Astra Serif"/>
                <w:sz w:val="20"/>
                <w:szCs w:val="20"/>
                <w:lang w:eastAsia="ru-RU"/>
              </w:rPr>
              <w:t>-</w:t>
            </w:r>
            <w:r w:rsidRPr="00262D64">
              <w:rPr>
                <w:rFonts w:ascii="PT Astra Serif" w:hAnsi="PT Astra Serif"/>
                <w:sz w:val="20"/>
                <w:szCs w:val="20"/>
                <w:lang w:eastAsia="ru-RU"/>
              </w:rPr>
              <w:t>жающих</w:t>
            </w:r>
            <w:proofErr w:type="spellEnd"/>
            <w:r w:rsidRPr="00262D64">
              <w:rPr>
                <w:rFonts w:ascii="PT Astra Serif" w:hAnsi="PT Astra Serif"/>
                <w:sz w:val="20"/>
                <w:szCs w:val="20"/>
                <w:lang w:eastAsia="ru-RU"/>
              </w:rPr>
              <w:t xml:space="preserve"> организаций из бюджета Ханты-Мансийского автономного округа - Югры</w:t>
            </w:r>
          </w:p>
        </w:tc>
        <w:tc>
          <w:tcPr>
            <w:tcW w:w="3402" w:type="dxa"/>
            <w:tcBorders>
              <w:top w:val="single" w:sz="4" w:space="0" w:color="auto"/>
              <w:left w:val="single" w:sz="4" w:space="0" w:color="auto"/>
              <w:bottom w:val="single" w:sz="4" w:space="0" w:color="auto"/>
              <w:right w:val="single" w:sz="4" w:space="0" w:color="auto"/>
            </w:tcBorders>
          </w:tcPr>
          <w:p w:rsidR="00823608" w:rsidRPr="00262D64" w:rsidRDefault="00823608">
            <w:pPr>
              <w:jc w:val="both"/>
              <w:rPr>
                <w:rFonts w:ascii="PT Astra Serif" w:hAnsi="PT Astra Serif"/>
                <w:sz w:val="20"/>
                <w:szCs w:val="20"/>
              </w:rPr>
            </w:pPr>
            <w:r w:rsidRPr="00262D64">
              <w:rPr>
                <w:rFonts w:ascii="PT Astra Serif" w:hAnsi="PT Astra Serif"/>
                <w:sz w:val="20"/>
                <w:szCs w:val="20"/>
              </w:rPr>
              <w:t>Снижение износа систем коммунальной инфраструктуры города</w:t>
            </w:r>
            <w:r w:rsidR="0048363B">
              <w:rPr>
                <w:rFonts w:ascii="PT Astra Serif" w:hAnsi="PT Astra Serif"/>
                <w:sz w:val="20"/>
                <w:szCs w:val="20"/>
              </w:rPr>
              <w:t>.</w:t>
            </w:r>
          </w:p>
          <w:p w:rsidR="00823608" w:rsidRPr="00262D64" w:rsidRDefault="00823608">
            <w:pPr>
              <w:jc w:val="both"/>
              <w:rPr>
                <w:rFonts w:ascii="PT Astra Serif" w:hAnsi="PT Astra Serif"/>
                <w:sz w:val="20"/>
                <w:szCs w:val="20"/>
                <w:lang w:eastAsia="en-US"/>
              </w:rPr>
            </w:pPr>
            <w:r w:rsidRPr="00262D64">
              <w:rPr>
                <w:rFonts w:ascii="PT Astra Serif" w:hAnsi="PT Astra Serif"/>
                <w:sz w:val="20"/>
                <w:szCs w:val="20"/>
              </w:rPr>
              <w:t xml:space="preserve">Улучшение платежеспособности и финансового состояния </w:t>
            </w:r>
            <w:proofErr w:type="spellStart"/>
            <w:r w:rsidRPr="00262D64">
              <w:rPr>
                <w:rFonts w:ascii="PT Astra Serif" w:hAnsi="PT Astra Serif"/>
                <w:sz w:val="20"/>
                <w:szCs w:val="20"/>
              </w:rPr>
              <w:t>ресурсо</w:t>
            </w:r>
            <w:proofErr w:type="spellEnd"/>
            <w:r w:rsidR="0048363B">
              <w:rPr>
                <w:rFonts w:ascii="PT Astra Serif" w:hAnsi="PT Astra Serif"/>
                <w:sz w:val="20"/>
                <w:szCs w:val="20"/>
              </w:rPr>
              <w:t>-</w:t>
            </w:r>
            <w:r w:rsidRPr="00262D64">
              <w:rPr>
                <w:rFonts w:ascii="PT Astra Serif" w:hAnsi="PT Astra Serif"/>
                <w:sz w:val="20"/>
                <w:szCs w:val="20"/>
              </w:rPr>
              <w:t>снабжающих предприятий</w:t>
            </w:r>
          </w:p>
        </w:tc>
      </w:tr>
      <w:tr w:rsidR="00DA4124" w:rsidRPr="00823FB6" w:rsidTr="00862C2B">
        <w:tc>
          <w:tcPr>
            <w:tcW w:w="3233" w:type="dxa"/>
            <w:tcBorders>
              <w:top w:val="single" w:sz="4" w:space="0" w:color="auto"/>
              <w:left w:val="single" w:sz="4" w:space="0" w:color="auto"/>
              <w:bottom w:val="single" w:sz="4" w:space="0" w:color="auto"/>
              <w:right w:val="single" w:sz="4" w:space="0" w:color="auto"/>
            </w:tcBorders>
            <w:hideMark/>
          </w:tcPr>
          <w:p w:rsidR="00DA4124" w:rsidRPr="00506F7B" w:rsidRDefault="00DA4124">
            <w:pPr>
              <w:jc w:val="both"/>
              <w:rPr>
                <w:rFonts w:ascii="PT Astra Serif" w:hAnsi="PT Astra Serif"/>
                <w:sz w:val="20"/>
                <w:szCs w:val="20"/>
              </w:rPr>
            </w:pPr>
            <w:r w:rsidRPr="00506F7B">
              <w:rPr>
                <w:rFonts w:ascii="PT Astra Serif" w:hAnsi="PT Astra Serif"/>
                <w:sz w:val="20"/>
                <w:szCs w:val="20"/>
              </w:rPr>
              <w:lastRenderedPageBreak/>
              <w:t xml:space="preserve">Плохое качество дорог: </w:t>
            </w:r>
          </w:p>
          <w:p w:rsidR="00DA4124" w:rsidRPr="00506F7B" w:rsidRDefault="009953C9">
            <w:pPr>
              <w:jc w:val="both"/>
              <w:rPr>
                <w:rFonts w:ascii="PT Astra Serif" w:hAnsi="PT Astra Serif"/>
                <w:sz w:val="20"/>
                <w:szCs w:val="20"/>
              </w:rPr>
            </w:pPr>
            <w:r w:rsidRPr="00506F7B">
              <w:rPr>
                <w:rFonts w:ascii="PT Astra Serif" w:hAnsi="PT Astra Serif"/>
                <w:sz w:val="20"/>
                <w:szCs w:val="20"/>
              </w:rPr>
              <w:t>59</w:t>
            </w:r>
            <w:r w:rsidR="00DA4124" w:rsidRPr="00506F7B">
              <w:rPr>
                <w:rFonts w:ascii="PT Astra Serif" w:hAnsi="PT Astra Serif"/>
                <w:sz w:val="20"/>
                <w:szCs w:val="20"/>
              </w:rPr>
              <w:t xml:space="preserve">% </w:t>
            </w:r>
            <w:r w:rsidRPr="00506F7B">
              <w:rPr>
                <w:rFonts w:ascii="PT Astra Serif" w:hAnsi="PT Astra Serif"/>
                <w:sz w:val="20"/>
                <w:szCs w:val="20"/>
              </w:rPr>
              <w:t xml:space="preserve">автомобильных дорог общего пользования местного значения </w:t>
            </w:r>
            <w:r w:rsidR="00DA4124" w:rsidRPr="00506F7B">
              <w:rPr>
                <w:rFonts w:ascii="PT Astra Serif" w:hAnsi="PT Astra Serif"/>
                <w:sz w:val="20"/>
                <w:szCs w:val="20"/>
              </w:rPr>
              <w:t>не имеет твердого покрытия. Постоянное увеличение нагрузки на дорожную сеть за счет увеличения автотранспорта.</w:t>
            </w:r>
          </w:p>
          <w:p w:rsidR="00DA4124" w:rsidRPr="00506F7B" w:rsidRDefault="00DA4124" w:rsidP="0083520B">
            <w:pPr>
              <w:ind w:firstLine="142"/>
              <w:jc w:val="both"/>
              <w:rPr>
                <w:rFonts w:ascii="PT Astra Serif" w:hAnsi="PT Astra Serif"/>
                <w:sz w:val="20"/>
                <w:szCs w:val="20"/>
                <w:lang w:eastAsia="en-US"/>
              </w:rPr>
            </w:pPr>
            <w:r w:rsidRPr="00506F7B">
              <w:rPr>
                <w:rFonts w:ascii="PT Astra Serif" w:hAnsi="PT Astra Serif"/>
                <w:sz w:val="20"/>
                <w:szCs w:val="20"/>
              </w:rPr>
              <w:t>Прекращение финансирования из окружного бюджета с 2021 года на реализацию дорожной деятельности небольших муниципальных образований в пользу дорог</w:t>
            </w:r>
            <w:r w:rsidR="009C0189" w:rsidRPr="00506F7B">
              <w:rPr>
                <w:rFonts w:ascii="PT Astra Serif" w:hAnsi="PT Astra Serif"/>
                <w:sz w:val="20"/>
                <w:szCs w:val="20"/>
              </w:rPr>
              <w:t xml:space="preserve"> регионального значения и дорог</w:t>
            </w:r>
            <w:r w:rsidRPr="00506F7B">
              <w:rPr>
                <w:rFonts w:ascii="PT Astra Serif" w:hAnsi="PT Astra Serif"/>
                <w:sz w:val="20"/>
                <w:szCs w:val="20"/>
              </w:rPr>
              <w:t xml:space="preserve"> местного значения в  крупных агломерациях</w:t>
            </w:r>
          </w:p>
        </w:tc>
        <w:tc>
          <w:tcPr>
            <w:tcW w:w="3538" w:type="dxa"/>
            <w:tcBorders>
              <w:top w:val="single" w:sz="4" w:space="0" w:color="auto"/>
              <w:left w:val="single" w:sz="4" w:space="0" w:color="auto"/>
              <w:bottom w:val="single" w:sz="4" w:space="0" w:color="auto"/>
              <w:right w:val="single" w:sz="4" w:space="0" w:color="auto"/>
            </w:tcBorders>
            <w:hideMark/>
          </w:tcPr>
          <w:p w:rsidR="00DA4124" w:rsidRPr="00506F7B" w:rsidRDefault="00DA4124">
            <w:pPr>
              <w:jc w:val="both"/>
              <w:rPr>
                <w:rFonts w:ascii="PT Astra Serif" w:hAnsi="PT Astra Serif"/>
                <w:sz w:val="20"/>
                <w:szCs w:val="20"/>
                <w:lang w:eastAsia="en-US"/>
              </w:rPr>
            </w:pPr>
            <w:r w:rsidRPr="00506F7B">
              <w:rPr>
                <w:rFonts w:ascii="PT Astra Serif" w:hAnsi="PT Astra Serif"/>
                <w:sz w:val="20"/>
                <w:szCs w:val="20"/>
              </w:rPr>
              <w:t>В рамках государственной программы Ханты - Мансийского автономного округа - Югры «Современная транспортная система» проведение капитального ремонта и реконструкции автомобильного полотна, применение новых технологий в строительстве и ремонте дорог</w:t>
            </w:r>
          </w:p>
        </w:tc>
        <w:tc>
          <w:tcPr>
            <w:tcW w:w="3402" w:type="dxa"/>
            <w:tcBorders>
              <w:top w:val="single" w:sz="4" w:space="0" w:color="auto"/>
              <w:left w:val="single" w:sz="4" w:space="0" w:color="auto"/>
              <w:bottom w:val="single" w:sz="4" w:space="0" w:color="auto"/>
              <w:right w:val="single" w:sz="4" w:space="0" w:color="auto"/>
            </w:tcBorders>
            <w:hideMark/>
          </w:tcPr>
          <w:p w:rsidR="00DA4124" w:rsidRPr="00506F7B" w:rsidRDefault="00DA4124">
            <w:pPr>
              <w:jc w:val="both"/>
              <w:rPr>
                <w:rFonts w:ascii="PT Astra Serif" w:hAnsi="PT Astra Serif"/>
                <w:sz w:val="20"/>
                <w:szCs w:val="20"/>
                <w:lang w:eastAsia="en-US"/>
              </w:rPr>
            </w:pPr>
            <w:r w:rsidRPr="00506F7B">
              <w:rPr>
                <w:rFonts w:ascii="PT Astra Serif" w:hAnsi="PT Astra Serif"/>
                <w:sz w:val="20"/>
                <w:szCs w:val="20"/>
              </w:rPr>
              <w:t>Увеличение скорости и комфортности транспортного потока, повышение безопасности дорожного движения</w:t>
            </w:r>
          </w:p>
        </w:tc>
      </w:tr>
      <w:tr w:rsidR="007E564B" w:rsidRPr="00823FB6" w:rsidTr="00862C2B">
        <w:tc>
          <w:tcPr>
            <w:tcW w:w="3233" w:type="dxa"/>
            <w:tcBorders>
              <w:top w:val="single" w:sz="4" w:space="0" w:color="auto"/>
              <w:left w:val="single" w:sz="4" w:space="0" w:color="auto"/>
              <w:bottom w:val="single" w:sz="4" w:space="0" w:color="auto"/>
              <w:right w:val="single" w:sz="4" w:space="0" w:color="auto"/>
            </w:tcBorders>
          </w:tcPr>
          <w:p w:rsidR="007E564B" w:rsidRPr="00A767C8" w:rsidRDefault="007E564B" w:rsidP="00722EC5">
            <w:pPr>
              <w:jc w:val="both"/>
              <w:rPr>
                <w:rFonts w:ascii="PT Astra Serif" w:hAnsi="PT Astra Serif"/>
                <w:sz w:val="20"/>
                <w:szCs w:val="20"/>
              </w:rPr>
            </w:pPr>
            <w:r w:rsidRPr="00A767C8">
              <w:rPr>
                <w:rFonts w:ascii="PT Astra Serif" w:hAnsi="PT Astra Serif"/>
                <w:sz w:val="20"/>
                <w:szCs w:val="20"/>
              </w:rPr>
              <w:t>Необходимость дополнительного создания учебных мест для перехода в односменный режим работы общеобразовательных учреждений</w:t>
            </w:r>
          </w:p>
          <w:p w:rsidR="007E564B" w:rsidRPr="00A767C8" w:rsidRDefault="007E564B" w:rsidP="00722EC5">
            <w:pPr>
              <w:jc w:val="both"/>
              <w:rPr>
                <w:rFonts w:ascii="PT Astra Serif" w:hAnsi="PT Astra Serif"/>
                <w:sz w:val="20"/>
                <w:szCs w:val="20"/>
                <w:lang w:eastAsia="en-US"/>
              </w:rPr>
            </w:pPr>
          </w:p>
        </w:tc>
        <w:tc>
          <w:tcPr>
            <w:tcW w:w="3538" w:type="dxa"/>
            <w:tcBorders>
              <w:top w:val="single" w:sz="4" w:space="0" w:color="auto"/>
              <w:left w:val="single" w:sz="4" w:space="0" w:color="auto"/>
              <w:bottom w:val="single" w:sz="4" w:space="0" w:color="auto"/>
              <w:right w:val="single" w:sz="4" w:space="0" w:color="auto"/>
            </w:tcBorders>
          </w:tcPr>
          <w:p w:rsidR="007E564B" w:rsidRPr="00A767C8" w:rsidRDefault="007E564B" w:rsidP="00722EC5">
            <w:pPr>
              <w:jc w:val="both"/>
              <w:rPr>
                <w:rFonts w:ascii="PT Astra Serif" w:hAnsi="PT Astra Serif"/>
                <w:sz w:val="20"/>
                <w:szCs w:val="20"/>
              </w:rPr>
            </w:pPr>
            <w:r w:rsidRPr="00A767C8">
              <w:rPr>
                <w:rFonts w:ascii="PT Astra Serif" w:hAnsi="PT Astra Serif"/>
                <w:sz w:val="20"/>
                <w:szCs w:val="20"/>
              </w:rPr>
              <w:t>В рамках государственной программы Ханты-Мансийского автономного округа - Югры «Развитие образования» предусмотрено строительство новых общеобразовательных учреждений мощностью 500 и 900, 900 мест со сроком ввода в эксплуатацию в 2022, 2026 и 2028 годах соответственно</w:t>
            </w:r>
          </w:p>
        </w:tc>
        <w:tc>
          <w:tcPr>
            <w:tcW w:w="3402" w:type="dxa"/>
            <w:tcBorders>
              <w:top w:val="single" w:sz="4" w:space="0" w:color="auto"/>
              <w:left w:val="single" w:sz="4" w:space="0" w:color="auto"/>
              <w:bottom w:val="single" w:sz="4" w:space="0" w:color="auto"/>
              <w:right w:val="single" w:sz="4" w:space="0" w:color="auto"/>
            </w:tcBorders>
          </w:tcPr>
          <w:p w:rsidR="007E564B" w:rsidRPr="00A767C8" w:rsidRDefault="007E564B" w:rsidP="00722EC5">
            <w:pPr>
              <w:jc w:val="both"/>
              <w:rPr>
                <w:rFonts w:ascii="PT Astra Serif" w:hAnsi="PT Astra Serif"/>
                <w:sz w:val="20"/>
                <w:szCs w:val="20"/>
              </w:rPr>
            </w:pPr>
            <w:r w:rsidRPr="00A767C8">
              <w:rPr>
                <w:rFonts w:ascii="PT Astra Serif" w:hAnsi="PT Astra Serif"/>
                <w:sz w:val="20"/>
                <w:szCs w:val="20"/>
              </w:rPr>
              <w:t>Создание условия для получения качественных образовательных услуг</w:t>
            </w:r>
          </w:p>
          <w:p w:rsidR="007E564B" w:rsidRPr="00A767C8" w:rsidRDefault="007E564B" w:rsidP="00722EC5">
            <w:pPr>
              <w:ind w:firstLine="709"/>
              <w:jc w:val="both"/>
              <w:rPr>
                <w:rFonts w:ascii="PT Astra Serif" w:hAnsi="PT Astra Serif"/>
                <w:sz w:val="20"/>
                <w:szCs w:val="20"/>
              </w:rPr>
            </w:pPr>
          </w:p>
        </w:tc>
      </w:tr>
      <w:tr w:rsidR="00DA4124" w:rsidRPr="00823FB6" w:rsidTr="00862C2B">
        <w:tc>
          <w:tcPr>
            <w:tcW w:w="3233" w:type="dxa"/>
            <w:tcBorders>
              <w:top w:val="single" w:sz="4" w:space="0" w:color="auto"/>
              <w:left w:val="single" w:sz="4" w:space="0" w:color="auto"/>
              <w:bottom w:val="single" w:sz="4" w:space="0" w:color="auto"/>
              <w:right w:val="single" w:sz="4" w:space="0" w:color="auto"/>
            </w:tcBorders>
          </w:tcPr>
          <w:p w:rsidR="00DA4124" w:rsidRPr="00862C2B" w:rsidRDefault="00DA4124">
            <w:pPr>
              <w:jc w:val="both"/>
              <w:rPr>
                <w:rFonts w:ascii="PT Astra Serif" w:hAnsi="PT Astra Serif"/>
                <w:sz w:val="20"/>
                <w:szCs w:val="20"/>
              </w:rPr>
            </w:pPr>
            <w:r w:rsidRPr="00862C2B">
              <w:rPr>
                <w:rFonts w:ascii="PT Astra Serif" w:hAnsi="PT Astra Serif"/>
                <w:sz w:val="20"/>
                <w:szCs w:val="20"/>
              </w:rPr>
              <w:t>Недостаточное соответствие материально-технической базы учреждений образования федеральным государственным стандартам образования</w:t>
            </w:r>
            <w:r w:rsidR="00862C2B" w:rsidRPr="00862C2B">
              <w:rPr>
                <w:rFonts w:ascii="PT Astra Serif" w:hAnsi="PT Astra Serif"/>
                <w:sz w:val="20"/>
                <w:szCs w:val="20"/>
              </w:rPr>
              <w:t>:</w:t>
            </w:r>
          </w:p>
          <w:p w:rsidR="00862C2B" w:rsidRPr="00862C2B" w:rsidRDefault="00862C2B">
            <w:pPr>
              <w:jc w:val="both"/>
              <w:rPr>
                <w:rFonts w:ascii="PT Astra Serif" w:hAnsi="PT Astra Serif"/>
                <w:sz w:val="20"/>
                <w:szCs w:val="20"/>
              </w:rPr>
            </w:pPr>
            <w:r w:rsidRPr="00862C2B">
              <w:rPr>
                <w:rFonts w:ascii="PT Astra Serif" w:hAnsi="PT Astra Serif"/>
                <w:sz w:val="20"/>
                <w:szCs w:val="20"/>
              </w:rPr>
              <w:t xml:space="preserve">необходимость проведения капитальных ремонтов </w:t>
            </w:r>
          </w:p>
          <w:p w:rsidR="00862C2B" w:rsidRPr="00862C2B" w:rsidRDefault="00862C2B">
            <w:pPr>
              <w:jc w:val="both"/>
              <w:rPr>
                <w:rFonts w:ascii="PT Astra Serif" w:hAnsi="PT Astra Serif"/>
                <w:sz w:val="20"/>
                <w:szCs w:val="20"/>
              </w:rPr>
            </w:pPr>
            <w:r w:rsidRPr="00862C2B">
              <w:rPr>
                <w:rFonts w:ascii="PT Astra Serif" w:hAnsi="PT Astra Serif"/>
                <w:sz w:val="20"/>
                <w:szCs w:val="20"/>
              </w:rPr>
              <w:t>- МБОУ «С</w:t>
            </w:r>
            <w:r w:rsidR="0047558F">
              <w:rPr>
                <w:rFonts w:ascii="PT Astra Serif" w:hAnsi="PT Astra Serif"/>
                <w:sz w:val="20"/>
                <w:szCs w:val="20"/>
              </w:rPr>
              <w:t xml:space="preserve">ОШ </w:t>
            </w:r>
            <w:r w:rsidRPr="00862C2B">
              <w:rPr>
                <w:rFonts w:ascii="PT Astra Serif" w:hAnsi="PT Astra Serif"/>
                <w:sz w:val="20"/>
                <w:szCs w:val="20"/>
              </w:rPr>
              <w:t>№ 2»;</w:t>
            </w:r>
          </w:p>
          <w:p w:rsidR="00862C2B" w:rsidRPr="00862C2B" w:rsidRDefault="00862C2B" w:rsidP="00862C2B">
            <w:pPr>
              <w:jc w:val="both"/>
              <w:rPr>
                <w:rFonts w:ascii="PT Astra Serif" w:hAnsi="PT Astra Serif"/>
                <w:sz w:val="20"/>
                <w:szCs w:val="20"/>
              </w:rPr>
            </w:pPr>
            <w:r w:rsidRPr="00862C2B">
              <w:rPr>
                <w:rFonts w:ascii="PT Astra Serif" w:hAnsi="PT Astra Serif"/>
                <w:sz w:val="20"/>
                <w:szCs w:val="20"/>
              </w:rPr>
              <w:t>- МБОУ «</w:t>
            </w:r>
            <w:r w:rsidR="0047558F">
              <w:rPr>
                <w:rFonts w:ascii="PT Astra Serif" w:hAnsi="PT Astra Serif"/>
                <w:sz w:val="20"/>
                <w:szCs w:val="20"/>
              </w:rPr>
              <w:t>СОШ № 5»</w:t>
            </w:r>
            <w:r w:rsidRPr="00862C2B">
              <w:rPr>
                <w:rFonts w:ascii="PT Astra Serif" w:hAnsi="PT Astra Serif"/>
                <w:sz w:val="20"/>
                <w:szCs w:val="20"/>
              </w:rPr>
              <w:t>;</w:t>
            </w:r>
          </w:p>
          <w:p w:rsidR="00DA4124" w:rsidRPr="00862C2B" w:rsidRDefault="0047558F" w:rsidP="0047558F">
            <w:pPr>
              <w:jc w:val="both"/>
              <w:rPr>
                <w:rFonts w:ascii="PT Astra Serif" w:hAnsi="PT Astra Serif"/>
                <w:sz w:val="20"/>
                <w:szCs w:val="20"/>
              </w:rPr>
            </w:pPr>
            <w:r w:rsidRPr="0072740E">
              <w:rPr>
                <w:rFonts w:ascii="PT Astra Serif" w:hAnsi="PT Astra Serif"/>
                <w:sz w:val="20"/>
                <w:szCs w:val="20"/>
              </w:rPr>
              <w:t>-</w:t>
            </w:r>
            <w:r w:rsidR="00307C34" w:rsidRPr="0072740E">
              <w:rPr>
                <w:rFonts w:ascii="PT Astra Serif" w:hAnsi="PT Astra Serif"/>
                <w:sz w:val="20"/>
                <w:szCs w:val="20"/>
              </w:rPr>
              <w:t xml:space="preserve"> </w:t>
            </w:r>
            <w:r w:rsidR="00862C2B" w:rsidRPr="0072740E">
              <w:rPr>
                <w:rFonts w:ascii="PT Astra Serif" w:hAnsi="PT Astra Serif"/>
                <w:sz w:val="20"/>
                <w:szCs w:val="20"/>
              </w:rPr>
              <w:t>МБОУ</w:t>
            </w:r>
            <w:r w:rsidRPr="0072740E">
              <w:rPr>
                <w:rFonts w:ascii="PT Astra Serif" w:hAnsi="PT Astra Serif"/>
                <w:sz w:val="20"/>
                <w:szCs w:val="20"/>
              </w:rPr>
              <w:t xml:space="preserve"> «СОШ № 6»</w:t>
            </w:r>
            <w:r w:rsidR="0072740E" w:rsidRPr="0072740E">
              <w:rPr>
                <w:rFonts w:ascii="PT Astra Serif" w:hAnsi="PT Astra Serif"/>
                <w:sz w:val="20"/>
                <w:szCs w:val="20"/>
              </w:rPr>
              <w:t xml:space="preserve"> (капитальный ремонт кровли бассейна)</w:t>
            </w:r>
          </w:p>
        </w:tc>
        <w:tc>
          <w:tcPr>
            <w:tcW w:w="3538" w:type="dxa"/>
            <w:tcBorders>
              <w:top w:val="single" w:sz="4" w:space="0" w:color="auto"/>
              <w:left w:val="single" w:sz="4" w:space="0" w:color="auto"/>
              <w:bottom w:val="single" w:sz="4" w:space="0" w:color="auto"/>
              <w:right w:val="single" w:sz="4" w:space="0" w:color="auto"/>
            </w:tcBorders>
            <w:hideMark/>
          </w:tcPr>
          <w:p w:rsidR="00DA4124" w:rsidRPr="00862C2B" w:rsidRDefault="00862C2B" w:rsidP="00862C2B">
            <w:pPr>
              <w:jc w:val="both"/>
              <w:rPr>
                <w:rFonts w:ascii="PT Astra Serif" w:hAnsi="PT Astra Serif"/>
                <w:sz w:val="20"/>
                <w:szCs w:val="20"/>
              </w:rPr>
            </w:pPr>
            <w:r w:rsidRPr="00862C2B">
              <w:rPr>
                <w:rFonts w:ascii="PT Astra Serif" w:hAnsi="PT Astra Serif"/>
                <w:sz w:val="20"/>
                <w:szCs w:val="20"/>
              </w:rPr>
              <w:t>Включение в региональный проект «Модернизация школьной системы образования» г</w:t>
            </w:r>
            <w:r w:rsidR="00DA4124" w:rsidRPr="00862C2B">
              <w:rPr>
                <w:rFonts w:ascii="PT Astra Serif" w:hAnsi="PT Astra Serif"/>
                <w:sz w:val="20"/>
                <w:szCs w:val="20"/>
              </w:rPr>
              <w:t xml:space="preserve">осударственной программы Ханты-Мансийского автономного округа - Югры «Развитие образования» </w:t>
            </w:r>
            <w:r w:rsidRPr="00862C2B">
              <w:rPr>
                <w:rFonts w:ascii="PT Astra Serif" w:hAnsi="PT Astra Serif"/>
                <w:sz w:val="20"/>
                <w:szCs w:val="20"/>
              </w:rPr>
              <w:t>для дальнейшего участия в конкурсном отборе на предоставление су</w:t>
            </w:r>
            <w:r w:rsidR="00307C34">
              <w:rPr>
                <w:rFonts w:ascii="PT Astra Serif" w:hAnsi="PT Astra Serif"/>
                <w:sz w:val="20"/>
                <w:szCs w:val="20"/>
              </w:rPr>
              <w:t>бсидии из федерального бюджета</w:t>
            </w:r>
          </w:p>
        </w:tc>
        <w:tc>
          <w:tcPr>
            <w:tcW w:w="3402" w:type="dxa"/>
            <w:tcBorders>
              <w:top w:val="single" w:sz="4" w:space="0" w:color="auto"/>
              <w:left w:val="single" w:sz="4" w:space="0" w:color="auto"/>
              <w:bottom w:val="single" w:sz="4" w:space="0" w:color="auto"/>
              <w:right w:val="single" w:sz="4" w:space="0" w:color="auto"/>
            </w:tcBorders>
          </w:tcPr>
          <w:p w:rsidR="00DA4124" w:rsidRPr="00862C2B" w:rsidRDefault="00DA4124">
            <w:pPr>
              <w:jc w:val="both"/>
              <w:rPr>
                <w:rFonts w:ascii="PT Astra Serif" w:hAnsi="PT Astra Serif"/>
                <w:sz w:val="20"/>
                <w:szCs w:val="20"/>
              </w:rPr>
            </w:pPr>
            <w:r w:rsidRPr="00862C2B">
              <w:rPr>
                <w:rFonts w:ascii="PT Astra Serif" w:hAnsi="PT Astra Serif"/>
                <w:sz w:val="20"/>
                <w:szCs w:val="20"/>
              </w:rPr>
              <w:t>Создание условий для получения качественных образовательных услуг</w:t>
            </w:r>
          </w:p>
          <w:p w:rsidR="00DA4124" w:rsidRPr="00862C2B" w:rsidRDefault="00DA4124">
            <w:pPr>
              <w:jc w:val="both"/>
              <w:rPr>
                <w:rFonts w:ascii="PT Astra Serif" w:hAnsi="PT Astra Serif"/>
                <w:sz w:val="20"/>
                <w:szCs w:val="20"/>
              </w:rPr>
            </w:pPr>
          </w:p>
        </w:tc>
      </w:tr>
      <w:tr w:rsidR="00DA4124" w:rsidRPr="00823FB6" w:rsidTr="00862C2B">
        <w:tc>
          <w:tcPr>
            <w:tcW w:w="3233" w:type="dxa"/>
            <w:tcBorders>
              <w:top w:val="single" w:sz="4" w:space="0" w:color="auto"/>
              <w:left w:val="single" w:sz="4" w:space="0" w:color="auto"/>
              <w:bottom w:val="single" w:sz="4" w:space="0" w:color="auto"/>
              <w:right w:val="single" w:sz="4" w:space="0" w:color="auto"/>
            </w:tcBorders>
            <w:hideMark/>
          </w:tcPr>
          <w:p w:rsidR="00DA4124" w:rsidRPr="00783528" w:rsidRDefault="00DA4124" w:rsidP="00057BB5">
            <w:pPr>
              <w:jc w:val="both"/>
              <w:rPr>
                <w:rFonts w:ascii="PT Astra Serif" w:hAnsi="PT Astra Serif"/>
                <w:sz w:val="20"/>
                <w:szCs w:val="20"/>
                <w:lang w:eastAsia="en-US"/>
              </w:rPr>
            </w:pPr>
            <w:r w:rsidRPr="00783528">
              <w:rPr>
                <w:rFonts w:ascii="PT Astra Serif" w:hAnsi="PT Astra Serif"/>
                <w:sz w:val="20"/>
                <w:szCs w:val="20"/>
              </w:rPr>
              <w:t xml:space="preserve">Недостаточная </w:t>
            </w:r>
            <w:r w:rsidR="00057BB5" w:rsidRPr="00783528">
              <w:rPr>
                <w:rFonts w:ascii="PT Astra Serif" w:hAnsi="PT Astra Serif"/>
                <w:sz w:val="20"/>
                <w:szCs w:val="20"/>
              </w:rPr>
              <w:t xml:space="preserve">укомплектованность учреждений здравоохранения </w:t>
            </w:r>
            <w:r w:rsidRPr="00783528">
              <w:rPr>
                <w:rFonts w:ascii="PT Astra Serif" w:hAnsi="PT Astra Serif"/>
                <w:sz w:val="20"/>
                <w:szCs w:val="20"/>
              </w:rPr>
              <w:t>врачами, в том числе узких специализаций, невысокий показатель удовлетворенности населения качеством медицинской помощи</w:t>
            </w:r>
          </w:p>
        </w:tc>
        <w:tc>
          <w:tcPr>
            <w:tcW w:w="3538" w:type="dxa"/>
            <w:tcBorders>
              <w:top w:val="single" w:sz="4" w:space="0" w:color="auto"/>
              <w:left w:val="single" w:sz="4" w:space="0" w:color="auto"/>
              <w:bottom w:val="single" w:sz="4" w:space="0" w:color="auto"/>
              <w:right w:val="single" w:sz="4" w:space="0" w:color="auto"/>
            </w:tcBorders>
            <w:hideMark/>
          </w:tcPr>
          <w:p w:rsidR="00DA4124" w:rsidRPr="00783528" w:rsidRDefault="00DA4124">
            <w:pPr>
              <w:jc w:val="both"/>
              <w:rPr>
                <w:rFonts w:ascii="PT Astra Serif" w:hAnsi="PT Astra Serif"/>
                <w:sz w:val="20"/>
                <w:szCs w:val="20"/>
              </w:rPr>
            </w:pPr>
            <w:r w:rsidRPr="00783528">
              <w:rPr>
                <w:rFonts w:ascii="PT Astra Serif" w:hAnsi="PT Astra Serif"/>
                <w:sz w:val="20"/>
                <w:szCs w:val="20"/>
              </w:rPr>
              <w:t>Организация профильных медицинских классов для учащихся 10-11 классов на базе СОШ № 2.</w:t>
            </w:r>
          </w:p>
          <w:p w:rsidR="00DA4124" w:rsidRPr="00783528" w:rsidRDefault="00DA4124">
            <w:pPr>
              <w:jc w:val="both"/>
              <w:rPr>
                <w:rFonts w:ascii="PT Astra Serif" w:hAnsi="PT Astra Serif"/>
                <w:sz w:val="20"/>
                <w:szCs w:val="20"/>
              </w:rPr>
            </w:pPr>
            <w:r w:rsidRPr="00783528">
              <w:rPr>
                <w:rFonts w:ascii="PT Astra Serif" w:hAnsi="PT Astra Serif"/>
                <w:sz w:val="20"/>
                <w:szCs w:val="20"/>
              </w:rPr>
              <w:t>Решение вопроса о предоставлении служебного жилья специалистам.</w:t>
            </w:r>
          </w:p>
          <w:p w:rsidR="00DA4124" w:rsidRPr="00783528" w:rsidRDefault="00DA4124">
            <w:pPr>
              <w:jc w:val="both"/>
              <w:rPr>
                <w:rFonts w:ascii="PT Astra Serif" w:hAnsi="PT Astra Serif"/>
                <w:sz w:val="20"/>
                <w:szCs w:val="20"/>
              </w:rPr>
            </w:pPr>
            <w:r w:rsidRPr="00783528">
              <w:rPr>
                <w:rFonts w:ascii="PT Astra Serif" w:hAnsi="PT Astra Serif"/>
                <w:sz w:val="20"/>
                <w:szCs w:val="20"/>
              </w:rPr>
              <w:t>Открытие филиала пол</w:t>
            </w:r>
            <w:r w:rsidR="00307C34">
              <w:rPr>
                <w:rFonts w:ascii="PT Astra Serif" w:hAnsi="PT Astra Serif"/>
                <w:sz w:val="20"/>
                <w:szCs w:val="20"/>
              </w:rPr>
              <w:t>иклиники в микрорайоне «Авалон»</w:t>
            </w:r>
          </w:p>
          <w:p w:rsidR="00DA4124" w:rsidRPr="00783528" w:rsidRDefault="00DA4124" w:rsidP="00F449F9">
            <w:pPr>
              <w:jc w:val="both"/>
              <w:rPr>
                <w:rFonts w:ascii="PT Astra Serif" w:hAnsi="PT Astra Serif"/>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DA4124" w:rsidRPr="00783528" w:rsidRDefault="00057BB5" w:rsidP="00057BB5">
            <w:pPr>
              <w:jc w:val="both"/>
              <w:rPr>
                <w:rFonts w:ascii="PT Astra Serif" w:hAnsi="PT Astra Serif"/>
                <w:sz w:val="20"/>
                <w:szCs w:val="20"/>
                <w:lang w:eastAsia="en-US"/>
              </w:rPr>
            </w:pPr>
            <w:r w:rsidRPr="00783528">
              <w:rPr>
                <w:rFonts w:ascii="PT Astra Serif" w:hAnsi="PT Astra Serif"/>
                <w:sz w:val="20"/>
                <w:szCs w:val="20"/>
              </w:rPr>
              <w:t>Повышение качества медицинских услуг</w:t>
            </w:r>
            <w:r w:rsidR="00DA4124" w:rsidRPr="00783528">
              <w:rPr>
                <w:rFonts w:ascii="PT Astra Serif" w:hAnsi="PT Astra Serif"/>
                <w:sz w:val="20"/>
                <w:szCs w:val="20"/>
              </w:rPr>
              <w:t>, снижение очередности, что положительно повлияет на уровень здоровья населения</w:t>
            </w:r>
          </w:p>
        </w:tc>
      </w:tr>
      <w:tr w:rsidR="00DA4124" w:rsidRPr="00823FB6" w:rsidTr="00862C2B">
        <w:tc>
          <w:tcPr>
            <w:tcW w:w="3233" w:type="dxa"/>
            <w:tcBorders>
              <w:top w:val="single" w:sz="4" w:space="0" w:color="auto"/>
              <w:left w:val="single" w:sz="4" w:space="0" w:color="auto"/>
              <w:bottom w:val="single" w:sz="4" w:space="0" w:color="auto"/>
              <w:right w:val="single" w:sz="4" w:space="0" w:color="auto"/>
            </w:tcBorders>
          </w:tcPr>
          <w:p w:rsidR="00215A13" w:rsidRPr="00AE5357" w:rsidRDefault="00215A13" w:rsidP="00215A13">
            <w:pPr>
              <w:widowControl w:val="0"/>
              <w:suppressAutoHyphens w:val="0"/>
              <w:autoSpaceDE w:val="0"/>
              <w:autoSpaceDN w:val="0"/>
              <w:adjustRightInd w:val="0"/>
              <w:ind w:firstLine="5"/>
              <w:jc w:val="both"/>
              <w:rPr>
                <w:rFonts w:ascii="PT Astra Serif" w:eastAsia="Arial" w:hAnsi="PT Astra Serif"/>
                <w:sz w:val="20"/>
                <w:szCs w:val="20"/>
                <w:lang w:eastAsia="en-US"/>
              </w:rPr>
            </w:pPr>
            <w:r w:rsidRPr="00AE5357">
              <w:rPr>
                <w:rFonts w:ascii="PT Astra Serif" w:eastAsia="Arial" w:hAnsi="PT Astra Serif"/>
                <w:sz w:val="20"/>
                <w:szCs w:val="20"/>
                <w:lang w:eastAsia="en-US"/>
              </w:rPr>
              <w:t xml:space="preserve">Высокий процент износа объектов культуры </w:t>
            </w:r>
          </w:p>
          <w:p w:rsidR="00DA4124" w:rsidRPr="00AE5357" w:rsidRDefault="00DA4124" w:rsidP="00215A13">
            <w:pPr>
              <w:widowControl w:val="0"/>
              <w:suppressAutoHyphens w:val="0"/>
              <w:autoSpaceDE w:val="0"/>
              <w:autoSpaceDN w:val="0"/>
              <w:adjustRightInd w:val="0"/>
              <w:ind w:firstLine="709"/>
              <w:jc w:val="both"/>
              <w:rPr>
                <w:rFonts w:ascii="PT Astra Serif" w:hAnsi="PT Astra Serif"/>
                <w:sz w:val="20"/>
                <w:szCs w:val="20"/>
                <w:lang w:eastAsia="en-US"/>
              </w:rPr>
            </w:pPr>
          </w:p>
        </w:tc>
        <w:tc>
          <w:tcPr>
            <w:tcW w:w="3538" w:type="dxa"/>
            <w:tcBorders>
              <w:top w:val="single" w:sz="4" w:space="0" w:color="auto"/>
              <w:left w:val="single" w:sz="4" w:space="0" w:color="auto"/>
              <w:bottom w:val="single" w:sz="4" w:space="0" w:color="auto"/>
              <w:right w:val="single" w:sz="4" w:space="0" w:color="auto"/>
            </w:tcBorders>
          </w:tcPr>
          <w:p w:rsidR="00DA4124" w:rsidRPr="00AE5357" w:rsidRDefault="00DA4124">
            <w:pPr>
              <w:jc w:val="both"/>
              <w:rPr>
                <w:rFonts w:ascii="PT Astra Serif" w:hAnsi="PT Astra Serif"/>
                <w:sz w:val="20"/>
                <w:szCs w:val="20"/>
              </w:rPr>
            </w:pPr>
            <w:r w:rsidRPr="00AE5357">
              <w:rPr>
                <w:rFonts w:ascii="PT Astra Serif" w:hAnsi="PT Astra Serif"/>
                <w:sz w:val="20"/>
                <w:szCs w:val="20"/>
              </w:rPr>
              <w:t>Проведение капитального ремонта учреждений</w:t>
            </w:r>
            <w:r w:rsidR="00215A13" w:rsidRPr="00AE5357">
              <w:rPr>
                <w:rFonts w:ascii="PT Astra Serif" w:hAnsi="PT Astra Serif"/>
                <w:sz w:val="20"/>
                <w:szCs w:val="20"/>
              </w:rPr>
              <w:t xml:space="preserve"> культуры</w:t>
            </w:r>
            <w:r w:rsidRPr="00AE5357">
              <w:rPr>
                <w:rFonts w:ascii="PT Astra Serif" w:hAnsi="PT Astra Serif"/>
                <w:sz w:val="20"/>
                <w:szCs w:val="20"/>
              </w:rPr>
              <w:t xml:space="preserve">, </w:t>
            </w:r>
            <w:r w:rsidR="00307C34">
              <w:rPr>
                <w:rFonts w:ascii="PT Astra Serif" w:hAnsi="PT Astra Serif"/>
                <w:sz w:val="20"/>
                <w:szCs w:val="20"/>
              </w:rPr>
              <w:t>п</w:t>
            </w:r>
            <w:r w:rsidRPr="00AE5357">
              <w:rPr>
                <w:rFonts w:ascii="PT Astra Serif" w:hAnsi="PT Astra Serif"/>
                <w:sz w:val="20"/>
                <w:szCs w:val="20"/>
              </w:rPr>
              <w:t>риоб</w:t>
            </w:r>
            <w:r w:rsidR="00307C34">
              <w:rPr>
                <w:rFonts w:ascii="PT Astra Serif" w:hAnsi="PT Astra Serif"/>
                <w:sz w:val="20"/>
                <w:szCs w:val="20"/>
              </w:rPr>
              <w:t>р</w:t>
            </w:r>
            <w:r w:rsidRPr="00AE5357">
              <w:rPr>
                <w:rFonts w:ascii="PT Astra Serif" w:hAnsi="PT Astra Serif"/>
                <w:sz w:val="20"/>
                <w:szCs w:val="20"/>
              </w:rPr>
              <w:t>етение специализированного оборудования</w:t>
            </w:r>
          </w:p>
          <w:p w:rsidR="00DA4124" w:rsidRPr="00AE5357" w:rsidRDefault="00DA4124">
            <w:pPr>
              <w:jc w:val="both"/>
              <w:rPr>
                <w:rFonts w:ascii="PT Astra Serif" w:hAnsi="PT Astra Serif"/>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DA4124" w:rsidRPr="00AE5357" w:rsidRDefault="00DA4124">
            <w:pPr>
              <w:jc w:val="both"/>
              <w:rPr>
                <w:rFonts w:ascii="PT Astra Serif" w:hAnsi="PT Astra Serif"/>
                <w:sz w:val="20"/>
                <w:szCs w:val="20"/>
                <w:lang w:eastAsia="en-US"/>
              </w:rPr>
            </w:pPr>
            <w:r w:rsidRPr="00AE5357">
              <w:rPr>
                <w:rFonts w:ascii="PT Astra Serif" w:hAnsi="PT Astra Serif"/>
                <w:sz w:val="20"/>
                <w:szCs w:val="20"/>
              </w:rPr>
              <w:t>Улучшение качества предоставления услуг в сфере культуры, привлечение большего количества населения к проведению мероприятий, увеличение количества дополнительных услуг населению</w:t>
            </w:r>
          </w:p>
        </w:tc>
      </w:tr>
      <w:tr w:rsidR="00DA4124" w:rsidRPr="00823FB6" w:rsidTr="00862C2B">
        <w:tc>
          <w:tcPr>
            <w:tcW w:w="3233" w:type="dxa"/>
            <w:tcBorders>
              <w:top w:val="single" w:sz="4" w:space="0" w:color="auto"/>
              <w:left w:val="single" w:sz="4" w:space="0" w:color="auto"/>
              <w:bottom w:val="single" w:sz="4" w:space="0" w:color="auto"/>
              <w:right w:val="single" w:sz="4" w:space="0" w:color="auto"/>
            </w:tcBorders>
            <w:hideMark/>
          </w:tcPr>
          <w:p w:rsidR="00DA4124" w:rsidRPr="00630853" w:rsidRDefault="004C7A05">
            <w:pPr>
              <w:jc w:val="both"/>
              <w:rPr>
                <w:rFonts w:ascii="PT Astra Serif" w:hAnsi="PT Astra Serif"/>
                <w:sz w:val="20"/>
                <w:szCs w:val="20"/>
                <w:lang w:eastAsia="en-US"/>
              </w:rPr>
            </w:pPr>
            <w:r w:rsidRPr="00630853">
              <w:rPr>
                <w:rFonts w:ascii="PT Astra Serif" w:hAnsi="PT Astra Serif"/>
                <w:sz w:val="20"/>
                <w:szCs w:val="20"/>
              </w:rPr>
              <w:t>Н</w:t>
            </w:r>
            <w:r w:rsidR="00DA4124" w:rsidRPr="00630853">
              <w:rPr>
                <w:rFonts w:ascii="PT Astra Serif" w:hAnsi="PT Astra Serif"/>
                <w:sz w:val="20"/>
                <w:szCs w:val="20"/>
              </w:rPr>
              <w:t>едостаточный уровень инфраструктуры для развития туризма в городе</w:t>
            </w:r>
          </w:p>
        </w:tc>
        <w:tc>
          <w:tcPr>
            <w:tcW w:w="3538" w:type="dxa"/>
            <w:tcBorders>
              <w:top w:val="single" w:sz="4" w:space="0" w:color="auto"/>
              <w:left w:val="single" w:sz="4" w:space="0" w:color="auto"/>
              <w:bottom w:val="single" w:sz="4" w:space="0" w:color="auto"/>
              <w:right w:val="single" w:sz="4" w:space="0" w:color="auto"/>
            </w:tcBorders>
            <w:hideMark/>
          </w:tcPr>
          <w:p w:rsidR="00DA4124" w:rsidRPr="00630853" w:rsidRDefault="00DA4124">
            <w:pPr>
              <w:jc w:val="both"/>
              <w:rPr>
                <w:rFonts w:ascii="PT Astra Serif" w:hAnsi="PT Astra Serif"/>
                <w:sz w:val="20"/>
                <w:szCs w:val="20"/>
              </w:rPr>
            </w:pPr>
            <w:r w:rsidRPr="00630853">
              <w:rPr>
                <w:rFonts w:ascii="PT Astra Serif" w:hAnsi="PT Astra Serif"/>
                <w:sz w:val="20"/>
                <w:szCs w:val="20"/>
              </w:rPr>
              <w:t>Реализация проекта по созданию туристического комплекса «Ворота в Югру»:</w:t>
            </w:r>
          </w:p>
          <w:p w:rsidR="00DA4124" w:rsidRPr="00630853" w:rsidRDefault="00DA4124">
            <w:pPr>
              <w:jc w:val="both"/>
              <w:rPr>
                <w:rFonts w:ascii="PT Astra Serif" w:hAnsi="PT Astra Serif"/>
                <w:sz w:val="20"/>
                <w:szCs w:val="20"/>
              </w:rPr>
            </w:pPr>
            <w:r w:rsidRPr="00630853">
              <w:rPr>
                <w:rFonts w:ascii="PT Astra Serif" w:hAnsi="PT Astra Serif"/>
                <w:sz w:val="20"/>
                <w:szCs w:val="20"/>
              </w:rPr>
              <w:t>- участие окружных структур в реализации проекта;</w:t>
            </w:r>
          </w:p>
          <w:p w:rsidR="00DA4124" w:rsidRPr="00630853" w:rsidRDefault="00DA4124">
            <w:pPr>
              <w:jc w:val="both"/>
              <w:rPr>
                <w:rFonts w:ascii="PT Astra Serif" w:hAnsi="PT Astra Serif"/>
                <w:sz w:val="20"/>
                <w:szCs w:val="20"/>
              </w:rPr>
            </w:pPr>
            <w:r w:rsidRPr="00630853">
              <w:rPr>
                <w:rFonts w:ascii="PT Astra Serif" w:hAnsi="PT Astra Serif"/>
                <w:sz w:val="20"/>
                <w:szCs w:val="20"/>
              </w:rPr>
              <w:t>- включение проекта в государственные программы;</w:t>
            </w:r>
          </w:p>
          <w:p w:rsidR="00DA4124" w:rsidRPr="00630853" w:rsidRDefault="00DA4124" w:rsidP="00307C34">
            <w:pPr>
              <w:jc w:val="both"/>
              <w:rPr>
                <w:rFonts w:ascii="PT Astra Serif" w:hAnsi="PT Astra Serif"/>
                <w:sz w:val="20"/>
                <w:szCs w:val="20"/>
                <w:lang w:eastAsia="en-US"/>
              </w:rPr>
            </w:pPr>
            <w:r w:rsidRPr="00630853">
              <w:rPr>
                <w:rFonts w:ascii="PT Astra Serif" w:hAnsi="PT Astra Serif"/>
                <w:sz w:val="20"/>
                <w:szCs w:val="20"/>
              </w:rPr>
              <w:t>- привлечение крупных инвесторов к реализации проекта</w:t>
            </w:r>
          </w:p>
        </w:tc>
        <w:tc>
          <w:tcPr>
            <w:tcW w:w="3402" w:type="dxa"/>
            <w:tcBorders>
              <w:top w:val="single" w:sz="4" w:space="0" w:color="auto"/>
              <w:left w:val="single" w:sz="4" w:space="0" w:color="auto"/>
              <w:bottom w:val="single" w:sz="4" w:space="0" w:color="auto"/>
              <w:right w:val="single" w:sz="4" w:space="0" w:color="auto"/>
            </w:tcBorders>
            <w:hideMark/>
          </w:tcPr>
          <w:p w:rsidR="00DA4124" w:rsidRPr="00630853" w:rsidRDefault="00DA4124">
            <w:pPr>
              <w:jc w:val="both"/>
              <w:rPr>
                <w:rFonts w:ascii="PT Astra Serif" w:hAnsi="PT Astra Serif"/>
                <w:sz w:val="20"/>
                <w:szCs w:val="20"/>
                <w:lang w:eastAsia="en-US"/>
              </w:rPr>
            </w:pPr>
            <w:r w:rsidRPr="00630853">
              <w:rPr>
                <w:rFonts w:ascii="PT Astra Serif" w:eastAsia="Calibri" w:hAnsi="PT Astra Serif"/>
                <w:sz w:val="20"/>
                <w:szCs w:val="20"/>
              </w:rPr>
              <w:t xml:space="preserve">На территории комплекса планируется </w:t>
            </w:r>
            <w:proofErr w:type="gramStart"/>
            <w:r w:rsidRPr="00630853">
              <w:rPr>
                <w:rFonts w:ascii="PT Astra Serif" w:eastAsia="Calibri" w:hAnsi="PT Astra Serif"/>
                <w:sz w:val="20"/>
                <w:szCs w:val="20"/>
              </w:rPr>
              <w:t>разместить</w:t>
            </w:r>
            <w:proofErr w:type="gramEnd"/>
            <w:r w:rsidRPr="00630853">
              <w:rPr>
                <w:rFonts w:ascii="PT Astra Serif" w:eastAsia="Calibri" w:hAnsi="PT Astra Serif"/>
                <w:sz w:val="20"/>
                <w:szCs w:val="20"/>
              </w:rPr>
              <w:t xml:space="preserve"> целый ряд музейных, гостиничных, досугово-развлекательных объектов - гостиничный и спортивно-развлекательный комплекс, вместительную парковку, этно-деревню с различными экспозициями, что позволит развивать внутренний туризм, и, как </w:t>
            </w:r>
            <w:r w:rsidRPr="00630853">
              <w:rPr>
                <w:rFonts w:ascii="PT Astra Serif" w:eastAsia="Calibri" w:hAnsi="PT Astra Serif"/>
                <w:sz w:val="20"/>
                <w:szCs w:val="20"/>
              </w:rPr>
              <w:lastRenderedPageBreak/>
              <w:t>одно из направлений -  туризм выходного дня, а также дорожную инфраструктуру</w:t>
            </w:r>
          </w:p>
        </w:tc>
      </w:tr>
      <w:tr w:rsidR="00DA4124" w:rsidRPr="00823FB6" w:rsidTr="00862C2B">
        <w:tc>
          <w:tcPr>
            <w:tcW w:w="3233" w:type="dxa"/>
            <w:tcBorders>
              <w:top w:val="single" w:sz="4" w:space="0" w:color="auto"/>
              <w:left w:val="single" w:sz="4" w:space="0" w:color="auto"/>
              <w:bottom w:val="single" w:sz="4" w:space="0" w:color="auto"/>
              <w:right w:val="single" w:sz="4" w:space="0" w:color="auto"/>
            </w:tcBorders>
            <w:hideMark/>
          </w:tcPr>
          <w:p w:rsidR="00DA4124" w:rsidRPr="00925790" w:rsidRDefault="00DA4124">
            <w:pPr>
              <w:jc w:val="both"/>
              <w:rPr>
                <w:rFonts w:ascii="PT Astra Serif" w:hAnsi="PT Astra Serif"/>
                <w:sz w:val="20"/>
                <w:szCs w:val="20"/>
                <w:lang w:eastAsia="en-US"/>
              </w:rPr>
            </w:pPr>
            <w:r w:rsidRPr="00925790">
              <w:rPr>
                <w:rFonts w:ascii="PT Astra Serif" w:hAnsi="PT Astra Serif"/>
                <w:sz w:val="20"/>
                <w:szCs w:val="20"/>
              </w:rPr>
              <w:lastRenderedPageBreak/>
              <w:t>Дотационность бюджета обуславливает отсутствие собственных средств на капитальные расходы</w:t>
            </w:r>
          </w:p>
        </w:tc>
        <w:tc>
          <w:tcPr>
            <w:tcW w:w="3538" w:type="dxa"/>
            <w:tcBorders>
              <w:top w:val="single" w:sz="4" w:space="0" w:color="auto"/>
              <w:left w:val="single" w:sz="4" w:space="0" w:color="auto"/>
              <w:bottom w:val="single" w:sz="4" w:space="0" w:color="auto"/>
              <w:right w:val="single" w:sz="4" w:space="0" w:color="auto"/>
            </w:tcBorders>
            <w:hideMark/>
          </w:tcPr>
          <w:p w:rsidR="00DA4124" w:rsidRPr="00925790" w:rsidRDefault="00DA4124">
            <w:pPr>
              <w:rPr>
                <w:rFonts w:ascii="PT Astra Serif" w:hAnsi="PT Astra Serif"/>
                <w:sz w:val="20"/>
                <w:szCs w:val="20"/>
                <w:lang w:eastAsia="en-US"/>
              </w:rPr>
            </w:pPr>
            <w:r w:rsidRPr="00925790">
              <w:rPr>
                <w:rFonts w:ascii="PT Astra Serif" w:hAnsi="PT Astra Serif"/>
                <w:sz w:val="20"/>
                <w:szCs w:val="20"/>
              </w:rPr>
              <w:t>Увеличение доходных источников бюджета города</w:t>
            </w:r>
          </w:p>
        </w:tc>
        <w:tc>
          <w:tcPr>
            <w:tcW w:w="3402" w:type="dxa"/>
            <w:tcBorders>
              <w:top w:val="single" w:sz="4" w:space="0" w:color="auto"/>
              <w:left w:val="single" w:sz="4" w:space="0" w:color="auto"/>
              <w:bottom w:val="single" w:sz="4" w:space="0" w:color="auto"/>
              <w:right w:val="single" w:sz="4" w:space="0" w:color="auto"/>
            </w:tcBorders>
            <w:hideMark/>
          </w:tcPr>
          <w:p w:rsidR="00DA4124" w:rsidRPr="00925790" w:rsidRDefault="00DA4124" w:rsidP="007B3319">
            <w:pPr>
              <w:jc w:val="both"/>
              <w:rPr>
                <w:rFonts w:ascii="PT Astra Serif" w:hAnsi="PT Astra Serif"/>
                <w:sz w:val="20"/>
                <w:szCs w:val="20"/>
                <w:lang w:eastAsia="en-US"/>
              </w:rPr>
            </w:pPr>
            <w:r w:rsidRPr="00925790">
              <w:rPr>
                <w:rFonts w:ascii="PT Astra Serif" w:hAnsi="PT Astra Serif"/>
                <w:sz w:val="20"/>
                <w:szCs w:val="20"/>
              </w:rPr>
              <w:t>Формирование бюджета развития муниципального образования и более полное  обеспечение  решения вопросов местного значения</w:t>
            </w:r>
          </w:p>
        </w:tc>
      </w:tr>
    </w:tbl>
    <w:p w:rsidR="00EF4343" w:rsidRPr="00823FB6" w:rsidRDefault="00EF4343" w:rsidP="007975CD">
      <w:pPr>
        <w:ind w:firstLine="567"/>
        <w:jc w:val="right"/>
        <w:rPr>
          <w:b/>
          <w:bCs/>
          <w:highlight w:val="yellow"/>
        </w:rPr>
      </w:pPr>
    </w:p>
    <w:p w:rsidR="0028456F" w:rsidRPr="00C56E3B" w:rsidRDefault="0028456F" w:rsidP="007975CD">
      <w:pPr>
        <w:ind w:firstLine="567"/>
        <w:jc w:val="right"/>
        <w:rPr>
          <w:rFonts w:ascii="PT Astra Serif" w:hAnsi="PT Astra Serif"/>
          <w:b/>
          <w:bCs/>
          <w:sz w:val="26"/>
          <w:szCs w:val="26"/>
        </w:rPr>
      </w:pPr>
      <w:r w:rsidRPr="00C56E3B">
        <w:rPr>
          <w:rFonts w:ascii="PT Astra Serif" w:hAnsi="PT Astra Serif"/>
          <w:b/>
          <w:bCs/>
          <w:sz w:val="26"/>
          <w:szCs w:val="26"/>
        </w:rPr>
        <w:t xml:space="preserve">Департамент экономического развития </w:t>
      </w:r>
    </w:p>
    <w:p w:rsidR="007975CD" w:rsidRPr="000C7F52" w:rsidRDefault="0028456F" w:rsidP="007975CD">
      <w:pPr>
        <w:ind w:firstLine="567"/>
        <w:jc w:val="right"/>
        <w:rPr>
          <w:rFonts w:ascii="PT Astra Serif" w:hAnsi="PT Astra Serif"/>
          <w:b/>
          <w:bCs/>
          <w:sz w:val="26"/>
          <w:szCs w:val="26"/>
        </w:rPr>
      </w:pPr>
      <w:r w:rsidRPr="00C56E3B">
        <w:rPr>
          <w:rFonts w:ascii="PT Astra Serif" w:hAnsi="PT Astra Serif"/>
          <w:b/>
          <w:bCs/>
          <w:sz w:val="26"/>
          <w:szCs w:val="26"/>
        </w:rPr>
        <w:t>и проектного управления</w:t>
      </w:r>
      <w:r w:rsidR="007975CD" w:rsidRPr="00C56E3B">
        <w:rPr>
          <w:rFonts w:ascii="PT Astra Serif" w:hAnsi="PT Astra Serif"/>
          <w:b/>
          <w:bCs/>
          <w:sz w:val="26"/>
          <w:szCs w:val="26"/>
        </w:rPr>
        <w:t xml:space="preserve"> администрации города Югорска</w:t>
      </w:r>
    </w:p>
    <w:sectPr w:rsidR="007975CD" w:rsidRPr="000C7F52" w:rsidSect="00B63713">
      <w:headerReference w:type="default" r:id="rId9"/>
      <w:footerReference w:type="even" r:id="rId10"/>
      <w:footerReference w:type="default" r:id="rId11"/>
      <w:headerReference w:type="first" r:id="rId12"/>
      <w:footerReference w:type="first" r:id="rId13"/>
      <w:pgSz w:w="11905" w:h="16837"/>
      <w:pgMar w:top="425" w:right="567" w:bottom="284" w:left="1701" w:header="170" w:footer="17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561" w:rsidRDefault="00012561">
      <w:r>
        <w:separator/>
      </w:r>
    </w:p>
  </w:endnote>
  <w:endnote w:type="continuationSeparator" w:id="0">
    <w:p w:rsidR="00012561" w:rsidRDefault="00012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561" w:rsidRDefault="00012561" w:rsidP="00B147B9">
    <w:pPr>
      <w:pStyle w:val="aa"/>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012561" w:rsidRDefault="00012561" w:rsidP="00B147B9">
    <w:pPr>
      <w:pStyle w:val="aa"/>
      <w:ind w:right="360"/>
    </w:pPr>
  </w:p>
  <w:p w:rsidR="00012561" w:rsidRDefault="0001256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561" w:rsidRDefault="00012561">
    <w:pPr>
      <w:pStyle w:val="aa"/>
    </w:pPr>
  </w:p>
  <w:p w:rsidR="00012561" w:rsidRDefault="0001256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561" w:rsidRDefault="00012561">
    <w:pPr>
      <w:pStyle w:val="aa"/>
    </w:pPr>
  </w:p>
  <w:p w:rsidR="00012561" w:rsidRPr="00055E2E" w:rsidRDefault="00012561">
    <w:pPr>
      <w:pStyle w:val="aa"/>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561" w:rsidRDefault="00012561">
      <w:r>
        <w:separator/>
      </w:r>
    </w:p>
  </w:footnote>
  <w:footnote w:type="continuationSeparator" w:id="0">
    <w:p w:rsidR="00012561" w:rsidRDefault="00012561">
      <w:r>
        <w:continuationSeparator/>
      </w:r>
    </w:p>
  </w:footnote>
  <w:footnote w:id="1">
    <w:p w:rsidR="0018608B" w:rsidRPr="0018608B" w:rsidRDefault="0018608B" w:rsidP="0018608B">
      <w:pPr>
        <w:pStyle w:val="afb"/>
        <w:rPr>
          <w:rFonts w:ascii="PT Astra Serif" w:hAnsi="PT Astra Serif"/>
        </w:rPr>
      </w:pPr>
      <w:r>
        <w:rPr>
          <w:rStyle w:val="afd"/>
        </w:rPr>
        <w:footnoteRef/>
      </w:r>
      <w:r>
        <w:t xml:space="preserve"> (%)  - </w:t>
      </w:r>
      <w:r w:rsidRPr="0018608B">
        <w:rPr>
          <w:rFonts w:ascii="PT Astra Serif" w:hAnsi="PT Astra Serif"/>
        </w:rPr>
        <w:t>Здесь и далее по тексту сравнение значения показателя со значением показателя за  аналогичный период прошлого года</w:t>
      </w:r>
    </w:p>
    <w:p w:rsidR="0018608B" w:rsidRDefault="0018608B">
      <w:pPr>
        <w:pStyle w:val="afb"/>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0708578"/>
      <w:docPartObj>
        <w:docPartGallery w:val="Page Numbers (Top of Page)"/>
        <w:docPartUnique/>
      </w:docPartObj>
    </w:sdtPr>
    <w:sdtEndPr>
      <w:rPr>
        <w:sz w:val="20"/>
        <w:szCs w:val="20"/>
      </w:rPr>
    </w:sdtEndPr>
    <w:sdtContent>
      <w:p w:rsidR="00012561" w:rsidRPr="00B63713" w:rsidRDefault="00012561">
        <w:pPr>
          <w:pStyle w:val="af0"/>
          <w:jc w:val="center"/>
          <w:rPr>
            <w:sz w:val="20"/>
            <w:szCs w:val="20"/>
          </w:rPr>
        </w:pPr>
        <w:r w:rsidRPr="00B63713">
          <w:rPr>
            <w:sz w:val="20"/>
            <w:szCs w:val="20"/>
          </w:rPr>
          <w:fldChar w:fldCharType="begin"/>
        </w:r>
        <w:r w:rsidRPr="00B63713">
          <w:rPr>
            <w:sz w:val="20"/>
            <w:szCs w:val="20"/>
          </w:rPr>
          <w:instrText>PAGE   \* MERGEFORMAT</w:instrText>
        </w:r>
        <w:r w:rsidRPr="00B63713">
          <w:rPr>
            <w:sz w:val="20"/>
            <w:szCs w:val="20"/>
          </w:rPr>
          <w:fldChar w:fldCharType="separate"/>
        </w:r>
        <w:r w:rsidR="00DF19B9">
          <w:rPr>
            <w:noProof/>
            <w:sz w:val="20"/>
            <w:szCs w:val="20"/>
          </w:rPr>
          <w:t>8</w:t>
        </w:r>
        <w:r w:rsidRPr="00B63713">
          <w:rPr>
            <w:sz w:val="20"/>
            <w:szCs w:val="20"/>
          </w:rPr>
          <w:fldChar w:fldCharType="end"/>
        </w:r>
      </w:p>
    </w:sdtContent>
  </w:sdt>
  <w:p w:rsidR="00012561" w:rsidRDefault="00012561">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3030419"/>
      <w:docPartObj>
        <w:docPartGallery w:val="Page Numbers (Top of Page)"/>
        <w:docPartUnique/>
      </w:docPartObj>
    </w:sdtPr>
    <w:sdtEndPr/>
    <w:sdtContent>
      <w:p w:rsidR="00012561" w:rsidRDefault="00012561">
        <w:pPr>
          <w:pStyle w:val="af0"/>
          <w:jc w:val="center"/>
        </w:pPr>
        <w:r>
          <w:fldChar w:fldCharType="begin"/>
        </w:r>
        <w:r>
          <w:instrText>PAGE   \* MERGEFORMAT</w:instrText>
        </w:r>
        <w:r>
          <w:fldChar w:fldCharType="separate"/>
        </w:r>
        <w:r w:rsidR="00DF19B9">
          <w:rPr>
            <w:noProof/>
          </w:rPr>
          <w:t>1</w:t>
        </w:r>
        <w:r>
          <w:fldChar w:fldCharType="end"/>
        </w:r>
      </w:p>
    </w:sdtContent>
  </w:sdt>
  <w:p w:rsidR="00012561" w:rsidRDefault="00012561">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644"/>
        </w:tabs>
        <w:ind w:left="0" w:firstLine="0"/>
      </w:pPr>
      <w:rPr>
        <w:rFonts w:ascii="Symbol" w:hAnsi="Symbol" w:cs="Times New Roman"/>
      </w:rPr>
    </w:lvl>
  </w:abstractNum>
  <w:abstractNum w:abstractNumId="3">
    <w:nsid w:val="00000004"/>
    <w:multiLevelType w:val="multilevel"/>
    <w:tmpl w:val="00000004"/>
    <w:name w:val="WW8Num4"/>
    <w:lvl w:ilvl="0">
      <w:start w:val="1"/>
      <w:numFmt w:val="decimal"/>
      <w:lvlText w:val="%1."/>
      <w:lvlJc w:val="left"/>
      <w:pPr>
        <w:tabs>
          <w:tab w:val="num" w:pos="1191"/>
        </w:tabs>
        <w:ind w:left="1191" w:hanging="765"/>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5"/>
    <w:multiLevelType w:val="multilevel"/>
    <w:tmpl w:val="00000005"/>
    <w:name w:val="WW8Num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bullet"/>
      <w:lvlText w:val=""/>
      <w:lvlJc w:val="left"/>
      <w:pPr>
        <w:tabs>
          <w:tab w:val="num" w:pos="1440"/>
        </w:tabs>
        <w:ind w:left="1440" w:hanging="360"/>
      </w:pPr>
      <w:rPr>
        <w:rFonts w:ascii="Symbol" w:hAnsi="Symbol"/>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0000006"/>
    <w:multiLevelType w:val="singleLevel"/>
    <w:tmpl w:val="00000006"/>
    <w:name w:val="WW8Num7"/>
    <w:lvl w:ilvl="0">
      <w:start w:val="1"/>
      <w:numFmt w:val="decimal"/>
      <w:lvlText w:val="%1."/>
      <w:lvlJc w:val="left"/>
      <w:pPr>
        <w:tabs>
          <w:tab w:val="num" w:pos="1191"/>
        </w:tabs>
        <w:ind w:left="1191" w:hanging="765"/>
      </w:pPr>
    </w:lvl>
  </w:abstractNum>
  <w:abstractNum w:abstractNumId="6">
    <w:nsid w:val="00000007"/>
    <w:multiLevelType w:val="multilevel"/>
    <w:tmpl w:val="00000007"/>
    <w:name w:val="WW8Num8"/>
    <w:lvl w:ilvl="0">
      <w:start w:val="1"/>
      <w:numFmt w:val="bullet"/>
      <w:lvlText w:val=""/>
      <w:lvlJc w:val="left"/>
      <w:pPr>
        <w:tabs>
          <w:tab w:val="num" w:pos="1080"/>
        </w:tabs>
        <w:ind w:left="1080" w:hanging="360"/>
      </w:pPr>
      <w:rPr>
        <w:rFonts w:ascii="Symbol" w:hAnsi="Symbol"/>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00000008"/>
    <w:multiLevelType w:val="multilevel"/>
    <w:tmpl w:val="00000008"/>
    <w:name w:val="WW8Num9"/>
    <w:lvl w:ilvl="0">
      <w:start w:val="1"/>
      <w:numFmt w:val="bullet"/>
      <w:lvlText w:val=""/>
      <w:lvlJc w:val="left"/>
      <w:pPr>
        <w:tabs>
          <w:tab w:val="num" w:pos="1080"/>
        </w:tabs>
        <w:ind w:left="1080" w:hanging="360"/>
      </w:pPr>
      <w:rPr>
        <w:rFonts w:ascii="Symbol" w:hAnsi="Symbol"/>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00000009"/>
    <w:multiLevelType w:val="singleLevel"/>
    <w:tmpl w:val="00000009"/>
    <w:name w:val="WW8Num11"/>
    <w:lvl w:ilvl="0">
      <w:start w:val="1"/>
      <w:numFmt w:val="bullet"/>
      <w:lvlText w:val=""/>
      <w:lvlJc w:val="left"/>
      <w:pPr>
        <w:tabs>
          <w:tab w:val="num" w:pos="1584"/>
        </w:tabs>
        <w:ind w:left="1584" w:hanging="360"/>
      </w:pPr>
      <w:rPr>
        <w:rFonts w:ascii="Symbol" w:hAnsi="Symbol"/>
      </w:rPr>
    </w:lvl>
  </w:abstractNum>
  <w:abstractNum w:abstractNumId="9">
    <w:nsid w:val="0000000B"/>
    <w:multiLevelType w:val="multilevel"/>
    <w:tmpl w:val="0000000B"/>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0">
    <w:nsid w:val="3DA64B5D"/>
    <w:multiLevelType w:val="multilevel"/>
    <w:tmpl w:val="D4B002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4B780F35"/>
    <w:multiLevelType w:val="hybridMultilevel"/>
    <w:tmpl w:val="47D0624C"/>
    <w:lvl w:ilvl="0" w:tplc="1EE4907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2">
    <w:nsid w:val="59567E1A"/>
    <w:multiLevelType w:val="hybridMultilevel"/>
    <w:tmpl w:val="992CD1A0"/>
    <w:lvl w:ilvl="0" w:tplc="04AA4D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5ED017A"/>
    <w:multiLevelType w:val="hybridMultilevel"/>
    <w:tmpl w:val="B57873CA"/>
    <w:lvl w:ilvl="0" w:tplc="0920877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2"/>
  </w:num>
  <w:num w:numId="5">
    <w:abstractNumId w:val="10"/>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27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41F"/>
    <w:rsid w:val="000002E4"/>
    <w:rsid w:val="00001669"/>
    <w:rsid w:val="000023A6"/>
    <w:rsid w:val="000028DA"/>
    <w:rsid w:val="00002EAE"/>
    <w:rsid w:val="00003759"/>
    <w:rsid w:val="00003A65"/>
    <w:rsid w:val="0000439A"/>
    <w:rsid w:val="00004C59"/>
    <w:rsid w:val="0000533A"/>
    <w:rsid w:val="000070D8"/>
    <w:rsid w:val="00011354"/>
    <w:rsid w:val="00012561"/>
    <w:rsid w:val="00012C61"/>
    <w:rsid w:val="00012E98"/>
    <w:rsid w:val="00012F16"/>
    <w:rsid w:val="000130FF"/>
    <w:rsid w:val="000136DA"/>
    <w:rsid w:val="00014D02"/>
    <w:rsid w:val="00014E3B"/>
    <w:rsid w:val="00015C50"/>
    <w:rsid w:val="00016359"/>
    <w:rsid w:val="00016E01"/>
    <w:rsid w:val="00017589"/>
    <w:rsid w:val="00017A67"/>
    <w:rsid w:val="00020808"/>
    <w:rsid w:val="0002171B"/>
    <w:rsid w:val="00021CC7"/>
    <w:rsid w:val="00022FB8"/>
    <w:rsid w:val="000234BD"/>
    <w:rsid w:val="00024687"/>
    <w:rsid w:val="00024A1A"/>
    <w:rsid w:val="00025CAB"/>
    <w:rsid w:val="00026187"/>
    <w:rsid w:val="00026565"/>
    <w:rsid w:val="00026C9B"/>
    <w:rsid w:val="00026EAF"/>
    <w:rsid w:val="0002749C"/>
    <w:rsid w:val="00027A7A"/>
    <w:rsid w:val="000314E0"/>
    <w:rsid w:val="000318E9"/>
    <w:rsid w:val="000319DE"/>
    <w:rsid w:val="00031BC3"/>
    <w:rsid w:val="00031C62"/>
    <w:rsid w:val="00031D41"/>
    <w:rsid w:val="00032754"/>
    <w:rsid w:val="00032948"/>
    <w:rsid w:val="00032BFE"/>
    <w:rsid w:val="0003347B"/>
    <w:rsid w:val="000345D6"/>
    <w:rsid w:val="00034D66"/>
    <w:rsid w:val="00034FF4"/>
    <w:rsid w:val="00036BA1"/>
    <w:rsid w:val="0004037A"/>
    <w:rsid w:val="00041DFD"/>
    <w:rsid w:val="00042AF9"/>
    <w:rsid w:val="000432BE"/>
    <w:rsid w:val="00043A6D"/>
    <w:rsid w:val="00043F4E"/>
    <w:rsid w:val="000448EC"/>
    <w:rsid w:val="00044AE4"/>
    <w:rsid w:val="000457C0"/>
    <w:rsid w:val="0004699D"/>
    <w:rsid w:val="00046C99"/>
    <w:rsid w:val="0004704B"/>
    <w:rsid w:val="00047D8D"/>
    <w:rsid w:val="00050686"/>
    <w:rsid w:val="000506BC"/>
    <w:rsid w:val="0005113A"/>
    <w:rsid w:val="000516A1"/>
    <w:rsid w:val="0005236F"/>
    <w:rsid w:val="00052DF4"/>
    <w:rsid w:val="00053389"/>
    <w:rsid w:val="00053557"/>
    <w:rsid w:val="0005360A"/>
    <w:rsid w:val="00053974"/>
    <w:rsid w:val="00054C48"/>
    <w:rsid w:val="00055119"/>
    <w:rsid w:val="0005594B"/>
    <w:rsid w:val="00055E2E"/>
    <w:rsid w:val="0005609C"/>
    <w:rsid w:val="00056621"/>
    <w:rsid w:val="00056A77"/>
    <w:rsid w:val="00057045"/>
    <w:rsid w:val="000578D5"/>
    <w:rsid w:val="00057BB5"/>
    <w:rsid w:val="00060749"/>
    <w:rsid w:val="0006192F"/>
    <w:rsid w:val="00062217"/>
    <w:rsid w:val="0006230E"/>
    <w:rsid w:val="00062405"/>
    <w:rsid w:val="0006248D"/>
    <w:rsid w:val="00062AB2"/>
    <w:rsid w:val="000647D4"/>
    <w:rsid w:val="00064C1B"/>
    <w:rsid w:val="0006536D"/>
    <w:rsid w:val="000654D0"/>
    <w:rsid w:val="00065548"/>
    <w:rsid w:val="00065BFE"/>
    <w:rsid w:val="0006605A"/>
    <w:rsid w:val="000664C1"/>
    <w:rsid w:val="0006672C"/>
    <w:rsid w:val="00066EA0"/>
    <w:rsid w:val="00070155"/>
    <w:rsid w:val="00070349"/>
    <w:rsid w:val="00070FF4"/>
    <w:rsid w:val="00071C9C"/>
    <w:rsid w:val="00071D1C"/>
    <w:rsid w:val="00072D2B"/>
    <w:rsid w:val="00073B05"/>
    <w:rsid w:val="00073FA0"/>
    <w:rsid w:val="0007400C"/>
    <w:rsid w:val="00074505"/>
    <w:rsid w:val="000751CE"/>
    <w:rsid w:val="00075627"/>
    <w:rsid w:val="000774BB"/>
    <w:rsid w:val="00077B63"/>
    <w:rsid w:val="00080070"/>
    <w:rsid w:val="00080BD5"/>
    <w:rsid w:val="00080C81"/>
    <w:rsid w:val="00081CE5"/>
    <w:rsid w:val="000820B9"/>
    <w:rsid w:val="000828AC"/>
    <w:rsid w:val="00082C9A"/>
    <w:rsid w:val="00083710"/>
    <w:rsid w:val="00085476"/>
    <w:rsid w:val="0008567C"/>
    <w:rsid w:val="00085C1A"/>
    <w:rsid w:val="00085C5E"/>
    <w:rsid w:val="000861E2"/>
    <w:rsid w:val="000862DA"/>
    <w:rsid w:val="00087813"/>
    <w:rsid w:val="00090396"/>
    <w:rsid w:val="00090A37"/>
    <w:rsid w:val="00090BB5"/>
    <w:rsid w:val="00090C64"/>
    <w:rsid w:val="000910F0"/>
    <w:rsid w:val="00091491"/>
    <w:rsid w:val="00091BA4"/>
    <w:rsid w:val="00091BF8"/>
    <w:rsid w:val="00092810"/>
    <w:rsid w:val="00093A65"/>
    <w:rsid w:val="000A0525"/>
    <w:rsid w:val="000A0727"/>
    <w:rsid w:val="000A57AB"/>
    <w:rsid w:val="000A6DE5"/>
    <w:rsid w:val="000A6ED4"/>
    <w:rsid w:val="000A7DE3"/>
    <w:rsid w:val="000B04EE"/>
    <w:rsid w:val="000B085E"/>
    <w:rsid w:val="000B284E"/>
    <w:rsid w:val="000B2DA4"/>
    <w:rsid w:val="000B4254"/>
    <w:rsid w:val="000B60C5"/>
    <w:rsid w:val="000C0862"/>
    <w:rsid w:val="000C092F"/>
    <w:rsid w:val="000C2FFF"/>
    <w:rsid w:val="000C3AA7"/>
    <w:rsid w:val="000C3F70"/>
    <w:rsid w:val="000C42BE"/>
    <w:rsid w:val="000C47AF"/>
    <w:rsid w:val="000C5178"/>
    <w:rsid w:val="000C5819"/>
    <w:rsid w:val="000C6DF8"/>
    <w:rsid w:val="000C7EBB"/>
    <w:rsid w:val="000C7F52"/>
    <w:rsid w:val="000D027E"/>
    <w:rsid w:val="000D0304"/>
    <w:rsid w:val="000D11A7"/>
    <w:rsid w:val="000D1232"/>
    <w:rsid w:val="000D13C9"/>
    <w:rsid w:val="000D2D76"/>
    <w:rsid w:val="000D3753"/>
    <w:rsid w:val="000D39ED"/>
    <w:rsid w:val="000D3F87"/>
    <w:rsid w:val="000D5384"/>
    <w:rsid w:val="000D57F6"/>
    <w:rsid w:val="000D5E24"/>
    <w:rsid w:val="000D605A"/>
    <w:rsid w:val="000D6AF0"/>
    <w:rsid w:val="000D6FD4"/>
    <w:rsid w:val="000D765E"/>
    <w:rsid w:val="000E02D9"/>
    <w:rsid w:val="000E0F51"/>
    <w:rsid w:val="000E1F42"/>
    <w:rsid w:val="000E212E"/>
    <w:rsid w:val="000E2D37"/>
    <w:rsid w:val="000E2F71"/>
    <w:rsid w:val="000E4AE1"/>
    <w:rsid w:val="000E537C"/>
    <w:rsid w:val="000E63BF"/>
    <w:rsid w:val="000E65C9"/>
    <w:rsid w:val="000F050C"/>
    <w:rsid w:val="000F0A5E"/>
    <w:rsid w:val="000F0B38"/>
    <w:rsid w:val="000F0B74"/>
    <w:rsid w:val="000F2A32"/>
    <w:rsid w:val="000F2F99"/>
    <w:rsid w:val="000F48E7"/>
    <w:rsid w:val="000F51A1"/>
    <w:rsid w:val="000F51CF"/>
    <w:rsid w:val="000F723D"/>
    <w:rsid w:val="00100264"/>
    <w:rsid w:val="0010032A"/>
    <w:rsid w:val="00101D88"/>
    <w:rsid w:val="00102262"/>
    <w:rsid w:val="001022E6"/>
    <w:rsid w:val="00102533"/>
    <w:rsid w:val="00102623"/>
    <w:rsid w:val="00103093"/>
    <w:rsid w:val="00103174"/>
    <w:rsid w:val="00103924"/>
    <w:rsid w:val="00104B61"/>
    <w:rsid w:val="0010621F"/>
    <w:rsid w:val="00107CA4"/>
    <w:rsid w:val="001102CD"/>
    <w:rsid w:val="00110CE9"/>
    <w:rsid w:val="00110FAA"/>
    <w:rsid w:val="0011167E"/>
    <w:rsid w:val="00111E76"/>
    <w:rsid w:val="0011369B"/>
    <w:rsid w:val="001137CB"/>
    <w:rsid w:val="00114069"/>
    <w:rsid w:val="001151E6"/>
    <w:rsid w:val="00115ACC"/>
    <w:rsid w:val="00116A39"/>
    <w:rsid w:val="00116CE1"/>
    <w:rsid w:val="001179EF"/>
    <w:rsid w:val="00120192"/>
    <w:rsid w:val="00120EFF"/>
    <w:rsid w:val="00121082"/>
    <w:rsid w:val="0012133B"/>
    <w:rsid w:val="00122453"/>
    <w:rsid w:val="00123A5B"/>
    <w:rsid w:val="00123A60"/>
    <w:rsid w:val="00123C8A"/>
    <w:rsid w:val="00124114"/>
    <w:rsid w:val="001245E0"/>
    <w:rsid w:val="00124CE6"/>
    <w:rsid w:val="00124F6B"/>
    <w:rsid w:val="00125097"/>
    <w:rsid w:val="00126ACF"/>
    <w:rsid w:val="0012734B"/>
    <w:rsid w:val="00132496"/>
    <w:rsid w:val="001342D6"/>
    <w:rsid w:val="0013454F"/>
    <w:rsid w:val="00134BA3"/>
    <w:rsid w:val="001359F8"/>
    <w:rsid w:val="00136289"/>
    <w:rsid w:val="0013678E"/>
    <w:rsid w:val="00137109"/>
    <w:rsid w:val="001378C1"/>
    <w:rsid w:val="001408BC"/>
    <w:rsid w:val="0014224C"/>
    <w:rsid w:val="001428FF"/>
    <w:rsid w:val="00143982"/>
    <w:rsid w:val="00144146"/>
    <w:rsid w:val="00144D32"/>
    <w:rsid w:val="00144E61"/>
    <w:rsid w:val="0014629E"/>
    <w:rsid w:val="00146E05"/>
    <w:rsid w:val="0014713A"/>
    <w:rsid w:val="001478D3"/>
    <w:rsid w:val="00147CE8"/>
    <w:rsid w:val="00151224"/>
    <w:rsid w:val="00151645"/>
    <w:rsid w:val="001519F9"/>
    <w:rsid w:val="001524FB"/>
    <w:rsid w:val="00154121"/>
    <w:rsid w:val="001549ED"/>
    <w:rsid w:val="001553D3"/>
    <w:rsid w:val="00155F22"/>
    <w:rsid w:val="00155F54"/>
    <w:rsid w:val="001561AC"/>
    <w:rsid w:val="001567E9"/>
    <w:rsid w:val="001576D4"/>
    <w:rsid w:val="00160110"/>
    <w:rsid w:val="001609DF"/>
    <w:rsid w:val="00161B20"/>
    <w:rsid w:val="0016232A"/>
    <w:rsid w:val="0016397F"/>
    <w:rsid w:val="0016448B"/>
    <w:rsid w:val="00164A61"/>
    <w:rsid w:val="00164E60"/>
    <w:rsid w:val="001657B9"/>
    <w:rsid w:val="001657D8"/>
    <w:rsid w:val="00167984"/>
    <w:rsid w:val="00167A37"/>
    <w:rsid w:val="00167EDD"/>
    <w:rsid w:val="00170EDF"/>
    <w:rsid w:val="00171013"/>
    <w:rsid w:val="00172511"/>
    <w:rsid w:val="00172CB9"/>
    <w:rsid w:val="00173235"/>
    <w:rsid w:val="00173505"/>
    <w:rsid w:val="001739BA"/>
    <w:rsid w:val="00174627"/>
    <w:rsid w:val="001750F6"/>
    <w:rsid w:val="00175103"/>
    <w:rsid w:val="001757B7"/>
    <w:rsid w:val="0017607D"/>
    <w:rsid w:val="00176B80"/>
    <w:rsid w:val="00176C71"/>
    <w:rsid w:val="001777EF"/>
    <w:rsid w:val="0017796D"/>
    <w:rsid w:val="001811D8"/>
    <w:rsid w:val="00181EAE"/>
    <w:rsid w:val="00182366"/>
    <w:rsid w:val="0018268F"/>
    <w:rsid w:val="00182DCD"/>
    <w:rsid w:val="00184B10"/>
    <w:rsid w:val="00184BFA"/>
    <w:rsid w:val="001850DD"/>
    <w:rsid w:val="00185830"/>
    <w:rsid w:val="0018608B"/>
    <w:rsid w:val="00186C6D"/>
    <w:rsid w:val="00187D39"/>
    <w:rsid w:val="00187DC1"/>
    <w:rsid w:val="001910CB"/>
    <w:rsid w:val="0019183F"/>
    <w:rsid w:val="00192133"/>
    <w:rsid w:val="0019234E"/>
    <w:rsid w:val="00192465"/>
    <w:rsid w:val="0019275F"/>
    <w:rsid w:val="001929AC"/>
    <w:rsid w:val="00192EB1"/>
    <w:rsid w:val="00192ECD"/>
    <w:rsid w:val="0019412E"/>
    <w:rsid w:val="001943DF"/>
    <w:rsid w:val="0019462D"/>
    <w:rsid w:val="0019474C"/>
    <w:rsid w:val="00195EAF"/>
    <w:rsid w:val="00197390"/>
    <w:rsid w:val="00197C92"/>
    <w:rsid w:val="001A072A"/>
    <w:rsid w:val="001A0BBC"/>
    <w:rsid w:val="001A20A7"/>
    <w:rsid w:val="001A2354"/>
    <w:rsid w:val="001A2672"/>
    <w:rsid w:val="001A26ED"/>
    <w:rsid w:val="001A3081"/>
    <w:rsid w:val="001A403B"/>
    <w:rsid w:val="001A43FB"/>
    <w:rsid w:val="001A49D3"/>
    <w:rsid w:val="001A4BB3"/>
    <w:rsid w:val="001A4C42"/>
    <w:rsid w:val="001A4E7A"/>
    <w:rsid w:val="001A59CF"/>
    <w:rsid w:val="001A5A49"/>
    <w:rsid w:val="001A6079"/>
    <w:rsid w:val="001A7290"/>
    <w:rsid w:val="001B2FC7"/>
    <w:rsid w:val="001B51A3"/>
    <w:rsid w:val="001C0513"/>
    <w:rsid w:val="001C064A"/>
    <w:rsid w:val="001C0AD8"/>
    <w:rsid w:val="001C0EAE"/>
    <w:rsid w:val="001C14FC"/>
    <w:rsid w:val="001C1DC1"/>
    <w:rsid w:val="001C30AB"/>
    <w:rsid w:val="001C4536"/>
    <w:rsid w:val="001C4A2E"/>
    <w:rsid w:val="001C4CE6"/>
    <w:rsid w:val="001C5FD9"/>
    <w:rsid w:val="001C60A3"/>
    <w:rsid w:val="001C6E35"/>
    <w:rsid w:val="001C738D"/>
    <w:rsid w:val="001D0E5C"/>
    <w:rsid w:val="001D1172"/>
    <w:rsid w:val="001D1198"/>
    <w:rsid w:val="001D2C6A"/>
    <w:rsid w:val="001D4006"/>
    <w:rsid w:val="001D5034"/>
    <w:rsid w:val="001D6098"/>
    <w:rsid w:val="001E0E51"/>
    <w:rsid w:val="001E0E90"/>
    <w:rsid w:val="001E0F6C"/>
    <w:rsid w:val="001E1AD4"/>
    <w:rsid w:val="001E2082"/>
    <w:rsid w:val="001E2697"/>
    <w:rsid w:val="001E3BD6"/>
    <w:rsid w:val="001E51F1"/>
    <w:rsid w:val="001E55F4"/>
    <w:rsid w:val="001E6F9A"/>
    <w:rsid w:val="001E73C1"/>
    <w:rsid w:val="001E7B21"/>
    <w:rsid w:val="001E7F80"/>
    <w:rsid w:val="001F0693"/>
    <w:rsid w:val="001F08F6"/>
    <w:rsid w:val="001F0C98"/>
    <w:rsid w:val="001F4DFF"/>
    <w:rsid w:val="001F50BC"/>
    <w:rsid w:val="001F539D"/>
    <w:rsid w:val="001F5EF0"/>
    <w:rsid w:val="001F63AC"/>
    <w:rsid w:val="001F6D9A"/>
    <w:rsid w:val="001F6FD6"/>
    <w:rsid w:val="001F6FE6"/>
    <w:rsid w:val="001F73C2"/>
    <w:rsid w:val="001F762F"/>
    <w:rsid w:val="00200230"/>
    <w:rsid w:val="00201A12"/>
    <w:rsid w:val="002022F6"/>
    <w:rsid w:val="0020254B"/>
    <w:rsid w:val="00202E3C"/>
    <w:rsid w:val="002032C0"/>
    <w:rsid w:val="002043C2"/>
    <w:rsid w:val="00204FD1"/>
    <w:rsid w:val="00205F59"/>
    <w:rsid w:val="00206494"/>
    <w:rsid w:val="00207387"/>
    <w:rsid w:val="0021017F"/>
    <w:rsid w:val="0021097C"/>
    <w:rsid w:val="00210C3F"/>
    <w:rsid w:val="00211591"/>
    <w:rsid w:val="00211EFD"/>
    <w:rsid w:val="0021377D"/>
    <w:rsid w:val="002142A9"/>
    <w:rsid w:val="00214B5A"/>
    <w:rsid w:val="00215A13"/>
    <w:rsid w:val="00215AED"/>
    <w:rsid w:val="00215DDF"/>
    <w:rsid w:val="00216D78"/>
    <w:rsid w:val="00217564"/>
    <w:rsid w:val="00217E65"/>
    <w:rsid w:val="00217F69"/>
    <w:rsid w:val="002213B1"/>
    <w:rsid w:val="002217E1"/>
    <w:rsid w:val="0022226C"/>
    <w:rsid w:val="0022262C"/>
    <w:rsid w:val="00223CB2"/>
    <w:rsid w:val="00224039"/>
    <w:rsid w:val="0022461C"/>
    <w:rsid w:val="002247A1"/>
    <w:rsid w:val="00225466"/>
    <w:rsid w:val="00225AA2"/>
    <w:rsid w:val="00225C58"/>
    <w:rsid w:val="00225FA2"/>
    <w:rsid w:val="00226066"/>
    <w:rsid w:val="002275E5"/>
    <w:rsid w:val="00227C61"/>
    <w:rsid w:val="0023068A"/>
    <w:rsid w:val="00231445"/>
    <w:rsid w:val="002323CF"/>
    <w:rsid w:val="002323EE"/>
    <w:rsid w:val="00232B36"/>
    <w:rsid w:val="00233AC5"/>
    <w:rsid w:val="00233AE5"/>
    <w:rsid w:val="0023463B"/>
    <w:rsid w:val="00235273"/>
    <w:rsid w:val="00235687"/>
    <w:rsid w:val="002358C0"/>
    <w:rsid w:val="00235C0D"/>
    <w:rsid w:val="00237D6C"/>
    <w:rsid w:val="00240EDA"/>
    <w:rsid w:val="002417E5"/>
    <w:rsid w:val="0024180C"/>
    <w:rsid w:val="0024290D"/>
    <w:rsid w:val="00242DDE"/>
    <w:rsid w:val="0024511E"/>
    <w:rsid w:val="002471A5"/>
    <w:rsid w:val="00247EB7"/>
    <w:rsid w:val="00247FE6"/>
    <w:rsid w:val="002516B0"/>
    <w:rsid w:val="00251F4C"/>
    <w:rsid w:val="00252EB2"/>
    <w:rsid w:val="002543C0"/>
    <w:rsid w:val="00254EE8"/>
    <w:rsid w:val="00255510"/>
    <w:rsid w:val="002559C2"/>
    <w:rsid w:val="00257A87"/>
    <w:rsid w:val="002601AA"/>
    <w:rsid w:val="00261A88"/>
    <w:rsid w:val="00262CEB"/>
    <w:rsid w:val="00262D64"/>
    <w:rsid w:val="00263357"/>
    <w:rsid w:val="00263ED9"/>
    <w:rsid w:val="00264E64"/>
    <w:rsid w:val="002652EB"/>
    <w:rsid w:val="00265886"/>
    <w:rsid w:val="00265B25"/>
    <w:rsid w:val="00266303"/>
    <w:rsid w:val="0026634E"/>
    <w:rsid w:val="00266D44"/>
    <w:rsid w:val="00267FDE"/>
    <w:rsid w:val="00270D19"/>
    <w:rsid w:val="00270E4F"/>
    <w:rsid w:val="00272143"/>
    <w:rsid w:val="00273553"/>
    <w:rsid w:val="002735EE"/>
    <w:rsid w:val="002736F8"/>
    <w:rsid w:val="00273A2B"/>
    <w:rsid w:val="00274941"/>
    <w:rsid w:val="00275545"/>
    <w:rsid w:val="00275CC5"/>
    <w:rsid w:val="0027627D"/>
    <w:rsid w:val="0027663D"/>
    <w:rsid w:val="00276E73"/>
    <w:rsid w:val="0027738C"/>
    <w:rsid w:val="00277829"/>
    <w:rsid w:val="00280A7B"/>
    <w:rsid w:val="00280F3F"/>
    <w:rsid w:val="00281000"/>
    <w:rsid w:val="002830EC"/>
    <w:rsid w:val="00283BAF"/>
    <w:rsid w:val="00284231"/>
    <w:rsid w:val="0028456F"/>
    <w:rsid w:val="002858EC"/>
    <w:rsid w:val="0028758B"/>
    <w:rsid w:val="002878D7"/>
    <w:rsid w:val="00287E2F"/>
    <w:rsid w:val="0029079C"/>
    <w:rsid w:val="0029081F"/>
    <w:rsid w:val="00290FA5"/>
    <w:rsid w:val="00291F76"/>
    <w:rsid w:val="00292B85"/>
    <w:rsid w:val="00292CDD"/>
    <w:rsid w:val="00294093"/>
    <w:rsid w:val="00294960"/>
    <w:rsid w:val="00295EF7"/>
    <w:rsid w:val="002966EE"/>
    <w:rsid w:val="00296B21"/>
    <w:rsid w:val="00297229"/>
    <w:rsid w:val="002A04CB"/>
    <w:rsid w:val="002A10FD"/>
    <w:rsid w:val="002A21AC"/>
    <w:rsid w:val="002A36B8"/>
    <w:rsid w:val="002A3D31"/>
    <w:rsid w:val="002A4011"/>
    <w:rsid w:val="002A534D"/>
    <w:rsid w:val="002A7B15"/>
    <w:rsid w:val="002B02FC"/>
    <w:rsid w:val="002B0D55"/>
    <w:rsid w:val="002B33EB"/>
    <w:rsid w:val="002B4B37"/>
    <w:rsid w:val="002B4C58"/>
    <w:rsid w:val="002B50CD"/>
    <w:rsid w:val="002B5193"/>
    <w:rsid w:val="002B56E5"/>
    <w:rsid w:val="002B591B"/>
    <w:rsid w:val="002B5AAA"/>
    <w:rsid w:val="002B5B08"/>
    <w:rsid w:val="002B6512"/>
    <w:rsid w:val="002B739E"/>
    <w:rsid w:val="002B762E"/>
    <w:rsid w:val="002B7BA2"/>
    <w:rsid w:val="002C036E"/>
    <w:rsid w:val="002C0820"/>
    <w:rsid w:val="002C0C57"/>
    <w:rsid w:val="002C164E"/>
    <w:rsid w:val="002C1D57"/>
    <w:rsid w:val="002C23B6"/>
    <w:rsid w:val="002C2762"/>
    <w:rsid w:val="002C27FE"/>
    <w:rsid w:val="002C28B5"/>
    <w:rsid w:val="002C5219"/>
    <w:rsid w:val="002C5591"/>
    <w:rsid w:val="002C6D3F"/>
    <w:rsid w:val="002D0087"/>
    <w:rsid w:val="002D09A6"/>
    <w:rsid w:val="002D2699"/>
    <w:rsid w:val="002D2871"/>
    <w:rsid w:val="002D35A4"/>
    <w:rsid w:val="002D3835"/>
    <w:rsid w:val="002D3AD7"/>
    <w:rsid w:val="002D45F9"/>
    <w:rsid w:val="002D7A2B"/>
    <w:rsid w:val="002D7FD3"/>
    <w:rsid w:val="002E08CA"/>
    <w:rsid w:val="002E0AFD"/>
    <w:rsid w:val="002E1086"/>
    <w:rsid w:val="002E1379"/>
    <w:rsid w:val="002E1C9D"/>
    <w:rsid w:val="002E1ECE"/>
    <w:rsid w:val="002E2172"/>
    <w:rsid w:val="002E2AAE"/>
    <w:rsid w:val="002E4A40"/>
    <w:rsid w:val="002E4FF9"/>
    <w:rsid w:val="002E5A79"/>
    <w:rsid w:val="002E5E30"/>
    <w:rsid w:val="002E60EB"/>
    <w:rsid w:val="002E7976"/>
    <w:rsid w:val="002F0416"/>
    <w:rsid w:val="002F0BBB"/>
    <w:rsid w:val="002F11E8"/>
    <w:rsid w:val="002F1C39"/>
    <w:rsid w:val="002F28CF"/>
    <w:rsid w:val="002F34EF"/>
    <w:rsid w:val="002F3F44"/>
    <w:rsid w:val="002F45D7"/>
    <w:rsid w:val="002F66F5"/>
    <w:rsid w:val="002F6DE7"/>
    <w:rsid w:val="002F7A0E"/>
    <w:rsid w:val="00300752"/>
    <w:rsid w:val="00300FAD"/>
    <w:rsid w:val="00301744"/>
    <w:rsid w:val="00301828"/>
    <w:rsid w:val="00301E4A"/>
    <w:rsid w:val="003027C5"/>
    <w:rsid w:val="0030507F"/>
    <w:rsid w:val="003052E6"/>
    <w:rsid w:val="00305868"/>
    <w:rsid w:val="00305EC0"/>
    <w:rsid w:val="00306381"/>
    <w:rsid w:val="00307C34"/>
    <w:rsid w:val="00310182"/>
    <w:rsid w:val="00310DFD"/>
    <w:rsid w:val="00310F40"/>
    <w:rsid w:val="003121FF"/>
    <w:rsid w:val="00312840"/>
    <w:rsid w:val="003132C7"/>
    <w:rsid w:val="0031344D"/>
    <w:rsid w:val="0031419C"/>
    <w:rsid w:val="00314693"/>
    <w:rsid w:val="00315159"/>
    <w:rsid w:val="00315BBA"/>
    <w:rsid w:val="003162C0"/>
    <w:rsid w:val="00316CD0"/>
    <w:rsid w:val="00316DC8"/>
    <w:rsid w:val="00316FCB"/>
    <w:rsid w:val="0031727C"/>
    <w:rsid w:val="003173CD"/>
    <w:rsid w:val="00317CAF"/>
    <w:rsid w:val="00320356"/>
    <w:rsid w:val="003208D0"/>
    <w:rsid w:val="00321067"/>
    <w:rsid w:val="00322FB5"/>
    <w:rsid w:val="00323233"/>
    <w:rsid w:val="00323DC2"/>
    <w:rsid w:val="00325ED0"/>
    <w:rsid w:val="003260C2"/>
    <w:rsid w:val="003269BE"/>
    <w:rsid w:val="00326ACF"/>
    <w:rsid w:val="00326E7F"/>
    <w:rsid w:val="00327AB7"/>
    <w:rsid w:val="00330168"/>
    <w:rsid w:val="00330259"/>
    <w:rsid w:val="0033079D"/>
    <w:rsid w:val="00330AE3"/>
    <w:rsid w:val="003324B9"/>
    <w:rsid w:val="00335450"/>
    <w:rsid w:val="0033573A"/>
    <w:rsid w:val="00336807"/>
    <w:rsid w:val="00337D99"/>
    <w:rsid w:val="00337F59"/>
    <w:rsid w:val="0034014C"/>
    <w:rsid w:val="003403CC"/>
    <w:rsid w:val="00341FB3"/>
    <w:rsid w:val="003429D4"/>
    <w:rsid w:val="00342BE1"/>
    <w:rsid w:val="00343970"/>
    <w:rsid w:val="003439D8"/>
    <w:rsid w:val="0034444C"/>
    <w:rsid w:val="00344B0D"/>
    <w:rsid w:val="00344F19"/>
    <w:rsid w:val="00344F45"/>
    <w:rsid w:val="00344FCB"/>
    <w:rsid w:val="00346520"/>
    <w:rsid w:val="00346819"/>
    <w:rsid w:val="0034723C"/>
    <w:rsid w:val="00347605"/>
    <w:rsid w:val="00347EC0"/>
    <w:rsid w:val="003511BC"/>
    <w:rsid w:val="00352AE0"/>
    <w:rsid w:val="003552D6"/>
    <w:rsid w:val="00355470"/>
    <w:rsid w:val="00355C11"/>
    <w:rsid w:val="00356EDE"/>
    <w:rsid w:val="0035741A"/>
    <w:rsid w:val="00362B3B"/>
    <w:rsid w:val="00362D77"/>
    <w:rsid w:val="00364803"/>
    <w:rsid w:val="00364F9E"/>
    <w:rsid w:val="00366AA3"/>
    <w:rsid w:val="00373334"/>
    <w:rsid w:val="0037344F"/>
    <w:rsid w:val="00374596"/>
    <w:rsid w:val="0037512E"/>
    <w:rsid w:val="003762C6"/>
    <w:rsid w:val="00376929"/>
    <w:rsid w:val="00376C43"/>
    <w:rsid w:val="00377D6D"/>
    <w:rsid w:val="003808CC"/>
    <w:rsid w:val="00380ED2"/>
    <w:rsid w:val="00382199"/>
    <w:rsid w:val="00383254"/>
    <w:rsid w:val="00383264"/>
    <w:rsid w:val="00383BF7"/>
    <w:rsid w:val="003842D0"/>
    <w:rsid w:val="0038456B"/>
    <w:rsid w:val="0038663F"/>
    <w:rsid w:val="0039057E"/>
    <w:rsid w:val="003910C7"/>
    <w:rsid w:val="00391BA6"/>
    <w:rsid w:val="003922DE"/>
    <w:rsid w:val="00393657"/>
    <w:rsid w:val="00393DB7"/>
    <w:rsid w:val="00393E82"/>
    <w:rsid w:val="00395029"/>
    <w:rsid w:val="003950DF"/>
    <w:rsid w:val="003958F8"/>
    <w:rsid w:val="00395916"/>
    <w:rsid w:val="003970C3"/>
    <w:rsid w:val="003970D0"/>
    <w:rsid w:val="0039761A"/>
    <w:rsid w:val="00397B63"/>
    <w:rsid w:val="003A0143"/>
    <w:rsid w:val="003A0EAA"/>
    <w:rsid w:val="003A1203"/>
    <w:rsid w:val="003A1451"/>
    <w:rsid w:val="003A2743"/>
    <w:rsid w:val="003A4164"/>
    <w:rsid w:val="003A6DC3"/>
    <w:rsid w:val="003A71C9"/>
    <w:rsid w:val="003A7272"/>
    <w:rsid w:val="003A756D"/>
    <w:rsid w:val="003A7976"/>
    <w:rsid w:val="003A7C6C"/>
    <w:rsid w:val="003B02EC"/>
    <w:rsid w:val="003B265D"/>
    <w:rsid w:val="003B265F"/>
    <w:rsid w:val="003B2FA5"/>
    <w:rsid w:val="003B3AF0"/>
    <w:rsid w:val="003B3CE7"/>
    <w:rsid w:val="003B4585"/>
    <w:rsid w:val="003B53B3"/>
    <w:rsid w:val="003B6347"/>
    <w:rsid w:val="003B694E"/>
    <w:rsid w:val="003B7181"/>
    <w:rsid w:val="003B71F6"/>
    <w:rsid w:val="003B7AA9"/>
    <w:rsid w:val="003B7B49"/>
    <w:rsid w:val="003C0065"/>
    <w:rsid w:val="003C0155"/>
    <w:rsid w:val="003C0CD9"/>
    <w:rsid w:val="003C1BBA"/>
    <w:rsid w:val="003C26EE"/>
    <w:rsid w:val="003C28BE"/>
    <w:rsid w:val="003C2915"/>
    <w:rsid w:val="003C2F54"/>
    <w:rsid w:val="003C33F6"/>
    <w:rsid w:val="003C4389"/>
    <w:rsid w:val="003C4522"/>
    <w:rsid w:val="003C4D35"/>
    <w:rsid w:val="003C50CF"/>
    <w:rsid w:val="003C6BC4"/>
    <w:rsid w:val="003C72FF"/>
    <w:rsid w:val="003C7FA5"/>
    <w:rsid w:val="003D01F7"/>
    <w:rsid w:val="003D0A41"/>
    <w:rsid w:val="003D0D7D"/>
    <w:rsid w:val="003D0D9D"/>
    <w:rsid w:val="003D0F35"/>
    <w:rsid w:val="003D10B6"/>
    <w:rsid w:val="003D113E"/>
    <w:rsid w:val="003D177E"/>
    <w:rsid w:val="003D1BA3"/>
    <w:rsid w:val="003D1D36"/>
    <w:rsid w:val="003D27A0"/>
    <w:rsid w:val="003D2854"/>
    <w:rsid w:val="003D2B30"/>
    <w:rsid w:val="003D328F"/>
    <w:rsid w:val="003D35FF"/>
    <w:rsid w:val="003D3699"/>
    <w:rsid w:val="003D41C5"/>
    <w:rsid w:val="003D51D1"/>
    <w:rsid w:val="003D5522"/>
    <w:rsid w:val="003D583C"/>
    <w:rsid w:val="003D5952"/>
    <w:rsid w:val="003D68B2"/>
    <w:rsid w:val="003E00C0"/>
    <w:rsid w:val="003E1642"/>
    <w:rsid w:val="003E2564"/>
    <w:rsid w:val="003E29A6"/>
    <w:rsid w:val="003E29CF"/>
    <w:rsid w:val="003E3144"/>
    <w:rsid w:val="003E3A86"/>
    <w:rsid w:val="003E3C43"/>
    <w:rsid w:val="003E41BC"/>
    <w:rsid w:val="003E5248"/>
    <w:rsid w:val="003E590F"/>
    <w:rsid w:val="003E5FA1"/>
    <w:rsid w:val="003E6307"/>
    <w:rsid w:val="003E6693"/>
    <w:rsid w:val="003E6BE1"/>
    <w:rsid w:val="003F0B16"/>
    <w:rsid w:val="003F1AA9"/>
    <w:rsid w:val="003F1DD7"/>
    <w:rsid w:val="003F210D"/>
    <w:rsid w:val="003F29B3"/>
    <w:rsid w:val="003F2B53"/>
    <w:rsid w:val="003F2CCE"/>
    <w:rsid w:val="003F3485"/>
    <w:rsid w:val="003F43AA"/>
    <w:rsid w:val="003F4613"/>
    <w:rsid w:val="003F4A1F"/>
    <w:rsid w:val="003F4B2E"/>
    <w:rsid w:val="003F5683"/>
    <w:rsid w:val="003F5B07"/>
    <w:rsid w:val="003F5FED"/>
    <w:rsid w:val="003F7891"/>
    <w:rsid w:val="003F7AFD"/>
    <w:rsid w:val="003F7DE7"/>
    <w:rsid w:val="00400675"/>
    <w:rsid w:val="00400971"/>
    <w:rsid w:val="00400CB4"/>
    <w:rsid w:val="004015CD"/>
    <w:rsid w:val="00403BD6"/>
    <w:rsid w:val="00403FB8"/>
    <w:rsid w:val="0040456A"/>
    <w:rsid w:val="004049AE"/>
    <w:rsid w:val="00404D8A"/>
    <w:rsid w:val="0040520A"/>
    <w:rsid w:val="00405E3B"/>
    <w:rsid w:val="004070F3"/>
    <w:rsid w:val="00407538"/>
    <w:rsid w:val="00410166"/>
    <w:rsid w:val="00410459"/>
    <w:rsid w:val="0041073F"/>
    <w:rsid w:val="00410A1C"/>
    <w:rsid w:val="00410AC0"/>
    <w:rsid w:val="00410B76"/>
    <w:rsid w:val="00411052"/>
    <w:rsid w:val="00411B87"/>
    <w:rsid w:val="00412B50"/>
    <w:rsid w:val="00413EBF"/>
    <w:rsid w:val="00414E64"/>
    <w:rsid w:val="00416058"/>
    <w:rsid w:val="004169FD"/>
    <w:rsid w:val="00416B27"/>
    <w:rsid w:val="00416F8A"/>
    <w:rsid w:val="00420F46"/>
    <w:rsid w:val="00421475"/>
    <w:rsid w:val="00421552"/>
    <w:rsid w:val="00421BC9"/>
    <w:rsid w:val="00422275"/>
    <w:rsid w:val="00422336"/>
    <w:rsid w:val="004225F2"/>
    <w:rsid w:val="00424815"/>
    <w:rsid w:val="00425DEA"/>
    <w:rsid w:val="004268AF"/>
    <w:rsid w:val="004269F0"/>
    <w:rsid w:val="00426FA2"/>
    <w:rsid w:val="00426FFD"/>
    <w:rsid w:val="004275EE"/>
    <w:rsid w:val="00427B7C"/>
    <w:rsid w:val="00427D82"/>
    <w:rsid w:val="00427F8B"/>
    <w:rsid w:val="004310D1"/>
    <w:rsid w:val="004319E8"/>
    <w:rsid w:val="00432493"/>
    <w:rsid w:val="00432998"/>
    <w:rsid w:val="00433298"/>
    <w:rsid w:val="0043367C"/>
    <w:rsid w:val="004359B9"/>
    <w:rsid w:val="00435F16"/>
    <w:rsid w:val="00436BD4"/>
    <w:rsid w:val="00436FF5"/>
    <w:rsid w:val="0044093B"/>
    <w:rsid w:val="00440C96"/>
    <w:rsid w:val="00442A37"/>
    <w:rsid w:val="00444601"/>
    <w:rsid w:val="00444FB7"/>
    <w:rsid w:val="004451EB"/>
    <w:rsid w:val="004456F4"/>
    <w:rsid w:val="00447674"/>
    <w:rsid w:val="0045042C"/>
    <w:rsid w:val="00450FA5"/>
    <w:rsid w:val="00451E21"/>
    <w:rsid w:val="00452425"/>
    <w:rsid w:val="00452503"/>
    <w:rsid w:val="00452E29"/>
    <w:rsid w:val="00453908"/>
    <w:rsid w:val="00454BFB"/>
    <w:rsid w:val="0045518D"/>
    <w:rsid w:val="00455F4D"/>
    <w:rsid w:val="0045621A"/>
    <w:rsid w:val="0046039B"/>
    <w:rsid w:val="00460E2B"/>
    <w:rsid w:val="00461072"/>
    <w:rsid w:val="004613F5"/>
    <w:rsid w:val="00461C6E"/>
    <w:rsid w:val="00461CA2"/>
    <w:rsid w:val="00462043"/>
    <w:rsid w:val="004626A8"/>
    <w:rsid w:val="0046275D"/>
    <w:rsid w:val="0046390D"/>
    <w:rsid w:val="00463C84"/>
    <w:rsid w:val="0046415E"/>
    <w:rsid w:val="0046419A"/>
    <w:rsid w:val="00465092"/>
    <w:rsid w:val="0046529D"/>
    <w:rsid w:val="004656FA"/>
    <w:rsid w:val="0046572A"/>
    <w:rsid w:val="0046624C"/>
    <w:rsid w:val="0046798B"/>
    <w:rsid w:val="00470397"/>
    <w:rsid w:val="00470971"/>
    <w:rsid w:val="0047097B"/>
    <w:rsid w:val="00472240"/>
    <w:rsid w:val="00473217"/>
    <w:rsid w:val="00473327"/>
    <w:rsid w:val="004742F7"/>
    <w:rsid w:val="004747C7"/>
    <w:rsid w:val="00474903"/>
    <w:rsid w:val="0047558F"/>
    <w:rsid w:val="0047572C"/>
    <w:rsid w:val="00476633"/>
    <w:rsid w:val="00477057"/>
    <w:rsid w:val="00477154"/>
    <w:rsid w:val="004801B0"/>
    <w:rsid w:val="004808F1"/>
    <w:rsid w:val="00481255"/>
    <w:rsid w:val="00481978"/>
    <w:rsid w:val="00482285"/>
    <w:rsid w:val="00482691"/>
    <w:rsid w:val="00482F0A"/>
    <w:rsid w:val="00482F30"/>
    <w:rsid w:val="0048363B"/>
    <w:rsid w:val="00483A6C"/>
    <w:rsid w:val="00483BF2"/>
    <w:rsid w:val="00483FED"/>
    <w:rsid w:val="004846FB"/>
    <w:rsid w:val="00484883"/>
    <w:rsid w:val="00485A90"/>
    <w:rsid w:val="00485C24"/>
    <w:rsid w:val="00486236"/>
    <w:rsid w:val="00486CCB"/>
    <w:rsid w:val="004874E0"/>
    <w:rsid w:val="00487D57"/>
    <w:rsid w:val="00491213"/>
    <w:rsid w:val="004919A2"/>
    <w:rsid w:val="004929BB"/>
    <w:rsid w:val="00492BDE"/>
    <w:rsid w:val="004940AC"/>
    <w:rsid w:val="004941CA"/>
    <w:rsid w:val="0049427A"/>
    <w:rsid w:val="00494993"/>
    <w:rsid w:val="00495394"/>
    <w:rsid w:val="00495667"/>
    <w:rsid w:val="004968F6"/>
    <w:rsid w:val="00496B48"/>
    <w:rsid w:val="00497730"/>
    <w:rsid w:val="004978F3"/>
    <w:rsid w:val="00497AC9"/>
    <w:rsid w:val="004A2BD6"/>
    <w:rsid w:val="004A35FE"/>
    <w:rsid w:val="004A3775"/>
    <w:rsid w:val="004A37BE"/>
    <w:rsid w:val="004A39F2"/>
    <w:rsid w:val="004A3F8D"/>
    <w:rsid w:val="004A4752"/>
    <w:rsid w:val="004A4801"/>
    <w:rsid w:val="004A50F6"/>
    <w:rsid w:val="004A547A"/>
    <w:rsid w:val="004A5C97"/>
    <w:rsid w:val="004A669F"/>
    <w:rsid w:val="004A74E5"/>
    <w:rsid w:val="004B00A4"/>
    <w:rsid w:val="004B1341"/>
    <w:rsid w:val="004B1CC5"/>
    <w:rsid w:val="004B24A7"/>
    <w:rsid w:val="004B3AE0"/>
    <w:rsid w:val="004B5A33"/>
    <w:rsid w:val="004B621A"/>
    <w:rsid w:val="004C0584"/>
    <w:rsid w:val="004C0D05"/>
    <w:rsid w:val="004C13B5"/>
    <w:rsid w:val="004C14B8"/>
    <w:rsid w:val="004C250E"/>
    <w:rsid w:val="004C3DAA"/>
    <w:rsid w:val="004C4737"/>
    <w:rsid w:val="004C4CDB"/>
    <w:rsid w:val="004C6056"/>
    <w:rsid w:val="004C7069"/>
    <w:rsid w:val="004C71C3"/>
    <w:rsid w:val="004C7A05"/>
    <w:rsid w:val="004D16F0"/>
    <w:rsid w:val="004D3B05"/>
    <w:rsid w:val="004D4B31"/>
    <w:rsid w:val="004D508C"/>
    <w:rsid w:val="004D61F9"/>
    <w:rsid w:val="004D63DB"/>
    <w:rsid w:val="004D68F6"/>
    <w:rsid w:val="004D70C7"/>
    <w:rsid w:val="004D7246"/>
    <w:rsid w:val="004D730B"/>
    <w:rsid w:val="004D7CA4"/>
    <w:rsid w:val="004E2BA0"/>
    <w:rsid w:val="004E4003"/>
    <w:rsid w:val="004E5494"/>
    <w:rsid w:val="004E55E1"/>
    <w:rsid w:val="004E5F56"/>
    <w:rsid w:val="004F1385"/>
    <w:rsid w:val="004F2A24"/>
    <w:rsid w:val="004F2CA9"/>
    <w:rsid w:val="004F3F93"/>
    <w:rsid w:val="004F421B"/>
    <w:rsid w:val="004F4486"/>
    <w:rsid w:val="004F5044"/>
    <w:rsid w:val="004F7674"/>
    <w:rsid w:val="004F7D6A"/>
    <w:rsid w:val="005004AA"/>
    <w:rsid w:val="00500759"/>
    <w:rsid w:val="005017EB"/>
    <w:rsid w:val="00501ACD"/>
    <w:rsid w:val="00502C61"/>
    <w:rsid w:val="005034E6"/>
    <w:rsid w:val="005046A0"/>
    <w:rsid w:val="005046BF"/>
    <w:rsid w:val="005048E8"/>
    <w:rsid w:val="00505AFE"/>
    <w:rsid w:val="00506C22"/>
    <w:rsid w:val="00506F7B"/>
    <w:rsid w:val="00507078"/>
    <w:rsid w:val="00507EA3"/>
    <w:rsid w:val="00510858"/>
    <w:rsid w:val="00511910"/>
    <w:rsid w:val="00511D49"/>
    <w:rsid w:val="00511FA6"/>
    <w:rsid w:val="0051229D"/>
    <w:rsid w:val="00512334"/>
    <w:rsid w:val="00513E0C"/>
    <w:rsid w:val="00514070"/>
    <w:rsid w:val="00514763"/>
    <w:rsid w:val="00515BBF"/>
    <w:rsid w:val="005161A7"/>
    <w:rsid w:val="0051634D"/>
    <w:rsid w:val="005177A9"/>
    <w:rsid w:val="00517AC9"/>
    <w:rsid w:val="00517B80"/>
    <w:rsid w:val="00517BAB"/>
    <w:rsid w:val="00520368"/>
    <w:rsid w:val="00522012"/>
    <w:rsid w:val="0052205C"/>
    <w:rsid w:val="005228D8"/>
    <w:rsid w:val="00525127"/>
    <w:rsid w:val="005253B3"/>
    <w:rsid w:val="005263E3"/>
    <w:rsid w:val="0052656E"/>
    <w:rsid w:val="00526D47"/>
    <w:rsid w:val="00527030"/>
    <w:rsid w:val="00527426"/>
    <w:rsid w:val="00530757"/>
    <w:rsid w:val="00530F42"/>
    <w:rsid w:val="005314E6"/>
    <w:rsid w:val="005317A6"/>
    <w:rsid w:val="00531EB7"/>
    <w:rsid w:val="00533360"/>
    <w:rsid w:val="00533F03"/>
    <w:rsid w:val="00534E51"/>
    <w:rsid w:val="0053502A"/>
    <w:rsid w:val="0053586B"/>
    <w:rsid w:val="00535AEB"/>
    <w:rsid w:val="00535BB1"/>
    <w:rsid w:val="00535E75"/>
    <w:rsid w:val="00536746"/>
    <w:rsid w:val="00536FB8"/>
    <w:rsid w:val="00536FEB"/>
    <w:rsid w:val="00537BBF"/>
    <w:rsid w:val="00540415"/>
    <w:rsid w:val="00540E40"/>
    <w:rsid w:val="00541A65"/>
    <w:rsid w:val="00541C03"/>
    <w:rsid w:val="005434C5"/>
    <w:rsid w:val="00543EB5"/>
    <w:rsid w:val="00544071"/>
    <w:rsid w:val="00544E0B"/>
    <w:rsid w:val="005465E5"/>
    <w:rsid w:val="005472DB"/>
    <w:rsid w:val="00547E18"/>
    <w:rsid w:val="00550C08"/>
    <w:rsid w:val="00550E6F"/>
    <w:rsid w:val="00550FC3"/>
    <w:rsid w:val="005511B3"/>
    <w:rsid w:val="00551E33"/>
    <w:rsid w:val="00552932"/>
    <w:rsid w:val="0055308A"/>
    <w:rsid w:val="005547EB"/>
    <w:rsid w:val="00554CD8"/>
    <w:rsid w:val="0055541A"/>
    <w:rsid w:val="005556D1"/>
    <w:rsid w:val="00556433"/>
    <w:rsid w:val="005568D2"/>
    <w:rsid w:val="00556921"/>
    <w:rsid w:val="00556940"/>
    <w:rsid w:val="00556F54"/>
    <w:rsid w:val="0055702F"/>
    <w:rsid w:val="00557AE1"/>
    <w:rsid w:val="00557C75"/>
    <w:rsid w:val="005603D1"/>
    <w:rsid w:val="0056044E"/>
    <w:rsid w:val="00560959"/>
    <w:rsid w:val="00560CCC"/>
    <w:rsid w:val="00561349"/>
    <w:rsid w:val="00561A34"/>
    <w:rsid w:val="0056289F"/>
    <w:rsid w:val="00563D4B"/>
    <w:rsid w:val="00563FFF"/>
    <w:rsid w:val="005655CD"/>
    <w:rsid w:val="00566B85"/>
    <w:rsid w:val="0056744D"/>
    <w:rsid w:val="00567753"/>
    <w:rsid w:val="00570CD1"/>
    <w:rsid w:val="00571273"/>
    <w:rsid w:val="00572556"/>
    <w:rsid w:val="00572D30"/>
    <w:rsid w:val="00573856"/>
    <w:rsid w:val="005764AB"/>
    <w:rsid w:val="005778AB"/>
    <w:rsid w:val="005809D1"/>
    <w:rsid w:val="00580D75"/>
    <w:rsid w:val="00580E52"/>
    <w:rsid w:val="0058166A"/>
    <w:rsid w:val="00581FC7"/>
    <w:rsid w:val="00582AFF"/>
    <w:rsid w:val="00583BEB"/>
    <w:rsid w:val="0058413B"/>
    <w:rsid w:val="00584863"/>
    <w:rsid w:val="00584CB8"/>
    <w:rsid w:val="00584EC7"/>
    <w:rsid w:val="00584FE2"/>
    <w:rsid w:val="00585556"/>
    <w:rsid w:val="005859E8"/>
    <w:rsid w:val="00586363"/>
    <w:rsid w:val="005865A5"/>
    <w:rsid w:val="00586B12"/>
    <w:rsid w:val="0058757C"/>
    <w:rsid w:val="005875F7"/>
    <w:rsid w:val="005916F2"/>
    <w:rsid w:val="005937A0"/>
    <w:rsid w:val="005954BA"/>
    <w:rsid w:val="0059566D"/>
    <w:rsid w:val="005958E9"/>
    <w:rsid w:val="0059620C"/>
    <w:rsid w:val="00596415"/>
    <w:rsid w:val="00596BEC"/>
    <w:rsid w:val="00597072"/>
    <w:rsid w:val="0059740C"/>
    <w:rsid w:val="0059772D"/>
    <w:rsid w:val="005A1170"/>
    <w:rsid w:val="005A201C"/>
    <w:rsid w:val="005A28DE"/>
    <w:rsid w:val="005A3147"/>
    <w:rsid w:val="005A4366"/>
    <w:rsid w:val="005A4C7E"/>
    <w:rsid w:val="005A73D6"/>
    <w:rsid w:val="005A7D9A"/>
    <w:rsid w:val="005A7E70"/>
    <w:rsid w:val="005B0379"/>
    <w:rsid w:val="005B16F2"/>
    <w:rsid w:val="005B18C0"/>
    <w:rsid w:val="005B22D4"/>
    <w:rsid w:val="005B2D34"/>
    <w:rsid w:val="005B3A84"/>
    <w:rsid w:val="005B4474"/>
    <w:rsid w:val="005B4C4D"/>
    <w:rsid w:val="005B5CBF"/>
    <w:rsid w:val="005B6414"/>
    <w:rsid w:val="005B7109"/>
    <w:rsid w:val="005B7D7F"/>
    <w:rsid w:val="005C032A"/>
    <w:rsid w:val="005C0C43"/>
    <w:rsid w:val="005C0F38"/>
    <w:rsid w:val="005C1474"/>
    <w:rsid w:val="005C20AA"/>
    <w:rsid w:val="005C248C"/>
    <w:rsid w:val="005C2648"/>
    <w:rsid w:val="005C3668"/>
    <w:rsid w:val="005C3716"/>
    <w:rsid w:val="005C3843"/>
    <w:rsid w:val="005C5463"/>
    <w:rsid w:val="005C67A9"/>
    <w:rsid w:val="005C719F"/>
    <w:rsid w:val="005C7A48"/>
    <w:rsid w:val="005C7AF4"/>
    <w:rsid w:val="005C7B61"/>
    <w:rsid w:val="005D192A"/>
    <w:rsid w:val="005D1B69"/>
    <w:rsid w:val="005D2797"/>
    <w:rsid w:val="005D3017"/>
    <w:rsid w:val="005D400E"/>
    <w:rsid w:val="005D4764"/>
    <w:rsid w:val="005D4A8D"/>
    <w:rsid w:val="005D6605"/>
    <w:rsid w:val="005D67B2"/>
    <w:rsid w:val="005D729C"/>
    <w:rsid w:val="005D75ED"/>
    <w:rsid w:val="005D7891"/>
    <w:rsid w:val="005D7A1A"/>
    <w:rsid w:val="005E051F"/>
    <w:rsid w:val="005E0A45"/>
    <w:rsid w:val="005E33B6"/>
    <w:rsid w:val="005E461E"/>
    <w:rsid w:val="005E4AC1"/>
    <w:rsid w:val="005E630B"/>
    <w:rsid w:val="005E660E"/>
    <w:rsid w:val="005E6A9D"/>
    <w:rsid w:val="005E7249"/>
    <w:rsid w:val="005F0321"/>
    <w:rsid w:val="005F0DB3"/>
    <w:rsid w:val="005F0F33"/>
    <w:rsid w:val="005F5020"/>
    <w:rsid w:val="005F545B"/>
    <w:rsid w:val="005F5CE0"/>
    <w:rsid w:val="005F7486"/>
    <w:rsid w:val="005F7AD5"/>
    <w:rsid w:val="005F7D3A"/>
    <w:rsid w:val="005F7E64"/>
    <w:rsid w:val="006008B2"/>
    <w:rsid w:val="00600988"/>
    <w:rsid w:val="00600ACE"/>
    <w:rsid w:val="00600D6C"/>
    <w:rsid w:val="006015CA"/>
    <w:rsid w:val="00601898"/>
    <w:rsid w:val="006018A4"/>
    <w:rsid w:val="006020F2"/>
    <w:rsid w:val="006029DA"/>
    <w:rsid w:val="0060322E"/>
    <w:rsid w:val="00603DC1"/>
    <w:rsid w:val="0060430E"/>
    <w:rsid w:val="00604377"/>
    <w:rsid w:val="00604B5C"/>
    <w:rsid w:val="00604F6C"/>
    <w:rsid w:val="006051BA"/>
    <w:rsid w:val="0060541D"/>
    <w:rsid w:val="006054E9"/>
    <w:rsid w:val="00605E05"/>
    <w:rsid w:val="006066C6"/>
    <w:rsid w:val="006073B8"/>
    <w:rsid w:val="00607BE7"/>
    <w:rsid w:val="00610963"/>
    <w:rsid w:val="00611557"/>
    <w:rsid w:val="0061164D"/>
    <w:rsid w:val="00612561"/>
    <w:rsid w:val="006140D9"/>
    <w:rsid w:val="00614B95"/>
    <w:rsid w:val="00615578"/>
    <w:rsid w:val="00617345"/>
    <w:rsid w:val="0061744B"/>
    <w:rsid w:val="006179DD"/>
    <w:rsid w:val="006214E1"/>
    <w:rsid w:val="00622288"/>
    <w:rsid w:val="00622F7A"/>
    <w:rsid w:val="0062349F"/>
    <w:rsid w:val="0062363C"/>
    <w:rsid w:val="00624B0A"/>
    <w:rsid w:val="006251A7"/>
    <w:rsid w:val="00626830"/>
    <w:rsid w:val="006303E7"/>
    <w:rsid w:val="00630755"/>
    <w:rsid w:val="00630853"/>
    <w:rsid w:val="00630DA8"/>
    <w:rsid w:val="00632D8C"/>
    <w:rsid w:val="0063350C"/>
    <w:rsid w:val="00633860"/>
    <w:rsid w:val="0063479E"/>
    <w:rsid w:val="006347A4"/>
    <w:rsid w:val="00636221"/>
    <w:rsid w:val="00636B77"/>
    <w:rsid w:val="00636EAC"/>
    <w:rsid w:val="00642009"/>
    <w:rsid w:val="0064287D"/>
    <w:rsid w:val="006455AC"/>
    <w:rsid w:val="0064621F"/>
    <w:rsid w:val="0064750A"/>
    <w:rsid w:val="00652043"/>
    <w:rsid w:val="006520A9"/>
    <w:rsid w:val="006521B9"/>
    <w:rsid w:val="00652D8A"/>
    <w:rsid w:val="00653258"/>
    <w:rsid w:val="0065397D"/>
    <w:rsid w:val="00653BD9"/>
    <w:rsid w:val="006546D0"/>
    <w:rsid w:val="00655183"/>
    <w:rsid w:val="006551D4"/>
    <w:rsid w:val="006555E5"/>
    <w:rsid w:val="0065598B"/>
    <w:rsid w:val="00656272"/>
    <w:rsid w:val="00660409"/>
    <w:rsid w:val="00663426"/>
    <w:rsid w:val="006642E6"/>
    <w:rsid w:val="0066615B"/>
    <w:rsid w:val="006661CB"/>
    <w:rsid w:val="00666387"/>
    <w:rsid w:val="00671168"/>
    <w:rsid w:val="00671D7D"/>
    <w:rsid w:val="00672CA5"/>
    <w:rsid w:val="00673579"/>
    <w:rsid w:val="00674066"/>
    <w:rsid w:val="00675A17"/>
    <w:rsid w:val="00675F70"/>
    <w:rsid w:val="006773BB"/>
    <w:rsid w:val="00677492"/>
    <w:rsid w:val="006778E2"/>
    <w:rsid w:val="006805B7"/>
    <w:rsid w:val="006818F9"/>
    <w:rsid w:val="006821B8"/>
    <w:rsid w:val="00682BBD"/>
    <w:rsid w:val="00683A3F"/>
    <w:rsid w:val="00683AB7"/>
    <w:rsid w:val="00683D6C"/>
    <w:rsid w:val="00683F4A"/>
    <w:rsid w:val="006849C6"/>
    <w:rsid w:val="00684A9A"/>
    <w:rsid w:val="00684F25"/>
    <w:rsid w:val="00685652"/>
    <w:rsid w:val="00685FC9"/>
    <w:rsid w:val="00686C56"/>
    <w:rsid w:val="00687A3B"/>
    <w:rsid w:val="006904B8"/>
    <w:rsid w:val="00691BEE"/>
    <w:rsid w:val="006924D5"/>
    <w:rsid w:val="00694821"/>
    <w:rsid w:val="006948F7"/>
    <w:rsid w:val="00694B10"/>
    <w:rsid w:val="00695BB1"/>
    <w:rsid w:val="00695D10"/>
    <w:rsid w:val="006963E7"/>
    <w:rsid w:val="0069678C"/>
    <w:rsid w:val="00696A98"/>
    <w:rsid w:val="00696C66"/>
    <w:rsid w:val="00697E9E"/>
    <w:rsid w:val="006A089B"/>
    <w:rsid w:val="006A0CFC"/>
    <w:rsid w:val="006A1BFE"/>
    <w:rsid w:val="006A2A34"/>
    <w:rsid w:val="006A327B"/>
    <w:rsid w:val="006A3D7B"/>
    <w:rsid w:val="006A3F7D"/>
    <w:rsid w:val="006A4ADB"/>
    <w:rsid w:val="006A4B0C"/>
    <w:rsid w:val="006A4F16"/>
    <w:rsid w:val="006A5864"/>
    <w:rsid w:val="006A59F3"/>
    <w:rsid w:val="006A5C76"/>
    <w:rsid w:val="006A60BF"/>
    <w:rsid w:val="006A6387"/>
    <w:rsid w:val="006A6620"/>
    <w:rsid w:val="006A6B82"/>
    <w:rsid w:val="006A6CC5"/>
    <w:rsid w:val="006B0A65"/>
    <w:rsid w:val="006B0F48"/>
    <w:rsid w:val="006B15B9"/>
    <w:rsid w:val="006B1812"/>
    <w:rsid w:val="006B18E8"/>
    <w:rsid w:val="006B1ABD"/>
    <w:rsid w:val="006B2E09"/>
    <w:rsid w:val="006B4071"/>
    <w:rsid w:val="006B4752"/>
    <w:rsid w:val="006B559D"/>
    <w:rsid w:val="006B5786"/>
    <w:rsid w:val="006B6286"/>
    <w:rsid w:val="006B6448"/>
    <w:rsid w:val="006B6A88"/>
    <w:rsid w:val="006B6FF9"/>
    <w:rsid w:val="006B72CF"/>
    <w:rsid w:val="006B78CA"/>
    <w:rsid w:val="006C0C27"/>
    <w:rsid w:val="006C1659"/>
    <w:rsid w:val="006C1E28"/>
    <w:rsid w:val="006C1EA0"/>
    <w:rsid w:val="006C2241"/>
    <w:rsid w:val="006C3E09"/>
    <w:rsid w:val="006C4494"/>
    <w:rsid w:val="006C4C9C"/>
    <w:rsid w:val="006C4EF9"/>
    <w:rsid w:val="006C623E"/>
    <w:rsid w:val="006C6BBF"/>
    <w:rsid w:val="006C7317"/>
    <w:rsid w:val="006C75D8"/>
    <w:rsid w:val="006C7C47"/>
    <w:rsid w:val="006D07C8"/>
    <w:rsid w:val="006D0D8D"/>
    <w:rsid w:val="006D2745"/>
    <w:rsid w:val="006D2C64"/>
    <w:rsid w:val="006D38FC"/>
    <w:rsid w:val="006D3DD8"/>
    <w:rsid w:val="006D41A7"/>
    <w:rsid w:val="006D4795"/>
    <w:rsid w:val="006D520A"/>
    <w:rsid w:val="006D6687"/>
    <w:rsid w:val="006D67F4"/>
    <w:rsid w:val="006D685C"/>
    <w:rsid w:val="006D6DCA"/>
    <w:rsid w:val="006D77B1"/>
    <w:rsid w:val="006D791F"/>
    <w:rsid w:val="006D79C6"/>
    <w:rsid w:val="006E023B"/>
    <w:rsid w:val="006E0E72"/>
    <w:rsid w:val="006E1C41"/>
    <w:rsid w:val="006E1EDC"/>
    <w:rsid w:val="006E2405"/>
    <w:rsid w:val="006E24E6"/>
    <w:rsid w:val="006E2BB8"/>
    <w:rsid w:val="006E2FBC"/>
    <w:rsid w:val="006E337C"/>
    <w:rsid w:val="006E3D1A"/>
    <w:rsid w:val="006E3D66"/>
    <w:rsid w:val="006E3FF9"/>
    <w:rsid w:val="006E4324"/>
    <w:rsid w:val="006E4B25"/>
    <w:rsid w:val="006E53F8"/>
    <w:rsid w:val="006E6471"/>
    <w:rsid w:val="006E6A08"/>
    <w:rsid w:val="006E7EB3"/>
    <w:rsid w:val="006F146B"/>
    <w:rsid w:val="006F1544"/>
    <w:rsid w:val="006F1801"/>
    <w:rsid w:val="006F2192"/>
    <w:rsid w:val="006F292A"/>
    <w:rsid w:val="006F3AB3"/>
    <w:rsid w:val="006F3C90"/>
    <w:rsid w:val="006F3D20"/>
    <w:rsid w:val="006F4111"/>
    <w:rsid w:val="006F4DD7"/>
    <w:rsid w:val="006F5FC6"/>
    <w:rsid w:val="006F673A"/>
    <w:rsid w:val="006F69DD"/>
    <w:rsid w:val="006F6CCC"/>
    <w:rsid w:val="006F6F52"/>
    <w:rsid w:val="006F7E42"/>
    <w:rsid w:val="00703989"/>
    <w:rsid w:val="00703AB5"/>
    <w:rsid w:val="00704557"/>
    <w:rsid w:val="0070494F"/>
    <w:rsid w:val="007049C9"/>
    <w:rsid w:val="00705207"/>
    <w:rsid w:val="007059BE"/>
    <w:rsid w:val="00706246"/>
    <w:rsid w:val="00706A09"/>
    <w:rsid w:val="00706A62"/>
    <w:rsid w:val="0070799D"/>
    <w:rsid w:val="007103B4"/>
    <w:rsid w:val="0071082E"/>
    <w:rsid w:val="007108A7"/>
    <w:rsid w:val="00710B81"/>
    <w:rsid w:val="00711C5A"/>
    <w:rsid w:val="007145D8"/>
    <w:rsid w:val="007146D2"/>
    <w:rsid w:val="00714E81"/>
    <w:rsid w:val="007156C6"/>
    <w:rsid w:val="0071616B"/>
    <w:rsid w:val="00717918"/>
    <w:rsid w:val="007205DA"/>
    <w:rsid w:val="00720FAB"/>
    <w:rsid w:val="00721CBC"/>
    <w:rsid w:val="00721CFB"/>
    <w:rsid w:val="00721F45"/>
    <w:rsid w:val="00722425"/>
    <w:rsid w:val="00722794"/>
    <w:rsid w:val="00722EC5"/>
    <w:rsid w:val="0072397B"/>
    <w:rsid w:val="00724B09"/>
    <w:rsid w:val="00725B38"/>
    <w:rsid w:val="0072740E"/>
    <w:rsid w:val="0073030D"/>
    <w:rsid w:val="00732AE7"/>
    <w:rsid w:val="0073393E"/>
    <w:rsid w:val="0073456F"/>
    <w:rsid w:val="00735B71"/>
    <w:rsid w:val="00735BCC"/>
    <w:rsid w:val="007367AD"/>
    <w:rsid w:val="00737206"/>
    <w:rsid w:val="0073727C"/>
    <w:rsid w:val="00740BF3"/>
    <w:rsid w:val="0074130C"/>
    <w:rsid w:val="00741715"/>
    <w:rsid w:val="00741FDD"/>
    <w:rsid w:val="00742E21"/>
    <w:rsid w:val="0074349D"/>
    <w:rsid w:val="00744A7D"/>
    <w:rsid w:val="00744F0B"/>
    <w:rsid w:val="007452A0"/>
    <w:rsid w:val="0074657B"/>
    <w:rsid w:val="00746590"/>
    <w:rsid w:val="00746A14"/>
    <w:rsid w:val="00746D25"/>
    <w:rsid w:val="0074761C"/>
    <w:rsid w:val="00747B78"/>
    <w:rsid w:val="0075009A"/>
    <w:rsid w:val="007502BC"/>
    <w:rsid w:val="00750FC7"/>
    <w:rsid w:val="00751F92"/>
    <w:rsid w:val="00752405"/>
    <w:rsid w:val="007524E0"/>
    <w:rsid w:val="0075285B"/>
    <w:rsid w:val="0075492B"/>
    <w:rsid w:val="007555E8"/>
    <w:rsid w:val="007576DE"/>
    <w:rsid w:val="00757A20"/>
    <w:rsid w:val="0076122B"/>
    <w:rsid w:val="007625C9"/>
    <w:rsid w:val="00762F78"/>
    <w:rsid w:val="0076349C"/>
    <w:rsid w:val="00763510"/>
    <w:rsid w:val="00763E62"/>
    <w:rsid w:val="00764149"/>
    <w:rsid w:val="00764D2B"/>
    <w:rsid w:val="007655FD"/>
    <w:rsid w:val="007663BF"/>
    <w:rsid w:val="007664A9"/>
    <w:rsid w:val="0076789D"/>
    <w:rsid w:val="00770098"/>
    <w:rsid w:val="00770352"/>
    <w:rsid w:val="00770CC5"/>
    <w:rsid w:val="00771130"/>
    <w:rsid w:val="007720E1"/>
    <w:rsid w:val="00772363"/>
    <w:rsid w:val="00772FE7"/>
    <w:rsid w:val="007751A8"/>
    <w:rsid w:val="00775319"/>
    <w:rsid w:val="007760FB"/>
    <w:rsid w:val="00776300"/>
    <w:rsid w:val="00776FBD"/>
    <w:rsid w:val="00777021"/>
    <w:rsid w:val="0078133A"/>
    <w:rsid w:val="00781886"/>
    <w:rsid w:val="00783528"/>
    <w:rsid w:val="00783888"/>
    <w:rsid w:val="007847F8"/>
    <w:rsid w:val="00785B7A"/>
    <w:rsid w:val="00785EB1"/>
    <w:rsid w:val="00786E9F"/>
    <w:rsid w:val="00787126"/>
    <w:rsid w:val="007871AB"/>
    <w:rsid w:val="007907DC"/>
    <w:rsid w:val="00791F20"/>
    <w:rsid w:val="0079218F"/>
    <w:rsid w:val="007930A1"/>
    <w:rsid w:val="00793224"/>
    <w:rsid w:val="007948F5"/>
    <w:rsid w:val="00794AA9"/>
    <w:rsid w:val="00795839"/>
    <w:rsid w:val="00795F21"/>
    <w:rsid w:val="00796829"/>
    <w:rsid w:val="007975CD"/>
    <w:rsid w:val="007A07CF"/>
    <w:rsid w:val="007A0AFB"/>
    <w:rsid w:val="007A0DF1"/>
    <w:rsid w:val="007A17F2"/>
    <w:rsid w:val="007A3088"/>
    <w:rsid w:val="007A3F0B"/>
    <w:rsid w:val="007A51D8"/>
    <w:rsid w:val="007A5FC6"/>
    <w:rsid w:val="007A6768"/>
    <w:rsid w:val="007A6E28"/>
    <w:rsid w:val="007A6E63"/>
    <w:rsid w:val="007A730B"/>
    <w:rsid w:val="007A75BF"/>
    <w:rsid w:val="007A7C73"/>
    <w:rsid w:val="007B0474"/>
    <w:rsid w:val="007B1099"/>
    <w:rsid w:val="007B1788"/>
    <w:rsid w:val="007B21F6"/>
    <w:rsid w:val="007B3319"/>
    <w:rsid w:val="007B4C0B"/>
    <w:rsid w:val="007B5469"/>
    <w:rsid w:val="007B56DD"/>
    <w:rsid w:val="007B5EF8"/>
    <w:rsid w:val="007B604D"/>
    <w:rsid w:val="007B6BBA"/>
    <w:rsid w:val="007B6E22"/>
    <w:rsid w:val="007B7176"/>
    <w:rsid w:val="007B725D"/>
    <w:rsid w:val="007B741F"/>
    <w:rsid w:val="007B76E7"/>
    <w:rsid w:val="007C0580"/>
    <w:rsid w:val="007C086E"/>
    <w:rsid w:val="007C211A"/>
    <w:rsid w:val="007C2E9D"/>
    <w:rsid w:val="007C324F"/>
    <w:rsid w:val="007C34AB"/>
    <w:rsid w:val="007C36D8"/>
    <w:rsid w:val="007C44C1"/>
    <w:rsid w:val="007C603B"/>
    <w:rsid w:val="007C6322"/>
    <w:rsid w:val="007C6A7B"/>
    <w:rsid w:val="007D075E"/>
    <w:rsid w:val="007D1FEC"/>
    <w:rsid w:val="007D2427"/>
    <w:rsid w:val="007D395D"/>
    <w:rsid w:val="007D5B1E"/>
    <w:rsid w:val="007D5EFC"/>
    <w:rsid w:val="007D62F7"/>
    <w:rsid w:val="007D6519"/>
    <w:rsid w:val="007D65CF"/>
    <w:rsid w:val="007D7C60"/>
    <w:rsid w:val="007E03A8"/>
    <w:rsid w:val="007E18A5"/>
    <w:rsid w:val="007E21F0"/>
    <w:rsid w:val="007E564B"/>
    <w:rsid w:val="007E5B54"/>
    <w:rsid w:val="007E62E6"/>
    <w:rsid w:val="007E7A44"/>
    <w:rsid w:val="007E7BF4"/>
    <w:rsid w:val="007F0D8C"/>
    <w:rsid w:val="007F0FEF"/>
    <w:rsid w:val="007F147B"/>
    <w:rsid w:val="007F18E8"/>
    <w:rsid w:val="007F30AE"/>
    <w:rsid w:val="007F393B"/>
    <w:rsid w:val="007F3B36"/>
    <w:rsid w:val="007F3FBB"/>
    <w:rsid w:val="007F67F2"/>
    <w:rsid w:val="007F6C9D"/>
    <w:rsid w:val="007F74AF"/>
    <w:rsid w:val="007F77B1"/>
    <w:rsid w:val="008008EF"/>
    <w:rsid w:val="008018AE"/>
    <w:rsid w:val="00801970"/>
    <w:rsid w:val="008026A4"/>
    <w:rsid w:val="008027FF"/>
    <w:rsid w:val="00802E7C"/>
    <w:rsid w:val="00803398"/>
    <w:rsid w:val="00804E4B"/>
    <w:rsid w:val="00804F81"/>
    <w:rsid w:val="008062EF"/>
    <w:rsid w:val="008065C7"/>
    <w:rsid w:val="008074A9"/>
    <w:rsid w:val="008108A9"/>
    <w:rsid w:val="00812BD7"/>
    <w:rsid w:val="00812DE7"/>
    <w:rsid w:val="008149B0"/>
    <w:rsid w:val="00815630"/>
    <w:rsid w:val="00815A82"/>
    <w:rsid w:val="008162DE"/>
    <w:rsid w:val="008165C2"/>
    <w:rsid w:val="00816723"/>
    <w:rsid w:val="00820AC2"/>
    <w:rsid w:val="00821173"/>
    <w:rsid w:val="00821B58"/>
    <w:rsid w:val="00823386"/>
    <w:rsid w:val="00823608"/>
    <w:rsid w:val="00823ABF"/>
    <w:rsid w:val="00823FB6"/>
    <w:rsid w:val="00824098"/>
    <w:rsid w:val="00824317"/>
    <w:rsid w:val="008244B2"/>
    <w:rsid w:val="00824B88"/>
    <w:rsid w:val="008252EE"/>
    <w:rsid w:val="00825DB8"/>
    <w:rsid w:val="00826E88"/>
    <w:rsid w:val="00827829"/>
    <w:rsid w:val="00827E8E"/>
    <w:rsid w:val="00830DFF"/>
    <w:rsid w:val="008311AE"/>
    <w:rsid w:val="008323D8"/>
    <w:rsid w:val="00832C9B"/>
    <w:rsid w:val="00834044"/>
    <w:rsid w:val="0083490C"/>
    <w:rsid w:val="0083520B"/>
    <w:rsid w:val="00836FED"/>
    <w:rsid w:val="00837779"/>
    <w:rsid w:val="008400C3"/>
    <w:rsid w:val="00840FB7"/>
    <w:rsid w:val="008419FD"/>
    <w:rsid w:val="00843639"/>
    <w:rsid w:val="008444B7"/>
    <w:rsid w:val="00844F18"/>
    <w:rsid w:val="0084542D"/>
    <w:rsid w:val="008455E1"/>
    <w:rsid w:val="00846924"/>
    <w:rsid w:val="00850055"/>
    <w:rsid w:val="00851CFB"/>
    <w:rsid w:val="0085264F"/>
    <w:rsid w:val="00852A8C"/>
    <w:rsid w:val="0085300F"/>
    <w:rsid w:val="0085334B"/>
    <w:rsid w:val="00853426"/>
    <w:rsid w:val="0085362C"/>
    <w:rsid w:val="00853CA2"/>
    <w:rsid w:val="008552FC"/>
    <w:rsid w:val="00855404"/>
    <w:rsid w:val="00855A51"/>
    <w:rsid w:val="00856CC7"/>
    <w:rsid w:val="00857554"/>
    <w:rsid w:val="00857E4D"/>
    <w:rsid w:val="00860640"/>
    <w:rsid w:val="00862144"/>
    <w:rsid w:val="00862519"/>
    <w:rsid w:val="00862C2B"/>
    <w:rsid w:val="008646C0"/>
    <w:rsid w:val="008655CB"/>
    <w:rsid w:val="00865A34"/>
    <w:rsid w:val="0086643C"/>
    <w:rsid w:val="00866513"/>
    <w:rsid w:val="00866542"/>
    <w:rsid w:val="0086784A"/>
    <w:rsid w:val="00870FE1"/>
    <w:rsid w:val="0087150D"/>
    <w:rsid w:val="00873263"/>
    <w:rsid w:val="0087443B"/>
    <w:rsid w:val="008748F9"/>
    <w:rsid w:val="008757D3"/>
    <w:rsid w:val="00876373"/>
    <w:rsid w:val="00876B9E"/>
    <w:rsid w:val="00876D4D"/>
    <w:rsid w:val="008770A5"/>
    <w:rsid w:val="008812FF"/>
    <w:rsid w:val="00881C27"/>
    <w:rsid w:val="008824AE"/>
    <w:rsid w:val="00882977"/>
    <w:rsid w:val="00882FB7"/>
    <w:rsid w:val="00884AC8"/>
    <w:rsid w:val="0088552C"/>
    <w:rsid w:val="0088565A"/>
    <w:rsid w:val="008868AA"/>
    <w:rsid w:val="008870AC"/>
    <w:rsid w:val="0088753B"/>
    <w:rsid w:val="00887A18"/>
    <w:rsid w:val="00887A9F"/>
    <w:rsid w:val="00887BEC"/>
    <w:rsid w:val="00887C6E"/>
    <w:rsid w:val="00887E06"/>
    <w:rsid w:val="00887E26"/>
    <w:rsid w:val="0089093D"/>
    <w:rsid w:val="008919C0"/>
    <w:rsid w:val="00894F0B"/>
    <w:rsid w:val="00897F7C"/>
    <w:rsid w:val="008A01D4"/>
    <w:rsid w:val="008A0225"/>
    <w:rsid w:val="008A026B"/>
    <w:rsid w:val="008A0547"/>
    <w:rsid w:val="008A089B"/>
    <w:rsid w:val="008A125C"/>
    <w:rsid w:val="008A134E"/>
    <w:rsid w:val="008A39B4"/>
    <w:rsid w:val="008A4990"/>
    <w:rsid w:val="008A4F48"/>
    <w:rsid w:val="008A4FA1"/>
    <w:rsid w:val="008A759F"/>
    <w:rsid w:val="008B10FE"/>
    <w:rsid w:val="008B1418"/>
    <w:rsid w:val="008B3417"/>
    <w:rsid w:val="008B3834"/>
    <w:rsid w:val="008B38FB"/>
    <w:rsid w:val="008B39D9"/>
    <w:rsid w:val="008B3A73"/>
    <w:rsid w:val="008B3CAA"/>
    <w:rsid w:val="008B3E06"/>
    <w:rsid w:val="008B4C71"/>
    <w:rsid w:val="008B5E75"/>
    <w:rsid w:val="008B6214"/>
    <w:rsid w:val="008B674F"/>
    <w:rsid w:val="008B6E0F"/>
    <w:rsid w:val="008B702E"/>
    <w:rsid w:val="008B727C"/>
    <w:rsid w:val="008B7B38"/>
    <w:rsid w:val="008C1285"/>
    <w:rsid w:val="008C20BB"/>
    <w:rsid w:val="008C2E67"/>
    <w:rsid w:val="008C59DA"/>
    <w:rsid w:val="008C62D5"/>
    <w:rsid w:val="008C71C6"/>
    <w:rsid w:val="008C7345"/>
    <w:rsid w:val="008D0F46"/>
    <w:rsid w:val="008D11F2"/>
    <w:rsid w:val="008D1D8D"/>
    <w:rsid w:val="008D232B"/>
    <w:rsid w:val="008D25A0"/>
    <w:rsid w:val="008D2BD0"/>
    <w:rsid w:val="008D5126"/>
    <w:rsid w:val="008D5170"/>
    <w:rsid w:val="008D627C"/>
    <w:rsid w:val="008D663E"/>
    <w:rsid w:val="008D7085"/>
    <w:rsid w:val="008D7519"/>
    <w:rsid w:val="008D76CA"/>
    <w:rsid w:val="008E00AB"/>
    <w:rsid w:val="008E0B50"/>
    <w:rsid w:val="008E16CF"/>
    <w:rsid w:val="008E17DF"/>
    <w:rsid w:val="008E1CD1"/>
    <w:rsid w:val="008E235A"/>
    <w:rsid w:val="008E289E"/>
    <w:rsid w:val="008E36E4"/>
    <w:rsid w:val="008E36F5"/>
    <w:rsid w:val="008E3842"/>
    <w:rsid w:val="008E4827"/>
    <w:rsid w:val="008E487F"/>
    <w:rsid w:val="008E4ACC"/>
    <w:rsid w:val="008E5DDB"/>
    <w:rsid w:val="008E62AD"/>
    <w:rsid w:val="008E7540"/>
    <w:rsid w:val="008E7E4A"/>
    <w:rsid w:val="008F121E"/>
    <w:rsid w:val="008F31D7"/>
    <w:rsid w:val="008F3D55"/>
    <w:rsid w:val="008F4357"/>
    <w:rsid w:val="008F453D"/>
    <w:rsid w:val="008F4B39"/>
    <w:rsid w:val="008F51FA"/>
    <w:rsid w:val="008F562D"/>
    <w:rsid w:val="008F661C"/>
    <w:rsid w:val="008F6C74"/>
    <w:rsid w:val="009006CA"/>
    <w:rsid w:val="00900843"/>
    <w:rsid w:val="009009A8"/>
    <w:rsid w:val="00900F86"/>
    <w:rsid w:val="00900FE9"/>
    <w:rsid w:val="009019C0"/>
    <w:rsid w:val="00902EB3"/>
    <w:rsid w:val="009034E9"/>
    <w:rsid w:val="00903925"/>
    <w:rsid w:val="009040E5"/>
    <w:rsid w:val="009045F9"/>
    <w:rsid w:val="009051FC"/>
    <w:rsid w:val="00906D7E"/>
    <w:rsid w:val="00907354"/>
    <w:rsid w:val="00907469"/>
    <w:rsid w:val="0091040E"/>
    <w:rsid w:val="0091241A"/>
    <w:rsid w:val="00912ADE"/>
    <w:rsid w:val="00912C36"/>
    <w:rsid w:val="00912CB7"/>
    <w:rsid w:val="00913029"/>
    <w:rsid w:val="009133FD"/>
    <w:rsid w:val="00914654"/>
    <w:rsid w:val="00914864"/>
    <w:rsid w:val="009153CE"/>
    <w:rsid w:val="00915B74"/>
    <w:rsid w:val="00915C32"/>
    <w:rsid w:val="009169E1"/>
    <w:rsid w:val="009171F5"/>
    <w:rsid w:val="0091753A"/>
    <w:rsid w:val="0092032B"/>
    <w:rsid w:val="00920719"/>
    <w:rsid w:val="00921141"/>
    <w:rsid w:val="00922512"/>
    <w:rsid w:val="0092443F"/>
    <w:rsid w:val="009249E7"/>
    <w:rsid w:val="00925790"/>
    <w:rsid w:val="009257FD"/>
    <w:rsid w:val="00926300"/>
    <w:rsid w:val="00926F16"/>
    <w:rsid w:val="00930AD3"/>
    <w:rsid w:val="009318EF"/>
    <w:rsid w:val="009319FF"/>
    <w:rsid w:val="00932980"/>
    <w:rsid w:val="00933809"/>
    <w:rsid w:val="0093474A"/>
    <w:rsid w:val="00934AB6"/>
    <w:rsid w:val="00935007"/>
    <w:rsid w:val="0093560E"/>
    <w:rsid w:val="00936759"/>
    <w:rsid w:val="009379D9"/>
    <w:rsid w:val="0094010D"/>
    <w:rsid w:val="0094021E"/>
    <w:rsid w:val="0094090B"/>
    <w:rsid w:val="00941062"/>
    <w:rsid w:val="00941D38"/>
    <w:rsid w:val="009436F6"/>
    <w:rsid w:val="00943F82"/>
    <w:rsid w:val="0094452B"/>
    <w:rsid w:val="00945009"/>
    <w:rsid w:val="00945EEF"/>
    <w:rsid w:val="009465E8"/>
    <w:rsid w:val="0094668A"/>
    <w:rsid w:val="00946DBC"/>
    <w:rsid w:val="009477D4"/>
    <w:rsid w:val="00947DCA"/>
    <w:rsid w:val="009507AC"/>
    <w:rsid w:val="009515AC"/>
    <w:rsid w:val="00951A46"/>
    <w:rsid w:val="00952610"/>
    <w:rsid w:val="0095310D"/>
    <w:rsid w:val="00953F73"/>
    <w:rsid w:val="00953FD0"/>
    <w:rsid w:val="00954582"/>
    <w:rsid w:val="009552CB"/>
    <w:rsid w:val="0095628B"/>
    <w:rsid w:val="009564AF"/>
    <w:rsid w:val="00956600"/>
    <w:rsid w:val="00957870"/>
    <w:rsid w:val="009611C0"/>
    <w:rsid w:val="009625ED"/>
    <w:rsid w:val="00963D42"/>
    <w:rsid w:val="00963EEA"/>
    <w:rsid w:val="00965DD2"/>
    <w:rsid w:val="00966A9B"/>
    <w:rsid w:val="00967109"/>
    <w:rsid w:val="00970BED"/>
    <w:rsid w:val="00970C43"/>
    <w:rsid w:val="00970F18"/>
    <w:rsid w:val="009720CD"/>
    <w:rsid w:val="00974B90"/>
    <w:rsid w:val="00975442"/>
    <w:rsid w:val="00975601"/>
    <w:rsid w:val="009765FC"/>
    <w:rsid w:val="009775E1"/>
    <w:rsid w:val="00977E94"/>
    <w:rsid w:val="0098077B"/>
    <w:rsid w:val="00980C91"/>
    <w:rsid w:val="00980E30"/>
    <w:rsid w:val="00983D97"/>
    <w:rsid w:val="00983EB7"/>
    <w:rsid w:val="00984011"/>
    <w:rsid w:val="009841E5"/>
    <w:rsid w:val="00986FC3"/>
    <w:rsid w:val="009872AB"/>
    <w:rsid w:val="0098761C"/>
    <w:rsid w:val="00990BF0"/>
    <w:rsid w:val="00990F4B"/>
    <w:rsid w:val="009910FA"/>
    <w:rsid w:val="00993183"/>
    <w:rsid w:val="00994823"/>
    <w:rsid w:val="00994E20"/>
    <w:rsid w:val="00995393"/>
    <w:rsid w:val="009953C9"/>
    <w:rsid w:val="00996A83"/>
    <w:rsid w:val="00997AC9"/>
    <w:rsid w:val="009A060A"/>
    <w:rsid w:val="009A0AAB"/>
    <w:rsid w:val="009A1308"/>
    <w:rsid w:val="009A34EB"/>
    <w:rsid w:val="009A3CA1"/>
    <w:rsid w:val="009A55F8"/>
    <w:rsid w:val="009A6B62"/>
    <w:rsid w:val="009A72F8"/>
    <w:rsid w:val="009A7449"/>
    <w:rsid w:val="009A7748"/>
    <w:rsid w:val="009B1C19"/>
    <w:rsid w:val="009B2054"/>
    <w:rsid w:val="009B2C94"/>
    <w:rsid w:val="009B309A"/>
    <w:rsid w:val="009B3530"/>
    <w:rsid w:val="009B3A0D"/>
    <w:rsid w:val="009B549B"/>
    <w:rsid w:val="009B5E17"/>
    <w:rsid w:val="009B7BED"/>
    <w:rsid w:val="009C0189"/>
    <w:rsid w:val="009C08B0"/>
    <w:rsid w:val="009C09F0"/>
    <w:rsid w:val="009C11BD"/>
    <w:rsid w:val="009C11E7"/>
    <w:rsid w:val="009C1281"/>
    <w:rsid w:val="009C2D1D"/>
    <w:rsid w:val="009C334E"/>
    <w:rsid w:val="009C3CE4"/>
    <w:rsid w:val="009C3F05"/>
    <w:rsid w:val="009C437D"/>
    <w:rsid w:val="009C63C9"/>
    <w:rsid w:val="009C6904"/>
    <w:rsid w:val="009C76D7"/>
    <w:rsid w:val="009C7EC1"/>
    <w:rsid w:val="009D25C6"/>
    <w:rsid w:val="009D2795"/>
    <w:rsid w:val="009D2D81"/>
    <w:rsid w:val="009D31E2"/>
    <w:rsid w:val="009D33F4"/>
    <w:rsid w:val="009D363F"/>
    <w:rsid w:val="009D50E9"/>
    <w:rsid w:val="009D678F"/>
    <w:rsid w:val="009D6867"/>
    <w:rsid w:val="009D707D"/>
    <w:rsid w:val="009D7EF3"/>
    <w:rsid w:val="009E0E22"/>
    <w:rsid w:val="009E16F8"/>
    <w:rsid w:val="009E173A"/>
    <w:rsid w:val="009E2072"/>
    <w:rsid w:val="009E243A"/>
    <w:rsid w:val="009E2DCC"/>
    <w:rsid w:val="009E34D3"/>
    <w:rsid w:val="009E3A07"/>
    <w:rsid w:val="009E4B88"/>
    <w:rsid w:val="009E4CF7"/>
    <w:rsid w:val="009E5255"/>
    <w:rsid w:val="009E549E"/>
    <w:rsid w:val="009E6710"/>
    <w:rsid w:val="009E7B43"/>
    <w:rsid w:val="009F0395"/>
    <w:rsid w:val="009F14FF"/>
    <w:rsid w:val="009F1558"/>
    <w:rsid w:val="009F1F5B"/>
    <w:rsid w:val="009F2C7A"/>
    <w:rsid w:val="009F3555"/>
    <w:rsid w:val="009F3C17"/>
    <w:rsid w:val="009F45DC"/>
    <w:rsid w:val="009F4A0C"/>
    <w:rsid w:val="009F4A17"/>
    <w:rsid w:val="009F4C1F"/>
    <w:rsid w:val="009F5A7A"/>
    <w:rsid w:val="009F5F3B"/>
    <w:rsid w:val="009F5FF5"/>
    <w:rsid w:val="009F6351"/>
    <w:rsid w:val="009F6EAA"/>
    <w:rsid w:val="009F7113"/>
    <w:rsid w:val="009F723D"/>
    <w:rsid w:val="00A0097C"/>
    <w:rsid w:val="00A015D8"/>
    <w:rsid w:val="00A01FBE"/>
    <w:rsid w:val="00A0224D"/>
    <w:rsid w:val="00A025B4"/>
    <w:rsid w:val="00A041F4"/>
    <w:rsid w:val="00A0444A"/>
    <w:rsid w:val="00A05B94"/>
    <w:rsid w:val="00A072E8"/>
    <w:rsid w:val="00A0745E"/>
    <w:rsid w:val="00A07886"/>
    <w:rsid w:val="00A07A43"/>
    <w:rsid w:val="00A07B77"/>
    <w:rsid w:val="00A07CBC"/>
    <w:rsid w:val="00A07D19"/>
    <w:rsid w:val="00A1248F"/>
    <w:rsid w:val="00A1278B"/>
    <w:rsid w:val="00A12A7E"/>
    <w:rsid w:val="00A138CC"/>
    <w:rsid w:val="00A13F8F"/>
    <w:rsid w:val="00A15984"/>
    <w:rsid w:val="00A15BB0"/>
    <w:rsid w:val="00A170EA"/>
    <w:rsid w:val="00A20405"/>
    <w:rsid w:val="00A21104"/>
    <w:rsid w:val="00A220CB"/>
    <w:rsid w:val="00A2234E"/>
    <w:rsid w:val="00A223CB"/>
    <w:rsid w:val="00A224D0"/>
    <w:rsid w:val="00A23EE6"/>
    <w:rsid w:val="00A2507A"/>
    <w:rsid w:val="00A25821"/>
    <w:rsid w:val="00A267D6"/>
    <w:rsid w:val="00A27578"/>
    <w:rsid w:val="00A3151E"/>
    <w:rsid w:val="00A31544"/>
    <w:rsid w:val="00A31582"/>
    <w:rsid w:val="00A32018"/>
    <w:rsid w:val="00A33250"/>
    <w:rsid w:val="00A3335B"/>
    <w:rsid w:val="00A3544D"/>
    <w:rsid w:val="00A35A29"/>
    <w:rsid w:val="00A35F69"/>
    <w:rsid w:val="00A36739"/>
    <w:rsid w:val="00A36ADD"/>
    <w:rsid w:val="00A37A4C"/>
    <w:rsid w:val="00A40DD0"/>
    <w:rsid w:val="00A41D5C"/>
    <w:rsid w:val="00A41DFE"/>
    <w:rsid w:val="00A421BD"/>
    <w:rsid w:val="00A42EB3"/>
    <w:rsid w:val="00A44236"/>
    <w:rsid w:val="00A445FE"/>
    <w:rsid w:val="00A4540B"/>
    <w:rsid w:val="00A45DAE"/>
    <w:rsid w:val="00A4665A"/>
    <w:rsid w:val="00A46C97"/>
    <w:rsid w:val="00A51432"/>
    <w:rsid w:val="00A51C15"/>
    <w:rsid w:val="00A51C98"/>
    <w:rsid w:val="00A524EF"/>
    <w:rsid w:val="00A52C15"/>
    <w:rsid w:val="00A5301E"/>
    <w:rsid w:val="00A535BC"/>
    <w:rsid w:val="00A53BD1"/>
    <w:rsid w:val="00A53EBC"/>
    <w:rsid w:val="00A558AB"/>
    <w:rsid w:val="00A565D9"/>
    <w:rsid w:val="00A5707E"/>
    <w:rsid w:val="00A57ACA"/>
    <w:rsid w:val="00A620A5"/>
    <w:rsid w:val="00A62BD7"/>
    <w:rsid w:val="00A62E23"/>
    <w:rsid w:val="00A6384F"/>
    <w:rsid w:val="00A638B1"/>
    <w:rsid w:val="00A64A7A"/>
    <w:rsid w:val="00A64DDF"/>
    <w:rsid w:val="00A7170A"/>
    <w:rsid w:val="00A72270"/>
    <w:rsid w:val="00A72921"/>
    <w:rsid w:val="00A73DA5"/>
    <w:rsid w:val="00A767C8"/>
    <w:rsid w:val="00A769D3"/>
    <w:rsid w:val="00A77257"/>
    <w:rsid w:val="00A812ED"/>
    <w:rsid w:val="00A82604"/>
    <w:rsid w:val="00A84220"/>
    <w:rsid w:val="00A8578D"/>
    <w:rsid w:val="00A86E7F"/>
    <w:rsid w:val="00A9012E"/>
    <w:rsid w:val="00A90399"/>
    <w:rsid w:val="00A9295C"/>
    <w:rsid w:val="00A93164"/>
    <w:rsid w:val="00A93861"/>
    <w:rsid w:val="00A95F8D"/>
    <w:rsid w:val="00A9626F"/>
    <w:rsid w:val="00A965CB"/>
    <w:rsid w:val="00A96907"/>
    <w:rsid w:val="00A97EF0"/>
    <w:rsid w:val="00AA25B1"/>
    <w:rsid w:val="00AA3881"/>
    <w:rsid w:val="00AA3D35"/>
    <w:rsid w:val="00AA4071"/>
    <w:rsid w:val="00AA4C61"/>
    <w:rsid w:val="00AA4E23"/>
    <w:rsid w:val="00AA50A0"/>
    <w:rsid w:val="00AA5401"/>
    <w:rsid w:val="00AA6451"/>
    <w:rsid w:val="00AA647E"/>
    <w:rsid w:val="00AA6B24"/>
    <w:rsid w:val="00AA72D5"/>
    <w:rsid w:val="00AA75EA"/>
    <w:rsid w:val="00AB0CD3"/>
    <w:rsid w:val="00AB22CE"/>
    <w:rsid w:val="00AB27A7"/>
    <w:rsid w:val="00AB3A25"/>
    <w:rsid w:val="00AB3B35"/>
    <w:rsid w:val="00AB4107"/>
    <w:rsid w:val="00AB4B78"/>
    <w:rsid w:val="00AB5740"/>
    <w:rsid w:val="00AB65E6"/>
    <w:rsid w:val="00AB6739"/>
    <w:rsid w:val="00AB753C"/>
    <w:rsid w:val="00AB75EB"/>
    <w:rsid w:val="00AC003F"/>
    <w:rsid w:val="00AC0502"/>
    <w:rsid w:val="00AC143F"/>
    <w:rsid w:val="00AC5C91"/>
    <w:rsid w:val="00AC5EAC"/>
    <w:rsid w:val="00AC60F8"/>
    <w:rsid w:val="00AC736F"/>
    <w:rsid w:val="00AD0029"/>
    <w:rsid w:val="00AD08A6"/>
    <w:rsid w:val="00AD1FE5"/>
    <w:rsid w:val="00AD2364"/>
    <w:rsid w:val="00AD2785"/>
    <w:rsid w:val="00AD286C"/>
    <w:rsid w:val="00AD2DC3"/>
    <w:rsid w:val="00AD38A8"/>
    <w:rsid w:val="00AD3B73"/>
    <w:rsid w:val="00AD46FE"/>
    <w:rsid w:val="00AD4713"/>
    <w:rsid w:val="00AD49B2"/>
    <w:rsid w:val="00AD71CF"/>
    <w:rsid w:val="00AD7623"/>
    <w:rsid w:val="00AE04B6"/>
    <w:rsid w:val="00AE09C7"/>
    <w:rsid w:val="00AE0C16"/>
    <w:rsid w:val="00AE0D38"/>
    <w:rsid w:val="00AE23B2"/>
    <w:rsid w:val="00AE335B"/>
    <w:rsid w:val="00AE3485"/>
    <w:rsid w:val="00AE4A8F"/>
    <w:rsid w:val="00AE5357"/>
    <w:rsid w:val="00AE5444"/>
    <w:rsid w:val="00AE5CA2"/>
    <w:rsid w:val="00AE5F4E"/>
    <w:rsid w:val="00AE667A"/>
    <w:rsid w:val="00AE687D"/>
    <w:rsid w:val="00AE7490"/>
    <w:rsid w:val="00AF0074"/>
    <w:rsid w:val="00AF0694"/>
    <w:rsid w:val="00AF0E46"/>
    <w:rsid w:val="00AF11C8"/>
    <w:rsid w:val="00AF1538"/>
    <w:rsid w:val="00AF28CB"/>
    <w:rsid w:val="00AF4208"/>
    <w:rsid w:val="00AF5739"/>
    <w:rsid w:val="00AF5B04"/>
    <w:rsid w:val="00AF5FBD"/>
    <w:rsid w:val="00AF655E"/>
    <w:rsid w:val="00AF7254"/>
    <w:rsid w:val="00B00D6D"/>
    <w:rsid w:val="00B01E12"/>
    <w:rsid w:val="00B023B9"/>
    <w:rsid w:val="00B02AE0"/>
    <w:rsid w:val="00B0392E"/>
    <w:rsid w:val="00B041E9"/>
    <w:rsid w:val="00B042A4"/>
    <w:rsid w:val="00B046CD"/>
    <w:rsid w:val="00B0500B"/>
    <w:rsid w:val="00B05F5D"/>
    <w:rsid w:val="00B0674B"/>
    <w:rsid w:val="00B0714E"/>
    <w:rsid w:val="00B07B67"/>
    <w:rsid w:val="00B12985"/>
    <w:rsid w:val="00B130AF"/>
    <w:rsid w:val="00B13468"/>
    <w:rsid w:val="00B14680"/>
    <w:rsid w:val="00B14762"/>
    <w:rsid w:val="00B147B9"/>
    <w:rsid w:val="00B14822"/>
    <w:rsid w:val="00B15E90"/>
    <w:rsid w:val="00B16883"/>
    <w:rsid w:val="00B16AA9"/>
    <w:rsid w:val="00B171F3"/>
    <w:rsid w:val="00B17C23"/>
    <w:rsid w:val="00B20E33"/>
    <w:rsid w:val="00B213FD"/>
    <w:rsid w:val="00B21938"/>
    <w:rsid w:val="00B22BE0"/>
    <w:rsid w:val="00B23641"/>
    <w:rsid w:val="00B23B24"/>
    <w:rsid w:val="00B248AE"/>
    <w:rsid w:val="00B25083"/>
    <w:rsid w:val="00B2517A"/>
    <w:rsid w:val="00B25551"/>
    <w:rsid w:val="00B2627D"/>
    <w:rsid w:val="00B262D8"/>
    <w:rsid w:val="00B263C6"/>
    <w:rsid w:val="00B273B2"/>
    <w:rsid w:val="00B27B9A"/>
    <w:rsid w:val="00B305FB"/>
    <w:rsid w:val="00B31010"/>
    <w:rsid w:val="00B31309"/>
    <w:rsid w:val="00B31B3D"/>
    <w:rsid w:val="00B31C84"/>
    <w:rsid w:val="00B31EDE"/>
    <w:rsid w:val="00B32340"/>
    <w:rsid w:val="00B324B0"/>
    <w:rsid w:val="00B336A7"/>
    <w:rsid w:val="00B33B7C"/>
    <w:rsid w:val="00B34587"/>
    <w:rsid w:val="00B35023"/>
    <w:rsid w:val="00B357EB"/>
    <w:rsid w:val="00B3744A"/>
    <w:rsid w:val="00B3785A"/>
    <w:rsid w:val="00B40218"/>
    <w:rsid w:val="00B40506"/>
    <w:rsid w:val="00B410A8"/>
    <w:rsid w:val="00B41540"/>
    <w:rsid w:val="00B41EB6"/>
    <w:rsid w:val="00B4400C"/>
    <w:rsid w:val="00B451C4"/>
    <w:rsid w:val="00B456ED"/>
    <w:rsid w:val="00B46D4C"/>
    <w:rsid w:val="00B50B1F"/>
    <w:rsid w:val="00B52DF0"/>
    <w:rsid w:val="00B545EB"/>
    <w:rsid w:val="00B55137"/>
    <w:rsid w:val="00B55F75"/>
    <w:rsid w:val="00B56087"/>
    <w:rsid w:val="00B5611F"/>
    <w:rsid w:val="00B56AB6"/>
    <w:rsid w:val="00B5765A"/>
    <w:rsid w:val="00B57A07"/>
    <w:rsid w:val="00B57BF8"/>
    <w:rsid w:val="00B57DD1"/>
    <w:rsid w:val="00B60185"/>
    <w:rsid w:val="00B604D4"/>
    <w:rsid w:val="00B60F33"/>
    <w:rsid w:val="00B611AE"/>
    <w:rsid w:val="00B61D80"/>
    <w:rsid w:val="00B63713"/>
    <w:rsid w:val="00B64086"/>
    <w:rsid w:val="00B65FF0"/>
    <w:rsid w:val="00B66874"/>
    <w:rsid w:val="00B6705A"/>
    <w:rsid w:val="00B6728B"/>
    <w:rsid w:val="00B674F9"/>
    <w:rsid w:val="00B6761F"/>
    <w:rsid w:val="00B67E7F"/>
    <w:rsid w:val="00B7092B"/>
    <w:rsid w:val="00B7158D"/>
    <w:rsid w:val="00B71BFF"/>
    <w:rsid w:val="00B71C97"/>
    <w:rsid w:val="00B7382E"/>
    <w:rsid w:val="00B7418E"/>
    <w:rsid w:val="00B74A1C"/>
    <w:rsid w:val="00B75E88"/>
    <w:rsid w:val="00B76418"/>
    <w:rsid w:val="00B767B8"/>
    <w:rsid w:val="00B77621"/>
    <w:rsid w:val="00B77713"/>
    <w:rsid w:val="00B805A2"/>
    <w:rsid w:val="00B8117B"/>
    <w:rsid w:val="00B816C8"/>
    <w:rsid w:val="00B821BB"/>
    <w:rsid w:val="00B82F65"/>
    <w:rsid w:val="00B82FAA"/>
    <w:rsid w:val="00B8352B"/>
    <w:rsid w:val="00B83C2A"/>
    <w:rsid w:val="00B84362"/>
    <w:rsid w:val="00B84FCE"/>
    <w:rsid w:val="00B85BB6"/>
    <w:rsid w:val="00B87A5C"/>
    <w:rsid w:val="00B87BA5"/>
    <w:rsid w:val="00B927A6"/>
    <w:rsid w:val="00B928FC"/>
    <w:rsid w:val="00B92CA4"/>
    <w:rsid w:val="00B92D9A"/>
    <w:rsid w:val="00B95289"/>
    <w:rsid w:val="00B95C29"/>
    <w:rsid w:val="00B96C2A"/>
    <w:rsid w:val="00B97220"/>
    <w:rsid w:val="00B97468"/>
    <w:rsid w:val="00BA1EBA"/>
    <w:rsid w:val="00BA20D3"/>
    <w:rsid w:val="00BA248B"/>
    <w:rsid w:val="00BA26D4"/>
    <w:rsid w:val="00BA2D4F"/>
    <w:rsid w:val="00BA41E4"/>
    <w:rsid w:val="00BA423E"/>
    <w:rsid w:val="00BA4C60"/>
    <w:rsid w:val="00BA577A"/>
    <w:rsid w:val="00BA6B99"/>
    <w:rsid w:val="00BA6CCE"/>
    <w:rsid w:val="00BA6CDB"/>
    <w:rsid w:val="00BA7157"/>
    <w:rsid w:val="00BA7D23"/>
    <w:rsid w:val="00BB16C4"/>
    <w:rsid w:val="00BB1FF0"/>
    <w:rsid w:val="00BB3171"/>
    <w:rsid w:val="00BB3E28"/>
    <w:rsid w:val="00BB405C"/>
    <w:rsid w:val="00BB40E5"/>
    <w:rsid w:val="00BB45BA"/>
    <w:rsid w:val="00BB5B37"/>
    <w:rsid w:val="00BB5E4D"/>
    <w:rsid w:val="00BB60CB"/>
    <w:rsid w:val="00BB6772"/>
    <w:rsid w:val="00BC0C35"/>
    <w:rsid w:val="00BC120C"/>
    <w:rsid w:val="00BC148A"/>
    <w:rsid w:val="00BC1A7D"/>
    <w:rsid w:val="00BC23A2"/>
    <w:rsid w:val="00BC27AB"/>
    <w:rsid w:val="00BC2B0D"/>
    <w:rsid w:val="00BC3B34"/>
    <w:rsid w:val="00BC3F8E"/>
    <w:rsid w:val="00BC5A7F"/>
    <w:rsid w:val="00BC5CD9"/>
    <w:rsid w:val="00BC70EE"/>
    <w:rsid w:val="00BC7BC0"/>
    <w:rsid w:val="00BC7E1E"/>
    <w:rsid w:val="00BD09B0"/>
    <w:rsid w:val="00BD108C"/>
    <w:rsid w:val="00BD1B3F"/>
    <w:rsid w:val="00BD1C37"/>
    <w:rsid w:val="00BD1E02"/>
    <w:rsid w:val="00BD32EC"/>
    <w:rsid w:val="00BD364F"/>
    <w:rsid w:val="00BD48A8"/>
    <w:rsid w:val="00BD535D"/>
    <w:rsid w:val="00BD5736"/>
    <w:rsid w:val="00BD60D7"/>
    <w:rsid w:val="00BD683A"/>
    <w:rsid w:val="00BD683C"/>
    <w:rsid w:val="00BE01DA"/>
    <w:rsid w:val="00BE0852"/>
    <w:rsid w:val="00BE1092"/>
    <w:rsid w:val="00BE212A"/>
    <w:rsid w:val="00BE2B0E"/>
    <w:rsid w:val="00BE3F9A"/>
    <w:rsid w:val="00BE44D8"/>
    <w:rsid w:val="00BE4F7F"/>
    <w:rsid w:val="00BE6A82"/>
    <w:rsid w:val="00BE6B7E"/>
    <w:rsid w:val="00BE76C9"/>
    <w:rsid w:val="00BF032C"/>
    <w:rsid w:val="00BF05E4"/>
    <w:rsid w:val="00BF0C71"/>
    <w:rsid w:val="00BF0EF5"/>
    <w:rsid w:val="00BF17EA"/>
    <w:rsid w:val="00BF1B2C"/>
    <w:rsid w:val="00BF2F4C"/>
    <w:rsid w:val="00BF376A"/>
    <w:rsid w:val="00BF438A"/>
    <w:rsid w:val="00BF570D"/>
    <w:rsid w:val="00BF5A5B"/>
    <w:rsid w:val="00BF6662"/>
    <w:rsid w:val="00BF6B66"/>
    <w:rsid w:val="00BF7354"/>
    <w:rsid w:val="00BF77B3"/>
    <w:rsid w:val="00BF7A32"/>
    <w:rsid w:val="00BF7F87"/>
    <w:rsid w:val="00C001FE"/>
    <w:rsid w:val="00C0178B"/>
    <w:rsid w:val="00C0397E"/>
    <w:rsid w:val="00C04386"/>
    <w:rsid w:val="00C053A2"/>
    <w:rsid w:val="00C05D46"/>
    <w:rsid w:val="00C063F7"/>
    <w:rsid w:val="00C07352"/>
    <w:rsid w:val="00C07550"/>
    <w:rsid w:val="00C07B6C"/>
    <w:rsid w:val="00C07E15"/>
    <w:rsid w:val="00C07E23"/>
    <w:rsid w:val="00C10702"/>
    <w:rsid w:val="00C11808"/>
    <w:rsid w:val="00C13A2B"/>
    <w:rsid w:val="00C148F9"/>
    <w:rsid w:val="00C15E54"/>
    <w:rsid w:val="00C164ED"/>
    <w:rsid w:val="00C16823"/>
    <w:rsid w:val="00C16D62"/>
    <w:rsid w:val="00C16EA7"/>
    <w:rsid w:val="00C174F9"/>
    <w:rsid w:val="00C1796A"/>
    <w:rsid w:val="00C201F0"/>
    <w:rsid w:val="00C21198"/>
    <w:rsid w:val="00C212B7"/>
    <w:rsid w:val="00C21D06"/>
    <w:rsid w:val="00C21F41"/>
    <w:rsid w:val="00C226F3"/>
    <w:rsid w:val="00C22D5D"/>
    <w:rsid w:val="00C23653"/>
    <w:rsid w:val="00C24C18"/>
    <w:rsid w:val="00C264BD"/>
    <w:rsid w:val="00C26DEE"/>
    <w:rsid w:val="00C27A4F"/>
    <w:rsid w:val="00C30834"/>
    <w:rsid w:val="00C30B93"/>
    <w:rsid w:val="00C3174F"/>
    <w:rsid w:val="00C31A39"/>
    <w:rsid w:val="00C321DB"/>
    <w:rsid w:val="00C323A1"/>
    <w:rsid w:val="00C32640"/>
    <w:rsid w:val="00C3383F"/>
    <w:rsid w:val="00C34946"/>
    <w:rsid w:val="00C3622B"/>
    <w:rsid w:val="00C37067"/>
    <w:rsid w:val="00C3756E"/>
    <w:rsid w:val="00C37A92"/>
    <w:rsid w:val="00C37D47"/>
    <w:rsid w:val="00C42D81"/>
    <w:rsid w:val="00C42E39"/>
    <w:rsid w:val="00C44C11"/>
    <w:rsid w:val="00C44D77"/>
    <w:rsid w:val="00C44E91"/>
    <w:rsid w:val="00C45283"/>
    <w:rsid w:val="00C46205"/>
    <w:rsid w:val="00C500CE"/>
    <w:rsid w:val="00C50F4F"/>
    <w:rsid w:val="00C51073"/>
    <w:rsid w:val="00C511DC"/>
    <w:rsid w:val="00C517C6"/>
    <w:rsid w:val="00C52034"/>
    <w:rsid w:val="00C52206"/>
    <w:rsid w:val="00C52F08"/>
    <w:rsid w:val="00C530FF"/>
    <w:rsid w:val="00C53903"/>
    <w:rsid w:val="00C53DFD"/>
    <w:rsid w:val="00C546CC"/>
    <w:rsid w:val="00C55337"/>
    <w:rsid w:val="00C555EE"/>
    <w:rsid w:val="00C56340"/>
    <w:rsid w:val="00C56989"/>
    <w:rsid w:val="00C56E3B"/>
    <w:rsid w:val="00C56FD2"/>
    <w:rsid w:val="00C56FFF"/>
    <w:rsid w:val="00C57A6A"/>
    <w:rsid w:val="00C57BBD"/>
    <w:rsid w:val="00C60C42"/>
    <w:rsid w:val="00C62019"/>
    <w:rsid w:val="00C62727"/>
    <w:rsid w:val="00C62841"/>
    <w:rsid w:val="00C63421"/>
    <w:rsid w:val="00C637E7"/>
    <w:rsid w:val="00C654BB"/>
    <w:rsid w:val="00C655A5"/>
    <w:rsid w:val="00C65F79"/>
    <w:rsid w:val="00C662A1"/>
    <w:rsid w:val="00C66705"/>
    <w:rsid w:val="00C670D9"/>
    <w:rsid w:val="00C67598"/>
    <w:rsid w:val="00C67773"/>
    <w:rsid w:val="00C708DC"/>
    <w:rsid w:val="00C72229"/>
    <w:rsid w:val="00C72857"/>
    <w:rsid w:val="00C734AD"/>
    <w:rsid w:val="00C736F0"/>
    <w:rsid w:val="00C7424A"/>
    <w:rsid w:val="00C74324"/>
    <w:rsid w:val="00C74E99"/>
    <w:rsid w:val="00C755A2"/>
    <w:rsid w:val="00C800F1"/>
    <w:rsid w:val="00C81D7A"/>
    <w:rsid w:val="00C81E93"/>
    <w:rsid w:val="00C82003"/>
    <w:rsid w:val="00C8266D"/>
    <w:rsid w:val="00C83818"/>
    <w:rsid w:val="00C83B08"/>
    <w:rsid w:val="00C842A6"/>
    <w:rsid w:val="00C846AC"/>
    <w:rsid w:val="00C85145"/>
    <w:rsid w:val="00C8653A"/>
    <w:rsid w:val="00C865B0"/>
    <w:rsid w:val="00C866DB"/>
    <w:rsid w:val="00C868A8"/>
    <w:rsid w:val="00C86E4A"/>
    <w:rsid w:val="00C86F56"/>
    <w:rsid w:val="00C870A5"/>
    <w:rsid w:val="00C8755A"/>
    <w:rsid w:val="00C90B9F"/>
    <w:rsid w:val="00C92FB5"/>
    <w:rsid w:val="00C94089"/>
    <w:rsid w:val="00C94785"/>
    <w:rsid w:val="00C94AEA"/>
    <w:rsid w:val="00C955A2"/>
    <w:rsid w:val="00C95C1F"/>
    <w:rsid w:val="00C9634E"/>
    <w:rsid w:val="00CA0B8B"/>
    <w:rsid w:val="00CA1104"/>
    <w:rsid w:val="00CA11E9"/>
    <w:rsid w:val="00CA17B0"/>
    <w:rsid w:val="00CA24FB"/>
    <w:rsid w:val="00CA2B0B"/>
    <w:rsid w:val="00CA31B9"/>
    <w:rsid w:val="00CA3592"/>
    <w:rsid w:val="00CA3982"/>
    <w:rsid w:val="00CA40D3"/>
    <w:rsid w:val="00CA45DF"/>
    <w:rsid w:val="00CA45F2"/>
    <w:rsid w:val="00CA5CF0"/>
    <w:rsid w:val="00CA6B3B"/>
    <w:rsid w:val="00CA7C85"/>
    <w:rsid w:val="00CB0C19"/>
    <w:rsid w:val="00CB161F"/>
    <w:rsid w:val="00CB17EC"/>
    <w:rsid w:val="00CB2AF1"/>
    <w:rsid w:val="00CB4A7E"/>
    <w:rsid w:val="00CB4C40"/>
    <w:rsid w:val="00CB6462"/>
    <w:rsid w:val="00CB64BF"/>
    <w:rsid w:val="00CB75E0"/>
    <w:rsid w:val="00CB7AD6"/>
    <w:rsid w:val="00CB7BC7"/>
    <w:rsid w:val="00CC049D"/>
    <w:rsid w:val="00CC0BEC"/>
    <w:rsid w:val="00CC1454"/>
    <w:rsid w:val="00CC14CE"/>
    <w:rsid w:val="00CC1C95"/>
    <w:rsid w:val="00CC2711"/>
    <w:rsid w:val="00CC271E"/>
    <w:rsid w:val="00CC31C6"/>
    <w:rsid w:val="00CC3935"/>
    <w:rsid w:val="00CC3F0F"/>
    <w:rsid w:val="00CC47CF"/>
    <w:rsid w:val="00CC556D"/>
    <w:rsid w:val="00CC5682"/>
    <w:rsid w:val="00CC7B7A"/>
    <w:rsid w:val="00CD0E54"/>
    <w:rsid w:val="00CD1EED"/>
    <w:rsid w:val="00CD2213"/>
    <w:rsid w:val="00CD258F"/>
    <w:rsid w:val="00CD2C35"/>
    <w:rsid w:val="00CD32C9"/>
    <w:rsid w:val="00CD3336"/>
    <w:rsid w:val="00CD36FB"/>
    <w:rsid w:val="00CD437C"/>
    <w:rsid w:val="00CD5133"/>
    <w:rsid w:val="00CD5FA5"/>
    <w:rsid w:val="00CD66A2"/>
    <w:rsid w:val="00CD6862"/>
    <w:rsid w:val="00CD7130"/>
    <w:rsid w:val="00CD79E6"/>
    <w:rsid w:val="00CD7E72"/>
    <w:rsid w:val="00CE0DE4"/>
    <w:rsid w:val="00CE4091"/>
    <w:rsid w:val="00CE499C"/>
    <w:rsid w:val="00CE54F3"/>
    <w:rsid w:val="00CE5EC8"/>
    <w:rsid w:val="00CE68D0"/>
    <w:rsid w:val="00CE6AEB"/>
    <w:rsid w:val="00CE6C1F"/>
    <w:rsid w:val="00CE7583"/>
    <w:rsid w:val="00CF0554"/>
    <w:rsid w:val="00CF2314"/>
    <w:rsid w:val="00CF23F0"/>
    <w:rsid w:val="00CF24D6"/>
    <w:rsid w:val="00CF2A7C"/>
    <w:rsid w:val="00CF2B8D"/>
    <w:rsid w:val="00CF3FA1"/>
    <w:rsid w:val="00CF44F8"/>
    <w:rsid w:val="00CF48B6"/>
    <w:rsid w:val="00CF4FFD"/>
    <w:rsid w:val="00CF53A5"/>
    <w:rsid w:val="00CF64AD"/>
    <w:rsid w:val="00CF6B6B"/>
    <w:rsid w:val="00CF72D9"/>
    <w:rsid w:val="00CF76E6"/>
    <w:rsid w:val="00CF7D86"/>
    <w:rsid w:val="00D0032B"/>
    <w:rsid w:val="00D005DF"/>
    <w:rsid w:val="00D0089A"/>
    <w:rsid w:val="00D00AF3"/>
    <w:rsid w:val="00D016A8"/>
    <w:rsid w:val="00D02196"/>
    <w:rsid w:val="00D02F9C"/>
    <w:rsid w:val="00D034C4"/>
    <w:rsid w:val="00D03794"/>
    <w:rsid w:val="00D03A46"/>
    <w:rsid w:val="00D03BA9"/>
    <w:rsid w:val="00D0582B"/>
    <w:rsid w:val="00D06634"/>
    <w:rsid w:val="00D06E61"/>
    <w:rsid w:val="00D071CC"/>
    <w:rsid w:val="00D10058"/>
    <w:rsid w:val="00D10790"/>
    <w:rsid w:val="00D10858"/>
    <w:rsid w:val="00D1232B"/>
    <w:rsid w:val="00D123C2"/>
    <w:rsid w:val="00D12BD3"/>
    <w:rsid w:val="00D139D1"/>
    <w:rsid w:val="00D14771"/>
    <w:rsid w:val="00D14955"/>
    <w:rsid w:val="00D1511B"/>
    <w:rsid w:val="00D15451"/>
    <w:rsid w:val="00D15BD4"/>
    <w:rsid w:val="00D16063"/>
    <w:rsid w:val="00D16BDF"/>
    <w:rsid w:val="00D17021"/>
    <w:rsid w:val="00D173A6"/>
    <w:rsid w:val="00D17518"/>
    <w:rsid w:val="00D175D1"/>
    <w:rsid w:val="00D17ED6"/>
    <w:rsid w:val="00D17FDD"/>
    <w:rsid w:val="00D20484"/>
    <w:rsid w:val="00D209EA"/>
    <w:rsid w:val="00D20AB9"/>
    <w:rsid w:val="00D23675"/>
    <w:rsid w:val="00D24170"/>
    <w:rsid w:val="00D24990"/>
    <w:rsid w:val="00D2766E"/>
    <w:rsid w:val="00D27D69"/>
    <w:rsid w:val="00D32D9F"/>
    <w:rsid w:val="00D33052"/>
    <w:rsid w:val="00D331CA"/>
    <w:rsid w:val="00D34A2C"/>
    <w:rsid w:val="00D35A73"/>
    <w:rsid w:val="00D35B40"/>
    <w:rsid w:val="00D35DB3"/>
    <w:rsid w:val="00D42786"/>
    <w:rsid w:val="00D42DC8"/>
    <w:rsid w:val="00D43513"/>
    <w:rsid w:val="00D43536"/>
    <w:rsid w:val="00D43B16"/>
    <w:rsid w:val="00D43B33"/>
    <w:rsid w:val="00D47519"/>
    <w:rsid w:val="00D5128D"/>
    <w:rsid w:val="00D51C44"/>
    <w:rsid w:val="00D529CF"/>
    <w:rsid w:val="00D53970"/>
    <w:rsid w:val="00D552AE"/>
    <w:rsid w:val="00D55AAE"/>
    <w:rsid w:val="00D57625"/>
    <w:rsid w:val="00D6068E"/>
    <w:rsid w:val="00D60710"/>
    <w:rsid w:val="00D63A9C"/>
    <w:rsid w:val="00D63BA3"/>
    <w:rsid w:val="00D6460E"/>
    <w:rsid w:val="00D65C23"/>
    <w:rsid w:val="00D6618B"/>
    <w:rsid w:val="00D66680"/>
    <w:rsid w:val="00D7035C"/>
    <w:rsid w:val="00D72284"/>
    <w:rsid w:val="00D72F43"/>
    <w:rsid w:val="00D7311C"/>
    <w:rsid w:val="00D74CFC"/>
    <w:rsid w:val="00D7668C"/>
    <w:rsid w:val="00D77491"/>
    <w:rsid w:val="00D77AE4"/>
    <w:rsid w:val="00D8091E"/>
    <w:rsid w:val="00D80F8E"/>
    <w:rsid w:val="00D81D1D"/>
    <w:rsid w:val="00D8261D"/>
    <w:rsid w:val="00D827EA"/>
    <w:rsid w:val="00D84689"/>
    <w:rsid w:val="00D84A33"/>
    <w:rsid w:val="00D852CB"/>
    <w:rsid w:val="00D85554"/>
    <w:rsid w:val="00D85807"/>
    <w:rsid w:val="00D86E48"/>
    <w:rsid w:val="00D87385"/>
    <w:rsid w:val="00D87874"/>
    <w:rsid w:val="00D87B9F"/>
    <w:rsid w:val="00D9056B"/>
    <w:rsid w:val="00D91405"/>
    <w:rsid w:val="00D92D11"/>
    <w:rsid w:val="00D92F94"/>
    <w:rsid w:val="00D943CD"/>
    <w:rsid w:val="00D94FF1"/>
    <w:rsid w:val="00D955CA"/>
    <w:rsid w:val="00D971AB"/>
    <w:rsid w:val="00D97CAB"/>
    <w:rsid w:val="00D97DF3"/>
    <w:rsid w:val="00DA0027"/>
    <w:rsid w:val="00DA094D"/>
    <w:rsid w:val="00DA1330"/>
    <w:rsid w:val="00DA1C4F"/>
    <w:rsid w:val="00DA1E2E"/>
    <w:rsid w:val="00DA1E9A"/>
    <w:rsid w:val="00DA2430"/>
    <w:rsid w:val="00DA2CE9"/>
    <w:rsid w:val="00DA35D0"/>
    <w:rsid w:val="00DA4124"/>
    <w:rsid w:val="00DA5511"/>
    <w:rsid w:val="00DA6BEB"/>
    <w:rsid w:val="00DA6CBA"/>
    <w:rsid w:val="00DA7A87"/>
    <w:rsid w:val="00DB003A"/>
    <w:rsid w:val="00DB02AE"/>
    <w:rsid w:val="00DB0DD1"/>
    <w:rsid w:val="00DB1875"/>
    <w:rsid w:val="00DB1EFF"/>
    <w:rsid w:val="00DB281D"/>
    <w:rsid w:val="00DB2850"/>
    <w:rsid w:val="00DB2FBD"/>
    <w:rsid w:val="00DB5498"/>
    <w:rsid w:val="00DB5522"/>
    <w:rsid w:val="00DB5E57"/>
    <w:rsid w:val="00DB6F4E"/>
    <w:rsid w:val="00DB7998"/>
    <w:rsid w:val="00DC1330"/>
    <w:rsid w:val="00DC1A9E"/>
    <w:rsid w:val="00DC414F"/>
    <w:rsid w:val="00DC5820"/>
    <w:rsid w:val="00DC66CB"/>
    <w:rsid w:val="00DD1A8F"/>
    <w:rsid w:val="00DD21D3"/>
    <w:rsid w:val="00DD3006"/>
    <w:rsid w:val="00DD394A"/>
    <w:rsid w:val="00DD3E1A"/>
    <w:rsid w:val="00DD4D59"/>
    <w:rsid w:val="00DD59CB"/>
    <w:rsid w:val="00DD646B"/>
    <w:rsid w:val="00DD6527"/>
    <w:rsid w:val="00DD7617"/>
    <w:rsid w:val="00DD76CA"/>
    <w:rsid w:val="00DD7F85"/>
    <w:rsid w:val="00DE0568"/>
    <w:rsid w:val="00DE1652"/>
    <w:rsid w:val="00DE1989"/>
    <w:rsid w:val="00DE3C5B"/>
    <w:rsid w:val="00DE657F"/>
    <w:rsid w:val="00DE698A"/>
    <w:rsid w:val="00DE6DE5"/>
    <w:rsid w:val="00DE6E7F"/>
    <w:rsid w:val="00DE7E4E"/>
    <w:rsid w:val="00DE7F78"/>
    <w:rsid w:val="00DF1299"/>
    <w:rsid w:val="00DF14EC"/>
    <w:rsid w:val="00DF19B9"/>
    <w:rsid w:val="00DF1D67"/>
    <w:rsid w:val="00DF24E1"/>
    <w:rsid w:val="00DF2B4A"/>
    <w:rsid w:val="00DF386B"/>
    <w:rsid w:val="00DF387C"/>
    <w:rsid w:val="00DF42B9"/>
    <w:rsid w:val="00DF4713"/>
    <w:rsid w:val="00DF47EE"/>
    <w:rsid w:val="00DF604C"/>
    <w:rsid w:val="00E00918"/>
    <w:rsid w:val="00E00DE6"/>
    <w:rsid w:val="00E02831"/>
    <w:rsid w:val="00E030EC"/>
    <w:rsid w:val="00E03997"/>
    <w:rsid w:val="00E03E07"/>
    <w:rsid w:val="00E04049"/>
    <w:rsid w:val="00E04E9E"/>
    <w:rsid w:val="00E05165"/>
    <w:rsid w:val="00E060BA"/>
    <w:rsid w:val="00E061A7"/>
    <w:rsid w:val="00E102CD"/>
    <w:rsid w:val="00E1044B"/>
    <w:rsid w:val="00E111AD"/>
    <w:rsid w:val="00E12491"/>
    <w:rsid w:val="00E144D0"/>
    <w:rsid w:val="00E15661"/>
    <w:rsid w:val="00E159FA"/>
    <w:rsid w:val="00E16860"/>
    <w:rsid w:val="00E17B10"/>
    <w:rsid w:val="00E2151C"/>
    <w:rsid w:val="00E21706"/>
    <w:rsid w:val="00E221B4"/>
    <w:rsid w:val="00E2244F"/>
    <w:rsid w:val="00E22533"/>
    <w:rsid w:val="00E22928"/>
    <w:rsid w:val="00E22B10"/>
    <w:rsid w:val="00E22BF6"/>
    <w:rsid w:val="00E23E04"/>
    <w:rsid w:val="00E240F9"/>
    <w:rsid w:val="00E2456E"/>
    <w:rsid w:val="00E255B8"/>
    <w:rsid w:val="00E25BEC"/>
    <w:rsid w:val="00E27881"/>
    <w:rsid w:val="00E30B21"/>
    <w:rsid w:val="00E31ADD"/>
    <w:rsid w:val="00E31F16"/>
    <w:rsid w:val="00E3327D"/>
    <w:rsid w:val="00E3459D"/>
    <w:rsid w:val="00E355E7"/>
    <w:rsid w:val="00E35888"/>
    <w:rsid w:val="00E361A5"/>
    <w:rsid w:val="00E36FC0"/>
    <w:rsid w:val="00E373C0"/>
    <w:rsid w:val="00E40C20"/>
    <w:rsid w:val="00E42325"/>
    <w:rsid w:val="00E42441"/>
    <w:rsid w:val="00E42922"/>
    <w:rsid w:val="00E42B72"/>
    <w:rsid w:val="00E42F25"/>
    <w:rsid w:val="00E43085"/>
    <w:rsid w:val="00E43972"/>
    <w:rsid w:val="00E44087"/>
    <w:rsid w:val="00E45768"/>
    <w:rsid w:val="00E457F1"/>
    <w:rsid w:val="00E45B76"/>
    <w:rsid w:val="00E45E74"/>
    <w:rsid w:val="00E46B2D"/>
    <w:rsid w:val="00E47308"/>
    <w:rsid w:val="00E4736D"/>
    <w:rsid w:val="00E4782A"/>
    <w:rsid w:val="00E51007"/>
    <w:rsid w:val="00E51084"/>
    <w:rsid w:val="00E51453"/>
    <w:rsid w:val="00E522C5"/>
    <w:rsid w:val="00E52653"/>
    <w:rsid w:val="00E52D64"/>
    <w:rsid w:val="00E5373D"/>
    <w:rsid w:val="00E540E7"/>
    <w:rsid w:val="00E57015"/>
    <w:rsid w:val="00E5769D"/>
    <w:rsid w:val="00E6069B"/>
    <w:rsid w:val="00E60B43"/>
    <w:rsid w:val="00E60BE1"/>
    <w:rsid w:val="00E60D6C"/>
    <w:rsid w:val="00E61246"/>
    <w:rsid w:val="00E61479"/>
    <w:rsid w:val="00E632BF"/>
    <w:rsid w:val="00E6379D"/>
    <w:rsid w:val="00E6476B"/>
    <w:rsid w:val="00E64BC8"/>
    <w:rsid w:val="00E64C88"/>
    <w:rsid w:val="00E64EB6"/>
    <w:rsid w:val="00E6500A"/>
    <w:rsid w:val="00E65A39"/>
    <w:rsid w:val="00E672FC"/>
    <w:rsid w:val="00E70E5C"/>
    <w:rsid w:val="00E72005"/>
    <w:rsid w:val="00E734A9"/>
    <w:rsid w:val="00E74B9B"/>
    <w:rsid w:val="00E75438"/>
    <w:rsid w:val="00E766CC"/>
    <w:rsid w:val="00E77622"/>
    <w:rsid w:val="00E802EF"/>
    <w:rsid w:val="00E80DE7"/>
    <w:rsid w:val="00E82214"/>
    <w:rsid w:val="00E8225F"/>
    <w:rsid w:val="00E823F5"/>
    <w:rsid w:val="00E831EB"/>
    <w:rsid w:val="00E84716"/>
    <w:rsid w:val="00E85207"/>
    <w:rsid w:val="00E85845"/>
    <w:rsid w:val="00E85B04"/>
    <w:rsid w:val="00E86BD6"/>
    <w:rsid w:val="00E87EDA"/>
    <w:rsid w:val="00E9050E"/>
    <w:rsid w:val="00E90D4E"/>
    <w:rsid w:val="00E91015"/>
    <w:rsid w:val="00E91783"/>
    <w:rsid w:val="00E917AC"/>
    <w:rsid w:val="00E9401E"/>
    <w:rsid w:val="00E9667E"/>
    <w:rsid w:val="00E97936"/>
    <w:rsid w:val="00E97C87"/>
    <w:rsid w:val="00E97D18"/>
    <w:rsid w:val="00EA056A"/>
    <w:rsid w:val="00EA0ACD"/>
    <w:rsid w:val="00EA1365"/>
    <w:rsid w:val="00EA2746"/>
    <w:rsid w:val="00EA288D"/>
    <w:rsid w:val="00EA3FE3"/>
    <w:rsid w:val="00EA43FA"/>
    <w:rsid w:val="00EA4578"/>
    <w:rsid w:val="00EA5EB9"/>
    <w:rsid w:val="00EA692E"/>
    <w:rsid w:val="00EA711C"/>
    <w:rsid w:val="00EB009A"/>
    <w:rsid w:val="00EB10AE"/>
    <w:rsid w:val="00EB1FEA"/>
    <w:rsid w:val="00EB245B"/>
    <w:rsid w:val="00EB336F"/>
    <w:rsid w:val="00EB4057"/>
    <w:rsid w:val="00EB53A6"/>
    <w:rsid w:val="00EB6DF0"/>
    <w:rsid w:val="00EB7527"/>
    <w:rsid w:val="00EB7A91"/>
    <w:rsid w:val="00EC0018"/>
    <w:rsid w:val="00EC0F74"/>
    <w:rsid w:val="00EC1AA3"/>
    <w:rsid w:val="00EC1ACB"/>
    <w:rsid w:val="00EC32F6"/>
    <w:rsid w:val="00EC34E2"/>
    <w:rsid w:val="00EC4CF4"/>
    <w:rsid w:val="00EC5133"/>
    <w:rsid w:val="00EC6029"/>
    <w:rsid w:val="00EC695B"/>
    <w:rsid w:val="00EC73D3"/>
    <w:rsid w:val="00EC7B76"/>
    <w:rsid w:val="00ED494E"/>
    <w:rsid w:val="00ED6966"/>
    <w:rsid w:val="00ED7DE9"/>
    <w:rsid w:val="00EE1560"/>
    <w:rsid w:val="00EE1575"/>
    <w:rsid w:val="00EE2C93"/>
    <w:rsid w:val="00EE2E4F"/>
    <w:rsid w:val="00EE33F2"/>
    <w:rsid w:val="00EE34BA"/>
    <w:rsid w:val="00EE4CC6"/>
    <w:rsid w:val="00EE5559"/>
    <w:rsid w:val="00EE5E8F"/>
    <w:rsid w:val="00EE6521"/>
    <w:rsid w:val="00EE66E8"/>
    <w:rsid w:val="00EE7C16"/>
    <w:rsid w:val="00EF018B"/>
    <w:rsid w:val="00EF042C"/>
    <w:rsid w:val="00EF242E"/>
    <w:rsid w:val="00EF3230"/>
    <w:rsid w:val="00EF3A3C"/>
    <w:rsid w:val="00EF3E82"/>
    <w:rsid w:val="00EF3F0E"/>
    <w:rsid w:val="00EF4343"/>
    <w:rsid w:val="00EF44A8"/>
    <w:rsid w:val="00EF47BE"/>
    <w:rsid w:val="00EF67DD"/>
    <w:rsid w:val="00EF691D"/>
    <w:rsid w:val="00EF6A93"/>
    <w:rsid w:val="00EF78B7"/>
    <w:rsid w:val="00F00DEE"/>
    <w:rsid w:val="00F02340"/>
    <w:rsid w:val="00F02350"/>
    <w:rsid w:val="00F0281A"/>
    <w:rsid w:val="00F034A2"/>
    <w:rsid w:val="00F040C6"/>
    <w:rsid w:val="00F05B3B"/>
    <w:rsid w:val="00F06441"/>
    <w:rsid w:val="00F0656A"/>
    <w:rsid w:val="00F06CD8"/>
    <w:rsid w:val="00F106F1"/>
    <w:rsid w:val="00F10E2F"/>
    <w:rsid w:val="00F11BCB"/>
    <w:rsid w:val="00F11EDE"/>
    <w:rsid w:val="00F139D2"/>
    <w:rsid w:val="00F1505C"/>
    <w:rsid w:val="00F1536C"/>
    <w:rsid w:val="00F162A3"/>
    <w:rsid w:val="00F16346"/>
    <w:rsid w:val="00F16BF9"/>
    <w:rsid w:val="00F17FFA"/>
    <w:rsid w:val="00F2237D"/>
    <w:rsid w:val="00F226A4"/>
    <w:rsid w:val="00F22C5F"/>
    <w:rsid w:val="00F2338E"/>
    <w:rsid w:val="00F2342C"/>
    <w:rsid w:val="00F235EA"/>
    <w:rsid w:val="00F25D82"/>
    <w:rsid w:val="00F26373"/>
    <w:rsid w:val="00F2680E"/>
    <w:rsid w:val="00F2725D"/>
    <w:rsid w:val="00F27AB5"/>
    <w:rsid w:val="00F27E16"/>
    <w:rsid w:val="00F308CC"/>
    <w:rsid w:val="00F30A32"/>
    <w:rsid w:val="00F31189"/>
    <w:rsid w:val="00F31A27"/>
    <w:rsid w:val="00F32970"/>
    <w:rsid w:val="00F330E2"/>
    <w:rsid w:val="00F3310F"/>
    <w:rsid w:val="00F33E63"/>
    <w:rsid w:val="00F3591E"/>
    <w:rsid w:val="00F35C1E"/>
    <w:rsid w:val="00F35D06"/>
    <w:rsid w:val="00F36032"/>
    <w:rsid w:val="00F36697"/>
    <w:rsid w:val="00F36F6B"/>
    <w:rsid w:val="00F36FDE"/>
    <w:rsid w:val="00F37EF1"/>
    <w:rsid w:val="00F40557"/>
    <w:rsid w:val="00F40E15"/>
    <w:rsid w:val="00F41153"/>
    <w:rsid w:val="00F41603"/>
    <w:rsid w:val="00F427FC"/>
    <w:rsid w:val="00F439D8"/>
    <w:rsid w:val="00F43B17"/>
    <w:rsid w:val="00F43B38"/>
    <w:rsid w:val="00F441C7"/>
    <w:rsid w:val="00F441D7"/>
    <w:rsid w:val="00F44355"/>
    <w:rsid w:val="00F449F9"/>
    <w:rsid w:val="00F452D3"/>
    <w:rsid w:val="00F465CF"/>
    <w:rsid w:val="00F467E1"/>
    <w:rsid w:val="00F46849"/>
    <w:rsid w:val="00F53E9C"/>
    <w:rsid w:val="00F544C9"/>
    <w:rsid w:val="00F54811"/>
    <w:rsid w:val="00F54B03"/>
    <w:rsid w:val="00F55A67"/>
    <w:rsid w:val="00F569D3"/>
    <w:rsid w:val="00F609BA"/>
    <w:rsid w:val="00F6119C"/>
    <w:rsid w:val="00F61601"/>
    <w:rsid w:val="00F61E5F"/>
    <w:rsid w:val="00F623DB"/>
    <w:rsid w:val="00F628DA"/>
    <w:rsid w:val="00F636E9"/>
    <w:rsid w:val="00F63ADD"/>
    <w:rsid w:val="00F63AF2"/>
    <w:rsid w:val="00F63D96"/>
    <w:rsid w:val="00F648D4"/>
    <w:rsid w:val="00F64E99"/>
    <w:rsid w:val="00F67196"/>
    <w:rsid w:val="00F67F38"/>
    <w:rsid w:val="00F70244"/>
    <w:rsid w:val="00F70567"/>
    <w:rsid w:val="00F70814"/>
    <w:rsid w:val="00F70FDC"/>
    <w:rsid w:val="00F72EBB"/>
    <w:rsid w:val="00F732F0"/>
    <w:rsid w:val="00F73BF5"/>
    <w:rsid w:val="00F73C58"/>
    <w:rsid w:val="00F73F9F"/>
    <w:rsid w:val="00F744F2"/>
    <w:rsid w:val="00F75471"/>
    <w:rsid w:val="00F75821"/>
    <w:rsid w:val="00F76658"/>
    <w:rsid w:val="00F76763"/>
    <w:rsid w:val="00F76827"/>
    <w:rsid w:val="00F76B46"/>
    <w:rsid w:val="00F81825"/>
    <w:rsid w:val="00F82E89"/>
    <w:rsid w:val="00F84672"/>
    <w:rsid w:val="00F84786"/>
    <w:rsid w:val="00F84850"/>
    <w:rsid w:val="00F84A2A"/>
    <w:rsid w:val="00F84C06"/>
    <w:rsid w:val="00F8527A"/>
    <w:rsid w:val="00F85D8E"/>
    <w:rsid w:val="00F8620F"/>
    <w:rsid w:val="00F86299"/>
    <w:rsid w:val="00F8644D"/>
    <w:rsid w:val="00F86455"/>
    <w:rsid w:val="00F8664F"/>
    <w:rsid w:val="00F86D3B"/>
    <w:rsid w:val="00F86E6C"/>
    <w:rsid w:val="00F874AC"/>
    <w:rsid w:val="00F9110F"/>
    <w:rsid w:val="00F912A4"/>
    <w:rsid w:val="00F92594"/>
    <w:rsid w:val="00F935F8"/>
    <w:rsid w:val="00F938A8"/>
    <w:rsid w:val="00F94228"/>
    <w:rsid w:val="00F94A6A"/>
    <w:rsid w:val="00F94AA4"/>
    <w:rsid w:val="00F956C8"/>
    <w:rsid w:val="00F957AF"/>
    <w:rsid w:val="00F96333"/>
    <w:rsid w:val="00F96600"/>
    <w:rsid w:val="00F9676A"/>
    <w:rsid w:val="00F975CB"/>
    <w:rsid w:val="00FA067A"/>
    <w:rsid w:val="00FA0F8E"/>
    <w:rsid w:val="00FA16AD"/>
    <w:rsid w:val="00FA1E1C"/>
    <w:rsid w:val="00FA2DB3"/>
    <w:rsid w:val="00FA2FE2"/>
    <w:rsid w:val="00FA48E5"/>
    <w:rsid w:val="00FA54FB"/>
    <w:rsid w:val="00FA5D7A"/>
    <w:rsid w:val="00FA71E7"/>
    <w:rsid w:val="00FA7313"/>
    <w:rsid w:val="00FB072C"/>
    <w:rsid w:val="00FB0BCB"/>
    <w:rsid w:val="00FB16AF"/>
    <w:rsid w:val="00FB1C6C"/>
    <w:rsid w:val="00FB22E3"/>
    <w:rsid w:val="00FB36CE"/>
    <w:rsid w:val="00FB3838"/>
    <w:rsid w:val="00FB3C66"/>
    <w:rsid w:val="00FB59BD"/>
    <w:rsid w:val="00FB59F2"/>
    <w:rsid w:val="00FB5BE5"/>
    <w:rsid w:val="00FB60E1"/>
    <w:rsid w:val="00FB631D"/>
    <w:rsid w:val="00FB65E3"/>
    <w:rsid w:val="00FC0672"/>
    <w:rsid w:val="00FC30EE"/>
    <w:rsid w:val="00FC3BB3"/>
    <w:rsid w:val="00FC41B6"/>
    <w:rsid w:val="00FC5B12"/>
    <w:rsid w:val="00FC6D4B"/>
    <w:rsid w:val="00FC72D3"/>
    <w:rsid w:val="00FD0380"/>
    <w:rsid w:val="00FD0D90"/>
    <w:rsid w:val="00FD1463"/>
    <w:rsid w:val="00FD1A8D"/>
    <w:rsid w:val="00FD24FB"/>
    <w:rsid w:val="00FD33F5"/>
    <w:rsid w:val="00FD34F8"/>
    <w:rsid w:val="00FD482F"/>
    <w:rsid w:val="00FD5313"/>
    <w:rsid w:val="00FD5348"/>
    <w:rsid w:val="00FD63D8"/>
    <w:rsid w:val="00FD6619"/>
    <w:rsid w:val="00FD70CF"/>
    <w:rsid w:val="00FE09FF"/>
    <w:rsid w:val="00FE19C0"/>
    <w:rsid w:val="00FE294C"/>
    <w:rsid w:val="00FE2A1E"/>
    <w:rsid w:val="00FE2BF8"/>
    <w:rsid w:val="00FE312C"/>
    <w:rsid w:val="00FE3AAA"/>
    <w:rsid w:val="00FE4594"/>
    <w:rsid w:val="00FE4BB4"/>
    <w:rsid w:val="00FE4E2A"/>
    <w:rsid w:val="00FE5354"/>
    <w:rsid w:val="00FE5C92"/>
    <w:rsid w:val="00FE606F"/>
    <w:rsid w:val="00FE6260"/>
    <w:rsid w:val="00FE66AC"/>
    <w:rsid w:val="00FE6F39"/>
    <w:rsid w:val="00FE744C"/>
    <w:rsid w:val="00FF02AC"/>
    <w:rsid w:val="00FF0D53"/>
    <w:rsid w:val="00FF2E46"/>
    <w:rsid w:val="00FF415F"/>
    <w:rsid w:val="00FF6A37"/>
    <w:rsid w:val="00FF6CDF"/>
    <w:rsid w:val="00FF6D75"/>
    <w:rsid w:val="00FF76F5"/>
    <w:rsid w:val="00FF7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275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st" w:uiPriority="99"/>
    <w:lsdException w:name="Title" w:qFormat="1"/>
    <w:lsdException w:name="Body Text" w:uiPriority="99"/>
    <w:lsdException w:name="Body Text Indent" w:uiPriority="99"/>
    <w:lsdException w:name="Subtitle" w:qFormat="1"/>
    <w:lsdException w:name="Body Text 2" w:uiPriority="99"/>
    <w:lsdException w:name="Body Text Indent 3"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3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74E5"/>
    <w:pPr>
      <w:suppressAutoHyphens/>
    </w:pPr>
    <w:rPr>
      <w:sz w:val="24"/>
      <w:szCs w:val="24"/>
      <w:lang w:eastAsia="ar-SA"/>
    </w:rPr>
  </w:style>
  <w:style w:type="paragraph" w:styleId="1">
    <w:name w:val="heading 1"/>
    <w:basedOn w:val="a"/>
    <w:next w:val="a"/>
    <w:link w:val="10"/>
    <w:qFormat/>
    <w:rsid w:val="0091040E"/>
    <w:pPr>
      <w:keepNext/>
      <w:tabs>
        <w:tab w:val="num" w:pos="432"/>
      </w:tabs>
      <w:spacing w:before="240" w:after="60"/>
      <w:ind w:left="432" w:hanging="432"/>
      <w:outlineLvl w:val="0"/>
    </w:pPr>
    <w:rPr>
      <w:rFonts w:ascii="Arial" w:hAnsi="Arial"/>
      <w:b/>
      <w:bCs/>
      <w:kern w:val="1"/>
      <w:sz w:val="32"/>
      <w:szCs w:val="32"/>
    </w:rPr>
  </w:style>
  <w:style w:type="paragraph" w:styleId="2">
    <w:name w:val="heading 2"/>
    <w:basedOn w:val="a"/>
    <w:next w:val="a"/>
    <w:link w:val="20"/>
    <w:qFormat/>
    <w:rsid w:val="0091040E"/>
    <w:pPr>
      <w:keepNext/>
      <w:tabs>
        <w:tab w:val="num" w:pos="576"/>
      </w:tabs>
      <w:ind w:firstLine="539"/>
      <w:jc w:val="center"/>
      <w:outlineLvl w:val="1"/>
    </w:pPr>
    <w:rPr>
      <w:b/>
      <w:sz w:val="28"/>
      <w:szCs w:val="28"/>
    </w:rPr>
  </w:style>
  <w:style w:type="paragraph" w:styleId="3">
    <w:name w:val="heading 3"/>
    <w:basedOn w:val="a"/>
    <w:next w:val="a"/>
    <w:link w:val="30"/>
    <w:qFormat/>
    <w:rsid w:val="0091040E"/>
    <w:pPr>
      <w:keepNext/>
      <w:widowControl w:val="0"/>
      <w:tabs>
        <w:tab w:val="num" w:pos="720"/>
      </w:tabs>
      <w:suppressAutoHyphens w:val="0"/>
      <w:autoSpaceDE w:val="0"/>
      <w:spacing w:before="240" w:after="60"/>
      <w:ind w:left="720" w:hanging="720"/>
      <w:outlineLvl w:val="2"/>
    </w:pPr>
    <w:rPr>
      <w:rFonts w:ascii="Arial" w:hAnsi="Arial"/>
      <w:b/>
      <w:bCs/>
      <w:sz w:val="26"/>
      <w:szCs w:val="26"/>
    </w:rPr>
  </w:style>
  <w:style w:type="paragraph" w:styleId="4">
    <w:name w:val="heading 4"/>
    <w:basedOn w:val="a"/>
    <w:next w:val="a"/>
    <w:link w:val="40"/>
    <w:qFormat/>
    <w:rsid w:val="0091040E"/>
    <w:pPr>
      <w:keepNext/>
      <w:widowControl w:val="0"/>
      <w:tabs>
        <w:tab w:val="num" w:pos="864"/>
      </w:tabs>
      <w:suppressAutoHyphens w:val="0"/>
      <w:autoSpaceDE w:val="0"/>
      <w:spacing w:before="240" w:after="60"/>
      <w:ind w:left="864" w:hanging="864"/>
      <w:outlineLvl w:val="3"/>
    </w:pPr>
    <w:rPr>
      <w:b/>
      <w:bCs/>
      <w:sz w:val="28"/>
      <w:szCs w:val="28"/>
    </w:rPr>
  </w:style>
  <w:style w:type="paragraph" w:styleId="5">
    <w:name w:val="heading 5"/>
    <w:basedOn w:val="a"/>
    <w:next w:val="a"/>
    <w:link w:val="50"/>
    <w:qFormat/>
    <w:rsid w:val="0091040E"/>
    <w:pPr>
      <w:tabs>
        <w:tab w:val="num" w:pos="1008"/>
      </w:tabs>
      <w:spacing w:before="240" w:after="60"/>
      <w:ind w:left="1008" w:hanging="1008"/>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91040E"/>
    <w:rPr>
      <w:rFonts w:ascii="Symbol" w:hAnsi="Symbol"/>
    </w:rPr>
  </w:style>
  <w:style w:type="character" w:customStyle="1" w:styleId="WW8Num3z0">
    <w:name w:val="WW8Num3z0"/>
    <w:rsid w:val="0091040E"/>
    <w:rPr>
      <w:rFonts w:ascii="Symbol" w:hAnsi="Symbol" w:cs="Times New Roman"/>
    </w:rPr>
  </w:style>
  <w:style w:type="character" w:customStyle="1" w:styleId="WW8Num5z0">
    <w:name w:val="WW8Num5z0"/>
    <w:rsid w:val="0091040E"/>
    <w:rPr>
      <w:rFonts w:ascii="Symbol" w:hAnsi="Symbol"/>
      <w:color w:val="auto"/>
    </w:rPr>
  </w:style>
  <w:style w:type="character" w:customStyle="1" w:styleId="WW8Num6z3">
    <w:name w:val="WW8Num6z3"/>
    <w:rsid w:val="0091040E"/>
    <w:rPr>
      <w:rFonts w:ascii="Symbol" w:hAnsi="Symbol"/>
    </w:rPr>
  </w:style>
  <w:style w:type="character" w:customStyle="1" w:styleId="WW8Num8z0">
    <w:name w:val="WW8Num8z0"/>
    <w:rsid w:val="0091040E"/>
    <w:rPr>
      <w:rFonts w:ascii="Symbol" w:hAnsi="Symbol"/>
    </w:rPr>
  </w:style>
  <w:style w:type="character" w:customStyle="1" w:styleId="WW8Num9z0">
    <w:name w:val="WW8Num9z0"/>
    <w:rsid w:val="0091040E"/>
    <w:rPr>
      <w:rFonts w:ascii="Symbol" w:hAnsi="Symbol"/>
    </w:rPr>
  </w:style>
  <w:style w:type="character" w:customStyle="1" w:styleId="WW8Num10z0">
    <w:name w:val="WW8Num10z0"/>
    <w:rsid w:val="0091040E"/>
    <w:rPr>
      <w:rFonts w:ascii="Times New Roman" w:eastAsia="Times New Roman" w:hAnsi="Times New Roman" w:cs="Times New Roman"/>
    </w:rPr>
  </w:style>
  <w:style w:type="character" w:customStyle="1" w:styleId="WW8Num11z0">
    <w:name w:val="WW8Num11z0"/>
    <w:rsid w:val="0091040E"/>
    <w:rPr>
      <w:rFonts w:ascii="Symbol" w:hAnsi="Symbol"/>
    </w:rPr>
  </w:style>
  <w:style w:type="character" w:customStyle="1" w:styleId="WW8Num11z1">
    <w:name w:val="WW8Num11z1"/>
    <w:rsid w:val="0091040E"/>
    <w:rPr>
      <w:rFonts w:ascii="Courier New" w:hAnsi="Courier New" w:cs="Courier New"/>
    </w:rPr>
  </w:style>
  <w:style w:type="character" w:customStyle="1" w:styleId="WW8Num11z2">
    <w:name w:val="WW8Num11z2"/>
    <w:rsid w:val="0091040E"/>
    <w:rPr>
      <w:rFonts w:ascii="Wingdings" w:hAnsi="Wingdings"/>
    </w:rPr>
  </w:style>
  <w:style w:type="character" w:customStyle="1" w:styleId="11">
    <w:name w:val="Основной шрифт абзаца1"/>
    <w:rsid w:val="0091040E"/>
  </w:style>
  <w:style w:type="character" w:styleId="a3">
    <w:name w:val="page number"/>
    <w:basedOn w:val="11"/>
    <w:rsid w:val="0091040E"/>
  </w:style>
  <w:style w:type="character" w:customStyle="1" w:styleId="21">
    <w:name w:val="Знак Знак2"/>
    <w:rsid w:val="0091040E"/>
    <w:rPr>
      <w:rFonts w:ascii="Arial" w:hAnsi="Arial" w:cs="Arial"/>
      <w:b/>
      <w:bCs/>
      <w:sz w:val="26"/>
      <w:szCs w:val="26"/>
      <w:lang w:val="ru-RU" w:eastAsia="ar-SA" w:bidi="ar-SA"/>
    </w:rPr>
  </w:style>
  <w:style w:type="paragraph" w:customStyle="1" w:styleId="a4">
    <w:name w:val="Заголовок"/>
    <w:basedOn w:val="a"/>
    <w:next w:val="a5"/>
    <w:uiPriority w:val="99"/>
    <w:rsid w:val="0091040E"/>
    <w:pPr>
      <w:keepNext/>
      <w:spacing w:before="240" w:after="120"/>
    </w:pPr>
    <w:rPr>
      <w:rFonts w:ascii="Arial" w:eastAsia="MS Mincho" w:hAnsi="Arial" w:cs="Tahoma"/>
      <w:sz w:val="28"/>
      <w:szCs w:val="28"/>
    </w:rPr>
  </w:style>
  <w:style w:type="paragraph" w:styleId="a5">
    <w:name w:val="Body Text"/>
    <w:basedOn w:val="a"/>
    <w:link w:val="a6"/>
    <w:uiPriority w:val="99"/>
    <w:rsid w:val="0091040E"/>
    <w:pPr>
      <w:jc w:val="both"/>
    </w:pPr>
    <w:rPr>
      <w:szCs w:val="20"/>
    </w:rPr>
  </w:style>
  <w:style w:type="paragraph" w:styleId="a7">
    <w:name w:val="List"/>
    <w:basedOn w:val="a5"/>
    <w:uiPriority w:val="99"/>
    <w:rsid w:val="0091040E"/>
    <w:rPr>
      <w:rFonts w:cs="Tahoma"/>
    </w:rPr>
  </w:style>
  <w:style w:type="paragraph" w:customStyle="1" w:styleId="12">
    <w:name w:val="Название1"/>
    <w:basedOn w:val="a"/>
    <w:uiPriority w:val="99"/>
    <w:rsid w:val="0091040E"/>
    <w:pPr>
      <w:suppressLineNumbers/>
      <w:spacing w:before="120" w:after="120"/>
    </w:pPr>
    <w:rPr>
      <w:rFonts w:cs="Tahoma"/>
      <w:i/>
      <w:iCs/>
    </w:rPr>
  </w:style>
  <w:style w:type="paragraph" w:customStyle="1" w:styleId="13">
    <w:name w:val="Указатель1"/>
    <w:basedOn w:val="a"/>
    <w:uiPriority w:val="99"/>
    <w:rsid w:val="0091040E"/>
    <w:pPr>
      <w:suppressLineNumbers/>
    </w:pPr>
    <w:rPr>
      <w:rFonts w:cs="Tahoma"/>
    </w:rPr>
  </w:style>
  <w:style w:type="paragraph" w:customStyle="1" w:styleId="22">
    <w:name w:val="Основной текст с отступом 22"/>
    <w:basedOn w:val="a"/>
    <w:uiPriority w:val="99"/>
    <w:rsid w:val="0091040E"/>
    <w:pPr>
      <w:spacing w:after="120" w:line="480" w:lineRule="auto"/>
      <w:ind w:left="283"/>
    </w:pPr>
  </w:style>
  <w:style w:type="paragraph" w:customStyle="1" w:styleId="210">
    <w:name w:val="Основной текст с отступом 21"/>
    <w:basedOn w:val="a"/>
    <w:uiPriority w:val="99"/>
    <w:rsid w:val="0091040E"/>
    <w:pPr>
      <w:spacing w:line="360" w:lineRule="auto"/>
      <w:ind w:firstLine="851"/>
    </w:pPr>
    <w:rPr>
      <w:szCs w:val="20"/>
    </w:rPr>
  </w:style>
  <w:style w:type="paragraph" w:customStyle="1" w:styleId="33">
    <w:name w:val="Основной текст с отступом 33"/>
    <w:basedOn w:val="a"/>
    <w:rsid w:val="0091040E"/>
    <w:pPr>
      <w:spacing w:line="360" w:lineRule="auto"/>
      <w:ind w:firstLine="851"/>
      <w:jc w:val="both"/>
    </w:pPr>
    <w:rPr>
      <w:szCs w:val="20"/>
    </w:rPr>
  </w:style>
  <w:style w:type="paragraph" w:customStyle="1" w:styleId="31">
    <w:name w:val="Основной текст с отступом 31"/>
    <w:basedOn w:val="a"/>
    <w:uiPriority w:val="99"/>
    <w:rsid w:val="0091040E"/>
    <w:pPr>
      <w:spacing w:line="360" w:lineRule="auto"/>
      <w:ind w:firstLine="851"/>
      <w:jc w:val="both"/>
    </w:pPr>
    <w:rPr>
      <w:szCs w:val="20"/>
    </w:rPr>
  </w:style>
  <w:style w:type="paragraph" w:styleId="a8">
    <w:name w:val="Body Text Indent"/>
    <w:basedOn w:val="a"/>
    <w:link w:val="a9"/>
    <w:uiPriority w:val="99"/>
    <w:rsid w:val="0091040E"/>
    <w:pPr>
      <w:spacing w:after="120"/>
      <w:ind w:left="283"/>
    </w:pPr>
  </w:style>
  <w:style w:type="paragraph" w:customStyle="1" w:styleId="310">
    <w:name w:val="Основной текст 31"/>
    <w:basedOn w:val="a"/>
    <w:uiPriority w:val="99"/>
    <w:rsid w:val="0091040E"/>
    <w:pPr>
      <w:widowControl w:val="0"/>
      <w:jc w:val="both"/>
    </w:pPr>
    <w:rPr>
      <w:rFonts w:eastAsia="Arial Unicode MS"/>
      <w:kern w:val="1"/>
      <w:szCs w:val="20"/>
    </w:rPr>
  </w:style>
  <w:style w:type="paragraph" w:customStyle="1" w:styleId="14">
    <w:name w:val="Название объекта1"/>
    <w:basedOn w:val="a"/>
    <w:next w:val="a"/>
    <w:uiPriority w:val="99"/>
    <w:rsid w:val="0091040E"/>
    <w:pPr>
      <w:widowControl w:val="0"/>
    </w:pPr>
    <w:rPr>
      <w:rFonts w:eastAsia="Arial Unicode MS"/>
      <w:b/>
      <w:bCs/>
      <w:kern w:val="1"/>
      <w:sz w:val="20"/>
      <w:szCs w:val="20"/>
    </w:rPr>
  </w:style>
  <w:style w:type="paragraph" w:styleId="aa">
    <w:name w:val="footer"/>
    <w:basedOn w:val="a"/>
    <w:link w:val="ab"/>
    <w:uiPriority w:val="99"/>
    <w:rsid w:val="0091040E"/>
    <w:pPr>
      <w:tabs>
        <w:tab w:val="center" w:pos="4677"/>
        <w:tab w:val="right" w:pos="9355"/>
      </w:tabs>
    </w:pPr>
  </w:style>
  <w:style w:type="paragraph" w:customStyle="1" w:styleId="32">
    <w:name w:val="Основной текст с отступом 32"/>
    <w:basedOn w:val="a"/>
    <w:uiPriority w:val="99"/>
    <w:rsid w:val="0091040E"/>
    <w:pPr>
      <w:spacing w:after="120"/>
      <w:ind w:left="283"/>
    </w:pPr>
    <w:rPr>
      <w:sz w:val="16"/>
      <w:szCs w:val="16"/>
    </w:rPr>
  </w:style>
  <w:style w:type="paragraph" w:customStyle="1" w:styleId="xl25">
    <w:name w:val="xl25"/>
    <w:basedOn w:val="a"/>
    <w:uiPriority w:val="99"/>
    <w:rsid w:val="0091040E"/>
    <w:pPr>
      <w:suppressAutoHyphens w:val="0"/>
      <w:autoSpaceDE w:val="0"/>
      <w:spacing w:before="100" w:after="100"/>
    </w:pPr>
  </w:style>
  <w:style w:type="paragraph" w:customStyle="1" w:styleId="23">
    <w:name w:val="Основной текст с отступом 23"/>
    <w:basedOn w:val="a"/>
    <w:uiPriority w:val="99"/>
    <w:rsid w:val="0091040E"/>
    <w:pPr>
      <w:widowControl w:val="0"/>
      <w:suppressAutoHyphens w:val="0"/>
      <w:autoSpaceDE w:val="0"/>
      <w:spacing w:after="120" w:line="480" w:lineRule="auto"/>
      <w:ind w:left="283"/>
    </w:pPr>
    <w:rPr>
      <w:sz w:val="20"/>
      <w:szCs w:val="20"/>
    </w:rPr>
  </w:style>
  <w:style w:type="paragraph" w:styleId="ac">
    <w:name w:val="Normal (Web)"/>
    <w:basedOn w:val="a"/>
    <w:uiPriority w:val="99"/>
    <w:rsid w:val="0091040E"/>
    <w:pPr>
      <w:spacing w:before="280" w:after="280"/>
    </w:pPr>
  </w:style>
  <w:style w:type="paragraph" w:customStyle="1" w:styleId="ad">
    <w:name w:val="Содержимое таблицы"/>
    <w:basedOn w:val="a"/>
    <w:uiPriority w:val="99"/>
    <w:rsid w:val="0091040E"/>
    <w:pPr>
      <w:widowControl w:val="0"/>
      <w:suppressLineNumbers/>
    </w:pPr>
    <w:rPr>
      <w:rFonts w:eastAsia="Andale Sans UI"/>
      <w:kern w:val="1"/>
    </w:rPr>
  </w:style>
  <w:style w:type="paragraph" w:customStyle="1" w:styleId="211">
    <w:name w:val="Основной текст 21"/>
    <w:basedOn w:val="a"/>
    <w:uiPriority w:val="99"/>
    <w:rsid w:val="0091040E"/>
    <w:pPr>
      <w:jc w:val="center"/>
    </w:pPr>
    <w:rPr>
      <w:b/>
      <w:sz w:val="34"/>
    </w:rPr>
  </w:style>
  <w:style w:type="paragraph" w:customStyle="1" w:styleId="ae">
    <w:name w:val="Заголовок таблицы"/>
    <w:basedOn w:val="ad"/>
    <w:uiPriority w:val="99"/>
    <w:rsid w:val="0091040E"/>
    <w:pPr>
      <w:jc w:val="center"/>
    </w:pPr>
    <w:rPr>
      <w:b/>
      <w:bCs/>
    </w:rPr>
  </w:style>
  <w:style w:type="paragraph" w:customStyle="1" w:styleId="af">
    <w:name w:val="Содержимое врезки"/>
    <w:basedOn w:val="a5"/>
    <w:uiPriority w:val="99"/>
    <w:rsid w:val="0091040E"/>
  </w:style>
  <w:style w:type="paragraph" w:styleId="af0">
    <w:name w:val="header"/>
    <w:basedOn w:val="a"/>
    <w:link w:val="af1"/>
    <w:uiPriority w:val="99"/>
    <w:rsid w:val="0091040E"/>
    <w:pPr>
      <w:suppressLineNumbers/>
      <w:tabs>
        <w:tab w:val="center" w:pos="4818"/>
        <w:tab w:val="right" w:pos="9637"/>
      </w:tabs>
    </w:pPr>
  </w:style>
  <w:style w:type="paragraph" w:customStyle="1" w:styleId="af2">
    <w:name w:val="Иллюстрация"/>
    <w:basedOn w:val="a"/>
    <w:uiPriority w:val="99"/>
    <w:rsid w:val="00EC32F6"/>
    <w:pPr>
      <w:widowControl w:val="0"/>
      <w:suppressLineNumbers/>
      <w:spacing w:before="120" w:after="120"/>
    </w:pPr>
    <w:rPr>
      <w:rFonts w:ascii="Arial" w:eastAsia="Lucida Sans Unicode" w:hAnsi="Arial" w:cs="Tahoma"/>
      <w:i/>
      <w:iCs/>
      <w:kern w:val="1"/>
      <w:sz w:val="20"/>
    </w:rPr>
  </w:style>
  <w:style w:type="paragraph" w:customStyle="1" w:styleId="15">
    <w:name w:val="Текст1"/>
    <w:basedOn w:val="a"/>
    <w:uiPriority w:val="99"/>
    <w:rsid w:val="00EC32F6"/>
    <w:pPr>
      <w:widowControl w:val="0"/>
      <w:suppressLineNumbers/>
      <w:spacing w:before="120" w:after="120"/>
    </w:pPr>
    <w:rPr>
      <w:rFonts w:ascii="Arial" w:eastAsia="Lucida Sans Unicode" w:hAnsi="Arial" w:cs="Tahoma"/>
      <w:i/>
      <w:iCs/>
      <w:kern w:val="1"/>
      <w:sz w:val="20"/>
    </w:rPr>
  </w:style>
  <w:style w:type="paragraph" w:styleId="34">
    <w:name w:val="Body Text Indent 3"/>
    <w:basedOn w:val="a"/>
    <w:link w:val="35"/>
    <w:uiPriority w:val="99"/>
    <w:unhideWhenUsed/>
    <w:rsid w:val="00EC32F6"/>
    <w:pPr>
      <w:suppressAutoHyphens w:val="0"/>
      <w:spacing w:after="120" w:line="276" w:lineRule="auto"/>
      <w:ind w:left="283"/>
    </w:pPr>
    <w:rPr>
      <w:sz w:val="16"/>
      <w:szCs w:val="16"/>
      <w:lang w:eastAsia="ru-RU"/>
    </w:rPr>
  </w:style>
  <w:style w:type="character" w:customStyle="1" w:styleId="35">
    <w:name w:val="Основной текст с отступом 3 Знак"/>
    <w:link w:val="34"/>
    <w:uiPriority w:val="99"/>
    <w:rsid w:val="00EC32F6"/>
    <w:rPr>
      <w:sz w:val="16"/>
      <w:szCs w:val="16"/>
      <w:lang w:val="ru-RU" w:eastAsia="ru-RU" w:bidi="ar-SA"/>
    </w:rPr>
  </w:style>
  <w:style w:type="character" w:customStyle="1" w:styleId="a9">
    <w:name w:val="Основной текст с отступом Знак"/>
    <w:link w:val="a8"/>
    <w:uiPriority w:val="99"/>
    <w:rsid w:val="00146E05"/>
    <w:rPr>
      <w:sz w:val="24"/>
      <w:szCs w:val="24"/>
      <w:lang w:eastAsia="ar-SA"/>
    </w:rPr>
  </w:style>
  <w:style w:type="character" w:customStyle="1" w:styleId="a6">
    <w:name w:val="Основной текст Знак"/>
    <w:link w:val="a5"/>
    <w:uiPriority w:val="99"/>
    <w:rsid w:val="006073B8"/>
    <w:rPr>
      <w:sz w:val="24"/>
      <w:lang w:eastAsia="ar-SA"/>
    </w:rPr>
  </w:style>
  <w:style w:type="paragraph" w:customStyle="1" w:styleId="220">
    <w:name w:val="Основной текст 22"/>
    <w:basedOn w:val="a"/>
    <w:uiPriority w:val="99"/>
    <w:rsid w:val="00090C64"/>
    <w:pPr>
      <w:widowControl w:val="0"/>
      <w:jc w:val="center"/>
    </w:pPr>
    <w:rPr>
      <w:rFonts w:eastAsia="Andale Sans UI"/>
      <w:b/>
      <w:kern w:val="1"/>
      <w:sz w:val="34"/>
    </w:rPr>
  </w:style>
  <w:style w:type="character" w:customStyle="1" w:styleId="apple-style-span">
    <w:name w:val="apple-style-span"/>
    <w:rsid w:val="00D92F94"/>
  </w:style>
  <w:style w:type="paragraph" w:customStyle="1" w:styleId="130">
    <w:name w:val="Обычный + 13 пт"/>
    <w:aliases w:val="Первая строка:  1,25 см,25 см + TimesNewRoman,Черный"/>
    <w:basedOn w:val="a"/>
    <w:rsid w:val="00511D49"/>
    <w:pPr>
      <w:widowControl w:val="0"/>
      <w:suppressAutoHyphens w:val="0"/>
      <w:autoSpaceDE w:val="0"/>
      <w:autoSpaceDN w:val="0"/>
      <w:snapToGrid w:val="0"/>
      <w:ind w:firstLine="708"/>
      <w:jc w:val="both"/>
    </w:pPr>
    <w:rPr>
      <w:sz w:val="26"/>
      <w:lang w:eastAsia="ru-RU"/>
    </w:rPr>
  </w:style>
  <w:style w:type="paragraph" w:styleId="af3">
    <w:name w:val="Balloon Text"/>
    <w:basedOn w:val="a"/>
    <w:link w:val="af4"/>
    <w:uiPriority w:val="99"/>
    <w:rsid w:val="00276E73"/>
    <w:rPr>
      <w:rFonts w:ascii="Tahoma" w:hAnsi="Tahoma"/>
      <w:sz w:val="16"/>
      <w:szCs w:val="16"/>
    </w:rPr>
  </w:style>
  <w:style w:type="character" w:customStyle="1" w:styleId="af4">
    <w:name w:val="Текст выноски Знак"/>
    <w:link w:val="af3"/>
    <w:uiPriority w:val="99"/>
    <w:rsid w:val="00276E73"/>
    <w:rPr>
      <w:rFonts w:ascii="Tahoma" w:hAnsi="Tahoma" w:cs="Tahoma"/>
      <w:sz w:val="16"/>
      <w:szCs w:val="16"/>
      <w:lang w:eastAsia="ar-SA"/>
    </w:rPr>
  </w:style>
  <w:style w:type="paragraph" w:styleId="af5">
    <w:name w:val="List Paragraph"/>
    <w:basedOn w:val="a"/>
    <w:uiPriority w:val="34"/>
    <w:qFormat/>
    <w:rsid w:val="006A4F16"/>
    <w:pPr>
      <w:suppressAutoHyphens w:val="0"/>
      <w:ind w:left="720"/>
      <w:contextualSpacing/>
    </w:pPr>
    <w:rPr>
      <w:lang w:eastAsia="ru-RU"/>
    </w:rPr>
  </w:style>
  <w:style w:type="paragraph" w:customStyle="1" w:styleId="16">
    <w:name w:val="Без интервала1"/>
    <w:link w:val="NoSpacingChar"/>
    <w:rsid w:val="006A4F16"/>
    <w:rPr>
      <w:rFonts w:eastAsia="Calibri"/>
      <w:sz w:val="22"/>
      <w:szCs w:val="22"/>
    </w:rPr>
  </w:style>
  <w:style w:type="character" w:customStyle="1" w:styleId="NoSpacingChar">
    <w:name w:val="No Spacing Char"/>
    <w:link w:val="16"/>
    <w:locked/>
    <w:rsid w:val="006A4F16"/>
    <w:rPr>
      <w:rFonts w:eastAsia="Calibri"/>
      <w:sz w:val="22"/>
      <w:szCs w:val="22"/>
      <w:lang w:val="ru-RU" w:eastAsia="ru-RU" w:bidi="ar-SA"/>
    </w:rPr>
  </w:style>
  <w:style w:type="paragraph" w:customStyle="1" w:styleId="Standard">
    <w:name w:val="Standard"/>
    <w:uiPriority w:val="99"/>
    <w:rsid w:val="00483A6C"/>
    <w:pPr>
      <w:widowControl w:val="0"/>
      <w:suppressAutoHyphens/>
      <w:textAlignment w:val="baseline"/>
    </w:pPr>
    <w:rPr>
      <w:rFonts w:eastAsia="Arial Unicode MS" w:cs="Tahoma"/>
      <w:color w:val="000000"/>
      <w:kern w:val="1"/>
      <w:sz w:val="24"/>
      <w:szCs w:val="24"/>
      <w:lang w:val="en-US" w:eastAsia="en-US"/>
    </w:rPr>
  </w:style>
  <w:style w:type="paragraph" w:customStyle="1" w:styleId="17">
    <w:name w:val="Абзац списка1"/>
    <w:basedOn w:val="a"/>
    <w:uiPriority w:val="99"/>
    <w:rsid w:val="00483A6C"/>
    <w:pPr>
      <w:widowControl w:val="0"/>
      <w:spacing w:after="200" w:line="276" w:lineRule="auto"/>
      <w:ind w:left="720"/>
    </w:pPr>
    <w:rPr>
      <w:rFonts w:ascii="Calibri" w:hAnsi="Calibri"/>
      <w:kern w:val="1"/>
      <w:sz w:val="22"/>
      <w:szCs w:val="22"/>
      <w:lang w:val="en-US"/>
    </w:rPr>
  </w:style>
  <w:style w:type="paragraph" w:styleId="24">
    <w:name w:val="Body Text 2"/>
    <w:basedOn w:val="a"/>
    <w:link w:val="25"/>
    <w:uiPriority w:val="99"/>
    <w:semiHidden/>
    <w:rsid w:val="00DB5522"/>
    <w:pPr>
      <w:spacing w:after="120" w:line="480" w:lineRule="auto"/>
    </w:pPr>
    <w:rPr>
      <w:rFonts w:eastAsia="Calibri"/>
    </w:rPr>
  </w:style>
  <w:style w:type="character" w:customStyle="1" w:styleId="25">
    <w:name w:val="Основной текст 2 Знак"/>
    <w:link w:val="24"/>
    <w:uiPriority w:val="99"/>
    <w:semiHidden/>
    <w:locked/>
    <w:rsid w:val="00DB5522"/>
    <w:rPr>
      <w:rFonts w:eastAsia="Calibri"/>
      <w:sz w:val="24"/>
      <w:szCs w:val="24"/>
      <w:lang w:val="ru-RU" w:eastAsia="ar-SA" w:bidi="ar-SA"/>
    </w:rPr>
  </w:style>
  <w:style w:type="paragraph" w:styleId="af6">
    <w:name w:val="No Spacing"/>
    <w:link w:val="af7"/>
    <w:uiPriority w:val="99"/>
    <w:qFormat/>
    <w:rsid w:val="00BA577A"/>
    <w:rPr>
      <w:rFonts w:ascii="Calibri" w:eastAsia="Calibri" w:hAnsi="Calibri"/>
      <w:sz w:val="22"/>
      <w:szCs w:val="22"/>
      <w:lang w:eastAsia="en-US"/>
    </w:rPr>
  </w:style>
  <w:style w:type="table" w:styleId="af8">
    <w:name w:val="Table Grid"/>
    <w:basedOn w:val="a1"/>
    <w:uiPriority w:val="39"/>
    <w:rsid w:val="00622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1"/>
    <w:uiPriority w:val="59"/>
    <w:rsid w:val="00622F7A"/>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
    <w:basedOn w:val="a1"/>
    <w:next w:val="af8"/>
    <w:uiPriority w:val="59"/>
    <w:rsid w:val="00622F7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f8"/>
    <w:uiPriority w:val="59"/>
    <w:rsid w:val="00622F7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link w:val="2"/>
    <w:rsid w:val="00980E30"/>
    <w:rPr>
      <w:b/>
      <w:sz w:val="28"/>
      <w:szCs w:val="28"/>
      <w:lang w:eastAsia="ar-SA"/>
    </w:rPr>
  </w:style>
  <w:style w:type="character" w:customStyle="1" w:styleId="10">
    <w:name w:val="Заголовок 1 Знак"/>
    <w:link w:val="1"/>
    <w:rsid w:val="006546D0"/>
    <w:rPr>
      <w:rFonts w:ascii="Arial" w:hAnsi="Arial" w:cs="Arial"/>
      <w:b/>
      <w:bCs/>
      <w:kern w:val="1"/>
      <w:sz w:val="32"/>
      <w:szCs w:val="32"/>
      <w:lang w:eastAsia="ar-SA"/>
    </w:rPr>
  </w:style>
  <w:style w:type="character" w:customStyle="1" w:styleId="af7">
    <w:name w:val="Без интервала Знак"/>
    <w:link w:val="af6"/>
    <w:uiPriority w:val="99"/>
    <w:locked/>
    <w:rsid w:val="007F0FEF"/>
    <w:rPr>
      <w:rFonts w:ascii="Calibri" w:eastAsia="Calibri" w:hAnsi="Calibri"/>
      <w:sz w:val="22"/>
      <w:szCs w:val="22"/>
      <w:lang w:eastAsia="en-US" w:bidi="ar-SA"/>
    </w:rPr>
  </w:style>
  <w:style w:type="paragraph" w:customStyle="1" w:styleId="19">
    <w:name w:val="мой1"/>
    <w:basedOn w:val="a"/>
    <w:qFormat/>
    <w:rsid w:val="00014E3B"/>
    <w:pPr>
      <w:suppressAutoHyphens w:val="0"/>
      <w:spacing w:before="100" w:beforeAutospacing="1"/>
      <w:ind w:firstLine="709"/>
      <w:jc w:val="both"/>
    </w:pPr>
    <w:rPr>
      <w:lang w:eastAsia="en-US" w:bidi="en-US"/>
    </w:rPr>
  </w:style>
  <w:style w:type="character" w:customStyle="1" w:styleId="apple-converted-space">
    <w:name w:val="apple-converted-space"/>
    <w:rsid w:val="006C4EF9"/>
  </w:style>
  <w:style w:type="character" w:styleId="af9">
    <w:name w:val="Hyperlink"/>
    <w:unhideWhenUsed/>
    <w:rsid w:val="00671168"/>
    <w:rPr>
      <w:color w:val="000080"/>
      <w:u w:val="single"/>
    </w:rPr>
  </w:style>
  <w:style w:type="character" w:customStyle="1" w:styleId="serp-urlitem">
    <w:name w:val="serp-url__item"/>
    <w:rsid w:val="00671168"/>
  </w:style>
  <w:style w:type="character" w:customStyle="1" w:styleId="30">
    <w:name w:val="Заголовок 3 Знак"/>
    <w:link w:val="3"/>
    <w:rsid w:val="00652043"/>
    <w:rPr>
      <w:rFonts w:ascii="Arial" w:hAnsi="Arial" w:cs="Arial"/>
      <w:b/>
      <w:bCs/>
      <w:sz w:val="26"/>
      <w:szCs w:val="26"/>
      <w:lang w:eastAsia="ar-SA"/>
    </w:rPr>
  </w:style>
  <w:style w:type="character" w:customStyle="1" w:styleId="40">
    <w:name w:val="Заголовок 4 Знак"/>
    <w:link w:val="4"/>
    <w:rsid w:val="00652043"/>
    <w:rPr>
      <w:b/>
      <w:bCs/>
      <w:sz w:val="28"/>
      <w:szCs w:val="28"/>
      <w:lang w:eastAsia="ar-SA"/>
    </w:rPr>
  </w:style>
  <w:style w:type="character" w:customStyle="1" w:styleId="50">
    <w:name w:val="Заголовок 5 Знак"/>
    <w:link w:val="5"/>
    <w:rsid w:val="00652043"/>
    <w:rPr>
      <w:b/>
      <w:bCs/>
      <w:i/>
      <w:iCs/>
      <w:sz w:val="26"/>
      <w:szCs w:val="26"/>
      <w:lang w:eastAsia="ar-SA"/>
    </w:rPr>
  </w:style>
  <w:style w:type="character" w:styleId="afa">
    <w:name w:val="FollowedHyperlink"/>
    <w:uiPriority w:val="99"/>
    <w:unhideWhenUsed/>
    <w:rsid w:val="00652043"/>
    <w:rPr>
      <w:color w:val="800080"/>
      <w:u w:val="single"/>
    </w:rPr>
  </w:style>
  <w:style w:type="character" w:customStyle="1" w:styleId="af1">
    <w:name w:val="Верхний колонтитул Знак"/>
    <w:link w:val="af0"/>
    <w:uiPriority w:val="99"/>
    <w:rsid w:val="00652043"/>
    <w:rPr>
      <w:sz w:val="24"/>
      <w:szCs w:val="24"/>
      <w:lang w:eastAsia="ar-SA"/>
    </w:rPr>
  </w:style>
  <w:style w:type="character" w:customStyle="1" w:styleId="ab">
    <w:name w:val="Нижний колонтитул Знак"/>
    <w:link w:val="aa"/>
    <w:uiPriority w:val="99"/>
    <w:rsid w:val="00652043"/>
    <w:rPr>
      <w:sz w:val="24"/>
      <w:szCs w:val="24"/>
      <w:lang w:eastAsia="ar-SA"/>
    </w:rPr>
  </w:style>
  <w:style w:type="paragraph" w:styleId="afb">
    <w:name w:val="footnote text"/>
    <w:basedOn w:val="a"/>
    <w:link w:val="afc"/>
    <w:rsid w:val="0018608B"/>
    <w:rPr>
      <w:sz w:val="20"/>
      <w:szCs w:val="20"/>
    </w:rPr>
  </w:style>
  <w:style w:type="character" w:customStyle="1" w:styleId="afc">
    <w:name w:val="Текст сноски Знак"/>
    <w:basedOn w:val="a0"/>
    <w:link w:val="afb"/>
    <w:rsid w:val="0018608B"/>
    <w:rPr>
      <w:lang w:eastAsia="ar-SA"/>
    </w:rPr>
  </w:style>
  <w:style w:type="character" w:styleId="afd">
    <w:name w:val="footnote reference"/>
    <w:basedOn w:val="a0"/>
    <w:rsid w:val="0018608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st" w:uiPriority="99"/>
    <w:lsdException w:name="Title" w:qFormat="1"/>
    <w:lsdException w:name="Body Text" w:uiPriority="99"/>
    <w:lsdException w:name="Body Text Indent" w:uiPriority="99"/>
    <w:lsdException w:name="Subtitle" w:qFormat="1"/>
    <w:lsdException w:name="Body Text 2" w:uiPriority="99"/>
    <w:lsdException w:name="Body Text Indent 3"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3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74E5"/>
    <w:pPr>
      <w:suppressAutoHyphens/>
    </w:pPr>
    <w:rPr>
      <w:sz w:val="24"/>
      <w:szCs w:val="24"/>
      <w:lang w:eastAsia="ar-SA"/>
    </w:rPr>
  </w:style>
  <w:style w:type="paragraph" w:styleId="1">
    <w:name w:val="heading 1"/>
    <w:basedOn w:val="a"/>
    <w:next w:val="a"/>
    <w:link w:val="10"/>
    <w:qFormat/>
    <w:rsid w:val="0091040E"/>
    <w:pPr>
      <w:keepNext/>
      <w:tabs>
        <w:tab w:val="num" w:pos="432"/>
      </w:tabs>
      <w:spacing w:before="240" w:after="60"/>
      <w:ind w:left="432" w:hanging="432"/>
      <w:outlineLvl w:val="0"/>
    </w:pPr>
    <w:rPr>
      <w:rFonts w:ascii="Arial" w:hAnsi="Arial"/>
      <w:b/>
      <w:bCs/>
      <w:kern w:val="1"/>
      <w:sz w:val="32"/>
      <w:szCs w:val="32"/>
    </w:rPr>
  </w:style>
  <w:style w:type="paragraph" w:styleId="2">
    <w:name w:val="heading 2"/>
    <w:basedOn w:val="a"/>
    <w:next w:val="a"/>
    <w:link w:val="20"/>
    <w:qFormat/>
    <w:rsid w:val="0091040E"/>
    <w:pPr>
      <w:keepNext/>
      <w:tabs>
        <w:tab w:val="num" w:pos="576"/>
      </w:tabs>
      <w:ind w:firstLine="539"/>
      <w:jc w:val="center"/>
      <w:outlineLvl w:val="1"/>
    </w:pPr>
    <w:rPr>
      <w:b/>
      <w:sz w:val="28"/>
      <w:szCs w:val="28"/>
    </w:rPr>
  </w:style>
  <w:style w:type="paragraph" w:styleId="3">
    <w:name w:val="heading 3"/>
    <w:basedOn w:val="a"/>
    <w:next w:val="a"/>
    <w:link w:val="30"/>
    <w:qFormat/>
    <w:rsid w:val="0091040E"/>
    <w:pPr>
      <w:keepNext/>
      <w:widowControl w:val="0"/>
      <w:tabs>
        <w:tab w:val="num" w:pos="720"/>
      </w:tabs>
      <w:suppressAutoHyphens w:val="0"/>
      <w:autoSpaceDE w:val="0"/>
      <w:spacing w:before="240" w:after="60"/>
      <w:ind w:left="720" w:hanging="720"/>
      <w:outlineLvl w:val="2"/>
    </w:pPr>
    <w:rPr>
      <w:rFonts w:ascii="Arial" w:hAnsi="Arial"/>
      <w:b/>
      <w:bCs/>
      <w:sz w:val="26"/>
      <w:szCs w:val="26"/>
    </w:rPr>
  </w:style>
  <w:style w:type="paragraph" w:styleId="4">
    <w:name w:val="heading 4"/>
    <w:basedOn w:val="a"/>
    <w:next w:val="a"/>
    <w:link w:val="40"/>
    <w:qFormat/>
    <w:rsid w:val="0091040E"/>
    <w:pPr>
      <w:keepNext/>
      <w:widowControl w:val="0"/>
      <w:tabs>
        <w:tab w:val="num" w:pos="864"/>
      </w:tabs>
      <w:suppressAutoHyphens w:val="0"/>
      <w:autoSpaceDE w:val="0"/>
      <w:spacing w:before="240" w:after="60"/>
      <w:ind w:left="864" w:hanging="864"/>
      <w:outlineLvl w:val="3"/>
    </w:pPr>
    <w:rPr>
      <w:b/>
      <w:bCs/>
      <w:sz w:val="28"/>
      <w:szCs w:val="28"/>
    </w:rPr>
  </w:style>
  <w:style w:type="paragraph" w:styleId="5">
    <w:name w:val="heading 5"/>
    <w:basedOn w:val="a"/>
    <w:next w:val="a"/>
    <w:link w:val="50"/>
    <w:qFormat/>
    <w:rsid w:val="0091040E"/>
    <w:pPr>
      <w:tabs>
        <w:tab w:val="num" w:pos="1008"/>
      </w:tabs>
      <w:spacing w:before="240" w:after="60"/>
      <w:ind w:left="1008" w:hanging="1008"/>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91040E"/>
    <w:rPr>
      <w:rFonts w:ascii="Symbol" w:hAnsi="Symbol"/>
    </w:rPr>
  </w:style>
  <w:style w:type="character" w:customStyle="1" w:styleId="WW8Num3z0">
    <w:name w:val="WW8Num3z0"/>
    <w:rsid w:val="0091040E"/>
    <w:rPr>
      <w:rFonts w:ascii="Symbol" w:hAnsi="Symbol" w:cs="Times New Roman"/>
    </w:rPr>
  </w:style>
  <w:style w:type="character" w:customStyle="1" w:styleId="WW8Num5z0">
    <w:name w:val="WW8Num5z0"/>
    <w:rsid w:val="0091040E"/>
    <w:rPr>
      <w:rFonts w:ascii="Symbol" w:hAnsi="Symbol"/>
      <w:color w:val="auto"/>
    </w:rPr>
  </w:style>
  <w:style w:type="character" w:customStyle="1" w:styleId="WW8Num6z3">
    <w:name w:val="WW8Num6z3"/>
    <w:rsid w:val="0091040E"/>
    <w:rPr>
      <w:rFonts w:ascii="Symbol" w:hAnsi="Symbol"/>
    </w:rPr>
  </w:style>
  <w:style w:type="character" w:customStyle="1" w:styleId="WW8Num8z0">
    <w:name w:val="WW8Num8z0"/>
    <w:rsid w:val="0091040E"/>
    <w:rPr>
      <w:rFonts w:ascii="Symbol" w:hAnsi="Symbol"/>
    </w:rPr>
  </w:style>
  <w:style w:type="character" w:customStyle="1" w:styleId="WW8Num9z0">
    <w:name w:val="WW8Num9z0"/>
    <w:rsid w:val="0091040E"/>
    <w:rPr>
      <w:rFonts w:ascii="Symbol" w:hAnsi="Symbol"/>
    </w:rPr>
  </w:style>
  <w:style w:type="character" w:customStyle="1" w:styleId="WW8Num10z0">
    <w:name w:val="WW8Num10z0"/>
    <w:rsid w:val="0091040E"/>
    <w:rPr>
      <w:rFonts w:ascii="Times New Roman" w:eastAsia="Times New Roman" w:hAnsi="Times New Roman" w:cs="Times New Roman"/>
    </w:rPr>
  </w:style>
  <w:style w:type="character" w:customStyle="1" w:styleId="WW8Num11z0">
    <w:name w:val="WW8Num11z0"/>
    <w:rsid w:val="0091040E"/>
    <w:rPr>
      <w:rFonts w:ascii="Symbol" w:hAnsi="Symbol"/>
    </w:rPr>
  </w:style>
  <w:style w:type="character" w:customStyle="1" w:styleId="WW8Num11z1">
    <w:name w:val="WW8Num11z1"/>
    <w:rsid w:val="0091040E"/>
    <w:rPr>
      <w:rFonts w:ascii="Courier New" w:hAnsi="Courier New" w:cs="Courier New"/>
    </w:rPr>
  </w:style>
  <w:style w:type="character" w:customStyle="1" w:styleId="WW8Num11z2">
    <w:name w:val="WW8Num11z2"/>
    <w:rsid w:val="0091040E"/>
    <w:rPr>
      <w:rFonts w:ascii="Wingdings" w:hAnsi="Wingdings"/>
    </w:rPr>
  </w:style>
  <w:style w:type="character" w:customStyle="1" w:styleId="11">
    <w:name w:val="Основной шрифт абзаца1"/>
    <w:rsid w:val="0091040E"/>
  </w:style>
  <w:style w:type="character" w:styleId="a3">
    <w:name w:val="page number"/>
    <w:basedOn w:val="11"/>
    <w:rsid w:val="0091040E"/>
  </w:style>
  <w:style w:type="character" w:customStyle="1" w:styleId="21">
    <w:name w:val="Знак Знак2"/>
    <w:rsid w:val="0091040E"/>
    <w:rPr>
      <w:rFonts w:ascii="Arial" w:hAnsi="Arial" w:cs="Arial"/>
      <w:b/>
      <w:bCs/>
      <w:sz w:val="26"/>
      <w:szCs w:val="26"/>
      <w:lang w:val="ru-RU" w:eastAsia="ar-SA" w:bidi="ar-SA"/>
    </w:rPr>
  </w:style>
  <w:style w:type="paragraph" w:customStyle="1" w:styleId="a4">
    <w:name w:val="Заголовок"/>
    <w:basedOn w:val="a"/>
    <w:next w:val="a5"/>
    <w:uiPriority w:val="99"/>
    <w:rsid w:val="0091040E"/>
    <w:pPr>
      <w:keepNext/>
      <w:spacing w:before="240" w:after="120"/>
    </w:pPr>
    <w:rPr>
      <w:rFonts w:ascii="Arial" w:eastAsia="MS Mincho" w:hAnsi="Arial" w:cs="Tahoma"/>
      <w:sz w:val="28"/>
      <w:szCs w:val="28"/>
    </w:rPr>
  </w:style>
  <w:style w:type="paragraph" w:styleId="a5">
    <w:name w:val="Body Text"/>
    <w:basedOn w:val="a"/>
    <w:link w:val="a6"/>
    <w:uiPriority w:val="99"/>
    <w:rsid w:val="0091040E"/>
    <w:pPr>
      <w:jc w:val="both"/>
    </w:pPr>
    <w:rPr>
      <w:szCs w:val="20"/>
    </w:rPr>
  </w:style>
  <w:style w:type="paragraph" w:styleId="a7">
    <w:name w:val="List"/>
    <w:basedOn w:val="a5"/>
    <w:uiPriority w:val="99"/>
    <w:rsid w:val="0091040E"/>
    <w:rPr>
      <w:rFonts w:cs="Tahoma"/>
    </w:rPr>
  </w:style>
  <w:style w:type="paragraph" w:customStyle="1" w:styleId="12">
    <w:name w:val="Название1"/>
    <w:basedOn w:val="a"/>
    <w:uiPriority w:val="99"/>
    <w:rsid w:val="0091040E"/>
    <w:pPr>
      <w:suppressLineNumbers/>
      <w:spacing w:before="120" w:after="120"/>
    </w:pPr>
    <w:rPr>
      <w:rFonts w:cs="Tahoma"/>
      <w:i/>
      <w:iCs/>
    </w:rPr>
  </w:style>
  <w:style w:type="paragraph" w:customStyle="1" w:styleId="13">
    <w:name w:val="Указатель1"/>
    <w:basedOn w:val="a"/>
    <w:uiPriority w:val="99"/>
    <w:rsid w:val="0091040E"/>
    <w:pPr>
      <w:suppressLineNumbers/>
    </w:pPr>
    <w:rPr>
      <w:rFonts w:cs="Tahoma"/>
    </w:rPr>
  </w:style>
  <w:style w:type="paragraph" w:customStyle="1" w:styleId="22">
    <w:name w:val="Основной текст с отступом 22"/>
    <w:basedOn w:val="a"/>
    <w:uiPriority w:val="99"/>
    <w:rsid w:val="0091040E"/>
    <w:pPr>
      <w:spacing w:after="120" w:line="480" w:lineRule="auto"/>
      <w:ind w:left="283"/>
    </w:pPr>
  </w:style>
  <w:style w:type="paragraph" w:customStyle="1" w:styleId="210">
    <w:name w:val="Основной текст с отступом 21"/>
    <w:basedOn w:val="a"/>
    <w:uiPriority w:val="99"/>
    <w:rsid w:val="0091040E"/>
    <w:pPr>
      <w:spacing w:line="360" w:lineRule="auto"/>
      <w:ind w:firstLine="851"/>
    </w:pPr>
    <w:rPr>
      <w:szCs w:val="20"/>
    </w:rPr>
  </w:style>
  <w:style w:type="paragraph" w:customStyle="1" w:styleId="33">
    <w:name w:val="Основной текст с отступом 33"/>
    <w:basedOn w:val="a"/>
    <w:rsid w:val="0091040E"/>
    <w:pPr>
      <w:spacing w:line="360" w:lineRule="auto"/>
      <w:ind w:firstLine="851"/>
      <w:jc w:val="both"/>
    </w:pPr>
    <w:rPr>
      <w:szCs w:val="20"/>
    </w:rPr>
  </w:style>
  <w:style w:type="paragraph" w:customStyle="1" w:styleId="31">
    <w:name w:val="Основной текст с отступом 31"/>
    <w:basedOn w:val="a"/>
    <w:uiPriority w:val="99"/>
    <w:rsid w:val="0091040E"/>
    <w:pPr>
      <w:spacing w:line="360" w:lineRule="auto"/>
      <w:ind w:firstLine="851"/>
      <w:jc w:val="both"/>
    </w:pPr>
    <w:rPr>
      <w:szCs w:val="20"/>
    </w:rPr>
  </w:style>
  <w:style w:type="paragraph" w:styleId="a8">
    <w:name w:val="Body Text Indent"/>
    <w:basedOn w:val="a"/>
    <w:link w:val="a9"/>
    <w:uiPriority w:val="99"/>
    <w:rsid w:val="0091040E"/>
    <w:pPr>
      <w:spacing w:after="120"/>
      <w:ind w:left="283"/>
    </w:pPr>
  </w:style>
  <w:style w:type="paragraph" w:customStyle="1" w:styleId="310">
    <w:name w:val="Основной текст 31"/>
    <w:basedOn w:val="a"/>
    <w:uiPriority w:val="99"/>
    <w:rsid w:val="0091040E"/>
    <w:pPr>
      <w:widowControl w:val="0"/>
      <w:jc w:val="both"/>
    </w:pPr>
    <w:rPr>
      <w:rFonts w:eastAsia="Arial Unicode MS"/>
      <w:kern w:val="1"/>
      <w:szCs w:val="20"/>
    </w:rPr>
  </w:style>
  <w:style w:type="paragraph" w:customStyle="1" w:styleId="14">
    <w:name w:val="Название объекта1"/>
    <w:basedOn w:val="a"/>
    <w:next w:val="a"/>
    <w:uiPriority w:val="99"/>
    <w:rsid w:val="0091040E"/>
    <w:pPr>
      <w:widowControl w:val="0"/>
    </w:pPr>
    <w:rPr>
      <w:rFonts w:eastAsia="Arial Unicode MS"/>
      <w:b/>
      <w:bCs/>
      <w:kern w:val="1"/>
      <w:sz w:val="20"/>
      <w:szCs w:val="20"/>
    </w:rPr>
  </w:style>
  <w:style w:type="paragraph" w:styleId="aa">
    <w:name w:val="footer"/>
    <w:basedOn w:val="a"/>
    <w:link w:val="ab"/>
    <w:uiPriority w:val="99"/>
    <w:rsid w:val="0091040E"/>
    <w:pPr>
      <w:tabs>
        <w:tab w:val="center" w:pos="4677"/>
        <w:tab w:val="right" w:pos="9355"/>
      </w:tabs>
    </w:pPr>
  </w:style>
  <w:style w:type="paragraph" w:customStyle="1" w:styleId="32">
    <w:name w:val="Основной текст с отступом 32"/>
    <w:basedOn w:val="a"/>
    <w:uiPriority w:val="99"/>
    <w:rsid w:val="0091040E"/>
    <w:pPr>
      <w:spacing w:after="120"/>
      <w:ind w:left="283"/>
    </w:pPr>
    <w:rPr>
      <w:sz w:val="16"/>
      <w:szCs w:val="16"/>
    </w:rPr>
  </w:style>
  <w:style w:type="paragraph" w:customStyle="1" w:styleId="xl25">
    <w:name w:val="xl25"/>
    <w:basedOn w:val="a"/>
    <w:uiPriority w:val="99"/>
    <w:rsid w:val="0091040E"/>
    <w:pPr>
      <w:suppressAutoHyphens w:val="0"/>
      <w:autoSpaceDE w:val="0"/>
      <w:spacing w:before="100" w:after="100"/>
    </w:pPr>
  </w:style>
  <w:style w:type="paragraph" w:customStyle="1" w:styleId="23">
    <w:name w:val="Основной текст с отступом 23"/>
    <w:basedOn w:val="a"/>
    <w:uiPriority w:val="99"/>
    <w:rsid w:val="0091040E"/>
    <w:pPr>
      <w:widowControl w:val="0"/>
      <w:suppressAutoHyphens w:val="0"/>
      <w:autoSpaceDE w:val="0"/>
      <w:spacing w:after="120" w:line="480" w:lineRule="auto"/>
      <w:ind w:left="283"/>
    </w:pPr>
    <w:rPr>
      <w:sz w:val="20"/>
      <w:szCs w:val="20"/>
    </w:rPr>
  </w:style>
  <w:style w:type="paragraph" w:styleId="ac">
    <w:name w:val="Normal (Web)"/>
    <w:basedOn w:val="a"/>
    <w:uiPriority w:val="99"/>
    <w:rsid w:val="0091040E"/>
    <w:pPr>
      <w:spacing w:before="280" w:after="280"/>
    </w:pPr>
  </w:style>
  <w:style w:type="paragraph" w:customStyle="1" w:styleId="ad">
    <w:name w:val="Содержимое таблицы"/>
    <w:basedOn w:val="a"/>
    <w:uiPriority w:val="99"/>
    <w:rsid w:val="0091040E"/>
    <w:pPr>
      <w:widowControl w:val="0"/>
      <w:suppressLineNumbers/>
    </w:pPr>
    <w:rPr>
      <w:rFonts w:eastAsia="Andale Sans UI"/>
      <w:kern w:val="1"/>
    </w:rPr>
  </w:style>
  <w:style w:type="paragraph" w:customStyle="1" w:styleId="211">
    <w:name w:val="Основной текст 21"/>
    <w:basedOn w:val="a"/>
    <w:uiPriority w:val="99"/>
    <w:rsid w:val="0091040E"/>
    <w:pPr>
      <w:jc w:val="center"/>
    </w:pPr>
    <w:rPr>
      <w:b/>
      <w:sz w:val="34"/>
    </w:rPr>
  </w:style>
  <w:style w:type="paragraph" w:customStyle="1" w:styleId="ae">
    <w:name w:val="Заголовок таблицы"/>
    <w:basedOn w:val="ad"/>
    <w:uiPriority w:val="99"/>
    <w:rsid w:val="0091040E"/>
    <w:pPr>
      <w:jc w:val="center"/>
    </w:pPr>
    <w:rPr>
      <w:b/>
      <w:bCs/>
    </w:rPr>
  </w:style>
  <w:style w:type="paragraph" w:customStyle="1" w:styleId="af">
    <w:name w:val="Содержимое врезки"/>
    <w:basedOn w:val="a5"/>
    <w:uiPriority w:val="99"/>
    <w:rsid w:val="0091040E"/>
  </w:style>
  <w:style w:type="paragraph" w:styleId="af0">
    <w:name w:val="header"/>
    <w:basedOn w:val="a"/>
    <w:link w:val="af1"/>
    <w:uiPriority w:val="99"/>
    <w:rsid w:val="0091040E"/>
    <w:pPr>
      <w:suppressLineNumbers/>
      <w:tabs>
        <w:tab w:val="center" w:pos="4818"/>
        <w:tab w:val="right" w:pos="9637"/>
      </w:tabs>
    </w:pPr>
  </w:style>
  <w:style w:type="paragraph" w:customStyle="1" w:styleId="af2">
    <w:name w:val="Иллюстрация"/>
    <w:basedOn w:val="a"/>
    <w:uiPriority w:val="99"/>
    <w:rsid w:val="00EC32F6"/>
    <w:pPr>
      <w:widowControl w:val="0"/>
      <w:suppressLineNumbers/>
      <w:spacing w:before="120" w:after="120"/>
    </w:pPr>
    <w:rPr>
      <w:rFonts w:ascii="Arial" w:eastAsia="Lucida Sans Unicode" w:hAnsi="Arial" w:cs="Tahoma"/>
      <w:i/>
      <w:iCs/>
      <w:kern w:val="1"/>
      <w:sz w:val="20"/>
    </w:rPr>
  </w:style>
  <w:style w:type="paragraph" w:customStyle="1" w:styleId="15">
    <w:name w:val="Текст1"/>
    <w:basedOn w:val="a"/>
    <w:uiPriority w:val="99"/>
    <w:rsid w:val="00EC32F6"/>
    <w:pPr>
      <w:widowControl w:val="0"/>
      <w:suppressLineNumbers/>
      <w:spacing w:before="120" w:after="120"/>
    </w:pPr>
    <w:rPr>
      <w:rFonts w:ascii="Arial" w:eastAsia="Lucida Sans Unicode" w:hAnsi="Arial" w:cs="Tahoma"/>
      <w:i/>
      <w:iCs/>
      <w:kern w:val="1"/>
      <w:sz w:val="20"/>
    </w:rPr>
  </w:style>
  <w:style w:type="paragraph" w:styleId="34">
    <w:name w:val="Body Text Indent 3"/>
    <w:basedOn w:val="a"/>
    <w:link w:val="35"/>
    <w:uiPriority w:val="99"/>
    <w:unhideWhenUsed/>
    <w:rsid w:val="00EC32F6"/>
    <w:pPr>
      <w:suppressAutoHyphens w:val="0"/>
      <w:spacing w:after="120" w:line="276" w:lineRule="auto"/>
      <w:ind w:left="283"/>
    </w:pPr>
    <w:rPr>
      <w:sz w:val="16"/>
      <w:szCs w:val="16"/>
      <w:lang w:eastAsia="ru-RU"/>
    </w:rPr>
  </w:style>
  <w:style w:type="character" w:customStyle="1" w:styleId="35">
    <w:name w:val="Основной текст с отступом 3 Знак"/>
    <w:link w:val="34"/>
    <w:uiPriority w:val="99"/>
    <w:rsid w:val="00EC32F6"/>
    <w:rPr>
      <w:sz w:val="16"/>
      <w:szCs w:val="16"/>
      <w:lang w:val="ru-RU" w:eastAsia="ru-RU" w:bidi="ar-SA"/>
    </w:rPr>
  </w:style>
  <w:style w:type="character" w:customStyle="1" w:styleId="a9">
    <w:name w:val="Основной текст с отступом Знак"/>
    <w:link w:val="a8"/>
    <w:uiPriority w:val="99"/>
    <w:rsid w:val="00146E05"/>
    <w:rPr>
      <w:sz w:val="24"/>
      <w:szCs w:val="24"/>
      <w:lang w:eastAsia="ar-SA"/>
    </w:rPr>
  </w:style>
  <w:style w:type="character" w:customStyle="1" w:styleId="a6">
    <w:name w:val="Основной текст Знак"/>
    <w:link w:val="a5"/>
    <w:uiPriority w:val="99"/>
    <w:rsid w:val="006073B8"/>
    <w:rPr>
      <w:sz w:val="24"/>
      <w:lang w:eastAsia="ar-SA"/>
    </w:rPr>
  </w:style>
  <w:style w:type="paragraph" w:customStyle="1" w:styleId="220">
    <w:name w:val="Основной текст 22"/>
    <w:basedOn w:val="a"/>
    <w:uiPriority w:val="99"/>
    <w:rsid w:val="00090C64"/>
    <w:pPr>
      <w:widowControl w:val="0"/>
      <w:jc w:val="center"/>
    </w:pPr>
    <w:rPr>
      <w:rFonts w:eastAsia="Andale Sans UI"/>
      <w:b/>
      <w:kern w:val="1"/>
      <w:sz w:val="34"/>
    </w:rPr>
  </w:style>
  <w:style w:type="character" w:customStyle="1" w:styleId="apple-style-span">
    <w:name w:val="apple-style-span"/>
    <w:rsid w:val="00D92F94"/>
  </w:style>
  <w:style w:type="paragraph" w:customStyle="1" w:styleId="130">
    <w:name w:val="Обычный + 13 пт"/>
    <w:aliases w:val="Первая строка:  1,25 см,25 см + TimesNewRoman,Черный"/>
    <w:basedOn w:val="a"/>
    <w:rsid w:val="00511D49"/>
    <w:pPr>
      <w:widowControl w:val="0"/>
      <w:suppressAutoHyphens w:val="0"/>
      <w:autoSpaceDE w:val="0"/>
      <w:autoSpaceDN w:val="0"/>
      <w:snapToGrid w:val="0"/>
      <w:ind w:firstLine="708"/>
      <w:jc w:val="both"/>
    </w:pPr>
    <w:rPr>
      <w:sz w:val="26"/>
      <w:lang w:eastAsia="ru-RU"/>
    </w:rPr>
  </w:style>
  <w:style w:type="paragraph" w:styleId="af3">
    <w:name w:val="Balloon Text"/>
    <w:basedOn w:val="a"/>
    <w:link w:val="af4"/>
    <w:uiPriority w:val="99"/>
    <w:rsid w:val="00276E73"/>
    <w:rPr>
      <w:rFonts w:ascii="Tahoma" w:hAnsi="Tahoma"/>
      <w:sz w:val="16"/>
      <w:szCs w:val="16"/>
    </w:rPr>
  </w:style>
  <w:style w:type="character" w:customStyle="1" w:styleId="af4">
    <w:name w:val="Текст выноски Знак"/>
    <w:link w:val="af3"/>
    <w:uiPriority w:val="99"/>
    <w:rsid w:val="00276E73"/>
    <w:rPr>
      <w:rFonts w:ascii="Tahoma" w:hAnsi="Tahoma" w:cs="Tahoma"/>
      <w:sz w:val="16"/>
      <w:szCs w:val="16"/>
      <w:lang w:eastAsia="ar-SA"/>
    </w:rPr>
  </w:style>
  <w:style w:type="paragraph" w:styleId="af5">
    <w:name w:val="List Paragraph"/>
    <w:basedOn w:val="a"/>
    <w:uiPriority w:val="34"/>
    <w:qFormat/>
    <w:rsid w:val="006A4F16"/>
    <w:pPr>
      <w:suppressAutoHyphens w:val="0"/>
      <w:ind w:left="720"/>
      <w:contextualSpacing/>
    </w:pPr>
    <w:rPr>
      <w:lang w:eastAsia="ru-RU"/>
    </w:rPr>
  </w:style>
  <w:style w:type="paragraph" w:customStyle="1" w:styleId="16">
    <w:name w:val="Без интервала1"/>
    <w:link w:val="NoSpacingChar"/>
    <w:rsid w:val="006A4F16"/>
    <w:rPr>
      <w:rFonts w:eastAsia="Calibri"/>
      <w:sz w:val="22"/>
      <w:szCs w:val="22"/>
    </w:rPr>
  </w:style>
  <w:style w:type="character" w:customStyle="1" w:styleId="NoSpacingChar">
    <w:name w:val="No Spacing Char"/>
    <w:link w:val="16"/>
    <w:locked/>
    <w:rsid w:val="006A4F16"/>
    <w:rPr>
      <w:rFonts w:eastAsia="Calibri"/>
      <w:sz w:val="22"/>
      <w:szCs w:val="22"/>
      <w:lang w:val="ru-RU" w:eastAsia="ru-RU" w:bidi="ar-SA"/>
    </w:rPr>
  </w:style>
  <w:style w:type="paragraph" w:customStyle="1" w:styleId="Standard">
    <w:name w:val="Standard"/>
    <w:uiPriority w:val="99"/>
    <w:rsid w:val="00483A6C"/>
    <w:pPr>
      <w:widowControl w:val="0"/>
      <w:suppressAutoHyphens/>
      <w:textAlignment w:val="baseline"/>
    </w:pPr>
    <w:rPr>
      <w:rFonts w:eastAsia="Arial Unicode MS" w:cs="Tahoma"/>
      <w:color w:val="000000"/>
      <w:kern w:val="1"/>
      <w:sz w:val="24"/>
      <w:szCs w:val="24"/>
      <w:lang w:val="en-US" w:eastAsia="en-US"/>
    </w:rPr>
  </w:style>
  <w:style w:type="paragraph" w:customStyle="1" w:styleId="17">
    <w:name w:val="Абзац списка1"/>
    <w:basedOn w:val="a"/>
    <w:uiPriority w:val="99"/>
    <w:rsid w:val="00483A6C"/>
    <w:pPr>
      <w:widowControl w:val="0"/>
      <w:spacing w:after="200" w:line="276" w:lineRule="auto"/>
      <w:ind w:left="720"/>
    </w:pPr>
    <w:rPr>
      <w:rFonts w:ascii="Calibri" w:hAnsi="Calibri"/>
      <w:kern w:val="1"/>
      <w:sz w:val="22"/>
      <w:szCs w:val="22"/>
      <w:lang w:val="en-US"/>
    </w:rPr>
  </w:style>
  <w:style w:type="paragraph" w:styleId="24">
    <w:name w:val="Body Text 2"/>
    <w:basedOn w:val="a"/>
    <w:link w:val="25"/>
    <w:uiPriority w:val="99"/>
    <w:semiHidden/>
    <w:rsid w:val="00DB5522"/>
    <w:pPr>
      <w:spacing w:after="120" w:line="480" w:lineRule="auto"/>
    </w:pPr>
    <w:rPr>
      <w:rFonts w:eastAsia="Calibri"/>
    </w:rPr>
  </w:style>
  <w:style w:type="character" w:customStyle="1" w:styleId="25">
    <w:name w:val="Основной текст 2 Знак"/>
    <w:link w:val="24"/>
    <w:uiPriority w:val="99"/>
    <w:semiHidden/>
    <w:locked/>
    <w:rsid w:val="00DB5522"/>
    <w:rPr>
      <w:rFonts w:eastAsia="Calibri"/>
      <w:sz w:val="24"/>
      <w:szCs w:val="24"/>
      <w:lang w:val="ru-RU" w:eastAsia="ar-SA" w:bidi="ar-SA"/>
    </w:rPr>
  </w:style>
  <w:style w:type="paragraph" w:styleId="af6">
    <w:name w:val="No Spacing"/>
    <w:link w:val="af7"/>
    <w:uiPriority w:val="99"/>
    <w:qFormat/>
    <w:rsid w:val="00BA577A"/>
    <w:rPr>
      <w:rFonts w:ascii="Calibri" w:eastAsia="Calibri" w:hAnsi="Calibri"/>
      <w:sz w:val="22"/>
      <w:szCs w:val="22"/>
      <w:lang w:eastAsia="en-US"/>
    </w:rPr>
  </w:style>
  <w:style w:type="table" w:styleId="af8">
    <w:name w:val="Table Grid"/>
    <w:basedOn w:val="a1"/>
    <w:uiPriority w:val="39"/>
    <w:rsid w:val="00622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1"/>
    <w:uiPriority w:val="59"/>
    <w:rsid w:val="00622F7A"/>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
    <w:basedOn w:val="a1"/>
    <w:next w:val="af8"/>
    <w:uiPriority w:val="59"/>
    <w:rsid w:val="00622F7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f8"/>
    <w:uiPriority w:val="59"/>
    <w:rsid w:val="00622F7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link w:val="2"/>
    <w:rsid w:val="00980E30"/>
    <w:rPr>
      <w:b/>
      <w:sz w:val="28"/>
      <w:szCs w:val="28"/>
      <w:lang w:eastAsia="ar-SA"/>
    </w:rPr>
  </w:style>
  <w:style w:type="character" w:customStyle="1" w:styleId="10">
    <w:name w:val="Заголовок 1 Знак"/>
    <w:link w:val="1"/>
    <w:rsid w:val="006546D0"/>
    <w:rPr>
      <w:rFonts w:ascii="Arial" w:hAnsi="Arial" w:cs="Arial"/>
      <w:b/>
      <w:bCs/>
      <w:kern w:val="1"/>
      <w:sz w:val="32"/>
      <w:szCs w:val="32"/>
      <w:lang w:eastAsia="ar-SA"/>
    </w:rPr>
  </w:style>
  <w:style w:type="character" w:customStyle="1" w:styleId="af7">
    <w:name w:val="Без интервала Знак"/>
    <w:link w:val="af6"/>
    <w:uiPriority w:val="99"/>
    <w:locked/>
    <w:rsid w:val="007F0FEF"/>
    <w:rPr>
      <w:rFonts w:ascii="Calibri" w:eastAsia="Calibri" w:hAnsi="Calibri"/>
      <w:sz w:val="22"/>
      <w:szCs w:val="22"/>
      <w:lang w:eastAsia="en-US" w:bidi="ar-SA"/>
    </w:rPr>
  </w:style>
  <w:style w:type="paragraph" w:customStyle="1" w:styleId="19">
    <w:name w:val="мой1"/>
    <w:basedOn w:val="a"/>
    <w:qFormat/>
    <w:rsid w:val="00014E3B"/>
    <w:pPr>
      <w:suppressAutoHyphens w:val="0"/>
      <w:spacing w:before="100" w:beforeAutospacing="1"/>
      <w:ind w:firstLine="709"/>
      <w:jc w:val="both"/>
    </w:pPr>
    <w:rPr>
      <w:lang w:eastAsia="en-US" w:bidi="en-US"/>
    </w:rPr>
  </w:style>
  <w:style w:type="character" w:customStyle="1" w:styleId="apple-converted-space">
    <w:name w:val="apple-converted-space"/>
    <w:rsid w:val="006C4EF9"/>
  </w:style>
  <w:style w:type="character" w:styleId="af9">
    <w:name w:val="Hyperlink"/>
    <w:unhideWhenUsed/>
    <w:rsid w:val="00671168"/>
    <w:rPr>
      <w:color w:val="000080"/>
      <w:u w:val="single"/>
    </w:rPr>
  </w:style>
  <w:style w:type="character" w:customStyle="1" w:styleId="serp-urlitem">
    <w:name w:val="serp-url__item"/>
    <w:rsid w:val="00671168"/>
  </w:style>
  <w:style w:type="character" w:customStyle="1" w:styleId="30">
    <w:name w:val="Заголовок 3 Знак"/>
    <w:link w:val="3"/>
    <w:rsid w:val="00652043"/>
    <w:rPr>
      <w:rFonts w:ascii="Arial" w:hAnsi="Arial" w:cs="Arial"/>
      <w:b/>
      <w:bCs/>
      <w:sz w:val="26"/>
      <w:szCs w:val="26"/>
      <w:lang w:eastAsia="ar-SA"/>
    </w:rPr>
  </w:style>
  <w:style w:type="character" w:customStyle="1" w:styleId="40">
    <w:name w:val="Заголовок 4 Знак"/>
    <w:link w:val="4"/>
    <w:rsid w:val="00652043"/>
    <w:rPr>
      <w:b/>
      <w:bCs/>
      <w:sz w:val="28"/>
      <w:szCs w:val="28"/>
      <w:lang w:eastAsia="ar-SA"/>
    </w:rPr>
  </w:style>
  <w:style w:type="character" w:customStyle="1" w:styleId="50">
    <w:name w:val="Заголовок 5 Знак"/>
    <w:link w:val="5"/>
    <w:rsid w:val="00652043"/>
    <w:rPr>
      <w:b/>
      <w:bCs/>
      <w:i/>
      <w:iCs/>
      <w:sz w:val="26"/>
      <w:szCs w:val="26"/>
      <w:lang w:eastAsia="ar-SA"/>
    </w:rPr>
  </w:style>
  <w:style w:type="character" w:styleId="afa">
    <w:name w:val="FollowedHyperlink"/>
    <w:uiPriority w:val="99"/>
    <w:unhideWhenUsed/>
    <w:rsid w:val="00652043"/>
    <w:rPr>
      <w:color w:val="800080"/>
      <w:u w:val="single"/>
    </w:rPr>
  </w:style>
  <w:style w:type="character" w:customStyle="1" w:styleId="af1">
    <w:name w:val="Верхний колонтитул Знак"/>
    <w:link w:val="af0"/>
    <w:uiPriority w:val="99"/>
    <w:rsid w:val="00652043"/>
    <w:rPr>
      <w:sz w:val="24"/>
      <w:szCs w:val="24"/>
      <w:lang w:eastAsia="ar-SA"/>
    </w:rPr>
  </w:style>
  <w:style w:type="character" w:customStyle="1" w:styleId="ab">
    <w:name w:val="Нижний колонтитул Знак"/>
    <w:link w:val="aa"/>
    <w:uiPriority w:val="99"/>
    <w:rsid w:val="00652043"/>
    <w:rPr>
      <w:sz w:val="24"/>
      <w:szCs w:val="24"/>
      <w:lang w:eastAsia="ar-SA"/>
    </w:rPr>
  </w:style>
  <w:style w:type="paragraph" w:styleId="afb">
    <w:name w:val="footnote text"/>
    <w:basedOn w:val="a"/>
    <w:link w:val="afc"/>
    <w:rsid w:val="0018608B"/>
    <w:rPr>
      <w:sz w:val="20"/>
      <w:szCs w:val="20"/>
    </w:rPr>
  </w:style>
  <w:style w:type="character" w:customStyle="1" w:styleId="afc">
    <w:name w:val="Текст сноски Знак"/>
    <w:basedOn w:val="a0"/>
    <w:link w:val="afb"/>
    <w:rsid w:val="0018608B"/>
    <w:rPr>
      <w:lang w:eastAsia="ar-SA"/>
    </w:rPr>
  </w:style>
  <w:style w:type="character" w:styleId="afd">
    <w:name w:val="footnote reference"/>
    <w:basedOn w:val="a0"/>
    <w:rsid w:val="001860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24484">
      <w:bodyDiv w:val="1"/>
      <w:marLeft w:val="0"/>
      <w:marRight w:val="0"/>
      <w:marTop w:val="0"/>
      <w:marBottom w:val="0"/>
      <w:divBdr>
        <w:top w:val="none" w:sz="0" w:space="0" w:color="auto"/>
        <w:left w:val="none" w:sz="0" w:space="0" w:color="auto"/>
        <w:bottom w:val="none" w:sz="0" w:space="0" w:color="auto"/>
        <w:right w:val="none" w:sz="0" w:space="0" w:color="auto"/>
      </w:divBdr>
    </w:div>
    <w:div w:id="52388923">
      <w:bodyDiv w:val="1"/>
      <w:marLeft w:val="0"/>
      <w:marRight w:val="0"/>
      <w:marTop w:val="0"/>
      <w:marBottom w:val="0"/>
      <w:divBdr>
        <w:top w:val="none" w:sz="0" w:space="0" w:color="auto"/>
        <w:left w:val="none" w:sz="0" w:space="0" w:color="auto"/>
        <w:bottom w:val="none" w:sz="0" w:space="0" w:color="auto"/>
        <w:right w:val="none" w:sz="0" w:space="0" w:color="auto"/>
      </w:divBdr>
    </w:div>
    <w:div w:id="58677730">
      <w:bodyDiv w:val="1"/>
      <w:marLeft w:val="0"/>
      <w:marRight w:val="0"/>
      <w:marTop w:val="0"/>
      <w:marBottom w:val="0"/>
      <w:divBdr>
        <w:top w:val="none" w:sz="0" w:space="0" w:color="auto"/>
        <w:left w:val="none" w:sz="0" w:space="0" w:color="auto"/>
        <w:bottom w:val="none" w:sz="0" w:space="0" w:color="auto"/>
        <w:right w:val="none" w:sz="0" w:space="0" w:color="auto"/>
      </w:divBdr>
    </w:div>
    <w:div w:id="74128893">
      <w:bodyDiv w:val="1"/>
      <w:marLeft w:val="0"/>
      <w:marRight w:val="0"/>
      <w:marTop w:val="0"/>
      <w:marBottom w:val="0"/>
      <w:divBdr>
        <w:top w:val="none" w:sz="0" w:space="0" w:color="auto"/>
        <w:left w:val="none" w:sz="0" w:space="0" w:color="auto"/>
        <w:bottom w:val="none" w:sz="0" w:space="0" w:color="auto"/>
        <w:right w:val="none" w:sz="0" w:space="0" w:color="auto"/>
      </w:divBdr>
      <w:divsChild>
        <w:div w:id="658458906">
          <w:marLeft w:val="0"/>
          <w:marRight w:val="0"/>
          <w:marTop w:val="0"/>
          <w:marBottom w:val="0"/>
          <w:divBdr>
            <w:top w:val="none" w:sz="0" w:space="0" w:color="auto"/>
            <w:left w:val="none" w:sz="0" w:space="0" w:color="auto"/>
            <w:bottom w:val="none" w:sz="0" w:space="0" w:color="auto"/>
            <w:right w:val="none" w:sz="0" w:space="0" w:color="auto"/>
          </w:divBdr>
          <w:divsChild>
            <w:div w:id="61955973">
              <w:marLeft w:val="0"/>
              <w:marRight w:val="0"/>
              <w:marTop w:val="0"/>
              <w:marBottom w:val="0"/>
              <w:divBdr>
                <w:top w:val="none" w:sz="0" w:space="0" w:color="auto"/>
                <w:left w:val="none" w:sz="0" w:space="0" w:color="auto"/>
                <w:bottom w:val="none" w:sz="0" w:space="0" w:color="auto"/>
                <w:right w:val="none" w:sz="0" w:space="0" w:color="auto"/>
              </w:divBdr>
              <w:divsChild>
                <w:div w:id="2111313705">
                  <w:marLeft w:val="0"/>
                  <w:marRight w:val="0"/>
                  <w:marTop w:val="0"/>
                  <w:marBottom w:val="0"/>
                  <w:divBdr>
                    <w:top w:val="none" w:sz="0" w:space="0" w:color="auto"/>
                    <w:left w:val="none" w:sz="0" w:space="0" w:color="auto"/>
                    <w:bottom w:val="none" w:sz="0" w:space="0" w:color="auto"/>
                    <w:right w:val="none" w:sz="0" w:space="0" w:color="auto"/>
                  </w:divBdr>
                  <w:divsChild>
                    <w:div w:id="2070879134">
                      <w:marLeft w:val="0"/>
                      <w:marRight w:val="0"/>
                      <w:marTop w:val="0"/>
                      <w:marBottom w:val="0"/>
                      <w:divBdr>
                        <w:top w:val="none" w:sz="0" w:space="0" w:color="auto"/>
                        <w:left w:val="none" w:sz="0" w:space="0" w:color="auto"/>
                        <w:bottom w:val="none" w:sz="0" w:space="0" w:color="auto"/>
                        <w:right w:val="none" w:sz="0" w:space="0" w:color="auto"/>
                      </w:divBdr>
                      <w:divsChild>
                        <w:div w:id="1147208090">
                          <w:marLeft w:val="0"/>
                          <w:marRight w:val="0"/>
                          <w:marTop w:val="0"/>
                          <w:marBottom w:val="0"/>
                          <w:divBdr>
                            <w:top w:val="none" w:sz="0" w:space="0" w:color="auto"/>
                            <w:left w:val="none" w:sz="0" w:space="0" w:color="auto"/>
                            <w:bottom w:val="none" w:sz="0" w:space="0" w:color="auto"/>
                            <w:right w:val="none" w:sz="0" w:space="0" w:color="auto"/>
                          </w:divBdr>
                          <w:divsChild>
                            <w:div w:id="923413462">
                              <w:marLeft w:val="0"/>
                              <w:marRight w:val="0"/>
                              <w:marTop w:val="0"/>
                              <w:marBottom w:val="0"/>
                              <w:divBdr>
                                <w:top w:val="none" w:sz="0" w:space="0" w:color="auto"/>
                                <w:left w:val="none" w:sz="0" w:space="0" w:color="auto"/>
                                <w:bottom w:val="none" w:sz="0" w:space="0" w:color="auto"/>
                                <w:right w:val="none" w:sz="0" w:space="0" w:color="auto"/>
                              </w:divBdr>
                              <w:divsChild>
                                <w:div w:id="386034610">
                                  <w:marLeft w:val="0"/>
                                  <w:marRight w:val="0"/>
                                  <w:marTop w:val="0"/>
                                  <w:marBottom w:val="0"/>
                                  <w:divBdr>
                                    <w:top w:val="none" w:sz="0" w:space="0" w:color="auto"/>
                                    <w:left w:val="none" w:sz="0" w:space="0" w:color="auto"/>
                                    <w:bottom w:val="none" w:sz="0" w:space="0" w:color="auto"/>
                                    <w:right w:val="none" w:sz="0" w:space="0" w:color="auto"/>
                                  </w:divBdr>
                                  <w:divsChild>
                                    <w:div w:id="32802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634455">
      <w:bodyDiv w:val="1"/>
      <w:marLeft w:val="0"/>
      <w:marRight w:val="0"/>
      <w:marTop w:val="0"/>
      <w:marBottom w:val="0"/>
      <w:divBdr>
        <w:top w:val="none" w:sz="0" w:space="0" w:color="auto"/>
        <w:left w:val="none" w:sz="0" w:space="0" w:color="auto"/>
        <w:bottom w:val="none" w:sz="0" w:space="0" w:color="auto"/>
        <w:right w:val="none" w:sz="0" w:space="0" w:color="auto"/>
      </w:divBdr>
    </w:div>
    <w:div w:id="80444551">
      <w:bodyDiv w:val="1"/>
      <w:marLeft w:val="0"/>
      <w:marRight w:val="0"/>
      <w:marTop w:val="0"/>
      <w:marBottom w:val="0"/>
      <w:divBdr>
        <w:top w:val="none" w:sz="0" w:space="0" w:color="auto"/>
        <w:left w:val="none" w:sz="0" w:space="0" w:color="auto"/>
        <w:bottom w:val="none" w:sz="0" w:space="0" w:color="auto"/>
        <w:right w:val="none" w:sz="0" w:space="0" w:color="auto"/>
      </w:divBdr>
    </w:div>
    <w:div w:id="109513922">
      <w:bodyDiv w:val="1"/>
      <w:marLeft w:val="0"/>
      <w:marRight w:val="0"/>
      <w:marTop w:val="0"/>
      <w:marBottom w:val="0"/>
      <w:divBdr>
        <w:top w:val="none" w:sz="0" w:space="0" w:color="auto"/>
        <w:left w:val="none" w:sz="0" w:space="0" w:color="auto"/>
        <w:bottom w:val="none" w:sz="0" w:space="0" w:color="auto"/>
        <w:right w:val="none" w:sz="0" w:space="0" w:color="auto"/>
      </w:divBdr>
    </w:div>
    <w:div w:id="120850701">
      <w:bodyDiv w:val="1"/>
      <w:marLeft w:val="0"/>
      <w:marRight w:val="0"/>
      <w:marTop w:val="0"/>
      <w:marBottom w:val="0"/>
      <w:divBdr>
        <w:top w:val="none" w:sz="0" w:space="0" w:color="auto"/>
        <w:left w:val="none" w:sz="0" w:space="0" w:color="auto"/>
        <w:bottom w:val="none" w:sz="0" w:space="0" w:color="auto"/>
        <w:right w:val="none" w:sz="0" w:space="0" w:color="auto"/>
      </w:divBdr>
    </w:div>
    <w:div w:id="122968602">
      <w:bodyDiv w:val="1"/>
      <w:marLeft w:val="0"/>
      <w:marRight w:val="0"/>
      <w:marTop w:val="0"/>
      <w:marBottom w:val="0"/>
      <w:divBdr>
        <w:top w:val="none" w:sz="0" w:space="0" w:color="auto"/>
        <w:left w:val="none" w:sz="0" w:space="0" w:color="auto"/>
        <w:bottom w:val="none" w:sz="0" w:space="0" w:color="auto"/>
        <w:right w:val="none" w:sz="0" w:space="0" w:color="auto"/>
      </w:divBdr>
    </w:div>
    <w:div w:id="155805591">
      <w:bodyDiv w:val="1"/>
      <w:marLeft w:val="0"/>
      <w:marRight w:val="0"/>
      <w:marTop w:val="0"/>
      <w:marBottom w:val="0"/>
      <w:divBdr>
        <w:top w:val="none" w:sz="0" w:space="0" w:color="auto"/>
        <w:left w:val="none" w:sz="0" w:space="0" w:color="auto"/>
        <w:bottom w:val="none" w:sz="0" w:space="0" w:color="auto"/>
        <w:right w:val="none" w:sz="0" w:space="0" w:color="auto"/>
      </w:divBdr>
    </w:div>
    <w:div w:id="164978864">
      <w:bodyDiv w:val="1"/>
      <w:marLeft w:val="0"/>
      <w:marRight w:val="0"/>
      <w:marTop w:val="0"/>
      <w:marBottom w:val="0"/>
      <w:divBdr>
        <w:top w:val="none" w:sz="0" w:space="0" w:color="auto"/>
        <w:left w:val="none" w:sz="0" w:space="0" w:color="auto"/>
        <w:bottom w:val="none" w:sz="0" w:space="0" w:color="auto"/>
        <w:right w:val="none" w:sz="0" w:space="0" w:color="auto"/>
      </w:divBdr>
    </w:div>
    <w:div w:id="204218331">
      <w:bodyDiv w:val="1"/>
      <w:marLeft w:val="0"/>
      <w:marRight w:val="0"/>
      <w:marTop w:val="0"/>
      <w:marBottom w:val="0"/>
      <w:divBdr>
        <w:top w:val="none" w:sz="0" w:space="0" w:color="auto"/>
        <w:left w:val="none" w:sz="0" w:space="0" w:color="auto"/>
        <w:bottom w:val="none" w:sz="0" w:space="0" w:color="auto"/>
        <w:right w:val="none" w:sz="0" w:space="0" w:color="auto"/>
      </w:divBdr>
    </w:div>
    <w:div w:id="208686554">
      <w:bodyDiv w:val="1"/>
      <w:marLeft w:val="0"/>
      <w:marRight w:val="0"/>
      <w:marTop w:val="0"/>
      <w:marBottom w:val="0"/>
      <w:divBdr>
        <w:top w:val="none" w:sz="0" w:space="0" w:color="auto"/>
        <w:left w:val="none" w:sz="0" w:space="0" w:color="auto"/>
        <w:bottom w:val="none" w:sz="0" w:space="0" w:color="auto"/>
        <w:right w:val="none" w:sz="0" w:space="0" w:color="auto"/>
      </w:divBdr>
    </w:div>
    <w:div w:id="216166656">
      <w:bodyDiv w:val="1"/>
      <w:marLeft w:val="0"/>
      <w:marRight w:val="0"/>
      <w:marTop w:val="0"/>
      <w:marBottom w:val="0"/>
      <w:divBdr>
        <w:top w:val="none" w:sz="0" w:space="0" w:color="auto"/>
        <w:left w:val="none" w:sz="0" w:space="0" w:color="auto"/>
        <w:bottom w:val="none" w:sz="0" w:space="0" w:color="auto"/>
        <w:right w:val="none" w:sz="0" w:space="0" w:color="auto"/>
      </w:divBdr>
    </w:div>
    <w:div w:id="216359889">
      <w:bodyDiv w:val="1"/>
      <w:marLeft w:val="0"/>
      <w:marRight w:val="0"/>
      <w:marTop w:val="0"/>
      <w:marBottom w:val="0"/>
      <w:divBdr>
        <w:top w:val="none" w:sz="0" w:space="0" w:color="auto"/>
        <w:left w:val="none" w:sz="0" w:space="0" w:color="auto"/>
        <w:bottom w:val="none" w:sz="0" w:space="0" w:color="auto"/>
        <w:right w:val="none" w:sz="0" w:space="0" w:color="auto"/>
      </w:divBdr>
    </w:div>
    <w:div w:id="230044769">
      <w:bodyDiv w:val="1"/>
      <w:marLeft w:val="0"/>
      <w:marRight w:val="0"/>
      <w:marTop w:val="0"/>
      <w:marBottom w:val="0"/>
      <w:divBdr>
        <w:top w:val="none" w:sz="0" w:space="0" w:color="auto"/>
        <w:left w:val="none" w:sz="0" w:space="0" w:color="auto"/>
        <w:bottom w:val="none" w:sz="0" w:space="0" w:color="auto"/>
        <w:right w:val="none" w:sz="0" w:space="0" w:color="auto"/>
      </w:divBdr>
    </w:div>
    <w:div w:id="253324536">
      <w:bodyDiv w:val="1"/>
      <w:marLeft w:val="0"/>
      <w:marRight w:val="0"/>
      <w:marTop w:val="0"/>
      <w:marBottom w:val="0"/>
      <w:divBdr>
        <w:top w:val="none" w:sz="0" w:space="0" w:color="auto"/>
        <w:left w:val="none" w:sz="0" w:space="0" w:color="auto"/>
        <w:bottom w:val="none" w:sz="0" w:space="0" w:color="auto"/>
        <w:right w:val="none" w:sz="0" w:space="0" w:color="auto"/>
      </w:divBdr>
    </w:div>
    <w:div w:id="275606286">
      <w:bodyDiv w:val="1"/>
      <w:marLeft w:val="0"/>
      <w:marRight w:val="0"/>
      <w:marTop w:val="0"/>
      <w:marBottom w:val="0"/>
      <w:divBdr>
        <w:top w:val="none" w:sz="0" w:space="0" w:color="auto"/>
        <w:left w:val="none" w:sz="0" w:space="0" w:color="auto"/>
        <w:bottom w:val="none" w:sz="0" w:space="0" w:color="auto"/>
        <w:right w:val="none" w:sz="0" w:space="0" w:color="auto"/>
      </w:divBdr>
    </w:div>
    <w:div w:id="281425981">
      <w:bodyDiv w:val="1"/>
      <w:marLeft w:val="0"/>
      <w:marRight w:val="0"/>
      <w:marTop w:val="0"/>
      <w:marBottom w:val="0"/>
      <w:divBdr>
        <w:top w:val="none" w:sz="0" w:space="0" w:color="auto"/>
        <w:left w:val="none" w:sz="0" w:space="0" w:color="auto"/>
        <w:bottom w:val="none" w:sz="0" w:space="0" w:color="auto"/>
        <w:right w:val="none" w:sz="0" w:space="0" w:color="auto"/>
      </w:divBdr>
    </w:div>
    <w:div w:id="302541452">
      <w:bodyDiv w:val="1"/>
      <w:marLeft w:val="0"/>
      <w:marRight w:val="0"/>
      <w:marTop w:val="0"/>
      <w:marBottom w:val="0"/>
      <w:divBdr>
        <w:top w:val="none" w:sz="0" w:space="0" w:color="auto"/>
        <w:left w:val="none" w:sz="0" w:space="0" w:color="auto"/>
        <w:bottom w:val="none" w:sz="0" w:space="0" w:color="auto"/>
        <w:right w:val="none" w:sz="0" w:space="0" w:color="auto"/>
      </w:divBdr>
    </w:div>
    <w:div w:id="315689347">
      <w:bodyDiv w:val="1"/>
      <w:marLeft w:val="0"/>
      <w:marRight w:val="0"/>
      <w:marTop w:val="0"/>
      <w:marBottom w:val="0"/>
      <w:divBdr>
        <w:top w:val="none" w:sz="0" w:space="0" w:color="auto"/>
        <w:left w:val="none" w:sz="0" w:space="0" w:color="auto"/>
        <w:bottom w:val="none" w:sz="0" w:space="0" w:color="auto"/>
        <w:right w:val="none" w:sz="0" w:space="0" w:color="auto"/>
      </w:divBdr>
    </w:div>
    <w:div w:id="346445944">
      <w:bodyDiv w:val="1"/>
      <w:marLeft w:val="0"/>
      <w:marRight w:val="0"/>
      <w:marTop w:val="0"/>
      <w:marBottom w:val="0"/>
      <w:divBdr>
        <w:top w:val="none" w:sz="0" w:space="0" w:color="auto"/>
        <w:left w:val="none" w:sz="0" w:space="0" w:color="auto"/>
        <w:bottom w:val="none" w:sz="0" w:space="0" w:color="auto"/>
        <w:right w:val="none" w:sz="0" w:space="0" w:color="auto"/>
      </w:divBdr>
    </w:div>
    <w:div w:id="352534845">
      <w:bodyDiv w:val="1"/>
      <w:marLeft w:val="0"/>
      <w:marRight w:val="0"/>
      <w:marTop w:val="0"/>
      <w:marBottom w:val="0"/>
      <w:divBdr>
        <w:top w:val="none" w:sz="0" w:space="0" w:color="auto"/>
        <w:left w:val="none" w:sz="0" w:space="0" w:color="auto"/>
        <w:bottom w:val="none" w:sz="0" w:space="0" w:color="auto"/>
        <w:right w:val="none" w:sz="0" w:space="0" w:color="auto"/>
      </w:divBdr>
    </w:div>
    <w:div w:id="356349860">
      <w:bodyDiv w:val="1"/>
      <w:marLeft w:val="0"/>
      <w:marRight w:val="0"/>
      <w:marTop w:val="0"/>
      <w:marBottom w:val="0"/>
      <w:divBdr>
        <w:top w:val="none" w:sz="0" w:space="0" w:color="auto"/>
        <w:left w:val="none" w:sz="0" w:space="0" w:color="auto"/>
        <w:bottom w:val="none" w:sz="0" w:space="0" w:color="auto"/>
        <w:right w:val="none" w:sz="0" w:space="0" w:color="auto"/>
      </w:divBdr>
    </w:div>
    <w:div w:id="359553173">
      <w:bodyDiv w:val="1"/>
      <w:marLeft w:val="0"/>
      <w:marRight w:val="0"/>
      <w:marTop w:val="0"/>
      <w:marBottom w:val="0"/>
      <w:divBdr>
        <w:top w:val="none" w:sz="0" w:space="0" w:color="auto"/>
        <w:left w:val="none" w:sz="0" w:space="0" w:color="auto"/>
        <w:bottom w:val="none" w:sz="0" w:space="0" w:color="auto"/>
        <w:right w:val="none" w:sz="0" w:space="0" w:color="auto"/>
      </w:divBdr>
    </w:div>
    <w:div w:id="388959487">
      <w:bodyDiv w:val="1"/>
      <w:marLeft w:val="0"/>
      <w:marRight w:val="0"/>
      <w:marTop w:val="0"/>
      <w:marBottom w:val="0"/>
      <w:divBdr>
        <w:top w:val="none" w:sz="0" w:space="0" w:color="auto"/>
        <w:left w:val="none" w:sz="0" w:space="0" w:color="auto"/>
        <w:bottom w:val="none" w:sz="0" w:space="0" w:color="auto"/>
        <w:right w:val="none" w:sz="0" w:space="0" w:color="auto"/>
      </w:divBdr>
    </w:div>
    <w:div w:id="396823266">
      <w:bodyDiv w:val="1"/>
      <w:marLeft w:val="0"/>
      <w:marRight w:val="0"/>
      <w:marTop w:val="0"/>
      <w:marBottom w:val="0"/>
      <w:divBdr>
        <w:top w:val="none" w:sz="0" w:space="0" w:color="auto"/>
        <w:left w:val="none" w:sz="0" w:space="0" w:color="auto"/>
        <w:bottom w:val="none" w:sz="0" w:space="0" w:color="auto"/>
        <w:right w:val="none" w:sz="0" w:space="0" w:color="auto"/>
      </w:divBdr>
    </w:div>
    <w:div w:id="399138767">
      <w:bodyDiv w:val="1"/>
      <w:marLeft w:val="0"/>
      <w:marRight w:val="0"/>
      <w:marTop w:val="0"/>
      <w:marBottom w:val="0"/>
      <w:divBdr>
        <w:top w:val="none" w:sz="0" w:space="0" w:color="auto"/>
        <w:left w:val="none" w:sz="0" w:space="0" w:color="auto"/>
        <w:bottom w:val="none" w:sz="0" w:space="0" w:color="auto"/>
        <w:right w:val="none" w:sz="0" w:space="0" w:color="auto"/>
      </w:divBdr>
    </w:div>
    <w:div w:id="453981931">
      <w:bodyDiv w:val="1"/>
      <w:marLeft w:val="0"/>
      <w:marRight w:val="0"/>
      <w:marTop w:val="0"/>
      <w:marBottom w:val="0"/>
      <w:divBdr>
        <w:top w:val="none" w:sz="0" w:space="0" w:color="auto"/>
        <w:left w:val="none" w:sz="0" w:space="0" w:color="auto"/>
        <w:bottom w:val="none" w:sz="0" w:space="0" w:color="auto"/>
        <w:right w:val="none" w:sz="0" w:space="0" w:color="auto"/>
      </w:divBdr>
    </w:div>
    <w:div w:id="480733373">
      <w:bodyDiv w:val="1"/>
      <w:marLeft w:val="0"/>
      <w:marRight w:val="0"/>
      <w:marTop w:val="0"/>
      <w:marBottom w:val="0"/>
      <w:divBdr>
        <w:top w:val="none" w:sz="0" w:space="0" w:color="auto"/>
        <w:left w:val="none" w:sz="0" w:space="0" w:color="auto"/>
        <w:bottom w:val="none" w:sz="0" w:space="0" w:color="auto"/>
        <w:right w:val="none" w:sz="0" w:space="0" w:color="auto"/>
      </w:divBdr>
    </w:div>
    <w:div w:id="487749327">
      <w:bodyDiv w:val="1"/>
      <w:marLeft w:val="0"/>
      <w:marRight w:val="0"/>
      <w:marTop w:val="0"/>
      <w:marBottom w:val="0"/>
      <w:divBdr>
        <w:top w:val="none" w:sz="0" w:space="0" w:color="auto"/>
        <w:left w:val="none" w:sz="0" w:space="0" w:color="auto"/>
        <w:bottom w:val="none" w:sz="0" w:space="0" w:color="auto"/>
        <w:right w:val="none" w:sz="0" w:space="0" w:color="auto"/>
      </w:divBdr>
    </w:div>
    <w:div w:id="536620412">
      <w:bodyDiv w:val="1"/>
      <w:marLeft w:val="0"/>
      <w:marRight w:val="0"/>
      <w:marTop w:val="0"/>
      <w:marBottom w:val="0"/>
      <w:divBdr>
        <w:top w:val="none" w:sz="0" w:space="0" w:color="auto"/>
        <w:left w:val="none" w:sz="0" w:space="0" w:color="auto"/>
        <w:bottom w:val="none" w:sz="0" w:space="0" w:color="auto"/>
        <w:right w:val="none" w:sz="0" w:space="0" w:color="auto"/>
      </w:divBdr>
    </w:div>
    <w:div w:id="540673610">
      <w:bodyDiv w:val="1"/>
      <w:marLeft w:val="0"/>
      <w:marRight w:val="0"/>
      <w:marTop w:val="0"/>
      <w:marBottom w:val="0"/>
      <w:divBdr>
        <w:top w:val="none" w:sz="0" w:space="0" w:color="auto"/>
        <w:left w:val="none" w:sz="0" w:space="0" w:color="auto"/>
        <w:bottom w:val="none" w:sz="0" w:space="0" w:color="auto"/>
        <w:right w:val="none" w:sz="0" w:space="0" w:color="auto"/>
      </w:divBdr>
    </w:div>
    <w:div w:id="575480168">
      <w:bodyDiv w:val="1"/>
      <w:marLeft w:val="0"/>
      <w:marRight w:val="0"/>
      <w:marTop w:val="0"/>
      <w:marBottom w:val="0"/>
      <w:divBdr>
        <w:top w:val="none" w:sz="0" w:space="0" w:color="auto"/>
        <w:left w:val="none" w:sz="0" w:space="0" w:color="auto"/>
        <w:bottom w:val="none" w:sz="0" w:space="0" w:color="auto"/>
        <w:right w:val="none" w:sz="0" w:space="0" w:color="auto"/>
      </w:divBdr>
    </w:div>
    <w:div w:id="600459012">
      <w:bodyDiv w:val="1"/>
      <w:marLeft w:val="0"/>
      <w:marRight w:val="0"/>
      <w:marTop w:val="0"/>
      <w:marBottom w:val="0"/>
      <w:divBdr>
        <w:top w:val="none" w:sz="0" w:space="0" w:color="auto"/>
        <w:left w:val="none" w:sz="0" w:space="0" w:color="auto"/>
        <w:bottom w:val="none" w:sz="0" w:space="0" w:color="auto"/>
        <w:right w:val="none" w:sz="0" w:space="0" w:color="auto"/>
      </w:divBdr>
    </w:div>
    <w:div w:id="602496732">
      <w:bodyDiv w:val="1"/>
      <w:marLeft w:val="0"/>
      <w:marRight w:val="0"/>
      <w:marTop w:val="0"/>
      <w:marBottom w:val="0"/>
      <w:divBdr>
        <w:top w:val="none" w:sz="0" w:space="0" w:color="auto"/>
        <w:left w:val="none" w:sz="0" w:space="0" w:color="auto"/>
        <w:bottom w:val="none" w:sz="0" w:space="0" w:color="auto"/>
        <w:right w:val="none" w:sz="0" w:space="0" w:color="auto"/>
      </w:divBdr>
      <w:divsChild>
        <w:div w:id="1431661466">
          <w:marLeft w:val="0"/>
          <w:marRight w:val="0"/>
          <w:marTop w:val="0"/>
          <w:marBottom w:val="0"/>
          <w:divBdr>
            <w:top w:val="none" w:sz="0" w:space="0" w:color="auto"/>
            <w:left w:val="none" w:sz="0" w:space="0" w:color="auto"/>
            <w:bottom w:val="none" w:sz="0" w:space="0" w:color="auto"/>
            <w:right w:val="none" w:sz="0" w:space="0" w:color="auto"/>
          </w:divBdr>
          <w:divsChild>
            <w:div w:id="808396801">
              <w:marLeft w:val="0"/>
              <w:marRight w:val="0"/>
              <w:marTop w:val="0"/>
              <w:marBottom w:val="0"/>
              <w:divBdr>
                <w:top w:val="none" w:sz="0" w:space="0" w:color="auto"/>
                <w:left w:val="none" w:sz="0" w:space="0" w:color="auto"/>
                <w:bottom w:val="none" w:sz="0" w:space="0" w:color="auto"/>
                <w:right w:val="none" w:sz="0" w:space="0" w:color="auto"/>
              </w:divBdr>
              <w:divsChild>
                <w:div w:id="1839153948">
                  <w:marLeft w:val="0"/>
                  <w:marRight w:val="0"/>
                  <w:marTop w:val="0"/>
                  <w:marBottom w:val="0"/>
                  <w:divBdr>
                    <w:top w:val="none" w:sz="0" w:space="0" w:color="auto"/>
                    <w:left w:val="none" w:sz="0" w:space="0" w:color="auto"/>
                    <w:bottom w:val="none" w:sz="0" w:space="0" w:color="auto"/>
                    <w:right w:val="none" w:sz="0" w:space="0" w:color="auto"/>
                  </w:divBdr>
                  <w:divsChild>
                    <w:div w:id="2015720085">
                      <w:marLeft w:val="75"/>
                      <w:marRight w:val="75"/>
                      <w:marTop w:val="75"/>
                      <w:marBottom w:val="75"/>
                      <w:divBdr>
                        <w:top w:val="dotted" w:sz="6" w:space="0" w:color="90A05E"/>
                        <w:left w:val="dotted" w:sz="6" w:space="0" w:color="90A05E"/>
                        <w:bottom w:val="dotted" w:sz="6" w:space="0" w:color="90A05E"/>
                        <w:right w:val="dotted" w:sz="6" w:space="0" w:color="90A05E"/>
                      </w:divBdr>
                    </w:div>
                  </w:divsChild>
                </w:div>
              </w:divsChild>
            </w:div>
          </w:divsChild>
        </w:div>
      </w:divsChild>
    </w:div>
    <w:div w:id="631835458">
      <w:bodyDiv w:val="1"/>
      <w:marLeft w:val="0"/>
      <w:marRight w:val="0"/>
      <w:marTop w:val="0"/>
      <w:marBottom w:val="0"/>
      <w:divBdr>
        <w:top w:val="none" w:sz="0" w:space="0" w:color="auto"/>
        <w:left w:val="none" w:sz="0" w:space="0" w:color="auto"/>
        <w:bottom w:val="none" w:sz="0" w:space="0" w:color="auto"/>
        <w:right w:val="none" w:sz="0" w:space="0" w:color="auto"/>
      </w:divBdr>
    </w:div>
    <w:div w:id="647169006">
      <w:bodyDiv w:val="1"/>
      <w:marLeft w:val="0"/>
      <w:marRight w:val="0"/>
      <w:marTop w:val="0"/>
      <w:marBottom w:val="0"/>
      <w:divBdr>
        <w:top w:val="none" w:sz="0" w:space="0" w:color="auto"/>
        <w:left w:val="none" w:sz="0" w:space="0" w:color="auto"/>
        <w:bottom w:val="none" w:sz="0" w:space="0" w:color="auto"/>
        <w:right w:val="none" w:sz="0" w:space="0" w:color="auto"/>
      </w:divBdr>
    </w:div>
    <w:div w:id="702941201">
      <w:bodyDiv w:val="1"/>
      <w:marLeft w:val="0"/>
      <w:marRight w:val="0"/>
      <w:marTop w:val="0"/>
      <w:marBottom w:val="0"/>
      <w:divBdr>
        <w:top w:val="none" w:sz="0" w:space="0" w:color="auto"/>
        <w:left w:val="none" w:sz="0" w:space="0" w:color="auto"/>
        <w:bottom w:val="none" w:sz="0" w:space="0" w:color="auto"/>
        <w:right w:val="none" w:sz="0" w:space="0" w:color="auto"/>
      </w:divBdr>
    </w:div>
    <w:div w:id="705102934">
      <w:bodyDiv w:val="1"/>
      <w:marLeft w:val="0"/>
      <w:marRight w:val="0"/>
      <w:marTop w:val="0"/>
      <w:marBottom w:val="0"/>
      <w:divBdr>
        <w:top w:val="none" w:sz="0" w:space="0" w:color="auto"/>
        <w:left w:val="none" w:sz="0" w:space="0" w:color="auto"/>
        <w:bottom w:val="none" w:sz="0" w:space="0" w:color="auto"/>
        <w:right w:val="none" w:sz="0" w:space="0" w:color="auto"/>
      </w:divBdr>
    </w:div>
    <w:div w:id="715007165">
      <w:bodyDiv w:val="1"/>
      <w:marLeft w:val="0"/>
      <w:marRight w:val="0"/>
      <w:marTop w:val="0"/>
      <w:marBottom w:val="0"/>
      <w:divBdr>
        <w:top w:val="none" w:sz="0" w:space="0" w:color="auto"/>
        <w:left w:val="none" w:sz="0" w:space="0" w:color="auto"/>
        <w:bottom w:val="none" w:sz="0" w:space="0" w:color="auto"/>
        <w:right w:val="none" w:sz="0" w:space="0" w:color="auto"/>
      </w:divBdr>
    </w:div>
    <w:div w:id="723990858">
      <w:bodyDiv w:val="1"/>
      <w:marLeft w:val="0"/>
      <w:marRight w:val="0"/>
      <w:marTop w:val="0"/>
      <w:marBottom w:val="0"/>
      <w:divBdr>
        <w:top w:val="none" w:sz="0" w:space="0" w:color="auto"/>
        <w:left w:val="none" w:sz="0" w:space="0" w:color="auto"/>
        <w:bottom w:val="none" w:sz="0" w:space="0" w:color="auto"/>
        <w:right w:val="none" w:sz="0" w:space="0" w:color="auto"/>
      </w:divBdr>
    </w:div>
    <w:div w:id="740905419">
      <w:bodyDiv w:val="1"/>
      <w:marLeft w:val="0"/>
      <w:marRight w:val="0"/>
      <w:marTop w:val="0"/>
      <w:marBottom w:val="0"/>
      <w:divBdr>
        <w:top w:val="none" w:sz="0" w:space="0" w:color="auto"/>
        <w:left w:val="none" w:sz="0" w:space="0" w:color="auto"/>
        <w:bottom w:val="none" w:sz="0" w:space="0" w:color="auto"/>
        <w:right w:val="none" w:sz="0" w:space="0" w:color="auto"/>
      </w:divBdr>
    </w:div>
    <w:div w:id="781606611">
      <w:bodyDiv w:val="1"/>
      <w:marLeft w:val="0"/>
      <w:marRight w:val="0"/>
      <w:marTop w:val="0"/>
      <w:marBottom w:val="0"/>
      <w:divBdr>
        <w:top w:val="none" w:sz="0" w:space="0" w:color="auto"/>
        <w:left w:val="none" w:sz="0" w:space="0" w:color="auto"/>
        <w:bottom w:val="none" w:sz="0" w:space="0" w:color="auto"/>
        <w:right w:val="none" w:sz="0" w:space="0" w:color="auto"/>
      </w:divBdr>
    </w:div>
    <w:div w:id="785656193">
      <w:bodyDiv w:val="1"/>
      <w:marLeft w:val="0"/>
      <w:marRight w:val="0"/>
      <w:marTop w:val="0"/>
      <w:marBottom w:val="0"/>
      <w:divBdr>
        <w:top w:val="none" w:sz="0" w:space="0" w:color="auto"/>
        <w:left w:val="none" w:sz="0" w:space="0" w:color="auto"/>
        <w:bottom w:val="none" w:sz="0" w:space="0" w:color="auto"/>
        <w:right w:val="none" w:sz="0" w:space="0" w:color="auto"/>
      </w:divBdr>
    </w:div>
    <w:div w:id="788739283">
      <w:bodyDiv w:val="1"/>
      <w:marLeft w:val="0"/>
      <w:marRight w:val="0"/>
      <w:marTop w:val="0"/>
      <w:marBottom w:val="0"/>
      <w:divBdr>
        <w:top w:val="none" w:sz="0" w:space="0" w:color="auto"/>
        <w:left w:val="none" w:sz="0" w:space="0" w:color="auto"/>
        <w:bottom w:val="none" w:sz="0" w:space="0" w:color="auto"/>
        <w:right w:val="none" w:sz="0" w:space="0" w:color="auto"/>
      </w:divBdr>
    </w:div>
    <w:div w:id="794910576">
      <w:bodyDiv w:val="1"/>
      <w:marLeft w:val="0"/>
      <w:marRight w:val="0"/>
      <w:marTop w:val="0"/>
      <w:marBottom w:val="0"/>
      <w:divBdr>
        <w:top w:val="none" w:sz="0" w:space="0" w:color="auto"/>
        <w:left w:val="none" w:sz="0" w:space="0" w:color="auto"/>
        <w:bottom w:val="none" w:sz="0" w:space="0" w:color="auto"/>
        <w:right w:val="none" w:sz="0" w:space="0" w:color="auto"/>
      </w:divBdr>
    </w:div>
    <w:div w:id="807362376">
      <w:bodyDiv w:val="1"/>
      <w:marLeft w:val="0"/>
      <w:marRight w:val="0"/>
      <w:marTop w:val="0"/>
      <w:marBottom w:val="0"/>
      <w:divBdr>
        <w:top w:val="none" w:sz="0" w:space="0" w:color="auto"/>
        <w:left w:val="none" w:sz="0" w:space="0" w:color="auto"/>
        <w:bottom w:val="none" w:sz="0" w:space="0" w:color="auto"/>
        <w:right w:val="none" w:sz="0" w:space="0" w:color="auto"/>
      </w:divBdr>
    </w:div>
    <w:div w:id="810174859">
      <w:bodyDiv w:val="1"/>
      <w:marLeft w:val="0"/>
      <w:marRight w:val="0"/>
      <w:marTop w:val="0"/>
      <w:marBottom w:val="0"/>
      <w:divBdr>
        <w:top w:val="none" w:sz="0" w:space="0" w:color="auto"/>
        <w:left w:val="none" w:sz="0" w:space="0" w:color="auto"/>
        <w:bottom w:val="none" w:sz="0" w:space="0" w:color="auto"/>
        <w:right w:val="none" w:sz="0" w:space="0" w:color="auto"/>
      </w:divBdr>
    </w:div>
    <w:div w:id="820537541">
      <w:bodyDiv w:val="1"/>
      <w:marLeft w:val="0"/>
      <w:marRight w:val="0"/>
      <w:marTop w:val="0"/>
      <w:marBottom w:val="0"/>
      <w:divBdr>
        <w:top w:val="none" w:sz="0" w:space="0" w:color="auto"/>
        <w:left w:val="none" w:sz="0" w:space="0" w:color="auto"/>
        <w:bottom w:val="none" w:sz="0" w:space="0" w:color="auto"/>
        <w:right w:val="none" w:sz="0" w:space="0" w:color="auto"/>
      </w:divBdr>
    </w:div>
    <w:div w:id="824125479">
      <w:bodyDiv w:val="1"/>
      <w:marLeft w:val="0"/>
      <w:marRight w:val="0"/>
      <w:marTop w:val="0"/>
      <w:marBottom w:val="0"/>
      <w:divBdr>
        <w:top w:val="none" w:sz="0" w:space="0" w:color="auto"/>
        <w:left w:val="none" w:sz="0" w:space="0" w:color="auto"/>
        <w:bottom w:val="none" w:sz="0" w:space="0" w:color="auto"/>
        <w:right w:val="none" w:sz="0" w:space="0" w:color="auto"/>
      </w:divBdr>
    </w:div>
    <w:div w:id="861865502">
      <w:bodyDiv w:val="1"/>
      <w:marLeft w:val="0"/>
      <w:marRight w:val="0"/>
      <w:marTop w:val="0"/>
      <w:marBottom w:val="0"/>
      <w:divBdr>
        <w:top w:val="none" w:sz="0" w:space="0" w:color="auto"/>
        <w:left w:val="none" w:sz="0" w:space="0" w:color="auto"/>
        <w:bottom w:val="none" w:sz="0" w:space="0" w:color="auto"/>
        <w:right w:val="none" w:sz="0" w:space="0" w:color="auto"/>
      </w:divBdr>
    </w:div>
    <w:div w:id="868252937">
      <w:bodyDiv w:val="1"/>
      <w:marLeft w:val="0"/>
      <w:marRight w:val="0"/>
      <w:marTop w:val="0"/>
      <w:marBottom w:val="0"/>
      <w:divBdr>
        <w:top w:val="none" w:sz="0" w:space="0" w:color="auto"/>
        <w:left w:val="none" w:sz="0" w:space="0" w:color="auto"/>
        <w:bottom w:val="none" w:sz="0" w:space="0" w:color="auto"/>
        <w:right w:val="none" w:sz="0" w:space="0" w:color="auto"/>
      </w:divBdr>
    </w:div>
    <w:div w:id="903754307">
      <w:bodyDiv w:val="1"/>
      <w:marLeft w:val="0"/>
      <w:marRight w:val="0"/>
      <w:marTop w:val="0"/>
      <w:marBottom w:val="0"/>
      <w:divBdr>
        <w:top w:val="none" w:sz="0" w:space="0" w:color="auto"/>
        <w:left w:val="none" w:sz="0" w:space="0" w:color="auto"/>
        <w:bottom w:val="none" w:sz="0" w:space="0" w:color="auto"/>
        <w:right w:val="none" w:sz="0" w:space="0" w:color="auto"/>
      </w:divBdr>
    </w:div>
    <w:div w:id="913930710">
      <w:bodyDiv w:val="1"/>
      <w:marLeft w:val="0"/>
      <w:marRight w:val="0"/>
      <w:marTop w:val="0"/>
      <w:marBottom w:val="0"/>
      <w:divBdr>
        <w:top w:val="none" w:sz="0" w:space="0" w:color="auto"/>
        <w:left w:val="none" w:sz="0" w:space="0" w:color="auto"/>
        <w:bottom w:val="none" w:sz="0" w:space="0" w:color="auto"/>
        <w:right w:val="none" w:sz="0" w:space="0" w:color="auto"/>
      </w:divBdr>
    </w:div>
    <w:div w:id="930285508">
      <w:bodyDiv w:val="1"/>
      <w:marLeft w:val="0"/>
      <w:marRight w:val="0"/>
      <w:marTop w:val="0"/>
      <w:marBottom w:val="0"/>
      <w:divBdr>
        <w:top w:val="none" w:sz="0" w:space="0" w:color="auto"/>
        <w:left w:val="none" w:sz="0" w:space="0" w:color="auto"/>
        <w:bottom w:val="none" w:sz="0" w:space="0" w:color="auto"/>
        <w:right w:val="none" w:sz="0" w:space="0" w:color="auto"/>
      </w:divBdr>
    </w:div>
    <w:div w:id="940838614">
      <w:bodyDiv w:val="1"/>
      <w:marLeft w:val="0"/>
      <w:marRight w:val="0"/>
      <w:marTop w:val="0"/>
      <w:marBottom w:val="0"/>
      <w:divBdr>
        <w:top w:val="none" w:sz="0" w:space="0" w:color="auto"/>
        <w:left w:val="none" w:sz="0" w:space="0" w:color="auto"/>
        <w:bottom w:val="none" w:sz="0" w:space="0" w:color="auto"/>
        <w:right w:val="none" w:sz="0" w:space="0" w:color="auto"/>
      </w:divBdr>
    </w:div>
    <w:div w:id="949974661">
      <w:bodyDiv w:val="1"/>
      <w:marLeft w:val="0"/>
      <w:marRight w:val="0"/>
      <w:marTop w:val="0"/>
      <w:marBottom w:val="0"/>
      <w:divBdr>
        <w:top w:val="none" w:sz="0" w:space="0" w:color="auto"/>
        <w:left w:val="none" w:sz="0" w:space="0" w:color="auto"/>
        <w:bottom w:val="none" w:sz="0" w:space="0" w:color="auto"/>
        <w:right w:val="none" w:sz="0" w:space="0" w:color="auto"/>
      </w:divBdr>
    </w:div>
    <w:div w:id="973407761">
      <w:bodyDiv w:val="1"/>
      <w:marLeft w:val="0"/>
      <w:marRight w:val="0"/>
      <w:marTop w:val="0"/>
      <w:marBottom w:val="0"/>
      <w:divBdr>
        <w:top w:val="none" w:sz="0" w:space="0" w:color="auto"/>
        <w:left w:val="none" w:sz="0" w:space="0" w:color="auto"/>
        <w:bottom w:val="none" w:sz="0" w:space="0" w:color="auto"/>
        <w:right w:val="none" w:sz="0" w:space="0" w:color="auto"/>
      </w:divBdr>
    </w:div>
    <w:div w:id="976297378">
      <w:bodyDiv w:val="1"/>
      <w:marLeft w:val="0"/>
      <w:marRight w:val="0"/>
      <w:marTop w:val="0"/>
      <w:marBottom w:val="0"/>
      <w:divBdr>
        <w:top w:val="none" w:sz="0" w:space="0" w:color="auto"/>
        <w:left w:val="none" w:sz="0" w:space="0" w:color="auto"/>
        <w:bottom w:val="none" w:sz="0" w:space="0" w:color="auto"/>
        <w:right w:val="none" w:sz="0" w:space="0" w:color="auto"/>
      </w:divBdr>
    </w:div>
    <w:div w:id="1013415877">
      <w:bodyDiv w:val="1"/>
      <w:marLeft w:val="0"/>
      <w:marRight w:val="0"/>
      <w:marTop w:val="0"/>
      <w:marBottom w:val="0"/>
      <w:divBdr>
        <w:top w:val="none" w:sz="0" w:space="0" w:color="auto"/>
        <w:left w:val="none" w:sz="0" w:space="0" w:color="auto"/>
        <w:bottom w:val="none" w:sz="0" w:space="0" w:color="auto"/>
        <w:right w:val="none" w:sz="0" w:space="0" w:color="auto"/>
      </w:divBdr>
    </w:div>
    <w:div w:id="1026367804">
      <w:bodyDiv w:val="1"/>
      <w:marLeft w:val="0"/>
      <w:marRight w:val="0"/>
      <w:marTop w:val="0"/>
      <w:marBottom w:val="0"/>
      <w:divBdr>
        <w:top w:val="none" w:sz="0" w:space="0" w:color="auto"/>
        <w:left w:val="none" w:sz="0" w:space="0" w:color="auto"/>
        <w:bottom w:val="none" w:sz="0" w:space="0" w:color="auto"/>
        <w:right w:val="none" w:sz="0" w:space="0" w:color="auto"/>
      </w:divBdr>
    </w:div>
    <w:div w:id="1061707299">
      <w:bodyDiv w:val="1"/>
      <w:marLeft w:val="0"/>
      <w:marRight w:val="0"/>
      <w:marTop w:val="0"/>
      <w:marBottom w:val="0"/>
      <w:divBdr>
        <w:top w:val="none" w:sz="0" w:space="0" w:color="auto"/>
        <w:left w:val="none" w:sz="0" w:space="0" w:color="auto"/>
        <w:bottom w:val="none" w:sz="0" w:space="0" w:color="auto"/>
        <w:right w:val="none" w:sz="0" w:space="0" w:color="auto"/>
      </w:divBdr>
    </w:div>
    <w:div w:id="1095436962">
      <w:bodyDiv w:val="1"/>
      <w:marLeft w:val="0"/>
      <w:marRight w:val="0"/>
      <w:marTop w:val="0"/>
      <w:marBottom w:val="0"/>
      <w:divBdr>
        <w:top w:val="none" w:sz="0" w:space="0" w:color="auto"/>
        <w:left w:val="none" w:sz="0" w:space="0" w:color="auto"/>
        <w:bottom w:val="none" w:sz="0" w:space="0" w:color="auto"/>
        <w:right w:val="none" w:sz="0" w:space="0" w:color="auto"/>
      </w:divBdr>
    </w:div>
    <w:div w:id="1111585319">
      <w:bodyDiv w:val="1"/>
      <w:marLeft w:val="0"/>
      <w:marRight w:val="0"/>
      <w:marTop w:val="0"/>
      <w:marBottom w:val="0"/>
      <w:divBdr>
        <w:top w:val="none" w:sz="0" w:space="0" w:color="auto"/>
        <w:left w:val="none" w:sz="0" w:space="0" w:color="auto"/>
        <w:bottom w:val="none" w:sz="0" w:space="0" w:color="auto"/>
        <w:right w:val="none" w:sz="0" w:space="0" w:color="auto"/>
      </w:divBdr>
    </w:div>
    <w:div w:id="1146245972">
      <w:bodyDiv w:val="1"/>
      <w:marLeft w:val="0"/>
      <w:marRight w:val="0"/>
      <w:marTop w:val="0"/>
      <w:marBottom w:val="0"/>
      <w:divBdr>
        <w:top w:val="none" w:sz="0" w:space="0" w:color="auto"/>
        <w:left w:val="none" w:sz="0" w:space="0" w:color="auto"/>
        <w:bottom w:val="none" w:sz="0" w:space="0" w:color="auto"/>
        <w:right w:val="none" w:sz="0" w:space="0" w:color="auto"/>
      </w:divBdr>
    </w:div>
    <w:div w:id="1149126550">
      <w:bodyDiv w:val="1"/>
      <w:marLeft w:val="0"/>
      <w:marRight w:val="0"/>
      <w:marTop w:val="0"/>
      <w:marBottom w:val="0"/>
      <w:divBdr>
        <w:top w:val="none" w:sz="0" w:space="0" w:color="auto"/>
        <w:left w:val="none" w:sz="0" w:space="0" w:color="auto"/>
        <w:bottom w:val="none" w:sz="0" w:space="0" w:color="auto"/>
        <w:right w:val="none" w:sz="0" w:space="0" w:color="auto"/>
      </w:divBdr>
    </w:div>
    <w:div w:id="1160728855">
      <w:bodyDiv w:val="1"/>
      <w:marLeft w:val="0"/>
      <w:marRight w:val="0"/>
      <w:marTop w:val="0"/>
      <w:marBottom w:val="0"/>
      <w:divBdr>
        <w:top w:val="none" w:sz="0" w:space="0" w:color="auto"/>
        <w:left w:val="none" w:sz="0" w:space="0" w:color="auto"/>
        <w:bottom w:val="none" w:sz="0" w:space="0" w:color="auto"/>
        <w:right w:val="none" w:sz="0" w:space="0" w:color="auto"/>
      </w:divBdr>
    </w:div>
    <w:div w:id="1220826870">
      <w:bodyDiv w:val="1"/>
      <w:marLeft w:val="0"/>
      <w:marRight w:val="0"/>
      <w:marTop w:val="0"/>
      <w:marBottom w:val="0"/>
      <w:divBdr>
        <w:top w:val="none" w:sz="0" w:space="0" w:color="auto"/>
        <w:left w:val="none" w:sz="0" w:space="0" w:color="auto"/>
        <w:bottom w:val="none" w:sz="0" w:space="0" w:color="auto"/>
        <w:right w:val="none" w:sz="0" w:space="0" w:color="auto"/>
      </w:divBdr>
    </w:div>
    <w:div w:id="1226717627">
      <w:bodyDiv w:val="1"/>
      <w:marLeft w:val="0"/>
      <w:marRight w:val="0"/>
      <w:marTop w:val="0"/>
      <w:marBottom w:val="0"/>
      <w:divBdr>
        <w:top w:val="none" w:sz="0" w:space="0" w:color="auto"/>
        <w:left w:val="none" w:sz="0" w:space="0" w:color="auto"/>
        <w:bottom w:val="none" w:sz="0" w:space="0" w:color="auto"/>
        <w:right w:val="none" w:sz="0" w:space="0" w:color="auto"/>
      </w:divBdr>
    </w:div>
    <w:div w:id="1234658303">
      <w:bodyDiv w:val="1"/>
      <w:marLeft w:val="0"/>
      <w:marRight w:val="0"/>
      <w:marTop w:val="0"/>
      <w:marBottom w:val="0"/>
      <w:divBdr>
        <w:top w:val="none" w:sz="0" w:space="0" w:color="auto"/>
        <w:left w:val="none" w:sz="0" w:space="0" w:color="auto"/>
        <w:bottom w:val="none" w:sz="0" w:space="0" w:color="auto"/>
        <w:right w:val="none" w:sz="0" w:space="0" w:color="auto"/>
      </w:divBdr>
    </w:div>
    <w:div w:id="1238058708">
      <w:bodyDiv w:val="1"/>
      <w:marLeft w:val="0"/>
      <w:marRight w:val="0"/>
      <w:marTop w:val="0"/>
      <w:marBottom w:val="0"/>
      <w:divBdr>
        <w:top w:val="none" w:sz="0" w:space="0" w:color="auto"/>
        <w:left w:val="none" w:sz="0" w:space="0" w:color="auto"/>
        <w:bottom w:val="none" w:sz="0" w:space="0" w:color="auto"/>
        <w:right w:val="none" w:sz="0" w:space="0" w:color="auto"/>
      </w:divBdr>
    </w:div>
    <w:div w:id="1240945398">
      <w:bodyDiv w:val="1"/>
      <w:marLeft w:val="0"/>
      <w:marRight w:val="0"/>
      <w:marTop w:val="0"/>
      <w:marBottom w:val="0"/>
      <w:divBdr>
        <w:top w:val="none" w:sz="0" w:space="0" w:color="auto"/>
        <w:left w:val="none" w:sz="0" w:space="0" w:color="auto"/>
        <w:bottom w:val="none" w:sz="0" w:space="0" w:color="auto"/>
        <w:right w:val="none" w:sz="0" w:space="0" w:color="auto"/>
      </w:divBdr>
    </w:div>
    <w:div w:id="1272516880">
      <w:bodyDiv w:val="1"/>
      <w:marLeft w:val="0"/>
      <w:marRight w:val="0"/>
      <w:marTop w:val="0"/>
      <w:marBottom w:val="0"/>
      <w:divBdr>
        <w:top w:val="none" w:sz="0" w:space="0" w:color="auto"/>
        <w:left w:val="none" w:sz="0" w:space="0" w:color="auto"/>
        <w:bottom w:val="none" w:sz="0" w:space="0" w:color="auto"/>
        <w:right w:val="none" w:sz="0" w:space="0" w:color="auto"/>
      </w:divBdr>
    </w:div>
    <w:div w:id="1302154126">
      <w:bodyDiv w:val="1"/>
      <w:marLeft w:val="0"/>
      <w:marRight w:val="0"/>
      <w:marTop w:val="0"/>
      <w:marBottom w:val="0"/>
      <w:divBdr>
        <w:top w:val="none" w:sz="0" w:space="0" w:color="auto"/>
        <w:left w:val="none" w:sz="0" w:space="0" w:color="auto"/>
        <w:bottom w:val="none" w:sz="0" w:space="0" w:color="auto"/>
        <w:right w:val="none" w:sz="0" w:space="0" w:color="auto"/>
      </w:divBdr>
    </w:div>
    <w:div w:id="1309631334">
      <w:bodyDiv w:val="1"/>
      <w:marLeft w:val="0"/>
      <w:marRight w:val="0"/>
      <w:marTop w:val="0"/>
      <w:marBottom w:val="0"/>
      <w:divBdr>
        <w:top w:val="none" w:sz="0" w:space="0" w:color="auto"/>
        <w:left w:val="none" w:sz="0" w:space="0" w:color="auto"/>
        <w:bottom w:val="none" w:sz="0" w:space="0" w:color="auto"/>
        <w:right w:val="none" w:sz="0" w:space="0" w:color="auto"/>
      </w:divBdr>
    </w:div>
    <w:div w:id="1319964224">
      <w:bodyDiv w:val="1"/>
      <w:marLeft w:val="0"/>
      <w:marRight w:val="0"/>
      <w:marTop w:val="0"/>
      <w:marBottom w:val="0"/>
      <w:divBdr>
        <w:top w:val="none" w:sz="0" w:space="0" w:color="auto"/>
        <w:left w:val="none" w:sz="0" w:space="0" w:color="auto"/>
        <w:bottom w:val="none" w:sz="0" w:space="0" w:color="auto"/>
        <w:right w:val="none" w:sz="0" w:space="0" w:color="auto"/>
      </w:divBdr>
    </w:div>
    <w:div w:id="1325546717">
      <w:bodyDiv w:val="1"/>
      <w:marLeft w:val="0"/>
      <w:marRight w:val="0"/>
      <w:marTop w:val="0"/>
      <w:marBottom w:val="0"/>
      <w:divBdr>
        <w:top w:val="none" w:sz="0" w:space="0" w:color="auto"/>
        <w:left w:val="none" w:sz="0" w:space="0" w:color="auto"/>
        <w:bottom w:val="none" w:sz="0" w:space="0" w:color="auto"/>
        <w:right w:val="none" w:sz="0" w:space="0" w:color="auto"/>
      </w:divBdr>
    </w:div>
    <w:div w:id="1345594529">
      <w:bodyDiv w:val="1"/>
      <w:marLeft w:val="0"/>
      <w:marRight w:val="0"/>
      <w:marTop w:val="0"/>
      <w:marBottom w:val="0"/>
      <w:divBdr>
        <w:top w:val="none" w:sz="0" w:space="0" w:color="auto"/>
        <w:left w:val="none" w:sz="0" w:space="0" w:color="auto"/>
        <w:bottom w:val="none" w:sz="0" w:space="0" w:color="auto"/>
        <w:right w:val="none" w:sz="0" w:space="0" w:color="auto"/>
      </w:divBdr>
    </w:div>
    <w:div w:id="1356807760">
      <w:bodyDiv w:val="1"/>
      <w:marLeft w:val="0"/>
      <w:marRight w:val="0"/>
      <w:marTop w:val="0"/>
      <w:marBottom w:val="0"/>
      <w:divBdr>
        <w:top w:val="none" w:sz="0" w:space="0" w:color="auto"/>
        <w:left w:val="none" w:sz="0" w:space="0" w:color="auto"/>
        <w:bottom w:val="none" w:sz="0" w:space="0" w:color="auto"/>
        <w:right w:val="none" w:sz="0" w:space="0" w:color="auto"/>
      </w:divBdr>
    </w:div>
    <w:div w:id="1407533237">
      <w:bodyDiv w:val="1"/>
      <w:marLeft w:val="0"/>
      <w:marRight w:val="0"/>
      <w:marTop w:val="0"/>
      <w:marBottom w:val="0"/>
      <w:divBdr>
        <w:top w:val="none" w:sz="0" w:space="0" w:color="auto"/>
        <w:left w:val="none" w:sz="0" w:space="0" w:color="auto"/>
        <w:bottom w:val="none" w:sz="0" w:space="0" w:color="auto"/>
        <w:right w:val="none" w:sz="0" w:space="0" w:color="auto"/>
      </w:divBdr>
    </w:div>
    <w:div w:id="1417744934">
      <w:bodyDiv w:val="1"/>
      <w:marLeft w:val="0"/>
      <w:marRight w:val="0"/>
      <w:marTop w:val="0"/>
      <w:marBottom w:val="0"/>
      <w:divBdr>
        <w:top w:val="none" w:sz="0" w:space="0" w:color="auto"/>
        <w:left w:val="none" w:sz="0" w:space="0" w:color="auto"/>
        <w:bottom w:val="none" w:sz="0" w:space="0" w:color="auto"/>
        <w:right w:val="none" w:sz="0" w:space="0" w:color="auto"/>
      </w:divBdr>
    </w:div>
    <w:div w:id="1420902370">
      <w:bodyDiv w:val="1"/>
      <w:marLeft w:val="0"/>
      <w:marRight w:val="0"/>
      <w:marTop w:val="0"/>
      <w:marBottom w:val="0"/>
      <w:divBdr>
        <w:top w:val="none" w:sz="0" w:space="0" w:color="auto"/>
        <w:left w:val="none" w:sz="0" w:space="0" w:color="auto"/>
        <w:bottom w:val="none" w:sz="0" w:space="0" w:color="auto"/>
        <w:right w:val="none" w:sz="0" w:space="0" w:color="auto"/>
      </w:divBdr>
    </w:div>
    <w:div w:id="1422872284">
      <w:bodyDiv w:val="1"/>
      <w:marLeft w:val="0"/>
      <w:marRight w:val="0"/>
      <w:marTop w:val="0"/>
      <w:marBottom w:val="0"/>
      <w:divBdr>
        <w:top w:val="none" w:sz="0" w:space="0" w:color="auto"/>
        <w:left w:val="none" w:sz="0" w:space="0" w:color="auto"/>
        <w:bottom w:val="none" w:sz="0" w:space="0" w:color="auto"/>
        <w:right w:val="none" w:sz="0" w:space="0" w:color="auto"/>
      </w:divBdr>
    </w:div>
    <w:div w:id="1431898995">
      <w:bodyDiv w:val="1"/>
      <w:marLeft w:val="0"/>
      <w:marRight w:val="0"/>
      <w:marTop w:val="0"/>
      <w:marBottom w:val="0"/>
      <w:divBdr>
        <w:top w:val="none" w:sz="0" w:space="0" w:color="auto"/>
        <w:left w:val="none" w:sz="0" w:space="0" w:color="auto"/>
        <w:bottom w:val="none" w:sz="0" w:space="0" w:color="auto"/>
        <w:right w:val="none" w:sz="0" w:space="0" w:color="auto"/>
      </w:divBdr>
    </w:div>
    <w:div w:id="1521777062">
      <w:bodyDiv w:val="1"/>
      <w:marLeft w:val="0"/>
      <w:marRight w:val="0"/>
      <w:marTop w:val="0"/>
      <w:marBottom w:val="0"/>
      <w:divBdr>
        <w:top w:val="none" w:sz="0" w:space="0" w:color="auto"/>
        <w:left w:val="none" w:sz="0" w:space="0" w:color="auto"/>
        <w:bottom w:val="none" w:sz="0" w:space="0" w:color="auto"/>
        <w:right w:val="none" w:sz="0" w:space="0" w:color="auto"/>
      </w:divBdr>
    </w:div>
    <w:div w:id="1523132519">
      <w:bodyDiv w:val="1"/>
      <w:marLeft w:val="0"/>
      <w:marRight w:val="0"/>
      <w:marTop w:val="0"/>
      <w:marBottom w:val="0"/>
      <w:divBdr>
        <w:top w:val="none" w:sz="0" w:space="0" w:color="auto"/>
        <w:left w:val="none" w:sz="0" w:space="0" w:color="auto"/>
        <w:bottom w:val="none" w:sz="0" w:space="0" w:color="auto"/>
        <w:right w:val="none" w:sz="0" w:space="0" w:color="auto"/>
      </w:divBdr>
    </w:div>
    <w:div w:id="1533766084">
      <w:bodyDiv w:val="1"/>
      <w:marLeft w:val="0"/>
      <w:marRight w:val="0"/>
      <w:marTop w:val="0"/>
      <w:marBottom w:val="0"/>
      <w:divBdr>
        <w:top w:val="none" w:sz="0" w:space="0" w:color="auto"/>
        <w:left w:val="none" w:sz="0" w:space="0" w:color="auto"/>
        <w:bottom w:val="none" w:sz="0" w:space="0" w:color="auto"/>
        <w:right w:val="none" w:sz="0" w:space="0" w:color="auto"/>
      </w:divBdr>
    </w:div>
    <w:div w:id="1534688964">
      <w:bodyDiv w:val="1"/>
      <w:marLeft w:val="0"/>
      <w:marRight w:val="0"/>
      <w:marTop w:val="0"/>
      <w:marBottom w:val="0"/>
      <w:divBdr>
        <w:top w:val="none" w:sz="0" w:space="0" w:color="auto"/>
        <w:left w:val="none" w:sz="0" w:space="0" w:color="auto"/>
        <w:bottom w:val="none" w:sz="0" w:space="0" w:color="auto"/>
        <w:right w:val="none" w:sz="0" w:space="0" w:color="auto"/>
      </w:divBdr>
    </w:div>
    <w:div w:id="1545675015">
      <w:bodyDiv w:val="1"/>
      <w:marLeft w:val="0"/>
      <w:marRight w:val="0"/>
      <w:marTop w:val="0"/>
      <w:marBottom w:val="0"/>
      <w:divBdr>
        <w:top w:val="none" w:sz="0" w:space="0" w:color="auto"/>
        <w:left w:val="none" w:sz="0" w:space="0" w:color="auto"/>
        <w:bottom w:val="none" w:sz="0" w:space="0" w:color="auto"/>
        <w:right w:val="none" w:sz="0" w:space="0" w:color="auto"/>
      </w:divBdr>
    </w:div>
    <w:div w:id="1552186727">
      <w:bodyDiv w:val="1"/>
      <w:marLeft w:val="0"/>
      <w:marRight w:val="0"/>
      <w:marTop w:val="0"/>
      <w:marBottom w:val="0"/>
      <w:divBdr>
        <w:top w:val="none" w:sz="0" w:space="0" w:color="auto"/>
        <w:left w:val="none" w:sz="0" w:space="0" w:color="auto"/>
        <w:bottom w:val="none" w:sz="0" w:space="0" w:color="auto"/>
        <w:right w:val="none" w:sz="0" w:space="0" w:color="auto"/>
      </w:divBdr>
    </w:div>
    <w:div w:id="1558315645">
      <w:bodyDiv w:val="1"/>
      <w:marLeft w:val="0"/>
      <w:marRight w:val="0"/>
      <w:marTop w:val="0"/>
      <w:marBottom w:val="0"/>
      <w:divBdr>
        <w:top w:val="none" w:sz="0" w:space="0" w:color="auto"/>
        <w:left w:val="none" w:sz="0" w:space="0" w:color="auto"/>
        <w:bottom w:val="none" w:sz="0" w:space="0" w:color="auto"/>
        <w:right w:val="none" w:sz="0" w:space="0" w:color="auto"/>
      </w:divBdr>
    </w:div>
    <w:div w:id="1580014596">
      <w:bodyDiv w:val="1"/>
      <w:marLeft w:val="0"/>
      <w:marRight w:val="0"/>
      <w:marTop w:val="0"/>
      <w:marBottom w:val="0"/>
      <w:divBdr>
        <w:top w:val="none" w:sz="0" w:space="0" w:color="auto"/>
        <w:left w:val="none" w:sz="0" w:space="0" w:color="auto"/>
        <w:bottom w:val="none" w:sz="0" w:space="0" w:color="auto"/>
        <w:right w:val="none" w:sz="0" w:space="0" w:color="auto"/>
      </w:divBdr>
    </w:div>
    <w:div w:id="1580367169">
      <w:bodyDiv w:val="1"/>
      <w:marLeft w:val="0"/>
      <w:marRight w:val="0"/>
      <w:marTop w:val="0"/>
      <w:marBottom w:val="0"/>
      <w:divBdr>
        <w:top w:val="none" w:sz="0" w:space="0" w:color="auto"/>
        <w:left w:val="none" w:sz="0" w:space="0" w:color="auto"/>
        <w:bottom w:val="none" w:sz="0" w:space="0" w:color="auto"/>
        <w:right w:val="none" w:sz="0" w:space="0" w:color="auto"/>
      </w:divBdr>
    </w:div>
    <w:div w:id="1588924997">
      <w:bodyDiv w:val="1"/>
      <w:marLeft w:val="0"/>
      <w:marRight w:val="0"/>
      <w:marTop w:val="0"/>
      <w:marBottom w:val="0"/>
      <w:divBdr>
        <w:top w:val="none" w:sz="0" w:space="0" w:color="auto"/>
        <w:left w:val="none" w:sz="0" w:space="0" w:color="auto"/>
        <w:bottom w:val="none" w:sz="0" w:space="0" w:color="auto"/>
        <w:right w:val="none" w:sz="0" w:space="0" w:color="auto"/>
      </w:divBdr>
    </w:div>
    <w:div w:id="1594321521">
      <w:bodyDiv w:val="1"/>
      <w:marLeft w:val="0"/>
      <w:marRight w:val="0"/>
      <w:marTop w:val="0"/>
      <w:marBottom w:val="0"/>
      <w:divBdr>
        <w:top w:val="none" w:sz="0" w:space="0" w:color="auto"/>
        <w:left w:val="none" w:sz="0" w:space="0" w:color="auto"/>
        <w:bottom w:val="none" w:sz="0" w:space="0" w:color="auto"/>
        <w:right w:val="none" w:sz="0" w:space="0" w:color="auto"/>
      </w:divBdr>
    </w:div>
    <w:div w:id="1597130758">
      <w:bodyDiv w:val="1"/>
      <w:marLeft w:val="0"/>
      <w:marRight w:val="0"/>
      <w:marTop w:val="0"/>
      <w:marBottom w:val="0"/>
      <w:divBdr>
        <w:top w:val="none" w:sz="0" w:space="0" w:color="auto"/>
        <w:left w:val="none" w:sz="0" w:space="0" w:color="auto"/>
        <w:bottom w:val="none" w:sz="0" w:space="0" w:color="auto"/>
        <w:right w:val="none" w:sz="0" w:space="0" w:color="auto"/>
      </w:divBdr>
    </w:div>
    <w:div w:id="1602571078">
      <w:bodyDiv w:val="1"/>
      <w:marLeft w:val="0"/>
      <w:marRight w:val="0"/>
      <w:marTop w:val="0"/>
      <w:marBottom w:val="0"/>
      <w:divBdr>
        <w:top w:val="none" w:sz="0" w:space="0" w:color="auto"/>
        <w:left w:val="none" w:sz="0" w:space="0" w:color="auto"/>
        <w:bottom w:val="none" w:sz="0" w:space="0" w:color="auto"/>
        <w:right w:val="none" w:sz="0" w:space="0" w:color="auto"/>
      </w:divBdr>
    </w:div>
    <w:div w:id="1602912126">
      <w:bodyDiv w:val="1"/>
      <w:marLeft w:val="0"/>
      <w:marRight w:val="0"/>
      <w:marTop w:val="0"/>
      <w:marBottom w:val="0"/>
      <w:divBdr>
        <w:top w:val="none" w:sz="0" w:space="0" w:color="auto"/>
        <w:left w:val="none" w:sz="0" w:space="0" w:color="auto"/>
        <w:bottom w:val="none" w:sz="0" w:space="0" w:color="auto"/>
        <w:right w:val="none" w:sz="0" w:space="0" w:color="auto"/>
      </w:divBdr>
    </w:div>
    <w:div w:id="1630623118">
      <w:bodyDiv w:val="1"/>
      <w:marLeft w:val="0"/>
      <w:marRight w:val="0"/>
      <w:marTop w:val="0"/>
      <w:marBottom w:val="0"/>
      <w:divBdr>
        <w:top w:val="none" w:sz="0" w:space="0" w:color="auto"/>
        <w:left w:val="none" w:sz="0" w:space="0" w:color="auto"/>
        <w:bottom w:val="none" w:sz="0" w:space="0" w:color="auto"/>
        <w:right w:val="none" w:sz="0" w:space="0" w:color="auto"/>
      </w:divBdr>
    </w:div>
    <w:div w:id="1630626366">
      <w:bodyDiv w:val="1"/>
      <w:marLeft w:val="0"/>
      <w:marRight w:val="0"/>
      <w:marTop w:val="0"/>
      <w:marBottom w:val="0"/>
      <w:divBdr>
        <w:top w:val="none" w:sz="0" w:space="0" w:color="auto"/>
        <w:left w:val="none" w:sz="0" w:space="0" w:color="auto"/>
        <w:bottom w:val="none" w:sz="0" w:space="0" w:color="auto"/>
        <w:right w:val="none" w:sz="0" w:space="0" w:color="auto"/>
      </w:divBdr>
    </w:div>
    <w:div w:id="1675374207">
      <w:bodyDiv w:val="1"/>
      <w:marLeft w:val="0"/>
      <w:marRight w:val="0"/>
      <w:marTop w:val="0"/>
      <w:marBottom w:val="0"/>
      <w:divBdr>
        <w:top w:val="none" w:sz="0" w:space="0" w:color="auto"/>
        <w:left w:val="none" w:sz="0" w:space="0" w:color="auto"/>
        <w:bottom w:val="none" w:sz="0" w:space="0" w:color="auto"/>
        <w:right w:val="none" w:sz="0" w:space="0" w:color="auto"/>
      </w:divBdr>
    </w:div>
    <w:div w:id="1682657008">
      <w:bodyDiv w:val="1"/>
      <w:marLeft w:val="0"/>
      <w:marRight w:val="0"/>
      <w:marTop w:val="0"/>
      <w:marBottom w:val="0"/>
      <w:divBdr>
        <w:top w:val="none" w:sz="0" w:space="0" w:color="auto"/>
        <w:left w:val="none" w:sz="0" w:space="0" w:color="auto"/>
        <w:bottom w:val="none" w:sz="0" w:space="0" w:color="auto"/>
        <w:right w:val="none" w:sz="0" w:space="0" w:color="auto"/>
      </w:divBdr>
    </w:div>
    <w:div w:id="1685861584">
      <w:bodyDiv w:val="1"/>
      <w:marLeft w:val="0"/>
      <w:marRight w:val="0"/>
      <w:marTop w:val="0"/>
      <w:marBottom w:val="0"/>
      <w:divBdr>
        <w:top w:val="none" w:sz="0" w:space="0" w:color="auto"/>
        <w:left w:val="none" w:sz="0" w:space="0" w:color="auto"/>
        <w:bottom w:val="none" w:sz="0" w:space="0" w:color="auto"/>
        <w:right w:val="none" w:sz="0" w:space="0" w:color="auto"/>
      </w:divBdr>
    </w:div>
    <w:div w:id="1694724754">
      <w:bodyDiv w:val="1"/>
      <w:marLeft w:val="0"/>
      <w:marRight w:val="0"/>
      <w:marTop w:val="0"/>
      <w:marBottom w:val="0"/>
      <w:divBdr>
        <w:top w:val="none" w:sz="0" w:space="0" w:color="auto"/>
        <w:left w:val="none" w:sz="0" w:space="0" w:color="auto"/>
        <w:bottom w:val="none" w:sz="0" w:space="0" w:color="auto"/>
        <w:right w:val="none" w:sz="0" w:space="0" w:color="auto"/>
      </w:divBdr>
      <w:divsChild>
        <w:div w:id="1862354871">
          <w:marLeft w:val="0"/>
          <w:marRight w:val="0"/>
          <w:marTop w:val="0"/>
          <w:marBottom w:val="0"/>
          <w:divBdr>
            <w:top w:val="none" w:sz="0" w:space="0" w:color="auto"/>
            <w:left w:val="none" w:sz="0" w:space="0" w:color="auto"/>
            <w:bottom w:val="none" w:sz="0" w:space="0" w:color="auto"/>
            <w:right w:val="none" w:sz="0" w:space="0" w:color="auto"/>
          </w:divBdr>
          <w:divsChild>
            <w:div w:id="711000160">
              <w:marLeft w:val="0"/>
              <w:marRight w:val="0"/>
              <w:marTop w:val="0"/>
              <w:marBottom w:val="0"/>
              <w:divBdr>
                <w:top w:val="none" w:sz="0" w:space="0" w:color="auto"/>
                <w:left w:val="none" w:sz="0" w:space="0" w:color="auto"/>
                <w:bottom w:val="none" w:sz="0" w:space="0" w:color="auto"/>
                <w:right w:val="none" w:sz="0" w:space="0" w:color="auto"/>
              </w:divBdr>
              <w:divsChild>
                <w:div w:id="1575159863">
                  <w:marLeft w:val="0"/>
                  <w:marRight w:val="0"/>
                  <w:marTop w:val="0"/>
                  <w:marBottom w:val="0"/>
                  <w:divBdr>
                    <w:top w:val="none" w:sz="0" w:space="0" w:color="auto"/>
                    <w:left w:val="none" w:sz="0" w:space="0" w:color="auto"/>
                    <w:bottom w:val="none" w:sz="0" w:space="0" w:color="auto"/>
                    <w:right w:val="none" w:sz="0" w:space="0" w:color="auto"/>
                  </w:divBdr>
                  <w:divsChild>
                    <w:div w:id="397826127">
                      <w:marLeft w:val="0"/>
                      <w:marRight w:val="0"/>
                      <w:marTop w:val="0"/>
                      <w:marBottom w:val="0"/>
                      <w:divBdr>
                        <w:top w:val="none" w:sz="0" w:space="0" w:color="auto"/>
                        <w:left w:val="none" w:sz="0" w:space="0" w:color="auto"/>
                        <w:bottom w:val="none" w:sz="0" w:space="0" w:color="auto"/>
                        <w:right w:val="none" w:sz="0" w:space="0" w:color="auto"/>
                      </w:divBdr>
                      <w:divsChild>
                        <w:div w:id="1621567728">
                          <w:marLeft w:val="0"/>
                          <w:marRight w:val="0"/>
                          <w:marTop w:val="0"/>
                          <w:marBottom w:val="0"/>
                          <w:divBdr>
                            <w:top w:val="none" w:sz="0" w:space="0" w:color="auto"/>
                            <w:left w:val="none" w:sz="0" w:space="0" w:color="auto"/>
                            <w:bottom w:val="none" w:sz="0" w:space="0" w:color="auto"/>
                            <w:right w:val="none" w:sz="0" w:space="0" w:color="auto"/>
                          </w:divBdr>
                          <w:divsChild>
                            <w:div w:id="1886943266">
                              <w:marLeft w:val="0"/>
                              <w:marRight w:val="0"/>
                              <w:marTop w:val="0"/>
                              <w:marBottom w:val="0"/>
                              <w:divBdr>
                                <w:top w:val="none" w:sz="0" w:space="0" w:color="auto"/>
                                <w:left w:val="none" w:sz="0" w:space="0" w:color="auto"/>
                                <w:bottom w:val="none" w:sz="0" w:space="0" w:color="auto"/>
                                <w:right w:val="none" w:sz="0" w:space="0" w:color="auto"/>
                              </w:divBdr>
                              <w:divsChild>
                                <w:div w:id="1197039208">
                                  <w:marLeft w:val="0"/>
                                  <w:marRight w:val="0"/>
                                  <w:marTop w:val="0"/>
                                  <w:marBottom w:val="0"/>
                                  <w:divBdr>
                                    <w:top w:val="none" w:sz="0" w:space="0" w:color="auto"/>
                                    <w:left w:val="none" w:sz="0" w:space="0" w:color="auto"/>
                                    <w:bottom w:val="none" w:sz="0" w:space="0" w:color="auto"/>
                                    <w:right w:val="none" w:sz="0" w:space="0" w:color="auto"/>
                                  </w:divBdr>
                                  <w:divsChild>
                                    <w:div w:id="101903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2073049">
      <w:bodyDiv w:val="1"/>
      <w:marLeft w:val="0"/>
      <w:marRight w:val="0"/>
      <w:marTop w:val="0"/>
      <w:marBottom w:val="0"/>
      <w:divBdr>
        <w:top w:val="none" w:sz="0" w:space="0" w:color="auto"/>
        <w:left w:val="none" w:sz="0" w:space="0" w:color="auto"/>
        <w:bottom w:val="none" w:sz="0" w:space="0" w:color="auto"/>
        <w:right w:val="none" w:sz="0" w:space="0" w:color="auto"/>
      </w:divBdr>
    </w:div>
    <w:div w:id="1738168726">
      <w:bodyDiv w:val="1"/>
      <w:marLeft w:val="0"/>
      <w:marRight w:val="0"/>
      <w:marTop w:val="0"/>
      <w:marBottom w:val="0"/>
      <w:divBdr>
        <w:top w:val="none" w:sz="0" w:space="0" w:color="auto"/>
        <w:left w:val="none" w:sz="0" w:space="0" w:color="auto"/>
        <w:bottom w:val="none" w:sz="0" w:space="0" w:color="auto"/>
        <w:right w:val="none" w:sz="0" w:space="0" w:color="auto"/>
      </w:divBdr>
    </w:div>
    <w:div w:id="1746223179">
      <w:bodyDiv w:val="1"/>
      <w:marLeft w:val="0"/>
      <w:marRight w:val="0"/>
      <w:marTop w:val="0"/>
      <w:marBottom w:val="0"/>
      <w:divBdr>
        <w:top w:val="none" w:sz="0" w:space="0" w:color="auto"/>
        <w:left w:val="none" w:sz="0" w:space="0" w:color="auto"/>
        <w:bottom w:val="none" w:sz="0" w:space="0" w:color="auto"/>
        <w:right w:val="none" w:sz="0" w:space="0" w:color="auto"/>
      </w:divBdr>
    </w:div>
    <w:div w:id="1749692812">
      <w:bodyDiv w:val="1"/>
      <w:marLeft w:val="0"/>
      <w:marRight w:val="0"/>
      <w:marTop w:val="0"/>
      <w:marBottom w:val="0"/>
      <w:divBdr>
        <w:top w:val="none" w:sz="0" w:space="0" w:color="auto"/>
        <w:left w:val="none" w:sz="0" w:space="0" w:color="auto"/>
        <w:bottom w:val="none" w:sz="0" w:space="0" w:color="auto"/>
        <w:right w:val="none" w:sz="0" w:space="0" w:color="auto"/>
      </w:divBdr>
    </w:div>
    <w:div w:id="1754157204">
      <w:bodyDiv w:val="1"/>
      <w:marLeft w:val="0"/>
      <w:marRight w:val="0"/>
      <w:marTop w:val="0"/>
      <w:marBottom w:val="0"/>
      <w:divBdr>
        <w:top w:val="none" w:sz="0" w:space="0" w:color="auto"/>
        <w:left w:val="none" w:sz="0" w:space="0" w:color="auto"/>
        <w:bottom w:val="none" w:sz="0" w:space="0" w:color="auto"/>
        <w:right w:val="none" w:sz="0" w:space="0" w:color="auto"/>
      </w:divBdr>
    </w:div>
    <w:div w:id="1769234010">
      <w:bodyDiv w:val="1"/>
      <w:marLeft w:val="0"/>
      <w:marRight w:val="0"/>
      <w:marTop w:val="0"/>
      <w:marBottom w:val="0"/>
      <w:divBdr>
        <w:top w:val="none" w:sz="0" w:space="0" w:color="auto"/>
        <w:left w:val="none" w:sz="0" w:space="0" w:color="auto"/>
        <w:bottom w:val="none" w:sz="0" w:space="0" w:color="auto"/>
        <w:right w:val="none" w:sz="0" w:space="0" w:color="auto"/>
      </w:divBdr>
    </w:div>
    <w:div w:id="1771702317">
      <w:bodyDiv w:val="1"/>
      <w:marLeft w:val="0"/>
      <w:marRight w:val="0"/>
      <w:marTop w:val="0"/>
      <w:marBottom w:val="0"/>
      <w:divBdr>
        <w:top w:val="none" w:sz="0" w:space="0" w:color="auto"/>
        <w:left w:val="none" w:sz="0" w:space="0" w:color="auto"/>
        <w:bottom w:val="none" w:sz="0" w:space="0" w:color="auto"/>
        <w:right w:val="none" w:sz="0" w:space="0" w:color="auto"/>
      </w:divBdr>
    </w:div>
    <w:div w:id="1775899458">
      <w:bodyDiv w:val="1"/>
      <w:marLeft w:val="0"/>
      <w:marRight w:val="0"/>
      <w:marTop w:val="0"/>
      <w:marBottom w:val="0"/>
      <w:divBdr>
        <w:top w:val="none" w:sz="0" w:space="0" w:color="auto"/>
        <w:left w:val="none" w:sz="0" w:space="0" w:color="auto"/>
        <w:bottom w:val="none" w:sz="0" w:space="0" w:color="auto"/>
        <w:right w:val="none" w:sz="0" w:space="0" w:color="auto"/>
      </w:divBdr>
    </w:div>
    <w:div w:id="1814061127">
      <w:bodyDiv w:val="1"/>
      <w:marLeft w:val="0"/>
      <w:marRight w:val="0"/>
      <w:marTop w:val="0"/>
      <w:marBottom w:val="0"/>
      <w:divBdr>
        <w:top w:val="none" w:sz="0" w:space="0" w:color="auto"/>
        <w:left w:val="none" w:sz="0" w:space="0" w:color="auto"/>
        <w:bottom w:val="none" w:sz="0" w:space="0" w:color="auto"/>
        <w:right w:val="none" w:sz="0" w:space="0" w:color="auto"/>
      </w:divBdr>
    </w:div>
    <w:div w:id="1835146920">
      <w:bodyDiv w:val="1"/>
      <w:marLeft w:val="0"/>
      <w:marRight w:val="0"/>
      <w:marTop w:val="0"/>
      <w:marBottom w:val="0"/>
      <w:divBdr>
        <w:top w:val="none" w:sz="0" w:space="0" w:color="auto"/>
        <w:left w:val="none" w:sz="0" w:space="0" w:color="auto"/>
        <w:bottom w:val="none" w:sz="0" w:space="0" w:color="auto"/>
        <w:right w:val="none" w:sz="0" w:space="0" w:color="auto"/>
      </w:divBdr>
    </w:div>
    <w:div w:id="1880969826">
      <w:bodyDiv w:val="1"/>
      <w:marLeft w:val="0"/>
      <w:marRight w:val="0"/>
      <w:marTop w:val="0"/>
      <w:marBottom w:val="0"/>
      <w:divBdr>
        <w:top w:val="none" w:sz="0" w:space="0" w:color="auto"/>
        <w:left w:val="none" w:sz="0" w:space="0" w:color="auto"/>
        <w:bottom w:val="none" w:sz="0" w:space="0" w:color="auto"/>
        <w:right w:val="none" w:sz="0" w:space="0" w:color="auto"/>
      </w:divBdr>
    </w:div>
    <w:div w:id="1890528885">
      <w:bodyDiv w:val="1"/>
      <w:marLeft w:val="0"/>
      <w:marRight w:val="0"/>
      <w:marTop w:val="0"/>
      <w:marBottom w:val="0"/>
      <w:divBdr>
        <w:top w:val="none" w:sz="0" w:space="0" w:color="auto"/>
        <w:left w:val="none" w:sz="0" w:space="0" w:color="auto"/>
        <w:bottom w:val="none" w:sz="0" w:space="0" w:color="auto"/>
        <w:right w:val="none" w:sz="0" w:space="0" w:color="auto"/>
      </w:divBdr>
    </w:div>
    <w:div w:id="1893693773">
      <w:bodyDiv w:val="1"/>
      <w:marLeft w:val="0"/>
      <w:marRight w:val="0"/>
      <w:marTop w:val="0"/>
      <w:marBottom w:val="0"/>
      <w:divBdr>
        <w:top w:val="none" w:sz="0" w:space="0" w:color="auto"/>
        <w:left w:val="none" w:sz="0" w:space="0" w:color="auto"/>
        <w:bottom w:val="none" w:sz="0" w:space="0" w:color="auto"/>
        <w:right w:val="none" w:sz="0" w:space="0" w:color="auto"/>
      </w:divBdr>
    </w:div>
    <w:div w:id="1901014858">
      <w:bodyDiv w:val="1"/>
      <w:marLeft w:val="0"/>
      <w:marRight w:val="0"/>
      <w:marTop w:val="0"/>
      <w:marBottom w:val="0"/>
      <w:divBdr>
        <w:top w:val="none" w:sz="0" w:space="0" w:color="auto"/>
        <w:left w:val="none" w:sz="0" w:space="0" w:color="auto"/>
        <w:bottom w:val="none" w:sz="0" w:space="0" w:color="auto"/>
        <w:right w:val="none" w:sz="0" w:space="0" w:color="auto"/>
      </w:divBdr>
    </w:div>
    <w:div w:id="1939482586">
      <w:bodyDiv w:val="1"/>
      <w:marLeft w:val="0"/>
      <w:marRight w:val="0"/>
      <w:marTop w:val="0"/>
      <w:marBottom w:val="0"/>
      <w:divBdr>
        <w:top w:val="none" w:sz="0" w:space="0" w:color="auto"/>
        <w:left w:val="none" w:sz="0" w:space="0" w:color="auto"/>
        <w:bottom w:val="none" w:sz="0" w:space="0" w:color="auto"/>
        <w:right w:val="none" w:sz="0" w:space="0" w:color="auto"/>
      </w:divBdr>
    </w:div>
    <w:div w:id="1950623951">
      <w:bodyDiv w:val="1"/>
      <w:marLeft w:val="0"/>
      <w:marRight w:val="0"/>
      <w:marTop w:val="0"/>
      <w:marBottom w:val="0"/>
      <w:divBdr>
        <w:top w:val="none" w:sz="0" w:space="0" w:color="auto"/>
        <w:left w:val="none" w:sz="0" w:space="0" w:color="auto"/>
        <w:bottom w:val="none" w:sz="0" w:space="0" w:color="auto"/>
        <w:right w:val="none" w:sz="0" w:space="0" w:color="auto"/>
      </w:divBdr>
    </w:div>
    <w:div w:id="1965964997">
      <w:bodyDiv w:val="1"/>
      <w:marLeft w:val="0"/>
      <w:marRight w:val="0"/>
      <w:marTop w:val="0"/>
      <w:marBottom w:val="0"/>
      <w:divBdr>
        <w:top w:val="none" w:sz="0" w:space="0" w:color="auto"/>
        <w:left w:val="none" w:sz="0" w:space="0" w:color="auto"/>
        <w:bottom w:val="none" w:sz="0" w:space="0" w:color="auto"/>
        <w:right w:val="none" w:sz="0" w:space="0" w:color="auto"/>
      </w:divBdr>
    </w:div>
    <w:div w:id="1969700123">
      <w:bodyDiv w:val="1"/>
      <w:marLeft w:val="0"/>
      <w:marRight w:val="0"/>
      <w:marTop w:val="0"/>
      <w:marBottom w:val="0"/>
      <w:divBdr>
        <w:top w:val="none" w:sz="0" w:space="0" w:color="auto"/>
        <w:left w:val="none" w:sz="0" w:space="0" w:color="auto"/>
        <w:bottom w:val="none" w:sz="0" w:space="0" w:color="auto"/>
        <w:right w:val="none" w:sz="0" w:space="0" w:color="auto"/>
      </w:divBdr>
    </w:div>
    <w:div w:id="1977948648">
      <w:bodyDiv w:val="1"/>
      <w:marLeft w:val="0"/>
      <w:marRight w:val="0"/>
      <w:marTop w:val="0"/>
      <w:marBottom w:val="0"/>
      <w:divBdr>
        <w:top w:val="none" w:sz="0" w:space="0" w:color="auto"/>
        <w:left w:val="none" w:sz="0" w:space="0" w:color="auto"/>
        <w:bottom w:val="none" w:sz="0" w:space="0" w:color="auto"/>
        <w:right w:val="none" w:sz="0" w:space="0" w:color="auto"/>
      </w:divBdr>
    </w:div>
    <w:div w:id="1994943129">
      <w:bodyDiv w:val="1"/>
      <w:marLeft w:val="0"/>
      <w:marRight w:val="0"/>
      <w:marTop w:val="0"/>
      <w:marBottom w:val="0"/>
      <w:divBdr>
        <w:top w:val="none" w:sz="0" w:space="0" w:color="auto"/>
        <w:left w:val="none" w:sz="0" w:space="0" w:color="auto"/>
        <w:bottom w:val="none" w:sz="0" w:space="0" w:color="auto"/>
        <w:right w:val="none" w:sz="0" w:space="0" w:color="auto"/>
      </w:divBdr>
    </w:div>
    <w:div w:id="2054503650">
      <w:bodyDiv w:val="1"/>
      <w:marLeft w:val="0"/>
      <w:marRight w:val="0"/>
      <w:marTop w:val="0"/>
      <w:marBottom w:val="0"/>
      <w:divBdr>
        <w:top w:val="none" w:sz="0" w:space="0" w:color="auto"/>
        <w:left w:val="none" w:sz="0" w:space="0" w:color="auto"/>
        <w:bottom w:val="none" w:sz="0" w:space="0" w:color="auto"/>
        <w:right w:val="none" w:sz="0" w:space="0" w:color="auto"/>
      </w:divBdr>
    </w:div>
    <w:div w:id="2089183120">
      <w:bodyDiv w:val="1"/>
      <w:marLeft w:val="0"/>
      <w:marRight w:val="0"/>
      <w:marTop w:val="0"/>
      <w:marBottom w:val="0"/>
      <w:divBdr>
        <w:top w:val="none" w:sz="0" w:space="0" w:color="auto"/>
        <w:left w:val="none" w:sz="0" w:space="0" w:color="auto"/>
        <w:bottom w:val="none" w:sz="0" w:space="0" w:color="auto"/>
        <w:right w:val="none" w:sz="0" w:space="0" w:color="auto"/>
      </w:divBdr>
    </w:div>
    <w:div w:id="2089960718">
      <w:bodyDiv w:val="1"/>
      <w:marLeft w:val="0"/>
      <w:marRight w:val="0"/>
      <w:marTop w:val="0"/>
      <w:marBottom w:val="0"/>
      <w:divBdr>
        <w:top w:val="none" w:sz="0" w:space="0" w:color="auto"/>
        <w:left w:val="none" w:sz="0" w:space="0" w:color="auto"/>
        <w:bottom w:val="none" w:sz="0" w:space="0" w:color="auto"/>
        <w:right w:val="none" w:sz="0" w:space="0" w:color="auto"/>
      </w:divBdr>
    </w:div>
    <w:div w:id="2095936757">
      <w:bodyDiv w:val="1"/>
      <w:marLeft w:val="0"/>
      <w:marRight w:val="0"/>
      <w:marTop w:val="0"/>
      <w:marBottom w:val="0"/>
      <w:divBdr>
        <w:top w:val="none" w:sz="0" w:space="0" w:color="auto"/>
        <w:left w:val="none" w:sz="0" w:space="0" w:color="auto"/>
        <w:bottom w:val="none" w:sz="0" w:space="0" w:color="auto"/>
        <w:right w:val="none" w:sz="0" w:space="0" w:color="auto"/>
      </w:divBdr>
    </w:div>
    <w:div w:id="2116976143">
      <w:bodyDiv w:val="1"/>
      <w:marLeft w:val="0"/>
      <w:marRight w:val="0"/>
      <w:marTop w:val="0"/>
      <w:marBottom w:val="0"/>
      <w:divBdr>
        <w:top w:val="none" w:sz="0" w:space="0" w:color="auto"/>
        <w:left w:val="none" w:sz="0" w:space="0" w:color="auto"/>
        <w:bottom w:val="none" w:sz="0" w:space="0" w:color="auto"/>
        <w:right w:val="none" w:sz="0" w:space="0" w:color="auto"/>
      </w:divBdr>
    </w:div>
    <w:div w:id="2132164492">
      <w:bodyDiv w:val="1"/>
      <w:marLeft w:val="0"/>
      <w:marRight w:val="0"/>
      <w:marTop w:val="0"/>
      <w:marBottom w:val="0"/>
      <w:divBdr>
        <w:top w:val="none" w:sz="0" w:space="0" w:color="auto"/>
        <w:left w:val="none" w:sz="0" w:space="0" w:color="auto"/>
        <w:bottom w:val="none" w:sz="0" w:space="0" w:color="auto"/>
        <w:right w:val="none" w:sz="0" w:space="0" w:color="auto"/>
      </w:divBdr>
    </w:div>
    <w:div w:id="2135900828">
      <w:bodyDiv w:val="1"/>
      <w:marLeft w:val="0"/>
      <w:marRight w:val="0"/>
      <w:marTop w:val="0"/>
      <w:marBottom w:val="0"/>
      <w:divBdr>
        <w:top w:val="none" w:sz="0" w:space="0" w:color="auto"/>
        <w:left w:val="none" w:sz="0" w:space="0" w:color="auto"/>
        <w:bottom w:val="none" w:sz="0" w:space="0" w:color="auto"/>
        <w:right w:val="none" w:sz="0" w:space="0" w:color="auto"/>
      </w:divBdr>
    </w:div>
    <w:div w:id="2138715799">
      <w:bodyDiv w:val="1"/>
      <w:marLeft w:val="0"/>
      <w:marRight w:val="0"/>
      <w:marTop w:val="0"/>
      <w:marBottom w:val="0"/>
      <w:divBdr>
        <w:top w:val="none" w:sz="0" w:space="0" w:color="auto"/>
        <w:left w:val="none" w:sz="0" w:space="0" w:color="auto"/>
        <w:bottom w:val="none" w:sz="0" w:space="0" w:color="auto"/>
        <w:right w:val="none" w:sz="0" w:space="0" w:color="auto"/>
      </w:divBdr>
    </w:div>
    <w:div w:id="214075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06621-ADCA-4CC4-A079-69107CB1C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2604</TotalTime>
  <Pages>23</Pages>
  <Words>9972</Words>
  <Characters>56843</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Промышленность</vt:lpstr>
    </vt:vector>
  </TitlesOfParts>
  <Company>San-Prof</Company>
  <LinksUpToDate>false</LinksUpToDate>
  <CharactersWithSpaces>66682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Промышленность</dc:title>
  <dc:creator>Pivovarchik_LG</dc:creator>
  <cp:lastModifiedBy>Пивоварчик Лидия Геннадьевна</cp:lastModifiedBy>
  <cp:revision>774</cp:revision>
  <cp:lastPrinted>2022-06-27T09:18:00Z</cp:lastPrinted>
  <dcterms:created xsi:type="dcterms:W3CDTF">2020-07-14T04:06:00Z</dcterms:created>
  <dcterms:modified xsi:type="dcterms:W3CDTF">2022-10-21T07:29:00Z</dcterms:modified>
</cp:coreProperties>
</file>