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8E14E5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8E14E5">
        <w:rPr>
          <w:sz w:val="24"/>
          <w:szCs w:val="24"/>
        </w:rPr>
        <w:t xml:space="preserve"> </w:t>
      </w:r>
      <w:r w:rsidR="008E14E5" w:rsidRPr="008E14E5">
        <w:rPr>
          <w:sz w:val="24"/>
          <w:szCs w:val="24"/>
          <w:u w:val="single"/>
        </w:rPr>
        <w:t>21 февраля 2019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 w:rsidR="008E14E5">
        <w:rPr>
          <w:sz w:val="24"/>
          <w:szCs w:val="24"/>
        </w:rPr>
        <w:t xml:space="preserve"> </w:t>
      </w:r>
      <w:r w:rsidR="008E14E5" w:rsidRPr="008E14E5">
        <w:rPr>
          <w:sz w:val="24"/>
          <w:szCs w:val="24"/>
          <w:u w:val="single"/>
        </w:rPr>
        <w:t>387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C72C25" w:rsidRDefault="00C72C25" w:rsidP="00C72C25">
      <w:pPr>
        <w:rPr>
          <w:sz w:val="24"/>
          <w:szCs w:val="24"/>
        </w:rPr>
      </w:pPr>
      <w:r w:rsidRPr="00C72C25">
        <w:rPr>
          <w:sz w:val="24"/>
          <w:szCs w:val="24"/>
        </w:rPr>
        <w:t xml:space="preserve">О внесении изменения </w:t>
      </w:r>
    </w:p>
    <w:p w:rsidR="00C72C25" w:rsidRDefault="00C72C25" w:rsidP="00C72C25">
      <w:pPr>
        <w:rPr>
          <w:sz w:val="24"/>
          <w:szCs w:val="24"/>
        </w:rPr>
      </w:pPr>
      <w:r w:rsidRPr="00C72C25">
        <w:rPr>
          <w:sz w:val="24"/>
          <w:szCs w:val="24"/>
        </w:rPr>
        <w:t>в постановление</w:t>
      </w:r>
      <w:r>
        <w:rPr>
          <w:sz w:val="24"/>
          <w:szCs w:val="24"/>
        </w:rPr>
        <w:t xml:space="preserve"> </w:t>
      </w:r>
      <w:r w:rsidRPr="00C72C25">
        <w:rPr>
          <w:sz w:val="24"/>
          <w:szCs w:val="24"/>
        </w:rPr>
        <w:t xml:space="preserve">администрации </w:t>
      </w:r>
    </w:p>
    <w:p w:rsidR="00C72C25" w:rsidRDefault="00C72C25" w:rsidP="00C72C25">
      <w:pPr>
        <w:rPr>
          <w:sz w:val="24"/>
          <w:szCs w:val="24"/>
        </w:rPr>
      </w:pPr>
      <w:r w:rsidRPr="00C72C25">
        <w:rPr>
          <w:sz w:val="24"/>
          <w:szCs w:val="24"/>
        </w:rPr>
        <w:t>города Югорска</w:t>
      </w:r>
      <w:r>
        <w:rPr>
          <w:sz w:val="24"/>
          <w:szCs w:val="24"/>
        </w:rPr>
        <w:t xml:space="preserve"> </w:t>
      </w:r>
      <w:r w:rsidRPr="00C72C25">
        <w:rPr>
          <w:sz w:val="24"/>
          <w:szCs w:val="24"/>
        </w:rPr>
        <w:t xml:space="preserve">от 01.11.2016 № 2677 </w:t>
      </w:r>
    </w:p>
    <w:p w:rsidR="00C72C25" w:rsidRDefault="00C72C25" w:rsidP="00C72C25">
      <w:pPr>
        <w:rPr>
          <w:sz w:val="24"/>
          <w:szCs w:val="24"/>
        </w:rPr>
      </w:pPr>
      <w:r w:rsidRPr="00C72C25">
        <w:rPr>
          <w:sz w:val="24"/>
          <w:szCs w:val="24"/>
        </w:rPr>
        <w:t xml:space="preserve">«Об уполномоченном органе на определение </w:t>
      </w:r>
    </w:p>
    <w:p w:rsidR="00C72C25" w:rsidRPr="00C72C25" w:rsidRDefault="00C72C25" w:rsidP="00C72C25">
      <w:pPr>
        <w:rPr>
          <w:sz w:val="24"/>
          <w:szCs w:val="24"/>
        </w:rPr>
      </w:pPr>
      <w:r w:rsidRPr="00C72C25">
        <w:rPr>
          <w:sz w:val="24"/>
          <w:szCs w:val="24"/>
        </w:rPr>
        <w:t>поставщиков (подрядчиков, исполнителей)</w:t>
      </w:r>
    </w:p>
    <w:p w:rsidR="00C72C25" w:rsidRPr="00C72C25" w:rsidRDefault="00C72C25" w:rsidP="00C72C25">
      <w:pPr>
        <w:rPr>
          <w:sz w:val="24"/>
          <w:szCs w:val="24"/>
        </w:rPr>
      </w:pPr>
      <w:r w:rsidRPr="00C72C25">
        <w:rPr>
          <w:sz w:val="24"/>
          <w:szCs w:val="24"/>
        </w:rPr>
        <w:t>для обеспечения муниципальных нужд города Югорска»</w:t>
      </w:r>
    </w:p>
    <w:p w:rsidR="00C72C25" w:rsidRDefault="00C72C25" w:rsidP="00C72C25">
      <w:pPr>
        <w:rPr>
          <w:sz w:val="24"/>
          <w:szCs w:val="24"/>
        </w:rPr>
      </w:pPr>
    </w:p>
    <w:p w:rsidR="00C72C25" w:rsidRDefault="00C72C25" w:rsidP="00C72C25">
      <w:pPr>
        <w:rPr>
          <w:sz w:val="24"/>
          <w:szCs w:val="24"/>
        </w:rPr>
      </w:pPr>
    </w:p>
    <w:p w:rsidR="00C72C25" w:rsidRPr="00C72C25" w:rsidRDefault="00C72C25" w:rsidP="00C72C25">
      <w:pPr>
        <w:ind w:firstLine="709"/>
        <w:jc w:val="both"/>
        <w:rPr>
          <w:sz w:val="24"/>
          <w:szCs w:val="24"/>
        </w:rPr>
      </w:pPr>
    </w:p>
    <w:p w:rsidR="00C72C25" w:rsidRPr="00C72C25" w:rsidRDefault="00C72C25" w:rsidP="00C72C25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72C25">
        <w:rPr>
          <w:sz w:val="24"/>
          <w:szCs w:val="24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C72C25" w:rsidRPr="00C72C25" w:rsidRDefault="00C72C25" w:rsidP="00C72C2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C72C25">
        <w:rPr>
          <w:sz w:val="24"/>
          <w:szCs w:val="24"/>
        </w:rPr>
        <w:t xml:space="preserve">Внести в постановление администрации города Югорска от 01.11.2016 № 2677 </w:t>
      </w:r>
      <w:r>
        <w:rPr>
          <w:sz w:val="24"/>
          <w:szCs w:val="24"/>
        </w:rPr>
        <w:t xml:space="preserve">                 </w:t>
      </w:r>
      <w:r w:rsidRPr="00C72C25">
        <w:rPr>
          <w:sz w:val="24"/>
          <w:szCs w:val="24"/>
        </w:rPr>
        <w:t xml:space="preserve">«Об уполномоченном органе на определение поставщиков (подрядчиков, исполнителей) для обеспечения муниципальных нужд города Югорска» (с изменениями от 10.02.2017 № 365, </w:t>
      </w:r>
      <w:r>
        <w:rPr>
          <w:sz w:val="24"/>
          <w:szCs w:val="24"/>
        </w:rPr>
        <w:t xml:space="preserve">                           </w:t>
      </w:r>
      <w:r w:rsidRPr="00C72C25">
        <w:rPr>
          <w:sz w:val="24"/>
          <w:szCs w:val="24"/>
        </w:rPr>
        <w:t xml:space="preserve"> от 01.02.2018 № 285) изменение, изложив приложение в новой редакции (приложение).</w:t>
      </w:r>
    </w:p>
    <w:p w:rsidR="00C72C25" w:rsidRPr="00C72C25" w:rsidRDefault="00C72C25" w:rsidP="00C72C25">
      <w:pPr>
        <w:ind w:firstLine="709"/>
        <w:jc w:val="both"/>
        <w:rPr>
          <w:sz w:val="24"/>
          <w:szCs w:val="24"/>
        </w:rPr>
      </w:pPr>
      <w:r w:rsidRPr="00C72C25">
        <w:rPr>
          <w:sz w:val="24"/>
          <w:szCs w:val="24"/>
        </w:rPr>
        <w:t>2. Опубликовать постановление в официальном печатном издании города Югорска</w:t>
      </w:r>
      <w:r>
        <w:rPr>
          <w:sz w:val="24"/>
          <w:szCs w:val="24"/>
        </w:rPr>
        <w:t xml:space="preserve">                 </w:t>
      </w:r>
      <w:r w:rsidRPr="00C72C25">
        <w:rPr>
          <w:sz w:val="24"/>
          <w:szCs w:val="24"/>
        </w:rPr>
        <w:t xml:space="preserve"> и разместить на официальном сайте органов местного самоуправления города Югорска.</w:t>
      </w:r>
    </w:p>
    <w:p w:rsidR="00C72C25" w:rsidRPr="00C72C25" w:rsidRDefault="00C72C25" w:rsidP="00C72C25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72C25"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C72C25" w:rsidRPr="00C72C25" w:rsidRDefault="00C72C25" w:rsidP="00C72C25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72C25">
        <w:rPr>
          <w:sz w:val="24"/>
          <w:szCs w:val="24"/>
        </w:rPr>
        <w:t xml:space="preserve">4. </w:t>
      </w:r>
      <w:proofErr w:type="gramStart"/>
      <w:r w:rsidRPr="00C72C25">
        <w:rPr>
          <w:sz w:val="24"/>
          <w:szCs w:val="24"/>
        </w:rPr>
        <w:t>Контроль за</w:t>
      </w:r>
      <w:proofErr w:type="gramEnd"/>
      <w:r w:rsidRPr="00C72C25">
        <w:rPr>
          <w:sz w:val="24"/>
          <w:szCs w:val="24"/>
        </w:rPr>
        <w:t xml:space="preserve"> выполнением постановления возложить на первого заместителя главы города – директора департамента муниципальной собственности и градостроительства администрации города Югорска С.Д. </w:t>
      </w:r>
      <w:proofErr w:type="spellStart"/>
      <w:r w:rsidRPr="00C72C25">
        <w:rPr>
          <w:sz w:val="24"/>
          <w:szCs w:val="24"/>
        </w:rPr>
        <w:t>Голина</w:t>
      </w:r>
      <w:proofErr w:type="spellEnd"/>
      <w:r w:rsidRPr="00C72C25">
        <w:rPr>
          <w:sz w:val="24"/>
          <w:szCs w:val="24"/>
        </w:rPr>
        <w:t>.</w:t>
      </w:r>
    </w:p>
    <w:p w:rsidR="00C72C25" w:rsidRPr="00C72C25" w:rsidRDefault="00C72C25" w:rsidP="00C72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C72C25" w:rsidRPr="00C72C25" w:rsidRDefault="00C72C25" w:rsidP="00C72C25">
      <w:pPr>
        <w:tabs>
          <w:tab w:val="left" w:pos="993"/>
        </w:tabs>
        <w:rPr>
          <w:sz w:val="24"/>
          <w:szCs w:val="24"/>
        </w:rPr>
      </w:pPr>
    </w:p>
    <w:p w:rsidR="00C72C25" w:rsidRPr="00C72C25" w:rsidRDefault="00C72C25" w:rsidP="00C72C25">
      <w:pPr>
        <w:rPr>
          <w:sz w:val="24"/>
          <w:szCs w:val="24"/>
        </w:rPr>
      </w:pPr>
    </w:p>
    <w:p w:rsidR="00C72C25" w:rsidRPr="00C72C25" w:rsidRDefault="00C72C25" w:rsidP="00C72C25">
      <w:pPr>
        <w:rPr>
          <w:b/>
          <w:sz w:val="24"/>
          <w:szCs w:val="24"/>
        </w:rPr>
      </w:pPr>
      <w:r w:rsidRPr="00C72C25">
        <w:rPr>
          <w:b/>
          <w:sz w:val="24"/>
          <w:szCs w:val="24"/>
        </w:rPr>
        <w:t xml:space="preserve">Глава города Югорска                                                                           </w:t>
      </w:r>
      <w:r>
        <w:rPr>
          <w:b/>
          <w:sz w:val="24"/>
          <w:szCs w:val="24"/>
        </w:rPr>
        <w:t xml:space="preserve">             </w:t>
      </w:r>
      <w:r w:rsidRPr="00C72C25">
        <w:rPr>
          <w:b/>
          <w:sz w:val="24"/>
          <w:szCs w:val="24"/>
        </w:rPr>
        <w:t xml:space="preserve">         А.В.</w:t>
      </w:r>
      <w:r>
        <w:rPr>
          <w:b/>
          <w:sz w:val="24"/>
          <w:szCs w:val="24"/>
        </w:rPr>
        <w:t xml:space="preserve"> </w:t>
      </w:r>
      <w:r w:rsidRPr="00C72C25">
        <w:rPr>
          <w:b/>
          <w:sz w:val="24"/>
          <w:szCs w:val="24"/>
        </w:rPr>
        <w:t xml:space="preserve">Бородкин </w:t>
      </w:r>
    </w:p>
    <w:p w:rsidR="00256A87" w:rsidRDefault="00256A87" w:rsidP="00C72C25">
      <w:pPr>
        <w:jc w:val="both"/>
        <w:rPr>
          <w:sz w:val="24"/>
          <w:szCs w:val="24"/>
        </w:rPr>
      </w:pPr>
    </w:p>
    <w:p w:rsidR="00ED543A" w:rsidRDefault="00ED543A" w:rsidP="00C72C25">
      <w:pPr>
        <w:jc w:val="both"/>
        <w:rPr>
          <w:sz w:val="24"/>
          <w:szCs w:val="24"/>
        </w:rPr>
      </w:pPr>
    </w:p>
    <w:p w:rsidR="00ED543A" w:rsidRDefault="00ED543A" w:rsidP="00C72C25">
      <w:pPr>
        <w:jc w:val="both"/>
        <w:rPr>
          <w:sz w:val="24"/>
          <w:szCs w:val="24"/>
        </w:rPr>
      </w:pPr>
    </w:p>
    <w:p w:rsidR="00ED543A" w:rsidRDefault="00ED543A" w:rsidP="00C72C25">
      <w:pPr>
        <w:jc w:val="both"/>
        <w:rPr>
          <w:sz w:val="24"/>
          <w:szCs w:val="24"/>
        </w:rPr>
      </w:pPr>
    </w:p>
    <w:p w:rsidR="00ED543A" w:rsidRDefault="00ED543A" w:rsidP="00C72C25">
      <w:pPr>
        <w:jc w:val="both"/>
        <w:rPr>
          <w:sz w:val="24"/>
          <w:szCs w:val="24"/>
        </w:rPr>
      </w:pPr>
    </w:p>
    <w:p w:rsidR="00ED543A" w:rsidRDefault="00ED543A" w:rsidP="00C72C25">
      <w:pPr>
        <w:jc w:val="both"/>
        <w:rPr>
          <w:sz w:val="24"/>
          <w:szCs w:val="24"/>
        </w:rPr>
      </w:pPr>
    </w:p>
    <w:p w:rsidR="00ED543A" w:rsidRDefault="00ED543A" w:rsidP="00C72C25">
      <w:pPr>
        <w:jc w:val="both"/>
        <w:rPr>
          <w:sz w:val="24"/>
          <w:szCs w:val="24"/>
        </w:rPr>
      </w:pPr>
    </w:p>
    <w:p w:rsidR="00ED543A" w:rsidRDefault="00ED543A" w:rsidP="00C72C25">
      <w:pPr>
        <w:jc w:val="both"/>
        <w:rPr>
          <w:sz w:val="24"/>
          <w:szCs w:val="24"/>
        </w:rPr>
      </w:pPr>
    </w:p>
    <w:p w:rsidR="00ED543A" w:rsidRDefault="00ED543A" w:rsidP="00C72C25">
      <w:pPr>
        <w:jc w:val="both"/>
        <w:rPr>
          <w:sz w:val="24"/>
          <w:szCs w:val="24"/>
        </w:rPr>
      </w:pPr>
    </w:p>
    <w:p w:rsidR="00ED543A" w:rsidRDefault="00ED543A" w:rsidP="00C72C25">
      <w:pPr>
        <w:jc w:val="both"/>
        <w:rPr>
          <w:sz w:val="24"/>
          <w:szCs w:val="24"/>
        </w:rPr>
      </w:pPr>
    </w:p>
    <w:p w:rsidR="00ED543A" w:rsidRDefault="00ED543A" w:rsidP="00C72C25">
      <w:pPr>
        <w:jc w:val="both"/>
        <w:rPr>
          <w:sz w:val="24"/>
          <w:szCs w:val="24"/>
        </w:rPr>
      </w:pPr>
    </w:p>
    <w:p w:rsidR="00ED543A" w:rsidRDefault="00ED543A" w:rsidP="00C72C25">
      <w:pPr>
        <w:jc w:val="both"/>
        <w:rPr>
          <w:sz w:val="24"/>
          <w:szCs w:val="24"/>
        </w:rPr>
      </w:pPr>
    </w:p>
    <w:p w:rsidR="00ED543A" w:rsidRPr="00C72C25" w:rsidRDefault="00ED543A" w:rsidP="00C72C25">
      <w:pPr>
        <w:jc w:val="both"/>
        <w:rPr>
          <w:sz w:val="24"/>
          <w:szCs w:val="24"/>
        </w:rPr>
      </w:pPr>
    </w:p>
    <w:p w:rsidR="00ED543A" w:rsidRDefault="00ED543A" w:rsidP="00ED543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ED543A" w:rsidRDefault="00ED543A" w:rsidP="00ED543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ED543A" w:rsidRDefault="00ED543A" w:rsidP="00ED543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ED543A" w:rsidRDefault="00ED543A" w:rsidP="00ED543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8E14E5" w:rsidRPr="008E14E5">
        <w:rPr>
          <w:b/>
          <w:sz w:val="24"/>
          <w:szCs w:val="24"/>
          <w:u w:val="single"/>
        </w:rPr>
        <w:t>21 февраля 2019 года</w:t>
      </w:r>
      <w:r w:rsidR="008E14E5">
        <w:rPr>
          <w:b/>
          <w:sz w:val="24"/>
          <w:szCs w:val="24"/>
        </w:rPr>
        <w:t xml:space="preserve"> № </w:t>
      </w:r>
      <w:r w:rsidR="008E14E5" w:rsidRPr="008E14E5">
        <w:rPr>
          <w:b/>
          <w:sz w:val="24"/>
          <w:szCs w:val="24"/>
          <w:u w:val="single"/>
        </w:rPr>
        <w:t>387</w:t>
      </w:r>
    </w:p>
    <w:p w:rsidR="00256A87" w:rsidRDefault="00256A87" w:rsidP="00C72C25">
      <w:pPr>
        <w:jc w:val="both"/>
        <w:rPr>
          <w:sz w:val="24"/>
          <w:szCs w:val="24"/>
        </w:rPr>
      </w:pPr>
    </w:p>
    <w:p w:rsidR="00ED543A" w:rsidRDefault="00ED543A" w:rsidP="00ED543A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Приложение</w:t>
      </w:r>
    </w:p>
    <w:p w:rsidR="00ED543A" w:rsidRDefault="00ED543A" w:rsidP="00ED543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ED543A" w:rsidRDefault="00ED543A" w:rsidP="00ED543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ED543A" w:rsidRPr="00ED543A" w:rsidRDefault="00ED543A" w:rsidP="00ED543A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01 ноября 2016 года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2677</w:t>
      </w:r>
    </w:p>
    <w:p w:rsidR="00ED543A" w:rsidRDefault="00ED543A" w:rsidP="00C72C25">
      <w:pPr>
        <w:jc w:val="both"/>
        <w:rPr>
          <w:sz w:val="24"/>
          <w:szCs w:val="24"/>
        </w:rPr>
      </w:pPr>
    </w:p>
    <w:p w:rsidR="00ED543A" w:rsidRPr="00ED543A" w:rsidRDefault="00ED543A" w:rsidP="00ED543A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D543A">
        <w:rPr>
          <w:rFonts w:ascii="Times New Roman" w:hAnsi="Times New Roman"/>
          <w:sz w:val="24"/>
          <w:szCs w:val="24"/>
        </w:rPr>
        <w:t xml:space="preserve">Порядок </w:t>
      </w:r>
      <w:r w:rsidRPr="00ED543A">
        <w:rPr>
          <w:rFonts w:ascii="Times New Roman" w:hAnsi="Times New Roman"/>
          <w:sz w:val="24"/>
          <w:szCs w:val="24"/>
        </w:rPr>
        <w:br/>
        <w:t>взаимодействия органов местного самоуправления города Югорска, муниципальных казенных учреждений, муниципальных бюджетных учреждений, муниципальных автономных учреждений города Югорска и иных юридических лиц, не являющихся муниципальными учреждениями и муниципальными унитарными предприятиями города Югорска, с уполномоченным органом по определению для них поставщиков (подрядчиков, исполнителей) в условиях централизованных закупок</w:t>
      </w:r>
    </w:p>
    <w:p w:rsidR="00ED543A" w:rsidRPr="00ED543A" w:rsidRDefault="00ED543A" w:rsidP="00ED543A">
      <w:pPr>
        <w:jc w:val="center"/>
        <w:rPr>
          <w:sz w:val="24"/>
          <w:szCs w:val="24"/>
        </w:rPr>
      </w:pPr>
    </w:p>
    <w:p w:rsidR="00ED543A" w:rsidRPr="00ED543A" w:rsidRDefault="00ED543A" w:rsidP="00ED543A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1" w:name="sub_1001"/>
      <w:r w:rsidRPr="00ED543A">
        <w:rPr>
          <w:rFonts w:ascii="Times New Roman" w:hAnsi="Times New Roman"/>
          <w:sz w:val="24"/>
          <w:szCs w:val="24"/>
        </w:rPr>
        <w:t>1. Общие положения</w:t>
      </w:r>
    </w:p>
    <w:bookmarkEnd w:id="1"/>
    <w:p w:rsidR="00ED543A" w:rsidRPr="00ED543A" w:rsidRDefault="00ED543A" w:rsidP="00ED543A">
      <w:pPr>
        <w:jc w:val="center"/>
        <w:rPr>
          <w:sz w:val="24"/>
          <w:szCs w:val="24"/>
        </w:rPr>
      </w:pPr>
    </w:p>
    <w:p w:rsidR="00ED543A" w:rsidRPr="00ED543A" w:rsidRDefault="00ED543A" w:rsidP="00ED543A">
      <w:pPr>
        <w:ind w:firstLine="709"/>
        <w:jc w:val="both"/>
        <w:rPr>
          <w:sz w:val="24"/>
          <w:szCs w:val="24"/>
        </w:rPr>
      </w:pPr>
      <w:bookmarkStart w:id="2" w:name="sub_1011"/>
      <w:r>
        <w:rPr>
          <w:sz w:val="24"/>
          <w:szCs w:val="24"/>
        </w:rPr>
        <w:t>1. </w:t>
      </w:r>
      <w:proofErr w:type="gramStart"/>
      <w:r w:rsidRPr="00ED543A">
        <w:rPr>
          <w:sz w:val="24"/>
          <w:szCs w:val="24"/>
        </w:rPr>
        <w:t xml:space="preserve">Настоящий Порядок регулирует вопросы взаимодействия органов местного самоуправления города Югорска, муниципальных казенных, муниципальных бюджетных, муниципальных автономных учреждений города Югорска и иных юридических лиц, </w:t>
      </w:r>
      <w:r>
        <w:rPr>
          <w:sz w:val="24"/>
          <w:szCs w:val="24"/>
        </w:rPr>
        <w:t xml:space="preserve">                        </w:t>
      </w:r>
      <w:r w:rsidRPr="00ED543A">
        <w:rPr>
          <w:sz w:val="24"/>
          <w:szCs w:val="24"/>
        </w:rPr>
        <w:t>не являющихся муниципальными учреждениями и муниципальными унитарными предприятиями города Югорска (далее - заказчики), с органом, уполномоченным</w:t>
      </w:r>
      <w:r>
        <w:rPr>
          <w:sz w:val="24"/>
          <w:szCs w:val="24"/>
        </w:rPr>
        <w:t xml:space="preserve">                                </w:t>
      </w:r>
      <w:r w:rsidRPr="00ED543A">
        <w:rPr>
          <w:sz w:val="24"/>
          <w:szCs w:val="24"/>
        </w:rPr>
        <w:t xml:space="preserve"> на определение поставщиков (подрядчиков, исполнителей) для заказчиков в условиях централизованных закупок (далее - уполномоченный орган).</w:t>
      </w:r>
      <w:proofErr w:type="gramEnd"/>
    </w:p>
    <w:p w:rsidR="00ED543A" w:rsidRPr="00ED543A" w:rsidRDefault="00ED543A" w:rsidP="00ED543A">
      <w:pPr>
        <w:ind w:firstLine="709"/>
        <w:jc w:val="both"/>
        <w:rPr>
          <w:sz w:val="24"/>
          <w:szCs w:val="24"/>
        </w:rPr>
      </w:pPr>
      <w:bookmarkStart w:id="3" w:name="sub_1012"/>
      <w:bookmarkEnd w:id="2"/>
      <w:r>
        <w:rPr>
          <w:sz w:val="24"/>
          <w:szCs w:val="24"/>
        </w:rPr>
        <w:t>2. </w:t>
      </w:r>
      <w:proofErr w:type="gramStart"/>
      <w:r w:rsidRPr="00ED543A">
        <w:rPr>
          <w:sz w:val="24"/>
          <w:szCs w:val="24"/>
        </w:rPr>
        <w:t xml:space="preserve">В отношении муниципальных автономных учреждений города Югорска и иных юридических лиц, не являющихся муниципальными учреждениями, муниципальными унитарными предприятиями города Югорска, настоящий Порядок применяется при осуществлении ими закупок товаров, работ, услуг в соответствии с </w:t>
      </w:r>
      <w:hyperlink r:id="rId7" w:history="1">
        <w:r w:rsidRPr="00ED543A">
          <w:rPr>
            <w:rStyle w:val="a8"/>
            <w:color w:val="auto"/>
            <w:sz w:val="24"/>
            <w:szCs w:val="24"/>
            <w:u w:val="none"/>
          </w:rPr>
          <w:t>частями 4</w:t>
        </w:r>
      </w:hyperlink>
      <w:r w:rsidRPr="00ED543A">
        <w:rPr>
          <w:sz w:val="24"/>
          <w:szCs w:val="24"/>
        </w:rPr>
        <w:t xml:space="preserve">, 4.1, </w:t>
      </w:r>
      <w:hyperlink r:id="rId8" w:history="1">
        <w:r w:rsidRPr="00ED543A">
          <w:rPr>
            <w:rStyle w:val="a8"/>
            <w:color w:val="auto"/>
            <w:sz w:val="24"/>
            <w:szCs w:val="24"/>
            <w:u w:val="none"/>
          </w:rPr>
          <w:t>5 статьи 15</w:t>
        </w:r>
      </w:hyperlink>
      <w:r w:rsidRPr="00ED543A">
        <w:rPr>
          <w:sz w:val="24"/>
          <w:szCs w:val="24"/>
        </w:rPr>
        <w:t xml:space="preserve">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</w:t>
      </w:r>
      <w:proofErr w:type="gramEnd"/>
      <w:r w:rsidRPr="00ED543A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ED543A">
        <w:rPr>
          <w:sz w:val="24"/>
          <w:szCs w:val="24"/>
        </w:rPr>
        <w:t xml:space="preserve"> </w:t>
      </w:r>
      <w:proofErr w:type="gramStart"/>
      <w:r w:rsidRPr="00ED543A">
        <w:rPr>
          <w:sz w:val="24"/>
          <w:szCs w:val="24"/>
        </w:rPr>
        <w:t>Закон</w:t>
      </w:r>
      <w:r>
        <w:rPr>
          <w:sz w:val="24"/>
          <w:szCs w:val="24"/>
        </w:rPr>
        <w:t xml:space="preserve">                      </w:t>
      </w:r>
      <w:r w:rsidRPr="00ED543A">
        <w:rPr>
          <w:sz w:val="24"/>
          <w:szCs w:val="24"/>
        </w:rPr>
        <w:t xml:space="preserve"> о контрактной системе).</w:t>
      </w:r>
      <w:proofErr w:type="gramEnd"/>
    </w:p>
    <w:p w:rsidR="00ED543A" w:rsidRPr="00ED543A" w:rsidRDefault="00ED543A" w:rsidP="00ED543A">
      <w:pPr>
        <w:ind w:firstLine="709"/>
        <w:jc w:val="both"/>
        <w:rPr>
          <w:sz w:val="24"/>
          <w:szCs w:val="24"/>
        </w:rPr>
      </w:pPr>
      <w:bookmarkStart w:id="4" w:name="sub_1013"/>
      <w:bookmarkEnd w:id="3"/>
      <w:r>
        <w:rPr>
          <w:sz w:val="24"/>
          <w:szCs w:val="24"/>
        </w:rPr>
        <w:t>3. </w:t>
      </w:r>
      <w:r w:rsidRPr="00ED543A">
        <w:rPr>
          <w:sz w:val="24"/>
          <w:szCs w:val="24"/>
        </w:rPr>
        <w:t>Основные понятия, используемые в настоящем Порядке, применяются в том же значении, что и в Законе о контрактной системе.</w:t>
      </w:r>
    </w:p>
    <w:p w:rsidR="00ED543A" w:rsidRPr="00ED543A" w:rsidRDefault="00ED543A" w:rsidP="00ED543A">
      <w:pPr>
        <w:ind w:firstLine="709"/>
        <w:jc w:val="both"/>
        <w:rPr>
          <w:sz w:val="24"/>
          <w:szCs w:val="24"/>
        </w:rPr>
      </w:pPr>
      <w:bookmarkStart w:id="5" w:name="sub_1015"/>
      <w:bookmarkEnd w:id="4"/>
      <w:r>
        <w:rPr>
          <w:sz w:val="24"/>
          <w:szCs w:val="24"/>
        </w:rPr>
        <w:t>4. </w:t>
      </w:r>
      <w:r w:rsidRPr="00ED543A">
        <w:rPr>
          <w:sz w:val="24"/>
          <w:szCs w:val="24"/>
        </w:rPr>
        <w:t xml:space="preserve">Заказчики в соответствии с </w:t>
      </w:r>
      <w:r w:rsidRPr="00ED543A">
        <w:rPr>
          <w:rStyle w:val="ac"/>
          <w:color w:val="auto"/>
          <w:sz w:val="24"/>
          <w:szCs w:val="24"/>
        </w:rPr>
        <w:t>частью 5 статьи 26</w:t>
      </w:r>
      <w:r w:rsidRPr="00ED543A">
        <w:rPr>
          <w:sz w:val="24"/>
          <w:szCs w:val="24"/>
        </w:rPr>
        <w:t xml:space="preserve"> Закона о контрактной системе осуществляют полномочия заказчика закупок товаров, работ, услуг для обеспечения муниципальных нужд самостоятельно, за исключением полномочий, переданных уполномоченному органу в соответствии с </w:t>
      </w:r>
      <w:r w:rsidRPr="00ED543A">
        <w:rPr>
          <w:rStyle w:val="ac"/>
          <w:color w:val="auto"/>
          <w:sz w:val="24"/>
          <w:szCs w:val="24"/>
        </w:rPr>
        <w:t>разделом 2</w:t>
      </w:r>
      <w:r w:rsidRPr="00ED543A">
        <w:rPr>
          <w:sz w:val="24"/>
          <w:szCs w:val="24"/>
        </w:rPr>
        <w:t xml:space="preserve"> настоящего Порядка.</w:t>
      </w:r>
    </w:p>
    <w:p w:rsidR="00ED543A" w:rsidRPr="00ED543A" w:rsidRDefault="00ED543A" w:rsidP="00ED54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Pr="00ED543A">
        <w:rPr>
          <w:sz w:val="24"/>
          <w:szCs w:val="24"/>
        </w:rPr>
        <w:t xml:space="preserve">Формирование информации и документов при планировании и осуществлении закупок для размещения в единой информационной системе в сфере закупок осуществляется </w:t>
      </w:r>
      <w:r>
        <w:rPr>
          <w:sz w:val="24"/>
          <w:szCs w:val="24"/>
        </w:rPr>
        <w:t xml:space="preserve">          </w:t>
      </w:r>
      <w:r w:rsidRPr="00ED543A">
        <w:rPr>
          <w:sz w:val="24"/>
          <w:szCs w:val="24"/>
        </w:rPr>
        <w:t>с использованием региональной информационной системы в сфере закупок товаров, работ, услуг для обеспечения государственных и муниципальных нужд Ханты-Мансийского автономного округа – Югры.</w:t>
      </w:r>
    </w:p>
    <w:p w:rsidR="00ED543A" w:rsidRPr="00ED543A" w:rsidRDefault="00ED543A" w:rsidP="00ED543A">
      <w:pPr>
        <w:ind w:firstLine="709"/>
        <w:jc w:val="center"/>
        <w:rPr>
          <w:sz w:val="24"/>
          <w:szCs w:val="24"/>
        </w:rPr>
      </w:pPr>
    </w:p>
    <w:p w:rsidR="00ED543A" w:rsidRPr="00ED543A" w:rsidRDefault="00ED543A" w:rsidP="00ED543A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6" w:name="sub_1002"/>
      <w:bookmarkEnd w:id="5"/>
      <w:r w:rsidRPr="00ED543A">
        <w:rPr>
          <w:rFonts w:ascii="Times New Roman" w:hAnsi="Times New Roman"/>
          <w:sz w:val="24"/>
          <w:szCs w:val="24"/>
        </w:rPr>
        <w:t>2. Полномочия уполномоченного органа</w:t>
      </w:r>
    </w:p>
    <w:bookmarkEnd w:id="6"/>
    <w:p w:rsidR="00ED543A" w:rsidRPr="00ED543A" w:rsidRDefault="00ED543A" w:rsidP="00ED543A">
      <w:pPr>
        <w:jc w:val="center"/>
        <w:rPr>
          <w:sz w:val="24"/>
          <w:szCs w:val="24"/>
        </w:rPr>
      </w:pPr>
    </w:p>
    <w:p w:rsidR="00ED543A" w:rsidRPr="00ED543A" w:rsidRDefault="00ED543A" w:rsidP="00ED543A">
      <w:pPr>
        <w:ind w:firstLine="709"/>
        <w:jc w:val="both"/>
        <w:rPr>
          <w:sz w:val="24"/>
          <w:szCs w:val="24"/>
        </w:rPr>
      </w:pPr>
      <w:bookmarkStart w:id="7" w:name="sub_1021"/>
      <w:r w:rsidRPr="00ED543A">
        <w:rPr>
          <w:sz w:val="24"/>
          <w:szCs w:val="24"/>
        </w:rPr>
        <w:t>6. Уполномоченный орган для заказчиков проводит открытые конкурсы, конкурсы</w:t>
      </w:r>
      <w:r>
        <w:rPr>
          <w:sz w:val="24"/>
          <w:szCs w:val="24"/>
        </w:rPr>
        <w:t xml:space="preserve">               </w:t>
      </w:r>
      <w:r w:rsidRPr="00ED543A">
        <w:rPr>
          <w:sz w:val="24"/>
          <w:szCs w:val="24"/>
        </w:rPr>
        <w:t xml:space="preserve"> с ограниченным участием, двухэтапные конкурсы, закрытые конкурсы, закрытые конкурсы</w:t>
      </w:r>
      <w:r>
        <w:rPr>
          <w:sz w:val="24"/>
          <w:szCs w:val="24"/>
        </w:rPr>
        <w:t xml:space="preserve">                </w:t>
      </w:r>
      <w:r w:rsidRPr="00ED543A">
        <w:rPr>
          <w:sz w:val="24"/>
          <w:szCs w:val="24"/>
        </w:rPr>
        <w:t xml:space="preserve"> с ограниченным участием, закрытые двухэтапные конкурсы, электронные аукционы, закрытые аукционы, запросы котировок, запросы предложений, которые с учетом особенностей, установленных Законом о контрактной системе, проводятся в электронной форме (далее также –</w:t>
      </w:r>
      <w:r>
        <w:rPr>
          <w:sz w:val="24"/>
          <w:szCs w:val="24"/>
        </w:rPr>
        <w:t xml:space="preserve"> </w:t>
      </w:r>
      <w:r w:rsidRPr="00ED543A">
        <w:rPr>
          <w:sz w:val="24"/>
          <w:szCs w:val="24"/>
        </w:rPr>
        <w:t>процедуры).</w:t>
      </w:r>
    </w:p>
    <w:p w:rsidR="00ED543A" w:rsidRPr="00ED543A" w:rsidRDefault="00ED543A" w:rsidP="00ED543A">
      <w:pPr>
        <w:ind w:firstLine="709"/>
        <w:jc w:val="both"/>
        <w:rPr>
          <w:sz w:val="24"/>
          <w:szCs w:val="24"/>
        </w:rPr>
      </w:pPr>
      <w:bookmarkStart w:id="8" w:name="sub_1022"/>
      <w:bookmarkEnd w:id="7"/>
      <w:r w:rsidRPr="00ED543A">
        <w:rPr>
          <w:sz w:val="24"/>
          <w:szCs w:val="24"/>
        </w:rPr>
        <w:t>7. Для реализации своих полномочий уполномоченный орган вправе:</w:t>
      </w:r>
    </w:p>
    <w:bookmarkEnd w:id="8"/>
    <w:p w:rsidR="00ED543A" w:rsidRPr="00ED543A" w:rsidRDefault="00ED543A" w:rsidP="00ED543A">
      <w:pPr>
        <w:ind w:firstLine="709"/>
        <w:jc w:val="both"/>
        <w:rPr>
          <w:sz w:val="24"/>
          <w:szCs w:val="24"/>
        </w:rPr>
      </w:pPr>
      <w:r w:rsidRPr="00ED543A">
        <w:rPr>
          <w:sz w:val="24"/>
          <w:szCs w:val="24"/>
        </w:rPr>
        <w:lastRenderedPageBreak/>
        <w:t>- запрашивать и получать необходимые для определения поставщика (подрядчика, исполнителя) информацию и документы у заказчиков;</w:t>
      </w:r>
    </w:p>
    <w:p w:rsidR="00ED543A" w:rsidRPr="00ED543A" w:rsidRDefault="00ED543A" w:rsidP="00ED543A">
      <w:pPr>
        <w:ind w:firstLine="709"/>
        <w:jc w:val="both"/>
        <w:rPr>
          <w:sz w:val="24"/>
          <w:szCs w:val="24"/>
        </w:rPr>
      </w:pPr>
      <w:r w:rsidRPr="00ED543A">
        <w:rPr>
          <w:sz w:val="24"/>
          <w:szCs w:val="24"/>
        </w:rPr>
        <w:t>- организовывать и проводить совместные конкурсы или аукционы при осуществлении закупок одних и тех же товаров, работ, услуг для двух и более заказчиков;</w:t>
      </w:r>
    </w:p>
    <w:p w:rsidR="00ED543A" w:rsidRPr="00ED543A" w:rsidRDefault="00ED543A" w:rsidP="00ED543A">
      <w:pPr>
        <w:ind w:firstLine="709"/>
        <w:jc w:val="both"/>
        <w:rPr>
          <w:sz w:val="24"/>
          <w:szCs w:val="24"/>
        </w:rPr>
      </w:pPr>
      <w:r w:rsidRPr="00ED543A">
        <w:rPr>
          <w:sz w:val="24"/>
          <w:szCs w:val="24"/>
        </w:rPr>
        <w:t>-  утверждать обязательные для применения заказчиками методические документы (методики) по вопросам подготовки информации и документов, используемых при планировании и осуществлении закупок товаров, работ, услуг для обеспечения муниципальных нужд;</w:t>
      </w:r>
    </w:p>
    <w:p w:rsidR="00ED543A" w:rsidRPr="00ED543A" w:rsidRDefault="00ED543A" w:rsidP="00ED543A">
      <w:pPr>
        <w:ind w:firstLine="709"/>
        <w:jc w:val="both"/>
        <w:rPr>
          <w:sz w:val="24"/>
          <w:szCs w:val="24"/>
        </w:rPr>
      </w:pPr>
      <w:r w:rsidRPr="00ED543A">
        <w:rPr>
          <w:sz w:val="24"/>
          <w:szCs w:val="24"/>
        </w:rPr>
        <w:t>-  утверждать типовые описания объектов закупки (технические задания).</w:t>
      </w:r>
    </w:p>
    <w:p w:rsidR="00ED543A" w:rsidRPr="00ED543A" w:rsidRDefault="00ED543A" w:rsidP="00ED543A">
      <w:pPr>
        <w:ind w:firstLine="709"/>
        <w:jc w:val="both"/>
        <w:rPr>
          <w:sz w:val="24"/>
          <w:szCs w:val="24"/>
        </w:rPr>
      </w:pPr>
      <w:bookmarkStart w:id="9" w:name="sub_1023"/>
      <w:r w:rsidRPr="00ED543A">
        <w:rPr>
          <w:sz w:val="24"/>
          <w:szCs w:val="24"/>
        </w:rPr>
        <w:t>8. Полномочия уполномоченного органа в сфере закупок товаров, работ, услуг определены в таблице распределения полномочий между заказчиком и уполномоченным органом (приложение). Не допускается возлагать на уполномоченный орган полномочия по обоснованию закупок, определению условий контракта, в том числе по определению начальной (максимальной) цены контракта и его подписанию.</w:t>
      </w:r>
    </w:p>
    <w:bookmarkEnd w:id="9"/>
    <w:p w:rsidR="00ED543A" w:rsidRPr="00ED543A" w:rsidRDefault="00ED543A" w:rsidP="00ED543A">
      <w:pPr>
        <w:ind w:firstLine="709"/>
        <w:jc w:val="center"/>
        <w:rPr>
          <w:sz w:val="24"/>
          <w:szCs w:val="24"/>
        </w:rPr>
      </w:pPr>
    </w:p>
    <w:p w:rsidR="00ED543A" w:rsidRPr="00ED543A" w:rsidRDefault="00ED543A" w:rsidP="00ED543A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10" w:name="sub_1003"/>
      <w:r w:rsidRPr="00ED543A">
        <w:rPr>
          <w:rFonts w:ascii="Times New Roman" w:hAnsi="Times New Roman"/>
          <w:sz w:val="24"/>
          <w:szCs w:val="24"/>
        </w:rPr>
        <w:t>3. Полномочия заказчиков</w:t>
      </w:r>
    </w:p>
    <w:bookmarkEnd w:id="10"/>
    <w:p w:rsidR="00ED543A" w:rsidRPr="00ED543A" w:rsidRDefault="00ED543A" w:rsidP="00ED543A">
      <w:pPr>
        <w:jc w:val="center"/>
        <w:rPr>
          <w:sz w:val="24"/>
          <w:szCs w:val="24"/>
        </w:rPr>
      </w:pPr>
    </w:p>
    <w:p w:rsidR="00ED543A" w:rsidRPr="00ED543A" w:rsidRDefault="00ED543A" w:rsidP="00ED543A">
      <w:pPr>
        <w:ind w:firstLine="709"/>
        <w:jc w:val="both"/>
        <w:rPr>
          <w:sz w:val="24"/>
          <w:szCs w:val="24"/>
        </w:rPr>
      </w:pPr>
      <w:bookmarkStart w:id="11" w:name="sub_1031"/>
      <w:r w:rsidRPr="00ED543A">
        <w:rPr>
          <w:sz w:val="24"/>
          <w:szCs w:val="24"/>
        </w:rPr>
        <w:t xml:space="preserve">9. Заказчики, кроме полномочий, определенных  </w:t>
      </w:r>
      <w:bookmarkEnd w:id="11"/>
      <w:r w:rsidRPr="00ED543A">
        <w:rPr>
          <w:sz w:val="24"/>
          <w:szCs w:val="24"/>
        </w:rPr>
        <w:t>в таблице распределения полномочий между заказчиком и уполномоченным органом (</w:t>
      </w:r>
      <w:r w:rsidRPr="00ED543A">
        <w:rPr>
          <w:rStyle w:val="ac"/>
          <w:color w:val="auto"/>
          <w:sz w:val="24"/>
          <w:szCs w:val="24"/>
        </w:rPr>
        <w:t>приложение</w:t>
      </w:r>
      <w:r w:rsidRPr="00ED543A">
        <w:rPr>
          <w:sz w:val="24"/>
          <w:szCs w:val="24"/>
        </w:rPr>
        <w:t xml:space="preserve">), осуществляют закупки </w:t>
      </w:r>
      <w:r>
        <w:rPr>
          <w:sz w:val="24"/>
          <w:szCs w:val="24"/>
        </w:rPr>
        <w:t xml:space="preserve">                          </w:t>
      </w:r>
      <w:r w:rsidRPr="00ED543A">
        <w:rPr>
          <w:sz w:val="24"/>
          <w:szCs w:val="24"/>
        </w:rPr>
        <w:t>у единственного поставщика (подрядчика, исполнителя).</w:t>
      </w:r>
    </w:p>
    <w:p w:rsidR="00ED543A" w:rsidRPr="00ED543A" w:rsidRDefault="00ED543A" w:rsidP="00ED543A">
      <w:pPr>
        <w:ind w:firstLine="709"/>
        <w:jc w:val="center"/>
        <w:rPr>
          <w:sz w:val="24"/>
          <w:szCs w:val="24"/>
        </w:rPr>
      </w:pPr>
    </w:p>
    <w:p w:rsidR="00ED543A" w:rsidRPr="00ED543A" w:rsidRDefault="00ED543A" w:rsidP="00ED543A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12" w:name="sub_1004"/>
      <w:r w:rsidRPr="00ED543A">
        <w:rPr>
          <w:rFonts w:ascii="Times New Roman" w:hAnsi="Times New Roman"/>
          <w:sz w:val="24"/>
          <w:szCs w:val="24"/>
        </w:rPr>
        <w:t>4. Взаимодействие заказчиков с уполномоченным органом</w:t>
      </w:r>
    </w:p>
    <w:bookmarkEnd w:id="12"/>
    <w:p w:rsidR="00ED543A" w:rsidRPr="00ED543A" w:rsidRDefault="00ED543A" w:rsidP="00ED543A">
      <w:pPr>
        <w:jc w:val="center"/>
        <w:rPr>
          <w:sz w:val="24"/>
          <w:szCs w:val="24"/>
        </w:rPr>
      </w:pPr>
    </w:p>
    <w:p w:rsidR="00ED543A" w:rsidRPr="00ED543A" w:rsidRDefault="00ED543A" w:rsidP="00ED543A">
      <w:pPr>
        <w:ind w:firstLine="709"/>
        <w:jc w:val="both"/>
        <w:rPr>
          <w:sz w:val="24"/>
          <w:szCs w:val="24"/>
        </w:rPr>
      </w:pPr>
      <w:bookmarkStart w:id="13" w:name="sub_1041"/>
      <w:r w:rsidRPr="00ED543A">
        <w:rPr>
          <w:sz w:val="24"/>
          <w:szCs w:val="24"/>
        </w:rPr>
        <w:t xml:space="preserve">10. </w:t>
      </w:r>
      <w:bookmarkEnd w:id="13"/>
      <w:r w:rsidRPr="00ED543A">
        <w:rPr>
          <w:sz w:val="24"/>
          <w:szCs w:val="24"/>
        </w:rPr>
        <w:t xml:space="preserve">Заказчики в соответствии с Законом о контрактной системе </w:t>
      </w:r>
      <w:proofErr w:type="gramStart"/>
      <w:r w:rsidRPr="00ED543A">
        <w:rPr>
          <w:sz w:val="24"/>
          <w:szCs w:val="24"/>
        </w:rPr>
        <w:t>устанавливают следующие условия</w:t>
      </w:r>
      <w:proofErr w:type="gramEnd"/>
      <w:r w:rsidRPr="00ED543A">
        <w:rPr>
          <w:sz w:val="24"/>
          <w:szCs w:val="24"/>
        </w:rPr>
        <w:t xml:space="preserve"> осуществления процедуры определения поставщика (подрядчика, исполнителя):</w:t>
      </w:r>
    </w:p>
    <w:p w:rsidR="00ED543A" w:rsidRPr="00ED543A" w:rsidRDefault="00ED543A" w:rsidP="00ED543A">
      <w:pPr>
        <w:ind w:firstLine="709"/>
        <w:jc w:val="both"/>
        <w:rPr>
          <w:sz w:val="24"/>
          <w:szCs w:val="24"/>
        </w:rPr>
      </w:pPr>
      <w:r w:rsidRPr="00ED543A">
        <w:rPr>
          <w:sz w:val="24"/>
          <w:szCs w:val="24"/>
        </w:rPr>
        <w:t xml:space="preserve">- о предоставлении преимуществ в соответствии со статьями 28 - 30 Закона </w:t>
      </w:r>
      <w:r>
        <w:rPr>
          <w:sz w:val="24"/>
          <w:szCs w:val="24"/>
        </w:rPr>
        <w:t xml:space="preserve">                          </w:t>
      </w:r>
      <w:r w:rsidRPr="00ED543A">
        <w:rPr>
          <w:sz w:val="24"/>
          <w:szCs w:val="24"/>
        </w:rPr>
        <w:t>о контрактной системе;</w:t>
      </w:r>
    </w:p>
    <w:p w:rsidR="00ED543A" w:rsidRPr="00ED543A" w:rsidRDefault="00ED543A" w:rsidP="00ED543A">
      <w:pPr>
        <w:ind w:firstLine="709"/>
        <w:jc w:val="both"/>
        <w:rPr>
          <w:sz w:val="24"/>
          <w:szCs w:val="24"/>
        </w:rPr>
      </w:pPr>
      <w:r w:rsidRPr="00ED543A">
        <w:rPr>
          <w:sz w:val="24"/>
          <w:szCs w:val="24"/>
        </w:rPr>
        <w:t>- о применении национального режима при осуществлении закупки;</w:t>
      </w:r>
    </w:p>
    <w:p w:rsidR="00ED543A" w:rsidRPr="00ED543A" w:rsidRDefault="00ED543A" w:rsidP="00ED543A">
      <w:pPr>
        <w:ind w:firstLine="709"/>
        <w:jc w:val="both"/>
        <w:rPr>
          <w:sz w:val="24"/>
          <w:szCs w:val="24"/>
        </w:rPr>
      </w:pPr>
      <w:r w:rsidRPr="00ED543A">
        <w:rPr>
          <w:sz w:val="24"/>
          <w:szCs w:val="24"/>
        </w:rPr>
        <w:t>- об установлении требований к участникам закупки;</w:t>
      </w:r>
    </w:p>
    <w:p w:rsidR="00ED543A" w:rsidRPr="00ED543A" w:rsidRDefault="00ED543A" w:rsidP="00ED543A">
      <w:pPr>
        <w:ind w:firstLine="709"/>
        <w:jc w:val="both"/>
        <w:rPr>
          <w:sz w:val="24"/>
          <w:szCs w:val="24"/>
        </w:rPr>
      </w:pPr>
      <w:r w:rsidRPr="00ED543A">
        <w:rPr>
          <w:sz w:val="24"/>
          <w:szCs w:val="24"/>
        </w:rPr>
        <w:t>- об установлении требований об обеспечении заявок;</w:t>
      </w:r>
    </w:p>
    <w:p w:rsidR="00ED543A" w:rsidRPr="00ED543A" w:rsidRDefault="00ED543A" w:rsidP="00ED543A">
      <w:pPr>
        <w:ind w:firstLine="709"/>
        <w:jc w:val="both"/>
        <w:rPr>
          <w:sz w:val="24"/>
          <w:szCs w:val="24"/>
        </w:rPr>
      </w:pPr>
      <w:r w:rsidRPr="00ED543A">
        <w:rPr>
          <w:sz w:val="24"/>
          <w:szCs w:val="24"/>
        </w:rPr>
        <w:t>- об установлении требований о предоставлении обеспечения исполнения контракта;</w:t>
      </w:r>
    </w:p>
    <w:p w:rsidR="00ED543A" w:rsidRPr="00ED543A" w:rsidRDefault="00ED543A" w:rsidP="00ED543A">
      <w:pPr>
        <w:ind w:firstLine="709"/>
        <w:jc w:val="both"/>
        <w:rPr>
          <w:sz w:val="24"/>
          <w:szCs w:val="24"/>
        </w:rPr>
      </w:pPr>
      <w:r w:rsidRPr="00ED543A">
        <w:rPr>
          <w:sz w:val="24"/>
          <w:szCs w:val="24"/>
        </w:rPr>
        <w:t xml:space="preserve">- информацию о контрактной службе, контрактном управляющем, </w:t>
      </w:r>
      <w:proofErr w:type="gramStart"/>
      <w:r w:rsidRPr="00ED543A">
        <w:rPr>
          <w:sz w:val="24"/>
          <w:szCs w:val="24"/>
        </w:rPr>
        <w:t>ответственных</w:t>
      </w:r>
      <w:proofErr w:type="gramEnd"/>
      <w:r w:rsidRPr="00ED54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  <w:r w:rsidRPr="00ED543A">
        <w:rPr>
          <w:sz w:val="24"/>
          <w:szCs w:val="24"/>
        </w:rPr>
        <w:t>за заключение контракта;</w:t>
      </w:r>
    </w:p>
    <w:p w:rsidR="00ED543A" w:rsidRPr="00ED543A" w:rsidRDefault="00ED543A" w:rsidP="00ED543A">
      <w:pPr>
        <w:ind w:firstLine="709"/>
        <w:jc w:val="both"/>
        <w:rPr>
          <w:sz w:val="24"/>
          <w:szCs w:val="24"/>
        </w:rPr>
      </w:pPr>
      <w:r w:rsidRPr="00ED543A">
        <w:rPr>
          <w:sz w:val="24"/>
          <w:szCs w:val="24"/>
        </w:rPr>
        <w:t>- иные условия осуществления процедуры определения поставщика (подрядчика, исполнителя), установленные Законом о контрактной системе.</w:t>
      </w:r>
    </w:p>
    <w:p w:rsidR="00ED543A" w:rsidRPr="00ED543A" w:rsidRDefault="00ED543A" w:rsidP="00ED543A">
      <w:pPr>
        <w:ind w:firstLine="709"/>
        <w:jc w:val="both"/>
        <w:rPr>
          <w:sz w:val="24"/>
          <w:szCs w:val="24"/>
        </w:rPr>
      </w:pPr>
      <w:bookmarkStart w:id="14" w:name="sub_1044"/>
      <w:r w:rsidRPr="00ED543A">
        <w:rPr>
          <w:sz w:val="24"/>
          <w:szCs w:val="24"/>
        </w:rPr>
        <w:t xml:space="preserve">11. Для определения поставщика (подрядчика, исполнителя) заказчики представляют </w:t>
      </w:r>
      <w:r>
        <w:rPr>
          <w:sz w:val="24"/>
          <w:szCs w:val="24"/>
        </w:rPr>
        <w:t xml:space="preserve">              </w:t>
      </w:r>
      <w:r w:rsidRPr="00ED543A">
        <w:rPr>
          <w:sz w:val="24"/>
          <w:szCs w:val="24"/>
        </w:rPr>
        <w:t xml:space="preserve">в уполномоченный орган информацию и документы, предусмотренные требованиями Закона </w:t>
      </w:r>
      <w:r>
        <w:rPr>
          <w:sz w:val="24"/>
          <w:szCs w:val="24"/>
        </w:rPr>
        <w:t xml:space="preserve">              </w:t>
      </w:r>
      <w:r w:rsidRPr="00ED543A">
        <w:rPr>
          <w:sz w:val="24"/>
          <w:szCs w:val="24"/>
        </w:rPr>
        <w:t>о контрактной системе и (или) иных нормативных правовых актов в сфере закупок.</w:t>
      </w:r>
    </w:p>
    <w:p w:rsidR="00ED543A" w:rsidRPr="00ED543A" w:rsidRDefault="00ED543A" w:rsidP="00ED543A">
      <w:pPr>
        <w:ind w:firstLine="709"/>
        <w:jc w:val="both"/>
        <w:rPr>
          <w:sz w:val="24"/>
          <w:szCs w:val="24"/>
        </w:rPr>
      </w:pPr>
      <w:r w:rsidRPr="00ED543A">
        <w:rPr>
          <w:sz w:val="24"/>
          <w:szCs w:val="24"/>
        </w:rPr>
        <w:t xml:space="preserve">12. Уполномоченный орган осуществляет мониторинг информации и документов для определения поставщика (подрядчика, исполнителя) на их соответствие требованиям Закона </w:t>
      </w:r>
      <w:r>
        <w:rPr>
          <w:sz w:val="24"/>
          <w:szCs w:val="24"/>
        </w:rPr>
        <w:t xml:space="preserve">               </w:t>
      </w:r>
      <w:r w:rsidRPr="00ED543A">
        <w:rPr>
          <w:sz w:val="24"/>
          <w:szCs w:val="24"/>
        </w:rPr>
        <w:t xml:space="preserve">о контрактной системе и (или) иных нормативных правовых актов в сфере закупок, вносит заказчикам предложения об их корректировке. </w:t>
      </w:r>
    </w:p>
    <w:p w:rsidR="00ED543A" w:rsidRPr="00ED543A" w:rsidRDefault="00ED543A" w:rsidP="00ED543A">
      <w:pPr>
        <w:ind w:firstLine="709"/>
        <w:jc w:val="both"/>
        <w:rPr>
          <w:sz w:val="24"/>
          <w:szCs w:val="24"/>
        </w:rPr>
      </w:pPr>
      <w:r w:rsidRPr="00ED543A">
        <w:rPr>
          <w:sz w:val="24"/>
          <w:szCs w:val="24"/>
        </w:rPr>
        <w:t>13. Заказчики принимают меры для устранения выявленных несоответствий либо направляют в уполномоченный орган мотивированное обоснование о возможности проведения процедуры определения поставщика (подрядчика, исполнителя) на утвержденных заказчиком условиях.</w:t>
      </w:r>
    </w:p>
    <w:p w:rsidR="00ED543A" w:rsidRPr="00ED543A" w:rsidRDefault="00ED543A" w:rsidP="00ED543A">
      <w:pPr>
        <w:ind w:firstLine="709"/>
        <w:jc w:val="both"/>
        <w:rPr>
          <w:sz w:val="24"/>
          <w:szCs w:val="24"/>
        </w:rPr>
      </w:pPr>
      <w:bookmarkStart w:id="15" w:name="sub_1045"/>
      <w:bookmarkEnd w:id="14"/>
      <w:r w:rsidRPr="00ED543A">
        <w:rPr>
          <w:sz w:val="24"/>
          <w:szCs w:val="24"/>
        </w:rPr>
        <w:t xml:space="preserve">14. На основании представленных заказчиками информации и документов уполномоченный орган в соответствии с </w:t>
      </w:r>
      <w:r w:rsidRPr="00ED543A">
        <w:rPr>
          <w:rStyle w:val="ac"/>
          <w:color w:val="auto"/>
          <w:sz w:val="24"/>
          <w:szCs w:val="24"/>
        </w:rPr>
        <w:t>Законом</w:t>
      </w:r>
      <w:r w:rsidRPr="00ED543A">
        <w:rPr>
          <w:sz w:val="24"/>
          <w:szCs w:val="24"/>
        </w:rPr>
        <w:t xml:space="preserve"> о контрактной системе и (или) иными нормативными правовыми актам в сфере закупок осуществляет проведение процедуры определения поставщика (подрядчика, исполнителя), в том числе осуществляет следующие действия:</w:t>
      </w:r>
    </w:p>
    <w:bookmarkEnd w:id="15"/>
    <w:p w:rsidR="00ED543A" w:rsidRPr="00ED543A" w:rsidRDefault="00ED543A" w:rsidP="00ED543A">
      <w:pPr>
        <w:ind w:firstLine="709"/>
        <w:jc w:val="both"/>
        <w:rPr>
          <w:sz w:val="24"/>
          <w:szCs w:val="24"/>
        </w:rPr>
      </w:pPr>
      <w:r w:rsidRPr="00ED543A">
        <w:rPr>
          <w:sz w:val="24"/>
          <w:szCs w:val="24"/>
        </w:rPr>
        <w:t>- принимает решение о проведении совместного конкурса или аукциона при наличии</w:t>
      </w:r>
      <w:r>
        <w:rPr>
          <w:sz w:val="24"/>
          <w:szCs w:val="24"/>
        </w:rPr>
        <w:t xml:space="preserve">              </w:t>
      </w:r>
      <w:r w:rsidRPr="00ED543A">
        <w:rPr>
          <w:sz w:val="24"/>
          <w:szCs w:val="24"/>
        </w:rPr>
        <w:t xml:space="preserve"> у двух и более заказчиков потребности в одних и тех же товарах, работах, услугах;</w:t>
      </w:r>
    </w:p>
    <w:p w:rsidR="00ED543A" w:rsidRPr="00ED543A" w:rsidRDefault="00ED543A" w:rsidP="00ED543A">
      <w:pPr>
        <w:ind w:firstLine="709"/>
        <w:jc w:val="both"/>
        <w:rPr>
          <w:sz w:val="24"/>
          <w:szCs w:val="24"/>
        </w:rPr>
      </w:pPr>
      <w:r w:rsidRPr="00ED543A">
        <w:rPr>
          <w:sz w:val="24"/>
          <w:szCs w:val="24"/>
        </w:rPr>
        <w:t>- назначает даты и время проведения процедур определения поставщика (подрядчика, исполнителя);</w:t>
      </w:r>
    </w:p>
    <w:p w:rsidR="00ED543A" w:rsidRPr="00ED543A" w:rsidRDefault="00ED543A" w:rsidP="00ED543A">
      <w:pPr>
        <w:ind w:firstLine="709"/>
        <w:jc w:val="both"/>
        <w:rPr>
          <w:sz w:val="24"/>
          <w:szCs w:val="24"/>
        </w:rPr>
      </w:pPr>
      <w:r w:rsidRPr="00ED543A">
        <w:rPr>
          <w:sz w:val="24"/>
          <w:szCs w:val="24"/>
        </w:rPr>
        <w:lastRenderedPageBreak/>
        <w:t xml:space="preserve">- размещает предусмотренную Законом о контрактной системе </w:t>
      </w:r>
      <w:proofErr w:type="gramStart"/>
      <w:r w:rsidRPr="00ED543A">
        <w:rPr>
          <w:sz w:val="24"/>
          <w:szCs w:val="24"/>
        </w:rPr>
        <w:t>информацию</w:t>
      </w:r>
      <w:proofErr w:type="gramEnd"/>
      <w:r w:rsidRPr="00ED54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</w:t>
      </w:r>
      <w:r w:rsidRPr="00ED543A">
        <w:rPr>
          <w:sz w:val="24"/>
          <w:szCs w:val="24"/>
        </w:rPr>
        <w:t xml:space="preserve">о проведении процедуры определения поставщика (подрядчика, исполнителя) в единой информационной системе в сфере закупок, направляет приглашения принять участие </w:t>
      </w:r>
      <w:r>
        <w:rPr>
          <w:sz w:val="24"/>
          <w:szCs w:val="24"/>
        </w:rPr>
        <w:t xml:space="preserve">                          </w:t>
      </w:r>
      <w:r w:rsidRPr="00ED543A">
        <w:rPr>
          <w:sz w:val="24"/>
          <w:szCs w:val="24"/>
        </w:rPr>
        <w:t xml:space="preserve">в закрытом конкурсе, закрытом конкурсе с ограниченным участием, закрытом двухэтапном конкурсе или в закрытом аукционе, в том числе проводимых в электронной форме, осуществляет иные предусмотренные Законом о контрактной системе действия </w:t>
      </w:r>
      <w:r>
        <w:rPr>
          <w:sz w:val="24"/>
          <w:szCs w:val="24"/>
        </w:rPr>
        <w:t xml:space="preserve">                                </w:t>
      </w:r>
      <w:r w:rsidRPr="00ED543A">
        <w:rPr>
          <w:sz w:val="24"/>
          <w:szCs w:val="24"/>
        </w:rPr>
        <w:t>по информированию участников закупки о ходе ее проведения;</w:t>
      </w:r>
    </w:p>
    <w:p w:rsidR="00ED543A" w:rsidRPr="00ED543A" w:rsidRDefault="00ED543A" w:rsidP="00ED543A">
      <w:pPr>
        <w:ind w:firstLine="709"/>
        <w:jc w:val="both"/>
        <w:rPr>
          <w:sz w:val="24"/>
          <w:szCs w:val="24"/>
        </w:rPr>
      </w:pPr>
      <w:r w:rsidRPr="00ED543A">
        <w:rPr>
          <w:sz w:val="24"/>
          <w:szCs w:val="24"/>
        </w:rPr>
        <w:t xml:space="preserve">- обеспечивает работу Единой комиссии, в том числе уведомляет членов комиссий </w:t>
      </w:r>
      <w:r>
        <w:rPr>
          <w:sz w:val="24"/>
          <w:szCs w:val="24"/>
        </w:rPr>
        <w:t xml:space="preserve">                        </w:t>
      </w:r>
      <w:r w:rsidRPr="00ED543A">
        <w:rPr>
          <w:sz w:val="24"/>
          <w:szCs w:val="24"/>
        </w:rPr>
        <w:t>о месте, дате и времени заседаний комиссии;</w:t>
      </w:r>
    </w:p>
    <w:p w:rsidR="00ED543A" w:rsidRPr="00ED543A" w:rsidRDefault="00ED543A" w:rsidP="00ED543A">
      <w:pPr>
        <w:ind w:firstLine="709"/>
        <w:jc w:val="both"/>
        <w:rPr>
          <w:sz w:val="24"/>
          <w:szCs w:val="24"/>
        </w:rPr>
      </w:pPr>
      <w:r w:rsidRPr="00ED543A">
        <w:rPr>
          <w:sz w:val="24"/>
          <w:szCs w:val="24"/>
        </w:rPr>
        <w:t>- осуществляет иные действия, предусмотренные Законом о контрактной системе</w:t>
      </w:r>
      <w:r>
        <w:rPr>
          <w:sz w:val="24"/>
          <w:szCs w:val="24"/>
        </w:rPr>
        <w:t xml:space="preserve">                    </w:t>
      </w:r>
      <w:r w:rsidRPr="00ED543A">
        <w:rPr>
          <w:sz w:val="24"/>
          <w:szCs w:val="24"/>
        </w:rPr>
        <w:t xml:space="preserve"> и необходимые для определения поставщиков (подрядчиков, исполнителей) для заказчиков, </w:t>
      </w:r>
      <w:r>
        <w:rPr>
          <w:sz w:val="24"/>
          <w:szCs w:val="24"/>
        </w:rPr>
        <w:t xml:space="preserve">             </w:t>
      </w:r>
      <w:r w:rsidRPr="00ED543A">
        <w:rPr>
          <w:sz w:val="24"/>
          <w:szCs w:val="24"/>
        </w:rPr>
        <w:t xml:space="preserve">за исключением случаев, если совершение таких действий отнесено настоящим Порядком </w:t>
      </w:r>
      <w:r>
        <w:rPr>
          <w:sz w:val="24"/>
          <w:szCs w:val="24"/>
        </w:rPr>
        <w:t xml:space="preserve">                  </w:t>
      </w:r>
      <w:r w:rsidRPr="00ED543A">
        <w:rPr>
          <w:sz w:val="24"/>
          <w:szCs w:val="24"/>
        </w:rPr>
        <w:t>к полномочиям заказчика.</w:t>
      </w:r>
    </w:p>
    <w:p w:rsidR="00ED543A" w:rsidRPr="00ED543A" w:rsidRDefault="00ED543A" w:rsidP="00ED543A">
      <w:pPr>
        <w:ind w:firstLine="709"/>
        <w:jc w:val="both"/>
        <w:rPr>
          <w:sz w:val="24"/>
          <w:szCs w:val="24"/>
        </w:rPr>
      </w:pPr>
      <w:bookmarkStart w:id="16" w:name="sub_1046"/>
      <w:r w:rsidRPr="00ED543A">
        <w:rPr>
          <w:sz w:val="24"/>
          <w:szCs w:val="24"/>
        </w:rPr>
        <w:t>15. Рассмотрение и (или) оценка заявок на участие в закупке, рассмотрение и (или) оценка окончательных предложений участников закупки осуществляется Единой комиссией.</w:t>
      </w:r>
    </w:p>
    <w:p w:rsidR="00ED543A" w:rsidRPr="00ED543A" w:rsidRDefault="00ED543A" w:rsidP="00ED543A">
      <w:pPr>
        <w:ind w:firstLine="709"/>
        <w:jc w:val="both"/>
        <w:rPr>
          <w:sz w:val="24"/>
          <w:szCs w:val="24"/>
        </w:rPr>
      </w:pPr>
      <w:bookmarkStart w:id="17" w:name="sub_1047"/>
      <w:bookmarkEnd w:id="16"/>
      <w:r w:rsidRPr="00ED543A">
        <w:rPr>
          <w:sz w:val="24"/>
          <w:szCs w:val="24"/>
        </w:rPr>
        <w:t xml:space="preserve">16. По решению Единой комиссии к изучению заявок на участие в закупке и иных документов привлекаются заказчики, в интересах которых проводится процедура определения поставщика (подрядчика, исполнителя). В этом случае заказчики изучают соответствующие заявки, окончательные предложения и представляют в Единую комиссию информацию </w:t>
      </w:r>
      <w:r>
        <w:rPr>
          <w:sz w:val="24"/>
          <w:szCs w:val="24"/>
        </w:rPr>
        <w:t xml:space="preserve">                       </w:t>
      </w:r>
      <w:r w:rsidRPr="00ED543A">
        <w:rPr>
          <w:sz w:val="24"/>
          <w:szCs w:val="24"/>
        </w:rPr>
        <w:t>о результатах такого изучения по форме и в срок, установленные уполномоченным органом.</w:t>
      </w:r>
    </w:p>
    <w:p w:rsidR="00ED543A" w:rsidRPr="00ED543A" w:rsidRDefault="00ED543A" w:rsidP="00ED543A">
      <w:pPr>
        <w:ind w:firstLine="709"/>
        <w:jc w:val="both"/>
        <w:rPr>
          <w:sz w:val="24"/>
          <w:szCs w:val="24"/>
        </w:rPr>
      </w:pPr>
      <w:bookmarkStart w:id="18" w:name="sub_1048"/>
      <w:bookmarkEnd w:id="17"/>
      <w:r w:rsidRPr="00ED543A">
        <w:rPr>
          <w:sz w:val="24"/>
          <w:szCs w:val="24"/>
        </w:rPr>
        <w:t xml:space="preserve">17. </w:t>
      </w:r>
      <w:proofErr w:type="gramStart"/>
      <w:r w:rsidRPr="00ED543A">
        <w:rPr>
          <w:sz w:val="24"/>
          <w:szCs w:val="24"/>
        </w:rPr>
        <w:t>Не допускается привлекать к изучению заявок, окончательных предложений</w:t>
      </w:r>
      <w:r>
        <w:rPr>
          <w:sz w:val="24"/>
          <w:szCs w:val="24"/>
        </w:rPr>
        <w:t xml:space="preserve">                       </w:t>
      </w:r>
      <w:r w:rsidRPr="00ED543A">
        <w:rPr>
          <w:sz w:val="24"/>
          <w:szCs w:val="24"/>
        </w:rPr>
        <w:t xml:space="preserve"> в качестве членов Единой комиссии физических лиц, лично заинтересованных в результате определения поставщиков (подрядчиков, исполнителей), в том числе физических лиц, подавших заявки на участие в таком определении или состоящих в штате организаций, подавших данные заявки, либо физических лиц, на которых способны оказать влияние участники закупки (в том числе физические лица, являющиеся участниками</w:t>
      </w:r>
      <w:proofErr w:type="gramEnd"/>
      <w:r w:rsidRPr="00ED543A">
        <w:rPr>
          <w:sz w:val="24"/>
          <w:szCs w:val="24"/>
        </w:rPr>
        <w:t xml:space="preserve"> (</w:t>
      </w:r>
      <w:proofErr w:type="gramStart"/>
      <w:r w:rsidRPr="00ED543A">
        <w:rPr>
          <w:sz w:val="24"/>
          <w:szCs w:val="24"/>
        </w:rPr>
        <w:t xml:space="preserve">акционерами) этих организаций, членами их органов управления, кредиторами указанных участников закупки), либо физическое лицо, состоящее в браке с руководителем участника закупки, либо являющиеся близкими родственниками (родственниками по прямой восходящей и нисходящей линии: родителями и детьми, дедушкой, бабушкой и внуками), полнородными </w:t>
      </w:r>
      <w:r>
        <w:rPr>
          <w:sz w:val="24"/>
          <w:szCs w:val="24"/>
        </w:rPr>
        <w:t xml:space="preserve">                                     </w:t>
      </w:r>
      <w:r w:rsidRPr="00ED543A">
        <w:rPr>
          <w:sz w:val="24"/>
          <w:szCs w:val="24"/>
        </w:rPr>
        <w:t>и не полнородными (имеющими общих отца или мать) братьями и сестрами), усыновителями руководителя или усыновленными руководителем участника закупки, а также</w:t>
      </w:r>
      <w:proofErr w:type="gramEnd"/>
      <w:r w:rsidRPr="00ED543A">
        <w:rPr>
          <w:sz w:val="24"/>
          <w:szCs w:val="24"/>
        </w:rPr>
        <w:t xml:space="preserve"> непосредственно </w:t>
      </w:r>
      <w:proofErr w:type="gramStart"/>
      <w:r w:rsidRPr="00ED543A">
        <w:rPr>
          <w:sz w:val="24"/>
          <w:szCs w:val="24"/>
        </w:rPr>
        <w:t>осуществляющие</w:t>
      </w:r>
      <w:proofErr w:type="gramEnd"/>
      <w:r w:rsidRPr="00ED543A">
        <w:rPr>
          <w:sz w:val="24"/>
          <w:szCs w:val="24"/>
        </w:rPr>
        <w:t xml:space="preserve"> контроль в сфере закупок должностных лиц контрольного органа в сфере закупок.</w:t>
      </w:r>
    </w:p>
    <w:p w:rsidR="00ED543A" w:rsidRPr="00ED543A" w:rsidRDefault="00ED543A" w:rsidP="00ED543A">
      <w:pPr>
        <w:ind w:firstLine="709"/>
        <w:jc w:val="both"/>
        <w:rPr>
          <w:sz w:val="24"/>
          <w:szCs w:val="24"/>
        </w:rPr>
      </w:pPr>
      <w:bookmarkStart w:id="19" w:name="sub_1049"/>
      <w:bookmarkEnd w:id="18"/>
      <w:r w:rsidRPr="00ED543A">
        <w:rPr>
          <w:sz w:val="24"/>
          <w:szCs w:val="24"/>
        </w:rPr>
        <w:t xml:space="preserve">18. Для обеспечения возможности принятия Единой комиссией правомерного решения заказчики, в интересах которых проводится процедура определения поставщика (подрядчика, исполнителя), в порядке и срок, установленные уполномоченным органом, представляют </w:t>
      </w:r>
      <w:r>
        <w:rPr>
          <w:sz w:val="24"/>
          <w:szCs w:val="24"/>
        </w:rPr>
        <w:t xml:space="preserve">                    </w:t>
      </w:r>
      <w:r w:rsidRPr="00ED543A">
        <w:rPr>
          <w:sz w:val="24"/>
          <w:szCs w:val="24"/>
        </w:rPr>
        <w:t>в Единую комиссию информацию об обеспечении заявок, внесенных заказчику по данной процедуре.</w:t>
      </w:r>
    </w:p>
    <w:p w:rsidR="00ED543A" w:rsidRPr="00ED543A" w:rsidRDefault="00ED543A" w:rsidP="00ED543A">
      <w:pPr>
        <w:ind w:firstLine="709"/>
        <w:jc w:val="both"/>
        <w:rPr>
          <w:sz w:val="24"/>
          <w:szCs w:val="24"/>
        </w:rPr>
      </w:pPr>
      <w:bookmarkStart w:id="20" w:name="sub_1410"/>
      <w:bookmarkEnd w:id="19"/>
      <w:r w:rsidRPr="00ED543A">
        <w:rPr>
          <w:sz w:val="24"/>
          <w:szCs w:val="24"/>
        </w:rPr>
        <w:t xml:space="preserve">19. </w:t>
      </w:r>
      <w:proofErr w:type="gramStart"/>
      <w:r w:rsidRPr="00ED543A">
        <w:rPr>
          <w:sz w:val="24"/>
          <w:szCs w:val="24"/>
        </w:rPr>
        <w:t xml:space="preserve">Со дня определения Единой комиссией победителя закупки или лица, с которым </w:t>
      </w:r>
      <w:r>
        <w:rPr>
          <w:sz w:val="24"/>
          <w:szCs w:val="24"/>
        </w:rPr>
        <w:t xml:space="preserve">               </w:t>
      </w:r>
      <w:r w:rsidRPr="00ED543A">
        <w:rPr>
          <w:sz w:val="24"/>
          <w:szCs w:val="24"/>
        </w:rPr>
        <w:t xml:space="preserve">в соответствии с </w:t>
      </w:r>
      <w:hyperlink r:id="rId9" w:history="1">
        <w:r w:rsidRPr="00ED543A">
          <w:rPr>
            <w:rStyle w:val="ac"/>
            <w:color w:val="auto"/>
            <w:sz w:val="24"/>
            <w:szCs w:val="24"/>
          </w:rPr>
          <w:t>Законом</w:t>
        </w:r>
      </w:hyperlink>
      <w:r w:rsidRPr="00ED543A">
        <w:rPr>
          <w:sz w:val="24"/>
          <w:szCs w:val="24"/>
        </w:rPr>
        <w:t xml:space="preserve"> о контрактной системе заключается контракт по результатам закупки, все предусмотренные </w:t>
      </w:r>
      <w:r w:rsidRPr="00ED543A">
        <w:rPr>
          <w:rStyle w:val="ac"/>
          <w:color w:val="auto"/>
          <w:sz w:val="24"/>
          <w:szCs w:val="24"/>
        </w:rPr>
        <w:t>Законом</w:t>
      </w:r>
      <w:r w:rsidRPr="00ED543A">
        <w:rPr>
          <w:sz w:val="24"/>
          <w:szCs w:val="24"/>
        </w:rPr>
        <w:t xml:space="preserve"> о контрактной системе полномочия по дальнейшему осуществлению закупки, в том числе действия, направленные на составление и заключение контракта, проверку обеспечения исполнения контракта и иных документов, предоставленных победителем закупки (лицом, с которым заключается контракт) в</w:t>
      </w:r>
      <w:proofErr w:type="gramEnd"/>
      <w:r w:rsidRPr="00ED543A">
        <w:rPr>
          <w:sz w:val="24"/>
          <w:szCs w:val="24"/>
        </w:rPr>
        <w:t xml:space="preserve"> </w:t>
      </w:r>
      <w:proofErr w:type="gramStart"/>
      <w:r w:rsidRPr="00ED543A">
        <w:rPr>
          <w:sz w:val="24"/>
          <w:szCs w:val="24"/>
        </w:rPr>
        <w:t>соответствии</w:t>
      </w:r>
      <w:proofErr w:type="gramEnd"/>
      <w:r w:rsidRPr="00ED543A">
        <w:rPr>
          <w:sz w:val="24"/>
          <w:szCs w:val="24"/>
        </w:rPr>
        <w:t xml:space="preserve"> с </w:t>
      </w:r>
      <w:r w:rsidRPr="00ED543A">
        <w:rPr>
          <w:rStyle w:val="ac"/>
          <w:color w:val="auto"/>
          <w:sz w:val="24"/>
          <w:szCs w:val="24"/>
        </w:rPr>
        <w:t>Законом</w:t>
      </w:r>
      <w:r w:rsidRPr="00ED54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</w:t>
      </w:r>
      <w:r w:rsidRPr="00ED543A">
        <w:rPr>
          <w:sz w:val="24"/>
          <w:szCs w:val="24"/>
        </w:rPr>
        <w:t>о контрактной системе, осуществляют заказчики, в интересах которых была проведена процедура определения поставщика (подрядчика, исполнителя).</w:t>
      </w:r>
    </w:p>
    <w:p w:rsidR="00ED543A" w:rsidRPr="00ED543A" w:rsidRDefault="00ED543A" w:rsidP="00ED543A">
      <w:pPr>
        <w:ind w:firstLine="709"/>
        <w:jc w:val="both"/>
        <w:rPr>
          <w:sz w:val="24"/>
          <w:szCs w:val="24"/>
        </w:rPr>
      </w:pPr>
      <w:bookmarkStart w:id="21" w:name="sub_1411"/>
      <w:bookmarkEnd w:id="20"/>
      <w:r w:rsidRPr="00ED543A">
        <w:rPr>
          <w:sz w:val="24"/>
          <w:szCs w:val="24"/>
        </w:rPr>
        <w:t xml:space="preserve">20. В случае принятия уполномоченным органом решения о проведении совместного конкурса или аукциона он заключает с соответствующими заказчиками соглашение </w:t>
      </w:r>
      <w:r>
        <w:rPr>
          <w:sz w:val="24"/>
          <w:szCs w:val="24"/>
        </w:rPr>
        <w:t xml:space="preserve">                             </w:t>
      </w:r>
      <w:r w:rsidRPr="00ED543A">
        <w:rPr>
          <w:sz w:val="24"/>
          <w:szCs w:val="24"/>
        </w:rPr>
        <w:t>о проведении совместного конкурса или аукциона.</w:t>
      </w:r>
    </w:p>
    <w:p w:rsidR="00ED543A" w:rsidRPr="00ED543A" w:rsidRDefault="00ED543A" w:rsidP="00ED543A">
      <w:pPr>
        <w:ind w:firstLine="709"/>
        <w:jc w:val="both"/>
        <w:rPr>
          <w:sz w:val="24"/>
          <w:szCs w:val="24"/>
        </w:rPr>
      </w:pPr>
      <w:bookmarkStart w:id="22" w:name="sub_1412"/>
      <w:bookmarkEnd w:id="21"/>
      <w:r w:rsidRPr="00ED543A">
        <w:rPr>
          <w:sz w:val="24"/>
          <w:szCs w:val="24"/>
        </w:rPr>
        <w:t xml:space="preserve">4.12. </w:t>
      </w:r>
      <w:bookmarkStart w:id="23" w:name="sub_1413"/>
      <w:bookmarkEnd w:id="22"/>
      <w:r w:rsidRPr="00ED543A">
        <w:rPr>
          <w:sz w:val="24"/>
          <w:szCs w:val="24"/>
        </w:rPr>
        <w:t xml:space="preserve">Должностные </w:t>
      </w:r>
      <w:proofErr w:type="gramStart"/>
      <w:r w:rsidRPr="00ED543A">
        <w:rPr>
          <w:sz w:val="24"/>
          <w:szCs w:val="24"/>
        </w:rPr>
        <w:t>лица заказчиков, уполномоченного органа и члены Единой комиссии несут</w:t>
      </w:r>
      <w:proofErr w:type="gramEnd"/>
      <w:r w:rsidRPr="00ED543A">
        <w:rPr>
          <w:sz w:val="24"/>
          <w:szCs w:val="24"/>
        </w:rPr>
        <w:t xml:space="preserve"> ответственность в соответствии с законодательством Российской Федерации.</w:t>
      </w:r>
    </w:p>
    <w:bookmarkEnd w:id="23"/>
    <w:p w:rsidR="00ED543A" w:rsidRDefault="00ED543A" w:rsidP="00ED543A">
      <w:pPr>
        <w:ind w:firstLine="698"/>
        <w:jc w:val="right"/>
        <w:rPr>
          <w:rStyle w:val="ab"/>
          <w:rFonts w:ascii="PT Astra Serif" w:hAnsi="PT Astra Serif"/>
        </w:rPr>
      </w:pPr>
    </w:p>
    <w:p w:rsidR="00ED543A" w:rsidRDefault="00ED543A" w:rsidP="00ED543A">
      <w:pPr>
        <w:ind w:firstLine="698"/>
        <w:jc w:val="right"/>
        <w:rPr>
          <w:rStyle w:val="ab"/>
          <w:rFonts w:ascii="PT Astra Serif" w:hAnsi="PT Astra Serif"/>
        </w:rPr>
      </w:pPr>
    </w:p>
    <w:p w:rsidR="00ED543A" w:rsidRDefault="00ED543A" w:rsidP="00ED543A">
      <w:pPr>
        <w:ind w:firstLine="698"/>
        <w:jc w:val="right"/>
        <w:rPr>
          <w:rStyle w:val="ab"/>
          <w:rFonts w:ascii="PT Astra Serif" w:hAnsi="PT Astra Serif"/>
        </w:rPr>
      </w:pPr>
    </w:p>
    <w:p w:rsidR="00ED543A" w:rsidRDefault="00ED543A" w:rsidP="00ED543A">
      <w:pPr>
        <w:ind w:firstLine="698"/>
        <w:jc w:val="right"/>
        <w:rPr>
          <w:rStyle w:val="ab"/>
          <w:rFonts w:ascii="PT Astra Serif" w:hAnsi="PT Astra Serif"/>
        </w:rPr>
      </w:pPr>
    </w:p>
    <w:p w:rsidR="00ED543A" w:rsidRPr="00ED543A" w:rsidRDefault="00ED543A" w:rsidP="00ED543A">
      <w:pPr>
        <w:ind w:firstLine="698"/>
        <w:jc w:val="right"/>
        <w:rPr>
          <w:sz w:val="24"/>
          <w:szCs w:val="24"/>
        </w:rPr>
      </w:pPr>
      <w:r w:rsidRPr="00ED543A">
        <w:rPr>
          <w:rStyle w:val="ab"/>
          <w:color w:val="auto"/>
          <w:sz w:val="24"/>
          <w:szCs w:val="24"/>
        </w:rPr>
        <w:lastRenderedPageBreak/>
        <w:t>Приложение</w:t>
      </w:r>
    </w:p>
    <w:p w:rsidR="00ED543A" w:rsidRPr="00ED543A" w:rsidRDefault="00ED543A" w:rsidP="00ED543A">
      <w:pPr>
        <w:ind w:firstLine="698"/>
        <w:jc w:val="right"/>
        <w:rPr>
          <w:sz w:val="24"/>
          <w:szCs w:val="24"/>
        </w:rPr>
      </w:pPr>
      <w:r w:rsidRPr="00ED543A">
        <w:rPr>
          <w:rStyle w:val="ab"/>
          <w:color w:val="auto"/>
          <w:sz w:val="24"/>
          <w:szCs w:val="24"/>
        </w:rPr>
        <w:t xml:space="preserve">к </w:t>
      </w:r>
      <w:r w:rsidRPr="00ED543A">
        <w:rPr>
          <w:rStyle w:val="ac"/>
          <w:b/>
          <w:color w:val="auto"/>
          <w:sz w:val="24"/>
          <w:szCs w:val="24"/>
        </w:rPr>
        <w:t>Порядку</w:t>
      </w:r>
      <w:r w:rsidRPr="00ED543A">
        <w:rPr>
          <w:rStyle w:val="ab"/>
          <w:color w:val="auto"/>
          <w:sz w:val="24"/>
          <w:szCs w:val="24"/>
        </w:rPr>
        <w:t xml:space="preserve"> взаимодействия органов местного самоуправления</w:t>
      </w:r>
    </w:p>
    <w:p w:rsidR="00ED543A" w:rsidRPr="00ED543A" w:rsidRDefault="00ED543A" w:rsidP="00ED543A">
      <w:pPr>
        <w:ind w:firstLine="698"/>
        <w:jc w:val="right"/>
        <w:rPr>
          <w:sz w:val="24"/>
          <w:szCs w:val="24"/>
        </w:rPr>
      </w:pPr>
      <w:r w:rsidRPr="00ED543A">
        <w:rPr>
          <w:rStyle w:val="ab"/>
          <w:color w:val="auto"/>
          <w:sz w:val="24"/>
          <w:szCs w:val="24"/>
        </w:rPr>
        <w:t>города Югорска, муниципальных казенных учреждений,</w:t>
      </w:r>
    </w:p>
    <w:p w:rsidR="00ED543A" w:rsidRPr="00ED543A" w:rsidRDefault="00ED543A" w:rsidP="00ED543A">
      <w:pPr>
        <w:ind w:firstLine="698"/>
        <w:jc w:val="right"/>
        <w:rPr>
          <w:sz w:val="24"/>
          <w:szCs w:val="24"/>
        </w:rPr>
      </w:pPr>
      <w:r w:rsidRPr="00ED543A">
        <w:rPr>
          <w:rStyle w:val="ab"/>
          <w:color w:val="auto"/>
          <w:sz w:val="24"/>
          <w:szCs w:val="24"/>
        </w:rPr>
        <w:t>муниципальных бюджетных учреждений,</w:t>
      </w:r>
    </w:p>
    <w:p w:rsidR="00ED543A" w:rsidRPr="00ED543A" w:rsidRDefault="00ED543A" w:rsidP="00ED543A">
      <w:pPr>
        <w:ind w:firstLine="698"/>
        <w:jc w:val="right"/>
        <w:rPr>
          <w:sz w:val="24"/>
          <w:szCs w:val="24"/>
        </w:rPr>
      </w:pPr>
      <w:r w:rsidRPr="00ED543A">
        <w:rPr>
          <w:rStyle w:val="ab"/>
          <w:color w:val="auto"/>
          <w:sz w:val="24"/>
          <w:szCs w:val="24"/>
        </w:rPr>
        <w:t>муниципальных автономных учреждений города Югорска</w:t>
      </w:r>
    </w:p>
    <w:p w:rsidR="00ED543A" w:rsidRPr="00ED543A" w:rsidRDefault="00ED543A" w:rsidP="00ED543A">
      <w:pPr>
        <w:ind w:firstLine="698"/>
        <w:jc w:val="right"/>
        <w:rPr>
          <w:sz w:val="24"/>
          <w:szCs w:val="24"/>
        </w:rPr>
      </w:pPr>
      <w:r w:rsidRPr="00ED543A">
        <w:rPr>
          <w:rStyle w:val="ab"/>
          <w:color w:val="auto"/>
          <w:sz w:val="24"/>
          <w:szCs w:val="24"/>
        </w:rPr>
        <w:t>и иных юридических лиц, не являющихся</w:t>
      </w:r>
    </w:p>
    <w:p w:rsidR="00ED543A" w:rsidRPr="00ED543A" w:rsidRDefault="00ED543A" w:rsidP="00ED543A">
      <w:pPr>
        <w:ind w:firstLine="698"/>
        <w:jc w:val="right"/>
        <w:rPr>
          <w:sz w:val="24"/>
          <w:szCs w:val="24"/>
        </w:rPr>
      </w:pPr>
      <w:r w:rsidRPr="00ED543A">
        <w:rPr>
          <w:rStyle w:val="ab"/>
          <w:color w:val="auto"/>
          <w:sz w:val="24"/>
          <w:szCs w:val="24"/>
        </w:rPr>
        <w:t>муниципальными учреждениями</w:t>
      </w:r>
    </w:p>
    <w:p w:rsidR="00ED543A" w:rsidRPr="00ED543A" w:rsidRDefault="00ED543A" w:rsidP="00ED543A">
      <w:pPr>
        <w:ind w:firstLine="698"/>
        <w:jc w:val="right"/>
        <w:rPr>
          <w:sz w:val="24"/>
          <w:szCs w:val="24"/>
        </w:rPr>
      </w:pPr>
      <w:r w:rsidRPr="00ED543A">
        <w:rPr>
          <w:rStyle w:val="ab"/>
          <w:color w:val="auto"/>
          <w:sz w:val="24"/>
          <w:szCs w:val="24"/>
        </w:rPr>
        <w:t>и муниципальными унитарными предприятиями</w:t>
      </w:r>
    </w:p>
    <w:p w:rsidR="00ED543A" w:rsidRPr="00ED543A" w:rsidRDefault="00ED543A" w:rsidP="00ED543A">
      <w:pPr>
        <w:ind w:firstLine="698"/>
        <w:jc w:val="right"/>
        <w:rPr>
          <w:sz w:val="24"/>
          <w:szCs w:val="24"/>
        </w:rPr>
      </w:pPr>
      <w:r w:rsidRPr="00ED543A">
        <w:rPr>
          <w:rStyle w:val="ab"/>
          <w:color w:val="auto"/>
          <w:sz w:val="24"/>
          <w:szCs w:val="24"/>
        </w:rPr>
        <w:t>города Югорска, с уполномоченным органом по определению д</w:t>
      </w:r>
    </w:p>
    <w:p w:rsidR="00ED543A" w:rsidRPr="00ED543A" w:rsidRDefault="00ED543A" w:rsidP="00ED543A">
      <w:pPr>
        <w:ind w:firstLine="698"/>
        <w:jc w:val="right"/>
        <w:rPr>
          <w:sz w:val="24"/>
          <w:szCs w:val="24"/>
        </w:rPr>
      </w:pPr>
      <w:r w:rsidRPr="00ED543A">
        <w:rPr>
          <w:rStyle w:val="ab"/>
          <w:color w:val="auto"/>
          <w:sz w:val="24"/>
          <w:szCs w:val="24"/>
        </w:rPr>
        <w:t>ля них поставщиков (подрядчиков, исполнителей)</w:t>
      </w:r>
    </w:p>
    <w:p w:rsidR="00ED543A" w:rsidRPr="00ED543A" w:rsidRDefault="00ED543A" w:rsidP="00ED543A">
      <w:pPr>
        <w:ind w:firstLine="698"/>
        <w:jc w:val="right"/>
        <w:rPr>
          <w:sz w:val="24"/>
          <w:szCs w:val="24"/>
        </w:rPr>
      </w:pPr>
      <w:r w:rsidRPr="00ED543A">
        <w:rPr>
          <w:rStyle w:val="ab"/>
          <w:color w:val="auto"/>
          <w:sz w:val="24"/>
          <w:szCs w:val="24"/>
        </w:rPr>
        <w:t>в условиях централизованных закупок</w:t>
      </w:r>
    </w:p>
    <w:p w:rsidR="00ED543A" w:rsidRPr="00ED543A" w:rsidRDefault="00ED543A" w:rsidP="00ED543A">
      <w:pPr>
        <w:rPr>
          <w:sz w:val="24"/>
          <w:szCs w:val="24"/>
        </w:rPr>
      </w:pPr>
    </w:p>
    <w:p w:rsidR="00ED543A" w:rsidRPr="00ED543A" w:rsidRDefault="00ED543A" w:rsidP="00ED543A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ED543A">
        <w:rPr>
          <w:rFonts w:ascii="Times New Roman" w:hAnsi="Times New Roman"/>
          <w:sz w:val="24"/>
          <w:szCs w:val="24"/>
        </w:rPr>
        <w:t>Таблица</w:t>
      </w:r>
      <w:r w:rsidRPr="00ED543A">
        <w:rPr>
          <w:rFonts w:ascii="Times New Roman" w:hAnsi="Times New Roman"/>
          <w:sz w:val="24"/>
          <w:szCs w:val="24"/>
        </w:rPr>
        <w:br/>
        <w:t>распределения полномочий между заказчиком и уполномоченным органом</w:t>
      </w:r>
    </w:p>
    <w:p w:rsidR="00ED543A" w:rsidRPr="00ED543A" w:rsidRDefault="00ED543A" w:rsidP="00ED543A">
      <w:pPr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7140"/>
        <w:gridCol w:w="1943"/>
      </w:tblGrid>
      <w:tr w:rsidR="00ED543A" w:rsidRPr="00ED543A" w:rsidTr="00ED543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3A" w:rsidRPr="00ED543A" w:rsidRDefault="00ED543A" w:rsidP="00ED543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ED543A">
              <w:rPr>
                <w:rFonts w:ascii="Times New Roman" w:hAnsi="Times New Roman" w:cs="Times New Roman"/>
                <w:b/>
              </w:rPr>
              <w:t>№</w:t>
            </w:r>
            <w:r w:rsidRPr="00ED543A">
              <w:rPr>
                <w:rFonts w:ascii="Times New Roman" w:hAnsi="Times New Roman" w:cs="Times New Roman"/>
                <w:b/>
              </w:rPr>
              <w:br/>
            </w:r>
            <w:proofErr w:type="gramStart"/>
            <w:r w:rsidRPr="00ED543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D543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3A" w:rsidRPr="00ED543A" w:rsidRDefault="00ED543A" w:rsidP="00ED543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ED543A">
              <w:rPr>
                <w:rFonts w:ascii="Times New Roman" w:hAnsi="Times New Roman" w:cs="Times New Roman"/>
                <w:b/>
              </w:rPr>
              <w:t>Полномочие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3A" w:rsidRPr="00ED543A" w:rsidRDefault="00ED543A" w:rsidP="00ED543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ED543A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ED543A" w:rsidRPr="00ED543A" w:rsidTr="00ED543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При планировании закупок:</w:t>
            </w:r>
          </w:p>
        </w:tc>
      </w:tr>
      <w:tr w:rsidR="00ED543A" w:rsidRPr="00ED543A" w:rsidTr="00ED543A">
        <w:trPr>
          <w:trHeight w:val="122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Формирование, утверждение и ведение плана закупок, осуществление подготовки изменений для внесения в план закупок, размещение в единой информационной системе плана закупок и внесенных в него изменений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ED543A" w:rsidRPr="00ED543A" w:rsidTr="00ED543A">
        <w:trPr>
          <w:trHeight w:val="12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Размещение плана закупок на сайтах заказчика в информаци</w:t>
            </w:r>
            <w:r>
              <w:rPr>
                <w:rFonts w:ascii="Times New Roman" w:hAnsi="Times New Roman" w:cs="Times New Roman"/>
              </w:rPr>
              <w:t>онно-телекоммуникационной сети «Интернет»</w:t>
            </w:r>
            <w:r w:rsidRPr="00ED543A">
              <w:rPr>
                <w:rFonts w:ascii="Times New Roman" w:hAnsi="Times New Roman" w:cs="Times New Roman"/>
              </w:rPr>
              <w:t xml:space="preserve"> (при наличии), а также опубликование в любых печатных изданиях в соответствии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ED543A">
              <w:rPr>
                <w:rFonts w:ascii="Times New Roman" w:hAnsi="Times New Roman" w:cs="Times New Roman"/>
              </w:rPr>
              <w:t xml:space="preserve"> с </w:t>
            </w:r>
            <w:r w:rsidRPr="00ED543A">
              <w:rPr>
                <w:rStyle w:val="ac"/>
                <w:rFonts w:ascii="Times New Roman" w:hAnsi="Times New Roman" w:cs="Times New Roman"/>
                <w:color w:val="auto"/>
              </w:rPr>
              <w:t>частью 10 статьи 17</w:t>
            </w:r>
            <w:r w:rsidRPr="00ED543A">
              <w:rPr>
                <w:rFonts w:ascii="Times New Roman" w:hAnsi="Times New Roman" w:cs="Times New Roman"/>
              </w:rPr>
              <w:t xml:space="preserve"> Закона о контрактной системе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ED543A" w:rsidRPr="00ED543A" w:rsidTr="00ED543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Формирование, утверждение и ведение плана-графика закупок, осуществление подготовки изменений для внесения в план-график, размещение в единой информационной системе плана-графика и внесенных в него изменений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ED543A" w:rsidRPr="00ED543A" w:rsidTr="00ED543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Осуществление обоснования закупок товаров, работ и услуг для обеспечения муниципальных нужд при формировании</w:t>
            </w: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 w:rsidRPr="00ED543A">
              <w:rPr>
                <w:rFonts w:ascii="Times New Roman" w:hAnsi="Times New Roman" w:cs="Times New Roman"/>
              </w:rPr>
              <w:t xml:space="preserve"> и утверждении планов закупок и плана-графика закупок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ED543A" w:rsidRPr="00ED543A" w:rsidTr="00ED543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 при формировании плана-графика закупок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ED543A" w:rsidRPr="00ED543A" w:rsidTr="00ED543A">
        <w:trPr>
          <w:trHeight w:val="46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Проведение обязательного общественного обсуждения закупок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ED543A" w:rsidRPr="00ED543A" w:rsidTr="00ED543A">
        <w:trPr>
          <w:trHeight w:val="41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При определении поставщиков (подрядчиков, исполнителей):</w:t>
            </w:r>
          </w:p>
        </w:tc>
      </w:tr>
      <w:tr w:rsidR="00ED543A" w:rsidRPr="00ED543A" w:rsidTr="00ED543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Выбор способа определения поставщика (подрядчика, исполнителя)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ED543A" w:rsidRPr="00ED543A" w:rsidTr="00ED543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 xml:space="preserve">Подготовка и утверждение извещения об осуществлении закупок, документации о закупках, проекта контракта, изменений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ED543A">
              <w:rPr>
                <w:rFonts w:ascii="Times New Roman" w:hAnsi="Times New Roman" w:cs="Times New Roman"/>
              </w:rPr>
              <w:t>в извещение об осуществлении закупок и документацию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ED543A">
              <w:rPr>
                <w:rFonts w:ascii="Times New Roman" w:hAnsi="Times New Roman" w:cs="Times New Roman"/>
              </w:rPr>
              <w:t xml:space="preserve"> о закупках, приглашения принять участие в определении поставщиков (подрядчиков, исполнителей) закрытыми способами, в том числе проводимых в электронной форме.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ED543A" w:rsidRPr="00ED543A" w:rsidTr="00ED543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Создание Единой комиссии по осуществлению закупок для обеспечения муниципальных нужд города Югорска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уполномоченный орган</w:t>
            </w:r>
          </w:p>
        </w:tc>
      </w:tr>
      <w:tr w:rsidR="00ED543A" w:rsidRPr="00ED543A" w:rsidTr="00ED543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 xml:space="preserve">Подготовка протоколов заседаний Единой комиссии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ED543A">
              <w:rPr>
                <w:rFonts w:ascii="Times New Roman" w:hAnsi="Times New Roman" w:cs="Times New Roman"/>
              </w:rPr>
              <w:t>по осуществлению закупок на основании решений, принятых членами Единой комиссии по осуществлению закупок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уполномоченный орган</w:t>
            </w:r>
          </w:p>
        </w:tc>
      </w:tr>
      <w:tr w:rsidR="00ED543A" w:rsidRPr="00ED543A" w:rsidTr="00ED543A">
        <w:trPr>
          <w:trHeight w:val="14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24" w:name="sub_225"/>
            <w:r w:rsidRPr="00ED543A">
              <w:rPr>
                <w:rFonts w:ascii="Times New Roman" w:hAnsi="Times New Roman" w:cs="Times New Roman"/>
              </w:rPr>
              <w:lastRenderedPageBreak/>
              <w:t>2.5</w:t>
            </w:r>
            <w:bookmarkEnd w:id="24"/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Направление запросов в соответствующие органы и организации:</w:t>
            </w:r>
          </w:p>
          <w:p w:rsidR="00ED543A" w:rsidRPr="00ED543A" w:rsidRDefault="00ED543A" w:rsidP="00ED543A">
            <w:pPr>
              <w:pStyle w:val="aa"/>
              <w:ind w:firstLine="186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- о проведении ликвидации участника закупки - юридического лица и отсутствии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      </w:r>
          </w:p>
          <w:p w:rsidR="00ED543A" w:rsidRPr="00ED543A" w:rsidRDefault="00ED543A" w:rsidP="00ED543A">
            <w:pPr>
              <w:pStyle w:val="aa"/>
              <w:ind w:firstLine="186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 xml:space="preserve">- о приостановлении деятельности участника закупки в порядке, установленном </w:t>
            </w:r>
            <w:r w:rsidRPr="00ED543A">
              <w:rPr>
                <w:rStyle w:val="ac"/>
                <w:rFonts w:ascii="Times New Roman" w:hAnsi="Times New Roman" w:cs="Times New Roman"/>
                <w:color w:val="auto"/>
              </w:rPr>
              <w:t>Кодексом</w:t>
            </w:r>
            <w:r w:rsidRPr="00ED543A">
              <w:rPr>
                <w:rFonts w:ascii="Times New Roman" w:hAnsi="Times New Roman" w:cs="Times New Roman"/>
              </w:rPr>
              <w:t xml:space="preserve"> Российской Федерации </w:t>
            </w: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ED543A">
              <w:rPr>
                <w:rFonts w:ascii="Times New Roman" w:hAnsi="Times New Roman" w:cs="Times New Roman"/>
              </w:rPr>
              <w:t>об административных правонарушениях, на дату подачи заявки на участие в закупке;</w:t>
            </w:r>
          </w:p>
          <w:p w:rsidR="00ED543A" w:rsidRPr="00ED543A" w:rsidRDefault="00ED543A" w:rsidP="00ED543A">
            <w:pPr>
              <w:pStyle w:val="aa"/>
              <w:ind w:firstLine="186"/>
              <w:rPr>
                <w:rFonts w:ascii="Times New Roman" w:hAnsi="Times New Roman" w:cs="Times New Roman"/>
              </w:rPr>
            </w:pPr>
            <w:proofErr w:type="gramStart"/>
            <w:r w:rsidRPr="00ED543A">
              <w:rPr>
                <w:rFonts w:ascii="Times New Roman" w:hAnsi="Times New Roman" w:cs="Times New Roman"/>
              </w:rPr>
              <w:t>- о наличии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ED543A">
              <w:rPr>
                <w:rFonts w:ascii="Times New Roman" w:hAnsi="Times New Roman" w:cs="Times New Roman"/>
              </w:rPr>
              <w:t xml:space="preserve"> с </w:t>
            </w:r>
            <w:hyperlink r:id="rId10" w:history="1">
              <w:r w:rsidRPr="00ED543A">
                <w:rPr>
                  <w:rStyle w:val="ac"/>
                  <w:rFonts w:ascii="Times New Roman" w:hAnsi="Times New Roman" w:cs="Times New Roman"/>
                  <w:color w:val="auto"/>
                </w:rPr>
                <w:t>законодательством</w:t>
              </w:r>
            </w:hyperlink>
            <w:r w:rsidRPr="00ED543A">
              <w:rPr>
                <w:rFonts w:ascii="Times New Roman" w:hAnsi="Times New Roman" w:cs="Times New Roman"/>
              </w:rPr>
      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ED543A">
              <w:rPr>
                <w:rFonts w:ascii="Times New Roman" w:hAnsi="Times New Roman" w:cs="Times New Roman"/>
              </w:rPr>
              <w:t xml:space="preserve"> в законную силу решение суда о признании</w:t>
            </w:r>
            <w:proofErr w:type="gramEnd"/>
            <w:r w:rsidRPr="00ED543A">
              <w:rPr>
                <w:rFonts w:ascii="Times New Roman" w:hAnsi="Times New Roman" w:cs="Times New Roman"/>
              </w:rPr>
              <w:t xml:space="preserve"> обязанности </w:t>
            </w:r>
            <w:proofErr w:type="gramStart"/>
            <w:r w:rsidRPr="00ED543A">
              <w:rPr>
                <w:rFonts w:ascii="Times New Roman" w:hAnsi="Times New Roman" w:cs="Times New Roman"/>
              </w:rPr>
              <w:t>заявителя</w:t>
            </w:r>
            <w:proofErr w:type="gramEnd"/>
            <w:r w:rsidRPr="00ED543A">
              <w:rPr>
                <w:rFonts w:ascii="Times New Roman" w:hAnsi="Times New Roman" w:cs="Times New Roman"/>
              </w:rPr>
              <w:t xml:space="preserve"> по уплате этих сумм исполненной или которые признаны безнадежными к взысканию в соответствии с </w:t>
            </w:r>
            <w:r w:rsidRPr="00ED543A">
              <w:rPr>
                <w:rStyle w:val="ac"/>
                <w:rFonts w:ascii="Times New Roman" w:hAnsi="Times New Roman" w:cs="Times New Roman"/>
                <w:color w:val="auto"/>
              </w:rPr>
              <w:t>законодательством</w:t>
            </w:r>
            <w:r w:rsidRPr="00ED543A">
              <w:rPr>
                <w:rFonts w:ascii="Times New Roman" w:hAnsi="Times New Roman" w:cs="Times New Roman"/>
              </w:rPr>
              <w:t xml:space="preserve">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ED543A">
              <w:rPr>
                <w:rFonts w:ascii="Times New Roman" w:hAnsi="Times New Roman" w:cs="Times New Roman"/>
              </w:rPr>
              <w:t xml:space="preserve"> по данным бухгалтерской отчетности за последний отчетный период;</w:t>
            </w:r>
          </w:p>
          <w:p w:rsidR="00ED543A" w:rsidRPr="00ED543A" w:rsidRDefault="00ED543A" w:rsidP="00ED543A">
            <w:pPr>
              <w:pStyle w:val="aa"/>
              <w:ind w:firstLine="186"/>
              <w:rPr>
                <w:rFonts w:ascii="Times New Roman" w:hAnsi="Times New Roman" w:cs="Times New Roman"/>
              </w:rPr>
            </w:pPr>
            <w:proofErr w:type="gramStart"/>
            <w:r w:rsidRPr="00ED543A">
              <w:rPr>
                <w:rFonts w:ascii="Times New Roman" w:hAnsi="Times New Roman" w:cs="Times New Roman"/>
              </w:rPr>
              <w:t xml:space="preserve">- о наличии у участника закупки - физического лица либо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ED543A">
              <w:rPr>
                <w:rFonts w:ascii="Times New Roman" w:hAnsi="Times New Roman" w:cs="Times New Roman"/>
              </w:rPr>
              <w:t xml:space="preserve">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</w:t>
            </w:r>
            <w:hyperlink r:id="rId11" w:history="1">
              <w:r w:rsidRPr="00ED543A">
                <w:rPr>
                  <w:rStyle w:val="ac"/>
                  <w:rFonts w:ascii="Times New Roman" w:hAnsi="Times New Roman" w:cs="Times New Roman"/>
                  <w:color w:val="auto"/>
                </w:rPr>
                <w:t>статьями 289</w:t>
              </w:r>
            </w:hyperlink>
            <w:r w:rsidRPr="00ED543A">
              <w:rPr>
                <w:rFonts w:ascii="Times New Roman" w:hAnsi="Times New Roman" w:cs="Times New Roman"/>
              </w:rPr>
              <w:t xml:space="preserve">, </w:t>
            </w:r>
            <w:hyperlink r:id="rId12" w:history="1">
              <w:r w:rsidRPr="00ED543A">
                <w:rPr>
                  <w:rStyle w:val="ac"/>
                  <w:rFonts w:ascii="Times New Roman" w:hAnsi="Times New Roman" w:cs="Times New Roman"/>
                  <w:color w:val="auto"/>
                </w:rPr>
                <w:t>290</w:t>
              </w:r>
            </w:hyperlink>
            <w:r w:rsidRPr="00ED543A">
              <w:rPr>
                <w:rFonts w:ascii="Times New Roman" w:hAnsi="Times New Roman" w:cs="Times New Roman"/>
              </w:rPr>
              <w:t xml:space="preserve">, </w:t>
            </w:r>
            <w:hyperlink r:id="rId13" w:history="1">
              <w:r w:rsidRPr="00ED543A">
                <w:rPr>
                  <w:rStyle w:val="ac"/>
                  <w:rFonts w:ascii="Times New Roman" w:hAnsi="Times New Roman" w:cs="Times New Roman"/>
                  <w:color w:val="auto"/>
                </w:rPr>
                <w:t>291</w:t>
              </w:r>
            </w:hyperlink>
            <w:r w:rsidRPr="00ED543A">
              <w:rPr>
                <w:rFonts w:ascii="Times New Roman" w:hAnsi="Times New Roman" w:cs="Times New Roman"/>
              </w:rPr>
              <w:t xml:space="preserve">, </w:t>
            </w:r>
            <w:hyperlink r:id="rId14" w:history="1">
              <w:r w:rsidRPr="00ED543A">
                <w:rPr>
                  <w:rStyle w:val="ac"/>
                  <w:rFonts w:ascii="Times New Roman" w:hAnsi="Times New Roman" w:cs="Times New Roman"/>
                  <w:color w:val="auto"/>
                </w:rPr>
                <w:t>291.1</w:t>
              </w:r>
            </w:hyperlink>
            <w:r w:rsidRPr="00ED543A">
              <w:rPr>
                <w:rFonts w:ascii="Times New Roman" w:hAnsi="Times New Roman" w:cs="Times New Roman"/>
              </w:rPr>
              <w:t xml:space="preserve"> Уголовного кодекса Российской Федерации (за исключением лиц, у которых такая судимость погашена или снята), а также неприменении в</w:t>
            </w:r>
            <w:proofErr w:type="gramEnd"/>
            <w:r w:rsidRPr="00ED54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543A">
              <w:rPr>
                <w:rFonts w:ascii="Times New Roman" w:hAnsi="Times New Roman" w:cs="Times New Roman"/>
              </w:rPr>
      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ED543A">
              <w:rPr>
                <w:rFonts w:ascii="Times New Roman" w:hAnsi="Times New Roman" w:cs="Times New Roman"/>
              </w:rPr>
              <w:t xml:space="preserve"> с поставкой товара, выполнением работы, оказанием услуги, являющихся объектом осуществляемой закупки, </w:t>
            </w: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ED543A">
              <w:rPr>
                <w:rFonts w:ascii="Times New Roman" w:hAnsi="Times New Roman" w:cs="Times New Roman"/>
              </w:rPr>
              <w:t>и административного наказания в виде дисквалификации;</w:t>
            </w:r>
            <w:proofErr w:type="gramEnd"/>
          </w:p>
          <w:p w:rsidR="00ED543A" w:rsidRPr="00ED543A" w:rsidRDefault="00ED543A" w:rsidP="00ED543A">
            <w:pPr>
              <w:pStyle w:val="aa"/>
              <w:ind w:firstLine="186"/>
              <w:rPr>
                <w:rFonts w:ascii="Times New Roman" w:hAnsi="Times New Roman" w:cs="Times New Roman"/>
              </w:rPr>
            </w:pPr>
            <w:bookmarkStart w:id="25" w:name="sub_2256"/>
            <w:r w:rsidRPr="00ED543A">
              <w:rPr>
                <w:rFonts w:ascii="Times New Roman" w:hAnsi="Times New Roman" w:cs="Times New Roman"/>
              </w:rPr>
              <w:t xml:space="preserve">- о привлечении участника закупки - юридического лица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ED543A">
              <w:rPr>
                <w:rFonts w:ascii="Times New Roman" w:hAnsi="Times New Roman" w:cs="Times New Roman"/>
              </w:rPr>
              <w:t xml:space="preserve">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      </w:r>
            <w:r w:rsidRPr="00ED543A">
              <w:rPr>
                <w:rStyle w:val="ac"/>
                <w:rFonts w:ascii="Times New Roman" w:hAnsi="Times New Roman" w:cs="Times New Roman"/>
                <w:color w:val="auto"/>
              </w:rPr>
              <w:t>статьей 19.28</w:t>
            </w:r>
            <w:r w:rsidRPr="00ED543A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</w:t>
            </w:r>
            <w:bookmarkEnd w:id="25"/>
            <w:r w:rsidRPr="00ED543A">
              <w:rPr>
                <w:rFonts w:ascii="Times New Roman" w:hAnsi="Times New Roman" w:cs="Times New Roman"/>
              </w:rPr>
              <w:t>;</w:t>
            </w:r>
          </w:p>
          <w:p w:rsidR="00ED543A" w:rsidRPr="00ED543A" w:rsidRDefault="00ED543A" w:rsidP="00ED543A">
            <w:pPr>
              <w:widowControl w:val="0"/>
              <w:autoSpaceDE w:val="0"/>
              <w:autoSpaceDN w:val="0"/>
              <w:adjustRightInd w:val="0"/>
              <w:ind w:firstLine="186"/>
              <w:jc w:val="both"/>
              <w:rPr>
                <w:sz w:val="24"/>
                <w:szCs w:val="24"/>
              </w:rPr>
            </w:pPr>
            <w:r w:rsidRPr="00ED543A">
              <w:rPr>
                <w:sz w:val="24"/>
                <w:szCs w:val="24"/>
              </w:rPr>
              <w:t xml:space="preserve">- об обладании участником закупки исключительными правами на результаты интеллектуальной деятельности, если в связи </w:t>
            </w:r>
            <w:r>
              <w:rPr>
                <w:sz w:val="24"/>
                <w:szCs w:val="24"/>
              </w:rPr>
              <w:t xml:space="preserve">                    </w:t>
            </w:r>
            <w:r w:rsidRPr="00ED543A">
              <w:rPr>
                <w:sz w:val="24"/>
                <w:szCs w:val="24"/>
              </w:rPr>
              <w:t>с исполнением контракта заказчик приобретает права на такие результаты, за исключением случаев заключения контрактов</w:t>
            </w:r>
            <w:r>
              <w:rPr>
                <w:sz w:val="24"/>
                <w:szCs w:val="24"/>
              </w:rPr>
              <w:t xml:space="preserve">                 </w:t>
            </w:r>
            <w:r w:rsidRPr="00ED543A">
              <w:rPr>
                <w:sz w:val="24"/>
                <w:szCs w:val="24"/>
              </w:rPr>
              <w:t xml:space="preserve"> на создание произведений литературы или искусства, исполнения, на финансирование проката или показа национального фильма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ED543A" w:rsidRPr="00ED543A" w:rsidTr="00ED543A">
        <w:trPr>
          <w:trHeight w:val="83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Организационно-техническое обеспечение деятельности Единой комиссии по осуществлению закупок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уполномоченный орган</w:t>
            </w:r>
          </w:p>
        </w:tc>
      </w:tr>
      <w:tr w:rsidR="00ED543A" w:rsidRPr="00ED543A" w:rsidTr="00ED543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Обеспечение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ED543A" w:rsidRPr="00ED543A" w:rsidTr="00ED543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 xml:space="preserve">Обеспечение осуществление закупки у субъектов малого предпринимательства, социально ориентированных некоммерческих организаций, установление требований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ED543A">
              <w:rPr>
                <w:rFonts w:ascii="Times New Roman" w:hAnsi="Times New Roman" w:cs="Times New Roman"/>
              </w:rPr>
              <w:t>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ED543A" w:rsidRPr="00ED543A" w:rsidTr="00ED543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 xml:space="preserve">Определение условий, запретов и ограничений в соответствии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ED543A">
              <w:rPr>
                <w:rFonts w:ascii="Times New Roman" w:hAnsi="Times New Roman" w:cs="Times New Roman"/>
              </w:rPr>
              <w:t>со статьей 14 Закона о контрактной системе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ED543A" w:rsidRPr="00ED543A" w:rsidTr="00ED543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Установка критериев оценки, используемых при определении поставщика (подрядчика, исполнителя), величины их значимости, порядка оценки заявок и окончательных предложений, в том числе предельных величин значимости каждого критерия.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ED543A" w:rsidRPr="00ED543A" w:rsidTr="00ED543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Установка требований к участникам закупки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ED543A" w:rsidRPr="00ED543A" w:rsidTr="00ED543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Установка требований об обеспечении заявок, о предоставлении обеспечения исполнения контракта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ED543A" w:rsidRPr="00ED543A" w:rsidTr="00ED543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 xml:space="preserve">Опубликование извещения об осуществлении закупок в любых средствах массовой информации при условии, что такое опубликование осуществляется наряду с предусмотренным </w:t>
            </w:r>
            <w:r w:rsidRPr="00ED543A">
              <w:rPr>
                <w:rStyle w:val="ac"/>
                <w:rFonts w:ascii="Times New Roman" w:hAnsi="Times New Roman" w:cs="Times New Roman"/>
                <w:color w:val="auto"/>
              </w:rPr>
              <w:t>Законом</w:t>
            </w:r>
            <w:r w:rsidRPr="00ED543A">
              <w:rPr>
                <w:rFonts w:ascii="Times New Roman" w:hAnsi="Times New Roman" w:cs="Times New Roman"/>
              </w:rPr>
              <w:t xml:space="preserve"> о контрактной системе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ED543A" w:rsidRPr="00ED543A" w:rsidTr="00ED543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 xml:space="preserve">Размещение извещения об осуществлении закупок </w:t>
            </w: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ED543A">
              <w:rPr>
                <w:rFonts w:ascii="Times New Roman" w:hAnsi="Times New Roman" w:cs="Times New Roman"/>
              </w:rPr>
              <w:t>в информаци</w:t>
            </w:r>
            <w:r>
              <w:rPr>
                <w:rFonts w:ascii="Times New Roman" w:hAnsi="Times New Roman" w:cs="Times New Roman"/>
              </w:rPr>
              <w:t>онно-телекоммуникационной сети «Интернет»</w:t>
            </w:r>
            <w:r w:rsidRPr="00ED543A">
              <w:rPr>
                <w:rFonts w:ascii="Times New Roman" w:hAnsi="Times New Roman" w:cs="Times New Roman"/>
              </w:rPr>
              <w:t xml:space="preserve"> при условии, что такое размещение осуществляется наряду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ED543A">
              <w:rPr>
                <w:rFonts w:ascii="Times New Roman" w:hAnsi="Times New Roman" w:cs="Times New Roman"/>
              </w:rPr>
              <w:t xml:space="preserve"> с предусмотренным </w:t>
            </w:r>
            <w:r w:rsidRPr="00ED543A">
              <w:rPr>
                <w:rStyle w:val="ac"/>
                <w:rFonts w:ascii="Times New Roman" w:hAnsi="Times New Roman" w:cs="Times New Roman"/>
                <w:color w:val="auto"/>
              </w:rPr>
              <w:t>Законом</w:t>
            </w:r>
            <w:r w:rsidRPr="00ED543A">
              <w:rPr>
                <w:rFonts w:ascii="Times New Roman" w:hAnsi="Times New Roman" w:cs="Times New Roman"/>
              </w:rPr>
              <w:t xml:space="preserve"> о контрактной системе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уполномоченный орган</w:t>
            </w:r>
          </w:p>
        </w:tc>
      </w:tr>
      <w:tr w:rsidR="00ED543A" w:rsidRPr="00ED543A" w:rsidTr="00ED543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Подготовка участнику закупки разъяснений положений документации о закупке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ED543A" w:rsidRPr="00ED543A" w:rsidTr="00ED543A">
        <w:trPr>
          <w:trHeight w:val="124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Осуществление приема заявок, а также иных, предусмотренных Законом о контрактной системе, документов от участников закупки, предоставляемых при закрытых способах определения поставщика (подрядчика, исполнителя)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уполномоченный орган</w:t>
            </w:r>
          </w:p>
        </w:tc>
      </w:tr>
      <w:tr w:rsidR="00ED543A" w:rsidRPr="00ED543A" w:rsidTr="00ED543A">
        <w:trPr>
          <w:trHeight w:val="14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 xml:space="preserve">Обеспечение хранения в сроки, установленные законодательством, протоколов, составленных в ходе проведения закупок, документации о закупках, изменений, внесенных в документацию о закупках, разъяснений положений документации о закупках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уполномоченный орган</w:t>
            </w:r>
          </w:p>
        </w:tc>
      </w:tr>
      <w:tr w:rsidR="00ED543A" w:rsidRPr="00ED543A" w:rsidTr="00ED543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Предоставление любому заинтересованному лицу документации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ED543A">
              <w:rPr>
                <w:rFonts w:ascii="Times New Roman" w:hAnsi="Times New Roman" w:cs="Times New Roman"/>
              </w:rPr>
              <w:t xml:space="preserve"> о закупке в случаях, предусмотренных </w:t>
            </w:r>
            <w:r w:rsidRPr="00ED543A">
              <w:rPr>
                <w:rStyle w:val="ac"/>
                <w:rFonts w:ascii="Times New Roman" w:hAnsi="Times New Roman" w:cs="Times New Roman"/>
                <w:color w:val="auto"/>
              </w:rPr>
              <w:t>Законом</w:t>
            </w:r>
            <w:r w:rsidRPr="00ED543A">
              <w:rPr>
                <w:rFonts w:ascii="Times New Roman" w:hAnsi="Times New Roman" w:cs="Times New Roman"/>
              </w:rPr>
              <w:t xml:space="preserve"> о контрактной системе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ED543A" w:rsidRPr="00ED543A" w:rsidTr="00ED543A">
        <w:trPr>
          <w:trHeight w:val="45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Привлечение экспертов, экспертные организации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ED543A" w:rsidRPr="00ED543A" w:rsidTr="00ED543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 xml:space="preserve">Обеспечение согласования применения закрытого конкурса, закрытого конкурса с ограниченным участием, закрытого двухэтапного конкурса, закрытого аукциона, в том числе путем проведения в электронной форме,  в порядке, установленном федеральным органом исполнительной власти по регулированию контрактной системы в сфере закупок, в соответствии с </w:t>
            </w:r>
            <w:r w:rsidRPr="00ED543A">
              <w:rPr>
                <w:rStyle w:val="ac"/>
                <w:rFonts w:ascii="Times New Roman" w:hAnsi="Times New Roman" w:cs="Times New Roman"/>
                <w:color w:val="auto"/>
              </w:rPr>
              <w:t>частью 3 статьи 84</w:t>
            </w:r>
            <w:r w:rsidRPr="00ED543A">
              <w:rPr>
                <w:rFonts w:ascii="Times New Roman" w:hAnsi="Times New Roman" w:cs="Times New Roman"/>
              </w:rPr>
              <w:t xml:space="preserve"> Закона о контрактной системе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ED543A" w:rsidRPr="00ED543A" w:rsidTr="00ED543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Обоснование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ED543A">
              <w:rPr>
                <w:rFonts w:ascii="Times New Roman" w:hAnsi="Times New Roman" w:cs="Times New Roman"/>
              </w:rPr>
              <w:t xml:space="preserve"> а также цены контракта и иных существенных условий контракта в случаи осуществления закупки у единственного поставщика (подрядчика, исполнителя)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ED543A" w:rsidRPr="00ED543A" w:rsidTr="00ED543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lastRenderedPageBreak/>
              <w:t>2.22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Заключение контракта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ED543A" w:rsidRPr="00ED543A" w:rsidTr="00ED543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2.23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Организация включения в реестр недобросовестных поставщиков (подрядчиков, исполнителей) информации об участниках закупок, уклонившихся от заключения контрактов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ED543A" w:rsidRPr="00ED543A" w:rsidTr="00ED543A">
        <w:trPr>
          <w:trHeight w:val="42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При исполнении, изменении, расторжении контракта:</w:t>
            </w:r>
          </w:p>
        </w:tc>
      </w:tr>
      <w:tr w:rsidR="00ED543A" w:rsidRPr="00ED543A" w:rsidTr="00ED543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 xml:space="preserve">Приемка поставленного товара, выполненной работы 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ED543A">
              <w:rPr>
                <w:rFonts w:ascii="Times New Roman" w:hAnsi="Times New Roman" w:cs="Times New Roman"/>
              </w:rPr>
              <w:t>(ее результатов), оказанной услуги, а также отдельных этапов поставки товара, выполнения работы, оказания услуги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ED543A" w:rsidRPr="00ED543A" w:rsidTr="00ED543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 xml:space="preserve">Оплата поставленного товара, выполненной работы </w:t>
            </w: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 w:rsidRPr="00ED543A">
              <w:rPr>
                <w:rFonts w:ascii="Times New Roman" w:hAnsi="Times New Roman" w:cs="Times New Roman"/>
              </w:rPr>
              <w:t>(ее результатов), оказанной услуги, а также отдельных этапов исполнения контракта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ED543A" w:rsidRPr="00ED543A" w:rsidTr="00ED543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rPr>
                <w:rFonts w:ascii="Times New Roman" w:hAnsi="Times New Roman" w:cs="Times New Roman"/>
              </w:rPr>
            </w:pPr>
            <w:proofErr w:type="gramStart"/>
            <w:r w:rsidRPr="00ED543A">
              <w:rPr>
                <w:rFonts w:ascii="Times New Roman" w:hAnsi="Times New Roman" w:cs="Times New Roman"/>
              </w:rPr>
              <w:t xml:space="preserve">Взаимодействие с поставщиком (подрядчиком, исполнителем) при изменении, расторжении контракта, применение меры ответственности, в том числе направление поставщику (подрядчику, исполнителю) требования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ED543A">
              <w:rPr>
                <w:rFonts w:ascii="Times New Roman" w:hAnsi="Times New Roman" w:cs="Times New Roman"/>
              </w:rPr>
              <w:t>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совершение иных действий в случае</w:t>
            </w:r>
            <w:proofErr w:type="gramEnd"/>
            <w:r w:rsidRPr="00ED543A">
              <w:rPr>
                <w:rFonts w:ascii="Times New Roman" w:hAnsi="Times New Roman" w:cs="Times New Roman"/>
              </w:rPr>
              <w:t xml:space="preserve"> нарушения поставщиком (подрядчиком, исполнителем) условий контракта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ED543A" w:rsidRPr="00ED543A" w:rsidTr="00ED543A">
        <w:trPr>
          <w:trHeight w:val="9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Проведение экспертизы поставленного товара, выполненной работы, оказанной услуги, привлечение экспертов, экспертные организации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ED543A" w:rsidRPr="00ED543A" w:rsidTr="00ED543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Обеспечение (в случае необходимости) создания приемочной комиссии для приемки поставленного товара, выполненной работы или оказанной услуги, результатов отдельного этапа исполнения контракта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ED543A" w:rsidRPr="00ED543A" w:rsidTr="00ED543A">
        <w:trPr>
          <w:trHeight w:val="101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Подготовка документа о приемке результатов отдельного этапа исполнения контракта, а также поставленного товара, выполненной работы или оказанной услуги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ED543A" w:rsidRPr="00ED543A" w:rsidTr="00ED543A">
        <w:trPr>
          <w:trHeight w:val="111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 xml:space="preserve">Внесение в реестр контрактов документов и информации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ED543A">
              <w:rPr>
                <w:rFonts w:ascii="Times New Roman" w:hAnsi="Times New Roman" w:cs="Times New Roman"/>
              </w:rPr>
              <w:t xml:space="preserve">о контракте, определенных </w:t>
            </w:r>
            <w:r w:rsidRPr="00ED543A">
              <w:rPr>
                <w:rStyle w:val="ac"/>
                <w:rFonts w:ascii="Times New Roman" w:hAnsi="Times New Roman" w:cs="Times New Roman"/>
                <w:color w:val="auto"/>
              </w:rPr>
              <w:t>статьей 103</w:t>
            </w:r>
            <w:r w:rsidRPr="00ED543A">
              <w:rPr>
                <w:rFonts w:ascii="Times New Roman" w:hAnsi="Times New Roman" w:cs="Times New Roman"/>
              </w:rPr>
              <w:t xml:space="preserve"> Закона о контрактной системе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ED543A" w:rsidRPr="00ED543A" w:rsidTr="00ED543A">
        <w:trPr>
          <w:trHeight w:val="225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Организация включения в реестр недобросовестных поставщиков (подрядчиков, исполнителей) информации об участниках закупок, уклонившихся от заключения контрактов, а также о поставщиках (подрядчиках, исполнителях), с которыми контракты расторгнуты по решению суда или в случае одностороннего отказа заказчика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ED543A">
              <w:rPr>
                <w:rFonts w:ascii="Times New Roman" w:hAnsi="Times New Roman" w:cs="Times New Roman"/>
              </w:rPr>
              <w:t xml:space="preserve"> от исполнения контракта в связи с существенным нарушением ими условий контрактов.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ED543A" w:rsidRPr="00ED543A" w:rsidTr="00ED543A">
        <w:trPr>
          <w:trHeight w:val="127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Составление и размещение в единой информационной системе отчета об объеме закупок у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ED543A" w:rsidRPr="00ED543A" w:rsidTr="00ED543A">
        <w:trPr>
          <w:trHeight w:val="112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Подготовка и размещение в единой информационной системе отчета об исполнении муниципального контракта и (или)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ED543A">
              <w:rPr>
                <w:rFonts w:ascii="Times New Roman" w:hAnsi="Times New Roman" w:cs="Times New Roman"/>
              </w:rPr>
              <w:t xml:space="preserve"> о результатах отдельного этапа его исполнения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ED543A" w:rsidRPr="00ED543A" w:rsidTr="00ED543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9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 xml:space="preserve">Иные полномочия, предусмотренные </w:t>
            </w:r>
            <w:r w:rsidRPr="00ED543A">
              <w:rPr>
                <w:rStyle w:val="ac"/>
                <w:rFonts w:ascii="Times New Roman" w:hAnsi="Times New Roman" w:cs="Times New Roman"/>
                <w:color w:val="auto"/>
              </w:rPr>
              <w:t>Законом</w:t>
            </w:r>
            <w:r w:rsidRPr="00ED543A">
              <w:rPr>
                <w:rFonts w:ascii="Times New Roman" w:hAnsi="Times New Roman" w:cs="Times New Roman"/>
              </w:rPr>
              <w:t xml:space="preserve"> о контрактной системе:</w:t>
            </w:r>
          </w:p>
        </w:tc>
      </w:tr>
      <w:tr w:rsidR="00ED543A" w:rsidRPr="00ED543A" w:rsidTr="00ED543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 xml:space="preserve">Организация в случае необходимости консультации 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ED543A">
              <w:rPr>
                <w:rFonts w:ascii="Times New Roman" w:hAnsi="Times New Roman" w:cs="Times New Roman"/>
              </w:rPr>
              <w:t>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ED543A" w:rsidRPr="00ED543A" w:rsidTr="00ED543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 xml:space="preserve">Участие в утверждении требований к закупаемым отдельным видам товаров, работ, услуг (в том числе предельным ценам товаров, работ, услуг) и (или) нормативным затратам 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ED543A">
              <w:rPr>
                <w:rFonts w:ascii="Times New Roman" w:hAnsi="Times New Roman" w:cs="Times New Roman"/>
              </w:rPr>
              <w:t>на обеспечение функций Заказчика и размещение их в единой информационной системе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ED543A" w:rsidRPr="00ED543A" w:rsidTr="00ED543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Участие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уполномоченный орган, заказчик</w:t>
            </w:r>
          </w:p>
        </w:tc>
      </w:tr>
      <w:tr w:rsidR="00ED543A" w:rsidRPr="00ED543A" w:rsidTr="00ED543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Осуществление претензионной работы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ED543A" w:rsidRPr="00ED543A" w:rsidTr="00ED543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Проверка банковских гарантий, поступивших в качестве обеспечения заявки и обеспечения исполнения контрактов,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ED543A">
              <w:rPr>
                <w:rFonts w:ascii="Times New Roman" w:hAnsi="Times New Roman" w:cs="Times New Roman"/>
              </w:rPr>
              <w:t xml:space="preserve"> на соответствие требованиям Закона о контрактной системе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ED543A" w:rsidRPr="00ED543A" w:rsidTr="00ED543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 xml:space="preserve">Информирование лицо, предоставившее банковскую гарантию,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ED543A">
              <w:rPr>
                <w:rFonts w:ascii="Times New Roman" w:hAnsi="Times New Roman" w:cs="Times New Roman"/>
              </w:rPr>
              <w:t>об отказе в принятии банковской гарантии с указанием причин, послуживших основанием для отказа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ED543A" w:rsidRPr="00ED543A" w:rsidTr="00ED543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 xml:space="preserve">Организация осуществления уплаты денежных сумм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ED543A">
              <w:rPr>
                <w:rFonts w:ascii="Times New Roman" w:hAnsi="Times New Roman" w:cs="Times New Roman"/>
              </w:rPr>
              <w:t xml:space="preserve">по банковской гарантии в случаях, предусмотренных </w:t>
            </w:r>
            <w:r w:rsidRPr="00ED543A">
              <w:rPr>
                <w:rStyle w:val="ac"/>
                <w:rFonts w:ascii="Times New Roman" w:hAnsi="Times New Roman" w:cs="Times New Roman"/>
                <w:color w:val="auto"/>
              </w:rPr>
              <w:t>Законом</w:t>
            </w:r>
            <w:r w:rsidRPr="00ED54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ED543A">
              <w:rPr>
                <w:rFonts w:ascii="Times New Roman" w:hAnsi="Times New Roman" w:cs="Times New Roman"/>
              </w:rPr>
              <w:t>о контрактной системе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ED543A" w:rsidRPr="00ED543A" w:rsidTr="00ED543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Возврат денежных средств, внесенных в качестве обеспечения заявок или обеспечения исполнения контрактов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3A" w:rsidRPr="00ED543A" w:rsidRDefault="00ED543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543A">
              <w:rPr>
                <w:rFonts w:ascii="Times New Roman" w:hAnsi="Times New Roman" w:cs="Times New Roman"/>
              </w:rPr>
              <w:t>заказчик</w:t>
            </w:r>
          </w:p>
        </w:tc>
      </w:tr>
    </w:tbl>
    <w:p w:rsidR="00ED543A" w:rsidRDefault="00ED543A" w:rsidP="00ED543A">
      <w:pPr>
        <w:rPr>
          <w:rFonts w:ascii="PT Astra Serif" w:hAnsi="PT Astra Serif" w:cs="Arial"/>
        </w:rPr>
      </w:pPr>
    </w:p>
    <w:p w:rsidR="00ED543A" w:rsidRPr="00C72C25" w:rsidRDefault="00ED543A" w:rsidP="00C72C25">
      <w:pPr>
        <w:jc w:val="both"/>
        <w:rPr>
          <w:sz w:val="24"/>
          <w:szCs w:val="24"/>
        </w:rPr>
      </w:pPr>
    </w:p>
    <w:sectPr w:rsidR="00ED543A" w:rsidRPr="00C72C25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PT Serif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8E14E5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72C25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D543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D54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link w:val="1"/>
    <w:uiPriority w:val="9"/>
    <w:rsid w:val="00ED543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8">
    <w:name w:val="Hyperlink"/>
    <w:uiPriority w:val="99"/>
    <w:semiHidden/>
    <w:unhideWhenUsed/>
    <w:rsid w:val="00ED543A"/>
    <w:rPr>
      <w:color w:val="0000FF"/>
      <w:u w:val="single"/>
    </w:rPr>
  </w:style>
  <w:style w:type="paragraph" w:customStyle="1" w:styleId="a9">
    <w:name w:val="Информация об изменениях документа"/>
    <w:basedOn w:val="a"/>
    <w:next w:val="a"/>
    <w:uiPriority w:val="99"/>
    <w:rsid w:val="00ED543A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/>
      <w:iCs/>
      <w:color w:val="353842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ED543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ED543A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ED543A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155/" TargetMode="External"/><Relationship Id="rId13" Type="http://schemas.openxmlformats.org/officeDocument/2006/relationships/hyperlink" Target="garantf1://10008000.29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0253464.154/" TargetMode="External"/><Relationship Id="rId12" Type="http://schemas.openxmlformats.org/officeDocument/2006/relationships/hyperlink" Target="garantf1://10008000.29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garantf1://10008000.289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0800200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0/" TargetMode="External"/><Relationship Id="rId14" Type="http://schemas.openxmlformats.org/officeDocument/2006/relationships/hyperlink" Target="garantf1://10008000.291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3898</Words>
  <Characters>22219</Characters>
  <Application>Microsoft Office Word</Application>
  <DocSecurity>0</DocSecurity>
  <Lines>185</Lines>
  <Paragraphs>52</Paragraphs>
  <ScaleCrop>false</ScaleCrop>
  <Company>AU</Company>
  <LinksUpToDate>false</LinksUpToDate>
  <CharactersWithSpaces>26065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13</cp:revision>
  <cp:lastPrinted>2011-11-22T08:34:00Z</cp:lastPrinted>
  <dcterms:created xsi:type="dcterms:W3CDTF">2011-11-15T08:57:00Z</dcterms:created>
  <dcterms:modified xsi:type="dcterms:W3CDTF">2019-02-21T06:46:00Z</dcterms:modified>
</cp:coreProperties>
</file>