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D3BA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FD3BAF">
        <w:rPr>
          <w:sz w:val="24"/>
          <w:szCs w:val="24"/>
        </w:rPr>
        <w:t xml:space="preserve"> </w:t>
      </w:r>
      <w:r w:rsidR="00FD3BAF" w:rsidRPr="00FD3BAF">
        <w:rPr>
          <w:sz w:val="24"/>
          <w:szCs w:val="24"/>
          <w:u w:val="single"/>
        </w:rPr>
        <w:t>29 апреля 2019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FD3BAF">
        <w:rPr>
          <w:sz w:val="24"/>
          <w:szCs w:val="24"/>
        </w:rPr>
        <w:t xml:space="preserve"> </w:t>
      </w:r>
      <w:r w:rsidR="00FD3BAF" w:rsidRPr="00FD3BAF">
        <w:rPr>
          <w:sz w:val="24"/>
          <w:szCs w:val="24"/>
          <w:u w:val="single"/>
        </w:rPr>
        <w:t>886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94EBD" w:rsidRDefault="00194EBD" w:rsidP="00194EBD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194EBD" w:rsidRDefault="00194EBD" w:rsidP="00194EBD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194EBD" w:rsidRPr="003E7150" w:rsidRDefault="00194EBD" w:rsidP="00194EBD">
      <w:pPr>
        <w:rPr>
          <w:sz w:val="24"/>
          <w:szCs w:val="24"/>
        </w:rPr>
      </w:pPr>
      <w:r>
        <w:rPr>
          <w:sz w:val="24"/>
          <w:szCs w:val="24"/>
        </w:rPr>
        <w:t>города Югорска от 31.10.2018 № 3006</w:t>
      </w:r>
    </w:p>
    <w:p w:rsidR="00194EBD" w:rsidRPr="003E7150" w:rsidRDefault="00194EBD" w:rsidP="00194EBD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3E7150">
        <w:rPr>
          <w:sz w:val="24"/>
          <w:szCs w:val="24"/>
        </w:rPr>
        <w:t xml:space="preserve">О муниципальной программе города Югорска </w:t>
      </w:r>
    </w:p>
    <w:p w:rsidR="00194EBD" w:rsidRPr="003E7150" w:rsidRDefault="00194EBD" w:rsidP="00194EBD">
      <w:pPr>
        <w:rPr>
          <w:sz w:val="24"/>
          <w:szCs w:val="24"/>
        </w:rPr>
      </w:pPr>
      <w:r w:rsidRPr="003E7150">
        <w:rPr>
          <w:sz w:val="24"/>
          <w:szCs w:val="24"/>
        </w:rPr>
        <w:t xml:space="preserve">«Развитие жилищно-коммунального комплекса </w:t>
      </w:r>
      <w:r w:rsidRPr="003E7150">
        <w:rPr>
          <w:sz w:val="24"/>
          <w:szCs w:val="24"/>
        </w:rPr>
        <w:br/>
        <w:t>и повышение энергетической эффективности»</w:t>
      </w:r>
    </w:p>
    <w:p w:rsidR="00194EBD" w:rsidRDefault="00194EBD" w:rsidP="00194EBD">
      <w:pPr>
        <w:suppressAutoHyphens w:val="0"/>
        <w:rPr>
          <w:sz w:val="24"/>
          <w:szCs w:val="24"/>
          <w:lang w:eastAsia="ru-RU"/>
        </w:rPr>
      </w:pPr>
    </w:p>
    <w:p w:rsidR="00194EBD" w:rsidRDefault="00194EBD" w:rsidP="00194EBD">
      <w:pPr>
        <w:suppressAutoHyphens w:val="0"/>
        <w:rPr>
          <w:sz w:val="24"/>
          <w:szCs w:val="24"/>
          <w:lang w:eastAsia="ru-RU"/>
        </w:rPr>
      </w:pPr>
    </w:p>
    <w:p w:rsidR="00194EBD" w:rsidRPr="003E7150" w:rsidRDefault="00194EBD" w:rsidP="00194EBD">
      <w:pPr>
        <w:suppressAutoHyphens w:val="0"/>
        <w:rPr>
          <w:sz w:val="24"/>
          <w:szCs w:val="24"/>
          <w:lang w:eastAsia="ru-RU"/>
        </w:rPr>
      </w:pPr>
    </w:p>
    <w:p w:rsidR="00194EBD" w:rsidRPr="003E7150" w:rsidRDefault="00194EBD" w:rsidP="00194EBD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3E7150">
        <w:rPr>
          <w:bCs/>
          <w:sz w:val="24"/>
          <w:szCs w:val="24"/>
          <w:lang w:eastAsia="ru-RU"/>
        </w:rPr>
        <w:t xml:space="preserve">В соответствии </w:t>
      </w:r>
      <w:r>
        <w:rPr>
          <w:bCs/>
          <w:sz w:val="24"/>
          <w:szCs w:val="24"/>
          <w:lang w:eastAsia="ru-RU"/>
        </w:rPr>
        <w:t xml:space="preserve"> с </w:t>
      </w:r>
      <w:r w:rsidRPr="003E7150">
        <w:rPr>
          <w:bCs/>
          <w:sz w:val="24"/>
          <w:szCs w:val="24"/>
          <w:lang w:eastAsia="ru-RU"/>
        </w:rPr>
        <w:t>постановлением администрации города Югорска от 18.10.2018 № 28</w:t>
      </w:r>
      <w:r>
        <w:rPr>
          <w:bCs/>
          <w:sz w:val="24"/>
          <w:szCs w:val="24"/>
          <w:lang w:eastAsia="ru-RU"/>
        </w:rPr>
        <w:t>7</w:t>
      </w:r>
      <w:r w:rsidRPr="003E7150">
        <w:rPr>
          <w:bCs/>
          <w:sz w:val="24"/>
          <w:szCs w:val="24"/>
          <w:lang w:eastAsia="ru-RU"/>
        </w:rPr>
        <w:t xml:space="preserve">6 «О модельной муниципальной программе города Югорска, порядке принятия решения </w:t>
      </w:r>
      <w:r>
        <w:rPr>
          <w:bCs/>
          <w:sz w:val="24"/>
          <w:szCs w:val="24"/>
          <w:lang w:eastAsia="ru-RU"/>
        </w:rPr>
        <w:t xml:space="preserve">                     </w:t>
      </w:r>
      <w:r w:rsidRPr="003E7150">
        <w:rPr>
          <w:bCs/>
          <w:sz w:val="24"/>
          <w:szCs w:val="24"/>
          <w:lang w:eastAsia="ru-RU"/>
        </w:rPr>
        <w:t>о разработке муниципальных программ города Югорска, их формирования, утверждения</w:t>
      </w:r>
      <w:r>
        <w:rPr>
          <w:bCs/>
          <w:sz w:val="24"/>
          <w:szCs w:val="24"/>
          <w:lang w:eastAsia="ru-RU"/>
        </w:rPr>
        <w:t xml:space="preserve">                   </w:t>
      </w:r>
      <w:r w:rsidRPr="003E7150">
        <w:rPr>
          <w:bCs/>
          <w:sz w:val="24"/>
          <w:szCs w:val="24"/>
          <w:lang w:eastAsia="ru-RU"/>
        </w:rPr>
        <w:t xml:space="preserve"> и реализации в соответствии с национальными целями развития», в </w:t>
      </w:r>
      <w:r>
        <w:rPr>
          <w:bCs/>
          <w:sz w:val="24"/>
          <w:szCs w:val="24"/>
          <w:lang w:eastAsia="ru-RU"/>
        </w:rPr>
        <w:t>связи с уточнением объемов финансирования программных мероприятий и целевых показателей</w:t>
      </w:r>
      <w:r w:rsidRPr="003E7150">
        <w:rPr>
          <w:sz w:val="24"/>
          <w:szCs w:val="24"/>
          <w:lang w:eastAsia="ru-RU"/>
        </w:rPr>
        <w:t>:</w:t>
      </w:r>
    </w:p>
    <w:p w:rsidR="00194EBD" w:rsidRPr="00031A35" w:rsidRDefault="00194EBD" w:rsidP="00194EB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Внести в приложение к постановлению администрации города Югорска                          от </w:t>
      </w:r>
      <w:r w:rsidRPr="00031A35">
        <w:rPr>
          <w:bCs/>
          <w:sz w:val="24"/>
          <w:szCs w:val="24"/>
        </w:rPr>
        <w:t>31.10.2018 № 3006 «О муниципальной программе города Югорска «Развитие</w:t>
      </w:r>
      <w:r>
        <w:rPr>
          <w:bCs/>
          <w:sz w:val="24"/>
          <w:szCs w:val="24"/>
        </w:rPr>
        <w:t xml:space="preserve">                  </w:t>
      </w:r>
      <w:r w:rsidRPr="00031A35">
        <w:rPr>
          <w:bCs/>
          <w:sz w:val="24"/>
          <w:szCs w:val="24"/>
        </w:rPr>
        <w:t xml:space="preserve"> жилищно-коммунального комплекса и повышение энергетической эффективности» следующие изменения:</w:t>
      </w:r>
    </w:p>
    <w:p w:rsidR="00194EBD" w:rsidRPr="005B738F" w:rsidRDefault="00194EBD" w:rsidP="00194EBD">
      <w:pPr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031A35">
        <w:rPr>
          <w:bCs/>
          <w:sz w:val="24"/>
          <w:szCs w:val="24"/>
        </w:rPr>
        <w:t>В паспорте муниципальной программы</w:t>
      </w:r>
      <w:r>
        <w:rPr>
          <w:bCs/>
          <w:sz w:val="24"/>
          <w:szCs w:val="24"/>
        </w:rPr>
        <w:t>:</w:t>
      </w:r>
    </w:p>
    <w:p w:rsidR="00194EBD" w:rsidRDefault="00194EBD" w:rsidP="00194EBD">
      <w:pPr>
        <w:numPr>
          <w:ilvl w:val="2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строке «</w:t>
      </w:r>
      <w:r w:rsidRPr="005B738F">
        <w:rPr>
          <w:sz w:val="24"/>
          <w:szCs w:val="24"/>
          <w:lang w:eastAsia="ru-RU"/>
        </w:rPr>
        <w:t>Дата утверждения муниципальной программы (наименование и номер соответствующего нормативного правового акта)</w:t>
      </w:r>
      <w:r>
        <w:rPr>
          <w:sz w:val="24"/>
          <w:szCs w:val="24"/>
          <w:lang w:eastAsia="ru-RU"/>
        </w:rPr>
        <w:t>» слова «</w:t>
      </w:r>
      <w:r w:rsidRPr="005B738F">
        <w:rPr>
          <w:sz w:val="24"/>
          <w:szCs w:val="24"/>
          <w:lang w:eastAsia="ru-RU"/>
        </w:rPr>
        <w:t>Постановление ад</w:t>
      </w:r>
      <w:r>
        <w:rPr>
          <w:sz w:val="24"/>
          <w:szCs w:val="24"/>
          <w:lang w:eastAsia="ru-RU"/>
        </w:rPr>
        <w:t>министрации города Югорска от _____ № _____</w:t>
      </w:r>
      <w:r w:rsidRPr="005B738F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заменить словами «</w:t>
      </w:r>
      <w:r w:rsidRPr="005B738F">
        <w:rPr>
          <w:sz w:val="24"/>
          <w:szCs w:val="24"/>
          <w:lang w:eastAsia="ru-RU"/>
        </w:rPr>
        <w:t>Постановление администрации города Югорска от</w:t>
      </w:r>
      <w:r>
        <w:rPr>
          <w:sz w:val="24"/>
          <w:szCs w:val="24"/>
          <w:lang w:eastAsia="ru-RU"/>
        </w:rPr>
        <w:t xml:space="preserve"> 31.10.2018</w:t>
      </w:r>
      <w:r w:rsidRPr="005B738F">
        <w:rPr>
          <w:sz w:val="24"/>
          <w:szCs w:val="24"/>
          <w:lang w:eastAsia="ru-RU"/>
        </w:rPr>
        <w:t xml:space="preserve"> №</w:t>
      </w:r>
      <w:r>
        <w:rPr>
          <w:sz w:val="24"/>
          <w:szCs w:val="24"/>
          <w:lang w:eastAsia="ru-RU"/>
        </w:rPr>
        <w:t xml:space="preserve"> 3006</w:t>
      </w:r>
      <w:r w:rsidRPr="005B738F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194EBD" w:rsidRPr="005B738F" w:rsidRDefault="00194EBD" w:rsidP="00194EBD">
      <w:pPr>
        <w:numPr>
          <w:ilvl w:val="2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строке «</w:t>
      </w:r>
      <w:r w:rsidRPr="00EE07FF">
        <w:rPr>
          <w:sz w:val="24"/>
          <w:szCs w:val="24"/>
          <w:lang w:eastAsia="ru-RU"/>
        </w:rPr>
        <w:t>Наименование портфеля проектов, проекта, направленных, в том числе            на реализацию в городе Югорске национальных (программ) Российской Федерации</w:t>
      </w:r>
      <w:r>
        <w:rPr>
          <w:sz w:val="24"/>
          <w:szCs w:val="24"/>
          <w:lang w:eastAsia="ru-RU"/>
        </w:rPr>
        <w:t>» слова «Экология» заменить словами «Национальный проект «Экология», региональный пр</w:t>
      </w:r>
      <w:r w:rsidR="00921EA2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ект «Обеспечение качества жилищно-коммунальных услуг».</w:t>
      </w:r>
      <w:proofErr w:type="gramEnd"/>
    </w:p>
    <w:p w:rsidR="00194EBD" w:rsidRDefault="00194EBD" w:rsidP="00194EBD">
      <w:pPr>
        <w:numPr>
          <w:ilvl w:val="2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</w:rPr>
        <w:t>В</w:t>
      </w:r>
      <w:r w:rsidRPr="00031A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пункте 8 </w:t>
      </w:r>
      <w:r w:rsidRPr="00031A35">
        <w:rPr>
          <w:bCs/>
          <w:sz w:val="24"/>
          <w:szCs w:val="24"/>
        </w:rPr>
        <w:t>строк</w:t>
      </w:r>
      <w:r>
        <w:rPr>
          <w:bCs/>
          <w:sz w:val="24"/>
          <w:szCs w:val="24"/>
        </w:rPr>
        <w:t>и</w:t>
      </w:r>
      <w:r w:rsidRPr="00031A35">
        <w:rPr>
          <w:bCs/>
          <w:sz w:val="24"/>
          <w:szCs w:val="24"/>
        </w:rPr>
        <w:t xml:space="preserve"> «Целевые показатели муниципальной</w:t>
      </w:r>
      <w:r>
        <w:rPr>
          <w:bCs/>
          <w:sz w:val="24"/>
          <w:szCs w:val="24"/>
        </w:rPr>
        <w:t xml:space="preserve"> программы» слова                   «с 129 до 169</w:t>
      </w:r>
      <w:r w:rsidRPr="00031A35">
        <w:rPr>
          <w:bCs/>
          <w:sz w:val="24"/>
          <w:szCs w:val="24"/>
        </w:rPr>
        <w:t>» заменить словами «</w:t>
      </w:r>
      <w:r>
        <w:rPr>
          <w:sz w:val="24"/>
          <w:szCs w:val="24"/>
          <w:lang w:eastAsia="ru-RU"/>
        </w:rPr>
        <w:t>с 128 до 169</w:t>
      </w:r>
      <w:r w:rsidRPr="00031A35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194EBD" w:rsidRPr="00802CB3" w:rsidRDefault="00194EBD" w:rsidP="00194EBD">
      <w:pPr>
        <w:numPr>
          <w:ilvl w:val="2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строке «Параметры финансового обеспечения муниципальной программы» цифры «1344215,50», «249678,10» заменить цифрами «1346941,10», «252403,70» соответственно.</w:t>
      </w:r>
    </w:p>
    <w:p w:rsidR="00194EBD" w:rsidRDefault="00194EBD" w:rsidP="00194EBD">
      <w:pPr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разделе 2:</w:t>
      </w:r>
    </w:p>
    <w:p w:rsidR="00194EBD" w:rsidRDefault="00194EBD" w:rsidP="00194EB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1.2.1. </w:t>
      </w:r>
      <w:proofErr w:type="gramStart"/>
      <w:r>
        <w:rPr>
          <w:sz w:val="24"/>
          <w:szCs w:val="24"/>
          <w:lang w:eastAsia="ru-RU"/>
        </w:rPr>
        <w:t xml:space="preserve">В абзацах двадцать третьем, двадцать шестом слова «порядком, приведенным              в приложении 3 к государственной программе Ханты-Мансийского автономного                        округа – Югры «Жилищно-коммунальный комплекс и городская среда» заменить словами «Порядком предоставления субсидии на реализацию полномочий в сфере                             жилищно-коммунального комплекса, утвержденным постановлением Правительства                    Ханты-Мансийского автономного округа – Югры от 05.10.2018 № 347-п «О государственной </w:t>
      </w:r>
      <w:r>
        <w:rPr>
          <w:sz w:val="24"/>
          <w:szCs w:val="24"/>
          <w:lang w:eastAsia="ru-RU"/>
        </w:rPr>
        <w:lastRenderedPageBreak/>
        <w:t>программе Ханты-Мансийского автономного округа – Югры «Жилищно-коммунальный комплекс и городская среда».</w:t>
      </w:r>
      <w:proofErr w:type="gramEnd"/>
    </w:p>
    <w:p w:rsidR="00194EBD" w:rsidRDefault="00194EBD" w:rsidP="00194EB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1.2.2. </w:t>
      </w:r>
      <w:proofErr w:type="gramStart"/>
      <w:r>
        <w:rPr>
          <w:sz w:val="24"/>
          <w:szCs w:val="24"/>
          <w:lang w:eastAsia="ru-RU"/>
        </w:rPr>
        <w:t>В абзаце двадцать четвертом слова «порядком, приведенным в приложении 3               к государственной программе Ханты-Мансийского автономного округа – Югры «Развитие жилищной сферы» заменить словами «Порядком реализации мероприятия «Строительство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строительства», утвержденным постановлением Правительства Ханты-Мансийского автономного округа – Югры от 05.10.2018 № 346-п                  «О государственной программе Ханты-Мансийского автономного округа – Югры «Развитие жилищной сферы».</w:t>
      </w:r>
      <w:proofErr w:type="gramEnd"/>
    </w:p>
    <w:p w:rsidR="00194EBD" w:rsidRDefault="00194EBD" w:rsidP="00194EB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1.2.3. </w:t>
      </w:r>
      <w:proofErr w:type="gramStart"/>
      <w:r>
        <w:rPr>
          <w:sz w:val="24"/>
          <w:szCs w:val="24"/>
          <w:lang w:eastAsia="ru-RU"/>
        </w:rPr>
        <w:t>В абзаце двадцать седьмом слова «порядком, приведенным в приложении 4                   к государственной программе Ханты-Мансийского автономного округа – Югры «Жилищно-коммунальный комплекс и городская среда» заменить словами «Порядком предоставления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ценам, утвержденным постановлением Правительства Ханты-Мансийского автономного                        округа – Югры от 05.10.2018 № 347-п «О государственной программе Ханты-Мансийского автономного округа – Югры «Жилищно-коммунальный</w:t>
      </w:r>
      <w:proofErr w:type="gramEnd"/>
      <w:r>
        <w:rPr>
          <w:sz w:val="24"/>
          <w:szCs w:val="24"/>
          <w:lang w:eastAsia="ru-RU"/>
        </w:rPr>
        <w:t xml:space="preserve"> комплекс и городская среда».</w:t>
      </w:r>
    </w:p>
    <w:p w:rsidR="00194EBD" w:rsidRDefault="00194EBD" w:rsidP="00194EBD">
      <w:pPr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строке 8 таблицы 1 цифры «129», «134» заменить цифрами «128», «133» соответственно.</w:t>
      </w:r>
    </w:p>
    <w:p w:rsidR="00194EBD" w:rsidRPr="00031A35" w:rsidRDefault="00194EBD" w:rsidP="00194EBD">
      <w:pPr>
        <w:numPr>
          <w:ilvl w:val="1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Таблицы 2 - 4 изложить в новой редакции (приложение).</w:t>
      </w:r>
    </w:p>
    <w:p w:rsidR="00194EBD" w:rsidRPr="003E7150" w:rsidRDefault="00194EBD" w:rsidP="00194EBD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eastAsia="ru-RU"/>
        </w:rPr>
      </w:pPr>
      <w:r w:rsidRPr="003E7150"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</w:t>
      </w:r>
      <w:r>
        <w:rPr>
          <w:sz w:val="24"/>
          <w:szCs w:val="24"/>
          <w:lang w:eastAsia="ru-RU"/>
        </w:rPr>
        <w:t xml:space="preserve">, </w:t>
      </w:r>
      <w:r w:rsidRPr="003E7150">
        <w:rPr>
          <w:sz w:val="24"/>
          <w:szCs w:val="24"/>
          <w:lang w:eastAsia="ru-RU"/>
        </w:rPr>
        <w:t>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и </w:t>
      </w:r>
      <w:r>
        <w:rPr>
          <w:bCs/>
          <w:sz w:val="24"/>
          <w:szCs w:val="24"/>
          <w:lang w:eastAsia="ru-RU"/>
        </w:rPr>
        <w:t>в государственной автоматизированной системе «Управление»</w:t>
      </w:r>
      <w:r w:rsidRPr="003E7150">
        <w:rPr>
          <w:sz w:val="24"/>
          <w:szCs w:val="24"/>
          <w:lang w:eastAsia="ru-RU"/>
        </w:rPr>
        <w:t xml:space="preserve">. </w:t>
      </w:r>
    </w:p>
    <w:p w:rsidR="00194EBD" w:rsidRPr="003E7150" w:rsidRDefault="00194EBD" w:rsidP="00194EBD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eastAsia="ru-RU"/>
        </w:rPr>
      </w:pPr>
      <w:r w:rsidRPr="003E7150">
        <w:rPr>
          <w:sz w:val="24"/>
          <w:szCs w:val="24"/>
          <w:lang w:eastAsia="ru-RU"/>
        </w:rPr>
        <w:t>Настоящее постановление вступает в силу после</w:t>
      </w:r>
      <w:r w:rsidRPr="003E7150">
        <w:rPr>
          <w:color w:val="FF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его официального опубликования</w:t>
      </w:r>
      <w:r w:rsidRPr="003E7150">
        <w:rPr>
          <w:sz w:val="24"/>
          <w:szCs w:val="24"/>
          <w:lang w:eastAsia="ru-RU"/>
        </w:rPr>
        <w:t>.</w:t>
      </w:r>
    </w:p>
    <w:p w:rsidR="00194EBD" w:rsidRPr="003E7150" w:rsidRDefault="00194EBD" w:rsidP="00194EBD">
      <w:pPr>
        <w:numPr>
          <w:ilvl w:val="0"/>
          <w:numId w:val="3"/>
        </w:numPr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3E7150">
        <w:rPr>
          <w:sz w:val="24"/>
          <w:szCs w:val="24"/>
          <w:lang w:eastAsia="ru-RU"/>
        </w:rPr>
        <w:t>Контроль за</w:t>
      </w:r>
      <w:proofErr w:type="gramEnd"/>
      <w:r w:rsidRPr="003E7150">
        <w:rPr>
          <w:sz w:val="24"/>
          <w:szCs w:val="24"/>
          <w:lang w:eastAsia="ru-RU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 w:rsidRPr="003E7150">
        <w:rPr>
          <w:sz w:val="24"/>
          <w:szCs w:val="24"/>
          <w:lang w:eastAsia="ru-RU"/>
        </w:rPr>
        <w:t>Бандурина</w:t>
      </w:r>
      <w:proofErr w:type="spellEnd"/>
      <w:r w:rsidRPr="003E7150">
        <w:rPr>
          <w:sz w:val="24"/>
          <w:szCs w:val="24"/>
          <w:lang w:eastAsia="ru-RU"/>
        </w:rPr>
        <w:t xml:space="preserve">. </w:t>
      </w:r>
    </w:p>
    <w:p w:rsidR="00194EBD" w:rsidRPr="003E7150" w:rsidRDefault="00194EBD" w:rsidP="00194EBD">
      <w:pPr>
        <w:jc w:val="both"/>
        <w:rPr>
          <w:sz w:val="24"/>
          <w:szCs w:val="24"/>
          <w:lang w:eastAsia="ru-RU"/>
        </w:rPr>
      </w:pPr>
    </w:p>
    <w:p w:rsidR="00194EBD" w:rsidRPr="003E7150" w:rsidRDefault="00194EBD" w:rsidP="00194EBD">
      <w:pPr>
        <w:jc w:val="both"/>
        <w:rPr>
          <w:sz w:val="24"/>
          <w:szCs w:val="24"/>
          <w:lang w:eastAsia="ru-RU"/>
        </w:rPr>
      </w:pPr>
    </w:p>
    <w:p w:rsidR="00194EBD" w:rsidRPr="003E7150" w:rsidRDefault="00194EBD" w:rsidP="00194EBD">
      <w:pPr>
        <w:jc w:val="both"/>
        <w:rPr>
          <w:sz w:val="24"/>
          <w:szCs w:val="24"/>
          <w:lang w:eastAsia="ru-RU"/>
        </w:rPr>
      </w:pPr>
    </w:p>
    <w:p w:rsidR="00194EBD" w:rsidRDefault="00194EBD" w:rsidP="00194EBD">
      <w:pPr>
        <w:jc w:val="both"/>
        <w:rPr>
          <w:b/>
          <w:bCs/>
          <w:sz w:val="24"/>
          <w:szCs w:val="24"/>
          <w:lang w:eastAsia="ru-RU"/>
        </w:rPr>
      </w:pPr>
      <w:r w:rsidRPr="003E7150">
        <w:rPr>
          <w:b/>
          <w:bCs/>
          <w:sz w:val="24"/>
          <w:szCs w:val="24"/>
          <w:lang w:eastAsia="ru-RU"/>
        </w:rPr>
        <w:t xml:space="preserve">Глава города Югорска                                                   </w:t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</w:r>
      <w:r w:rsidRPr="003E7150">
        <w:rPr>
          <w:b/>
          <w:bCs/>
          <w:sz w:val="24"/>
          <w:szCs w:val="24"/>
          <w:lang w:eastAsia="ru-RU"/>
        </w:rPr>
        <w:tab/>
        <w:t xml:space="preserve">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</w:pPr>
    </w:p>
    <w:p w:rsidR="00194EBD" w:rsidRDefault="00194EBD" w:rsidP="007F4A15">
      <w:pPr>
        <w:jc w:val="both"/>
        <w:rPr>
          <w:sz w:val="24"/>
          <w:szCs w:val="24"/>
        </w:rPr>
        <w:sectPr w:rsidR="00194EBD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94EBD" w:rsidRDefault="00194EBD" w:rsidP="00194E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94EBD" w:rsidRDefault="00194EBD" w:rsidP="00194E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94EBD" w:rsidRDefault="00194EBD" w:rsidP="00194EB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94EBD" w:rsidRPr="00FD3BAF" w:rsidRDefault="00194EBD" w:rsidP="00194EBD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FD3BAF" w:rsidRPr="00FD3BAF">
        <w:rPr>
          <w:b/>
          <w:sz w:val="24"/>
          <w:szCs w:val="24"/>
          <w:u w:val="single"/>
        </w:rPr>
        <w:t>29 апреля 2019 года</w:t>
      </w:r>
      <w:r>
        <w:rPr>
          <w:b/>
          <w:sz w:val="24"/>
          <w:szCs w:val="24"/>
        </w:rPr>
        <w:t xml:space="preserve"> № </w:t>
      </w:r>
      <w:r w:rsidR="00FD3BAF" w:rsidRPr="00FD3BAF">
        <w:rPr>
          <w:b/>
          <w:sz w:val="24"/>
          <w:szCs w:val="24"/>
          <w:u w:val="single"/>
        </w:rPr>
        <w:t>886</w:t>
      </w: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Таблица 2</w:t>
      </w:r>
    </w:p>
    <w:p w:rsidR="00194EBD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194EBD" w:rsidRPr="00EF6299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48"/>
        <w:gridCol w:w="2028"/>
        <w:gridCol w:w="1990"/>
        <w:gridCol w:w="1741"/>
        <w:gridCol w:w="1056"/>
        <w:gridCol w:w="1126"/>
        <w:gridCol w:w="937"/>
        <w:gridCol w:w="858"/>
        <w:gridCol w:w="858"/>
        <w:gridCol w:w="858"/>
        <w:gridCol w:w="858"/>
        <w:gridCol w:w="858"/>
        <w:gridCol w:w="937"/>
      </w:tblGrid>
      <w:tr w:rsidR="00194EBD" w:rsidRPr="00A63FAE" w:rsidTr="00194EBD">
        <w:trPr>
          <w:trHeight w:val="336"/>
          <w:tblHeader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Номер основного мероприятия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646" w:type="pct"/>
            <w:gridSpan w:val="9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194EBD" w:rsidRPr="00A63FAE" w:rsidTr="00194EBD">
        <w:trPr>
          <w:trHeight w:val="271"/>
          <w:tblHeader/>
        </w:trPr>
        <w:tc>
          <w:tcPr>
            <w:tcW w:w="227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12" w:type="pct"/>
            <w:gridSpan w:val="8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 том числе</w:t>
            </w:r>
            <w:r>
              <w:rPr>
                <w:b/>
                <w:bCs/>
                <w:sz w:val="16"/>
                <w:szCs w:val="16"/>
                <w:lang w:eastAsia="ru-RU"/>
              </w:rPr>
              <w:t xml:space="preserve"> по годам</w:t>
            </w:r>
          </w:p>
        </w:tc>
      </w:tr>
      <w:tr w:rsidR="00194EBD" w:rsidRPr="00A63FAE" w:rsidTr="00194EBD">
        <w:trPr>
          <w:trHeight w:val="545"/>
          <w:tblHeader/>
        </w:trPr>
        <w:tc>
          <w:tcPr>
            <w:tcW w:w="227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2026-2030</w:t>
            </w:r>
          </w:p>
        </w:tc>
      </w:tr>
      <w:tr w:rsidR="00194EBD" w:rsidRPr="00A63FAE" w:rsidTr="00194EBD">
        <w:trPr>
          <w:trHeight w:val="283"/>
          <w:tblHeader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 (1)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723 202,00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127 325,60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55 186,40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54 069,00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54 069,00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54 069,00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54 069,00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54 069,00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270 345,00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620 693,50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114 199,10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46 908,40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45 958,60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45 958,60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45 958,60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45 958,60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45 958,60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229 793,00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102 508,50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13 126,50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8 278,00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8 110,40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8 110,40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8 110,40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8 110,40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8 110,40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40 552,00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 (2,3)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112 897,40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80 930,00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31 967,40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83 975,50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23 975,50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28 921,90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20 930,00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7 991,90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 (4)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14 190,00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8 690,00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14 190,00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8 690,00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Поддержка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 (5)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Предоставление субсидий организациям коммунального комплекса (6)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16 848,10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1 333,10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1 373,00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7 071,00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16 848,10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1 333,10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1 373,00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1 414,20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7 071,00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 (1-10)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423 841,20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27 812,60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180 013,00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13,00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423 810,00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27 810,00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180 000,00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1 277,00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1 277,00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1 277,00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1 277,00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Муниципальная поддержка на проведение капитального ремонта многоквартирных домов (7)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25 880,40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3 880,40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25 880,40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3 880,40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Ремонт муниципального жилищного фонда (8)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Приведение в технически исправное состояние жилых домов, использовавшихся до 01.01.2012 в качестве общежитий (9)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3 650,00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01" w:type="pct"/>
            <w:vMerge w:val="restar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A63FAE">
              <w:rPr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A63FAE">
              <w:rPr>
                <w:sz w:val="16"/>
                <w:szCs w:val="16"/>
                <w:lang w:eastAsia="ru-RU"/>
              </w:rPr>
              <w:t xml:space="preserve"> жилищного фонда (10)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Департамент жилищно-коммунального и строительного комплекса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1 955,00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750,00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1 955,00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750,00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1 346 941,10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252 403,70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128 179,40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483 179,00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721 548,30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175 534,80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72 259,50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236 877,00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610 392,80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76 868,90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55 919,90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238 802,00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194EBD" w:rsidRPr="00A63FAE" w:rsidTr="00194EBD">
        <w:trPr>
          <w:trHeight w:hRule="exact" w:val="26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73" w:type="pct"/>
            <w:gridSpan w:val="13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180 475,40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148 508,00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31 967,40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148 174,60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124 199,10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23 975,50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32 300,80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24 308,90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7 991,90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285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73" w:type="pct"/>
            <w:gridSpan w:val="13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94EBD" w:rsidRPr="00A63FAE" w:rsidTr="00194EBD">
        <w:trPr>
          <w:trHeight w:hRule="exact" w:val="275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Проекты, портфели проектов (в том числе направленные на реализацию национальных и федеральных проектов Российской Федерации и ХМАО-Югры, муниципальных проектов реализуемых в составе муниципальной программы):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67 578,00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67 578,00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64 199,10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64 199,10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3 378,90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3 378,90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275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 том числе инвестиции в объекты муниципальной собственности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67 578,00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67 578,00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64 199,10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64 199,10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3 378,90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3 378,90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253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 xml:space="preserve">Инвестиции в объекты муниципальной собственности </w:t>
            </w:r>
          </w:p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112 897,40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80 930,00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31 967,40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83 975,50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23 975,50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28 921,90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20 930,00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7 991,90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251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1 166 465,70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103 895,70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96 212,00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96 635,80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483 179,00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573 373,70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51 335,70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48 284,00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47 375,40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236 877,00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578 092,00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52 560,00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47 928,00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47 760,40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238 802,00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773" w:type="pct"/>
            <w:gridSpan w:val="13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51E99">
              <w:rPr>
                <w:b/>
                <w:bCs/>
                <w:sz w:val="16"/>
                <w:szCs w:val="16"/>
                <w:lang w:eastAsia="ru-RU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923 099,90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216 401,10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92 176,80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68 823,20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60 633,20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60 633,20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60 633,20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60 633,20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303 166,00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721 517,10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175 532,20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72 256,90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47 372,80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47 372,80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47 372,80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47 372,80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47 372,80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236 864,00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186 582,80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40 868,90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19 919,90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19 950,40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11 760,40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11 760,40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58 802,00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44" w:type="pct"/>
            <w:gridSpan w:val="2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E51E99">
              <w:rPr>
                <w:b/>
                <w:bCs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423 841,20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27 812,60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36 002,60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180 013,00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31,20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13,00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423 810,00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27 810,00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180 000,00</w:t>
            </w:r>
          </w:p>
        </w:tc>
      </w:tr>
      <w:tr w:rsidR="00194EBD" w:rsidRPr="00A63FAE" w:rsidTr="00194EBD">
        <w:trPr>
          <w:trHeight w:hRule="exact" w:val="397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63FAE"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94EBD" w:rsidRPr="00A63FAE" w:rsidRDefault="00194EBD" w:rsidP="00C1159F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194EBD" w:rsidRPr="00A63FAE" w:rsidRDefault="00194EBD" w:rsidP="00C1159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63FAE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194EBD" w:rsidRDefault="00194EBD" w:rsidP="00194EBD">
      <w:pPr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Таблица 3</w:t>
      </w:r>
    </w:p>
    <w:p w:rsidR="00194EBD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</w:p>
    <w:p w:rsidR="00194EBD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Портфели проектов и проекты, направленные, в том числе на реализацию национальных и федеральных проектов Российской Федерации и Ханты-Мансийского автономного округа – Югры, муниципальных проектов</w:t>
      </w:r>
    </w:p>
    <w:p w:rsidR="00194EBD" w:rsidRDefault="00194EBD" w:rsidP="00194EBD">
      <w:pPr>
        <w:rPr>
          <w:b/>
          <w:bCs/>
          <w:sz w:val="24"/>
          <w:szCs w:val="24"/>
          <w:lang w:eastAsia="ru-RU"/>
        </w:rPr>
      </w:pPr>
    </w:p>
    <w:tbl>
      <w:tblPr>
        <w:tblW w:w="49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1372"/>
        <w:gridCol w:w="2844"/>
        <w:gridCol w:w="942"/>
        <w:gridCol w:w="1403"/>
        <w:gridCol w:w="1154"/>
        <w:gridCol w:w="1843"/>
        <w:gridCol w:w="1147"/>
        <w:gridCol w:w="1026"/>
        <w:gridCol w:w="708"/>
        <w:gridCol w:w="708"/>
        <w:gridCol w:w="568"/>
        <w:gridCol w:w="708"/>
        <w:gridCol w:w="711"/>
      </w:tblGrid>
      <w:tr w:rsidR="00194EBD" w:rsidRPr="008E34CB" w:rsidTr="00194EBD">
        <w:trPr>
          <w:cantSplit/>
          <w:trHeight w:val="345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52D23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52D23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Параметры финансового  обеспечения, тыс. руб.</w:t>
            </w:r>
            <w:r>
              <w:rPr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194EBD" w:rsidRPr="008E34CB" w:rsidTr="00194EBD">
        <w:trPr>
          <w:cantSplit/>
          <w:trHeight w:val="7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194EBD" w:rsidRPr="008E34CB" w:rsidTr="00194EBD">
        <w:trPr>
          <w:cantSplit/>
          <w:trHeight w:val="255"/>
          <w:tblHeader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94EBD" w:rsidRPr="00F52D23" w:rsidTr="00194EBD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Национальный проект (портфель проектов) «Экология»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Региональный проект «Чистая вода» / Мероприятие «Оценка централизованных систем водоснабжения на предмет соответствия установленным показателям качества и безопасности питьевого водоснабжения»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Повышение качества питьевой воды для населения к 2024 год</w:t>
            </w:r>
            <w:r>
              <w:rPr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01.05.2019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Итого по портфелю проектов «Экология»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194EBD" w:rsidRPr="00F52D23" w:rsidTr="00194EBD">
        <w:trPr>
          <w:trHeight w:hRule="exact" w:val="45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Портфели проектов Ханты-Мансийского автономного округа - Югры, не основанные на национальных и федеральных проектах Российской Федерации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Региональный проект «Обеспечение качества жилищно-коммунальных услуг»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Мероприятие «Реконструкция, расширение, модернизация, строительство коммунальных объектов, в том числе объектов питьевого водоснабжения в населенных пунктах автономного округа» (показатель 1)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8E34CB" w:rsidTr="00194EBD">
        <w:trPr>
          <w:trHeight w:hRule="exact" w:val="454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Итого по региональному проекту «Обеспечение качества жилищно-коммунальных услуг»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67 578,00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64 199,10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3 378,90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94EBD" w:rsidRPr="00F52D23" w:rsidTr="00194EBD">
        <w:trPr>
          <w:trHeight w:hRule="exact" w:val="454"/>
        </w:trPr>
        <w:tc>
          <w:tcPr>
            <w:tcW w:w="262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BD" w:rsidRPr="00F52D23" w:rsidRDefault="00194EBD" w:rsidP="00C1159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2D23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194EBD" w:rsidRDefault="00194EBD" w:rsidP="00194EBD">
      <w:pPr>
        <w:rPr>
          <w:bCs/>
          <w:sz w:val="24"/>
          <w:szCs w:val="24"/>
          <w:lang w:eastAsia="ru-RU"/>
        </w:rPr>
      </w:pPr>
    </w:p>
    <w:p w:rsidR="00194EBD" w:rsidRDefault="00194EBD" w:rsidP="00194EBD">
      <w:pPr>
        <w:jc w:val="both"/>
        <w:rPr>
          <w:bCs/>
          <w:sz w:val="24"/>
          <w:szCs w:val="24"/>
          <w:lang w:eastAsia="ru-RU"/>
        </w:rPr>
      </w:pPr>
      <w:r w:rsidRPr="008E34CB">
        <w:rPr>
          <w:bCs/>
          <w:sz w:val="24"/>
          <w:szCs w:val="24"/>
          <w:lang w:eastAsia="ru-RU"/>
        </w:rPr>
        <w:t>*</w:t>
      </w:r>
      <w:r>
        <w:rPr>
          <w:bCs/>
          <w:sz w:val="24"/>
          <w:szCs w:val="24"/>
          <w:lang w:eastAsia="ru-RU"/>
        </w:rPr>
        <w:t xml:space="preserve"> </w:t>
      </w:r>
      <w:r w:rsidRPr="008E34CB">
        <w:rPr>
          <w:bCs/>
          <w:sz w:val="24"/>
          <w:szCs w:val="24"/>
          <w:lang w:eastAsia="ru-RU"/>
        </w:rPr>
        <w:t>- параметры финансового обеспечения национального проекта Российской Федерации «Экология» на период 2020 – 2024 не определены, мероприятие выполняется за счет текущего финансирования департамента</w:t>
      </w:r>
      <w:r>
        <w:rPr>
          <w:bCs/>
          <w:sz w:val="24"/>
          <w:szCs w:val="24"/>
          <w:lang w:eastAsia="ru-RU"/>
        </w:rPr>
        <w:t xml:space="preserve"> жилищно-коммунального и строительного комплекса администрации города Югорска</w:t>
      </w: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Таблица 4</w:t>
      </w:r>
    </w:p>
    <w:p w:rsidR="00194EBD" w:rsidRDefault="00194EBD" w:rsidP="00194EBD">
      <w:pPr>
        <w:jc w:val="right"/>
        <w:rPr>
          <w:b/>
          <w:bCs/>
          <w:sz w:val="24"/>
          <w:szCs w:val="24"/>
          <w:lang w:eastAsia="ru-RU"/>
        </w:rPr>
      </w:pPr>
    </w:p>
    <w:p w:rsidR="00194EBD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Характеристика </w:t>
      </w:r>
      <w:r w:rsidRPr="00ED5355">
        <w:rPr>
          <w:b/>
          <w:bCs/>
          <w:sz w:val="24"/>
          <w:szCs w:val="24"/>
          <w:lang w:eastAsia="ru-RU"/>
        </w:rPr>
        <w:t>основных мероприятий муниципальной программы, их связь с целевыми показателями</w:t>
      </w:r>
    </w:p>
    <w:p w:rsidR="00194EBD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</w:p>
    <w:tbl>
      <w:tblPr>
        <w:tblW w:w="4984" w:type="pct"/>
        <w:tblLook w:val="04A0" w:firstRow="1" w:lastRow="0" w:firstColumn="1" w:lastColumn="0" w:noHBand="0" w:noVBand="1"/>
      </w:tblPr>
      <w:tblGrid>
        <w:gridCol w:w="775"/>
        <w:gridCol w:w="2439"/>
        <w:gridCol w:w="3932"/>
        <w:gridCol w:w="4585"/>
        <w:gridCol w:w="4024"/>
      </w:tblGrid>
      <w:tr w:rsidR="00194EBD" w:rsidRPr="00EF6299" w:rsidTr="00194EBD">
        <w:trPr>
          <w:trHeight w:val="420"/>
          <w:tblHeader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№</w:t>
            </w:r>
          </w:p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 xml:space="preserve"> </w:t>
            </w:r>
            <w:proofErr w:type="gramStart"/>
            <w:r w:rsidRPr="00EF6299">
              <w:rPr>
                <w:b/>
                <w:bCs/>
                <w:sz w:val="18"/>
                <w:lang w:eastAsia="ru-RU"/>
              </w:rPr>
              <w:t>п</w:t>
            </w:r>
            <w:proofErr w:type="gramEnd"/>
            <w:r w:rsidRPr="00EF6299">
              <w:rPr>
                <w:b/>
                <w:bCs/>
                <w:sz w:val="18"/>
                <w:lang w:eastAsia="ru-RU"/>
              </w:rPr>
              <w:t>/п</w:t>
            </w:r>
          </w:p>
        </w:tc>
        <w:tc>
          <w:tcPr>
            <w:tcW w:w="34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Основные мероприятия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Наименование целевого показателя</w:t>
            </w:r>
          </w:p>
        </w:tc>
      </w:tr>
      <w:tr w:rsidR="00194EBD" w:rsidRPr="00EF6299" w:rsidTr="00194EBD">
        <w:trPr>
          <w:trHeight w:val="610"/>
          <w:tblHeader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EF6299" w:rsidRDefault="00194EBD" w:rsidP="00C1159F">
            <w:pPr>
              <w:suppressAutoHyphens w:val="0"/>
              <w:rPr>
                <w:b/>
                <w:bCs/>
                <w:sz w:val="18"/>
                <w:lang w:eastAsia="ru-RU"/>
              </w:rPr>
            </w:pPr>
          </w:p>
        </w:tc>
        <w:tc>
          <w:tcPr>
            <w:tcW w:w="7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12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Содержание (направление расходов)</w:t>
            </w:r>
          </w:p>
        </w:tc>
        <w:tc>
          <w:tcPr>
            <w:tcW w:w="14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b/>
                <w:bCs/>
                <w:sz w:val="18"/>
                <w:lang w:eastAsia="ru-RU"/>
              </w:rPr>
            </w:pPr>
            <w:r w:rsidRPr="00EF6299">
              <w:rPr>
                <w:b/>
                <w:bCs/>
                <w:sz w:val="18"/>
                <w:lang w:eastAsia="ru-RU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EBD" w:rsidRPr="00EF6299" w:rsidRDefault="00194EBD" w:rsidP="00C1159F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194EBD" w:rsidRPr="00EF6299" w:rsidTr="00194EBD">
        <w:trPr>
          <w:trHeight w:val="80"/>
          <w:tblHeader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D" w:rsidRPr="00EF6299" w:rsidRDefault="00194EBD" w:rsidP="00C1159F">
            <w:pPr>
              <w:suppressAutoHyphens w:val="0"/>
              <w:jc w:val="center"/>
              <w:rPr>
                <w:bCs/>
                <w:sz w:val="2"/>
                <w:szCs w:val="16"/>
                <w:lang w:eastAsia="ru-RU"/>
              </w:rPr>
            </w:pPr>
          </w:p>
        </w:tc>
        <w:tc>
          <w:tcPr>
            <w:tcW w:w="7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BD" w:rsidRPr="00EF6299" w:rsidRDefault="00194EBD" w:rsidP="00C1159F">
            <w:pPr>
              <w:suppressAutoHyphens w:val="0"/>
              <w:jc w:val="center"/>
              <w:rPr>
                <w:bCs/>
                <w:sz w:val="2"/>
                <w:szCs w:val="16"/>
                <w:lang w:eastAsia="ru-RU"/>
              </w:rPr>
            </w:pPr>
          </w:p>
        </w:tc>
        <w:tc>
          <w:tcPr>
            <w:tcW w:w="12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BD" w:rsidRPr="00EF6299" w:rsidRDefault="00194EBD" w:rsidP="00C1159F">
            <w:pPr>
              <w:suppressAutoHyphens w:val="0"/>
              <w:jc w:val="center"/>
              <w:rPr>
                <w:bCs/>
                <w:sz w:val="2"/>
                <w:szCs w:val="16"/>
                <w:lang w:eastAsia="ru-RU"/>
              </w:rPr>
            </w:pPr>
          </w:p>
        </w:tc>
        <w:tc>
          <w:tcPr>
            <w:tcW w:w="14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BD" w:rsidRPr="00EF6299" w:rsidRDefault="00194EBD" w:rsidP="00C1159F">
            <w:pPr>
              <w:suppressAutoHyphens w:val="0"/>
              <w:jc w:val="center"/>
              <w:rPr>
                <w:bCs/>
                <w:sz w:val="2"/>
                <w:szCs w:val="16"/>
                <w:lang w:eastAsia="ru-RU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BD" w:rsidRPr="00EF6299" w:rsidRDefault="00194EBD" w:rsidP="00C1159F">
            <w:pPr>
              <w:suppressAutoHyphens w:val="0"/>
              <w:jc w:val="center"/>
              <w:rPr>
                <w:bCs/>
                <w:sz w:val="2"/>
                <w:szCs w:val="16"/>
                <w:lang w:eastAsia="ru-RU"/>
              </w:rPr>
            </w:pPr>
          </w:p>
        </w:tc>
      </w:tr>
      <w:tr w:rsidR="00194EBD" w:rsidRPr="00EF6299" w:rsidTr="00194EBD">
        <w:trPr>
          <w:trHeight w:val="3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Цель: Повышение качества и надежности предоставления жилищно-коммунальных услуг населению </w:t>
            </w:r>
          </w:p>
        </w:tc>
      </w:tr>
      <w:tr w:rsidR="00194EBD" w:rsidRPr="00EF6299" w:rsidTr="00194EBD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Задача 1. 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водоотведения, повышение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в отраслях экономики</w:t>
            </w:r>
          </w:p>
        </w:tc>
      </w:tr>
      <w:tr w:rsidR="00194EBD" w:rsidRPr="00EF6299" w:rsidTr="00194EBD">
        <w:trPr>
          <w:trHeight w:val="453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Реконструкция, расширение, модернизация, строительство и капитальный ремонт объектов коммунального комплекса (в том числе в рамках концессионных соглашений)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Строительство, реконструкция, модернизация,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материалов; </w:t>
            </w:r>
            <w:proofErr w:type="spellStart"/>
            <w:proofErr w:type="gramStart"/>
            <w:r w:rsidRPr="00EF6299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части расходов на создание, реконструкцию, модернизацию объекта концессионного соглашения, в том числе изготовление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проектно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- сметной документации для капитального ремонта инженерных сетей, оплата за экспертизу достоверности сметной стоимости, а также расходов, предусмотренных в рамках концессионного соглашения в форме платы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концендента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>, возмещение затрат в части эксплуатационных расходов, понесенных концессионером в процессе реализации концессионного соглашения</w:t>
            </w:r>
            <w:proofErr w:type="gramEnd"/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F6299">
              <w:rPr>
                <w:sz w:val="18"/>
                <w:szCs w:val="18"/>
                <w:lang w:eastAsia="ru-RU"/>
              </w:rPr>
              <w:t>Федеральный закон от 21.07.2005 № 115-ФЗ «О концессионных соглашениях»; распоряжение Правительства Ханты-Мансийского автономного округа - Югры от 23.01.2015 № 12-рп «О комплексе мер («дорожной карте») по развитию жилищно-коммунального комплекса Ханты-Мансийского автономного округа - Югры на 2017-2020 годы»; постановлени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F6299">
              <w:rPr>
                <w:sz w:val="18"/>
                <w:szCs w:val="18"/>
                <w:lang w:eastAsia="ru-RU"/>
              </w:rPr>
              <w:t xml:space="preserve"> Правительства Ханты-Мансийского автономного округа – Югры от 05.10.2018 № 347-п «О государственной программе Ханты-Мансийского автономного округа - Югры «Жилищно-коммунальный комплекс и городская среда»;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постановление администрации города Югорска от 23.12.2016 № 3331 «О Порядке предоставления субсидий в целях возмещения затрат производителям товаров (услуг), осуществляющих свою деятельность на территории города Югорска»</w:t>
            </w:r>
            <w:r>
              <w:rPr>
                <w:sz w:val="18"/>
                <w:szCs w:val="18"/>
                <w:lang w:eastAsia="ru-RU"/>
              </w:rPr>
              <w:t>;</w:t>
            </w:r>
            <w:r w:rsidRPr="00EF6299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национальный проект</w:t>
            </w:r>
            <w:r w:rsidRPr="00EF6299">
              <w:rPr>
                <w:sz w:val="18"/>
                <w:szCs w:val="18"/>
                <w:lang w:eastAsia="ru-RU"/>
              </w:rPr>
              <w:t xml:space="preserve"> «Экология»</w:t>
            </w:r>
            <w:r>
              <w:rPr>
                <w:sz w:val="18"/>
                <w:szCs w:val="18"/>
                <w:lang w:eastAsia="ru-RU"/>
              </w:rPr>
              <w:t>, региональный проект «Обеспечение качества жилищно-коммунальных услуг»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Показатель 1. Доля замены ветхих инженерных сетей тепло-, водоснабжения, водоотведения от общей протяженности ветхих инженерных сетей тепло-, водоснабжения, водоотведения, % (отношение протяженности замененных инженерных сетей к общей протяженности ветхих сетей с нарастающим итогом)</w:t>
            </w:r>
          </w:p>
        </w:tc>
      </w:tr>
      <w:tr w:rsidR="00194EBD" w:rsidRPr="00EF6299" w:rsidTr="00194EBD">
        <w:trPr>
          <w:trHeight w:val="21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Строительство систем инженерной инфраструктуры в целях обеспечения инженерной подготовки земельных участков для жилищного строительства на условиях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из средств бюджета автономного округа и местного бюджета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Pr="00EF6299">
              <w:rPr>
                <w:sz w:val="18"/>
                <w:szCs w:val="18"/>
                <w:lang w:eastAsia="ru-RU"/>
              </w:rPr>
              <w:t>остановлени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F6299">
              <w:rPr>
                <w:sz w:val="18"/>
                <w:szCs w:val="18"/>
                <w:lang w:eastAsia="ru-RU"/>
              </w:rPr>
              <w:t xml:space="preserve"> Правительства Ханты-Мансийского автономного округа - Югры от 05.10.2018 № 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Показатель 2. Площадь земельных участков, обеспеченных инженерными сетями водоотведения, </w:t>
            </w:r>
            <w:proofErr w:type="gramStart"/>
            <w:r w:rsidRPr="00EF6299">
              <w:rPr>
                <w:sz w:val="18"/>
                <w:szCs w:val="18"/>
                <w:lang w:eastAsia="ru-RU"/>
              </w:rPr>
              <w:t>га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(по данным административного учета с нарастающим итогом) Показатель 3. Площадь земельных участков, обеспеченных инженерными сетями газоснабжения, </w:t>
            </w:r>
            <w:proofErr w:type="gramStart"/>
            <w:r w:rsidRPr="00EF6299">
              <w:rPr>
                <w:sz w:val="18"/>
                <w:szCs w:val="18"/>
                <w:lang w:eastAsia="ru-RU"/>
              </w:rPr>
              <w:t>га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(по данным административного учета с нарастающим итогом)</w:t>
            </w:r>
          </w:p>
        </w:tc>
      </w:tr>
      <w:tr w:rsidR="00194EBD" w:rsidRPr="00EF6299" w:rsidTr="00194EBD">
        <w:trPr>
          <w:trHeight w:val="1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Выполнение мероприятий по консалтинговому обследованию, разработке и (или) актуализации программ, схем и нормативных документов в сфере жилищно-коммунального комплекса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Ежегодное проведение мероприятий для научного обоснования принимаемых решений по развитию жилищно-коммунального комплекса и обеспечения функционирования жилищно-коммунального комплекса в соответствии с действующим законодательством на уровне муниципального образования (наличие актуальных схем, программ и прочих нормативных документов)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Показатель 4. Количество выполненных мероприятий по консалтинговому обследованию, разработке и (или) актуализации программ, схем и нормативных документов в сфере ЖКК, ед. (по данным административного учета)</w:t>
            </w:r>
          </w:p>
        </w:tc>
      </w:tr>
      <w:tr w:rsidR="00194EBD" w:rsidRPr="00EF6299" w:rsidTr="00194EBD">
        <w:trPr>
          <w:trHeight w:val="4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Поддержка инвестиционных проектов в сфере жилищно-коммунального комплекса, в том числе энергосберегающих проектов в транспортном комплексе, жилищном фонде и муниципальной сфере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Реализация проектов, направленных на уменьшение потребления энергетических ресурсов в различных отраслях экономики, бюджетной сфере и жилищно-коммунальном комплексе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Показатель 5. Количество реализуемых инвестиционных проектов в сфере жилищно-коммунального комплекса, в том числе на основе концессионных соглашений и энергосберегающих проектов в транспортном комплексе, жилищном фонде и муниципальной сфере, ед. (по данным административного учета)</w:t>
            </w:r>
          </w:p>
        </w:tc>
      </w:tr>
      <w:tr w:rsidR="00194EBD" w:rsidRPr="00EF6299" w:rsidTr="00194EBD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Предоставление субсидий организациям коммунального комплекса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Возмещение части затрат на уплату процентов по привлекаемым заемным средствам, направленных на оплату задолженности организаций коммунального комплекса за потребленные энергоресурсы; предоставление субсидии на возмещение недополученных доходов организациям, осуществляющим оказание населению жилищно-коммунальных услуг, в целях недопущения роста платы населения (и приравненных к нему категорий потребителей) за поставляемые ресурсы; возмещение части затрат на уплату процентов по привлекаемым заемным средствам, направленных на реализацию инвестиционных проектов в сфере жилищно-коммунального комплекса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Pr="00EF6299">
              <w:rPr>
                <w:sz w:val="18"/>
                <w:szCs w:val="18"/>
                <w:lang w:eastAsia="ru-RU"/>
              </w:rPr>
              <w:t>остановлени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F6299">
              <w:rPr>
                <w:sz w:val="18"/>
                <w:szCs w:val="18"/>
                <w:lang w:eastAsia="ru-RU"/>
              </w:rPr>
              <w:t xml:space="preserve"> Правительства Ханты-Мансийского автономного округа – Югры от 05.10.2018 № 347-п «О государственной программе Ханты-Мансийского автономного округа - Югры «Жилищно-коммунальный комплекс и городская среда»; постановление администрации города Югорска от 22.12.2016 № 3287 «О Порядке предоставления субсидий в целях возмещения недополученных доходов, при оказании жилищно-коммунальных услуг населению города Югорска»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Показатель 6. Количество потребляемого сжиженного газа, </w:t>
            </w:r>
            <w:proofErr w:type="gramStart"/>
            <w:r w:rsidRPr="00EF6299">
              <w:rPr>
                <w:sz w:val="18"/>
                <w:szCs w:val="18"/>
                <w:lang w:eastAsia="ru-RU"/>
              </w:rPr>
              <w:t>кг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(по данным административного учета с понижением)</w:t>
            </w:r>
          </w:p>
        </w:tc>
      </w:tr>
      <w:tr w:rsidR="00194EBD" w:rsidRPr="00EF6299" w:rsidTr="00194EBD">
        <w:trPr>
          <w:trHeight w:val="4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Организационно-техническое и финансовое обеспечение деятельности департамента жилищно-коммунального и строительного комплекса администрации города Югорска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F6299">
              <w:rPr>
                <w:sz w:val="18"/>
                <w:szCs w:val="18"/>
                <w:lang w:eastAsia="ru-RU"/>
              </w:rPr>
              <w:t xml:space="preserve">Финансовое обеспечение деятельности органов местного самоуправления в сфере жилищно-коммунального и строительного комплекса, оплата земельного налога, оплата членских взносов за участие департамента жилищно-коммунального и строительного комплекса в Саморегулируемой организации, проведение инвентаризации, паспортизации построенных </w:t>
            </w:r>
            <w:r w:rsidRPr="00EF6299">
              <w:rPr>
                <w:sz w:val="18"/>
                <w:szCs w:val="18"/>
                <w:lang w:eastAsia="ru-RU"/>
              </w:rPr>
              <w:lastRenderedPageBreak/>
              <w:t>объектов, оплата за ответственное хранение материалов и оборудования, оплату штрафов,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общественных мест, осуществление переданного государственного полномочия по предоставлению субсидий на возмещение недополученных доходов организациям, осуществляющим реализацию населению сжиженного газа, прочие затраты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 решение Думы города Югорска от 25.04.2017 № 39 «Об утверждении  Положения о департаменте жилищно-коммунального и строительного комплекса администрации города Югорска»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Показатели 1-10</w:t>
            </w:r>
          </w:p>
        </w:tc>
      </w:tr>
      <w:tr w:rsidR="00194EBD" w:rsidRPr="00EF6299" w:rsidTr="00194EBD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>Задача 2. Содействие своевременному проведению капитального ремонта жилищного фонда</w:t>
            </w:r>
          </w:p>
        </w:tc>
      </w:tr>
      <w:tr w:rsidR="00194EBD" w:rsidRPr="00EF6299" w:rsidTr="00194EBD">
        <w:trPr>
          <w:trHeight w:val="38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Муниципальная поддержка на проведение капитального ремонта многоквартирных домов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Предоставление муниципальной поддержки на долевое финансирование проведения капитального ремонта общего имущества в многоквартирных домах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F6299">
              <w:rPr>
                <w:sz w:val="18"/>
                <w:szCs w:val="18"/>
                <w:lang w:eastAsia="ru-RU"/>
              </w:rPr>
              <w:t>Жилищный кодекс Российской Федерации, Закон Ханты – Мансийского автономного округа – Югры от 01.07.2013 № 54-оз «Об организации проведения капитального ремонта общего имущества в многоквартирных домах, расположенных на территории Ханты – Мансийского автономного округа – Югры»; постановлени</w:t>
            </w:r>
            <w:r>
              <w:rPr>
                <w:sz w:val="18"/>
                <w:szCs w:val="18"/>
                <w:lang w:eastAsia="ru-RU"/>
              </w:rPr>
              <w:t>е</w:t>
            </w:r>
            <w:r w:rsidRPr="00EF6299">
              <w:rPr>
                <w:sz w:val="18"/>
                <w:szCs w:val="18"/>
                <w:lang w:eastAsia="ru-RU"/>
              </w:rPr>
              <w:t xml:space="preserve"> Правительства Ханты-Мансийского автономного округа – Югры от 05.10.2018 № 347-п «О государственной программе Ханты-Мансийского автономного округа - Югры «Жилищно-коммунальный комплекс и городская среда»;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постановление администрации города Югорска от 19.09.2017 № 2255 «Об утверждении Порядка предоставления муниципальной поддержки на долевое финансирование проведения капитального ремонта общего имущества в многоквартирных домах, расположенных на территории города Югорска»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Показатель 7. Доля многоквартирных домов, в которых проведен капитальный ремонт в соответствии с краткосрочными планами реализации региональной программы капитального ремонта общего имущества в многоквартирных домах, % (отношение количества многоквартирных домов, в которых выполнен капитальный ремонт, к количеству многоквартирных домов, включенных в краткосрочный план)</w:t>
            </w:r>
          </w:p>
        </w:tc>
      </w:tr>
      <w:tr w:rsidR="00194EBD" w:rsidRPr="00EF6299" w:rsidTr="00194EBD">
        <w:trPr>
          <w:trHeight w:val="12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Ремонт муниципального жилищного фонда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Проведение работ по ремонту муниципального жилищного фонда, с целью приведения данного жилищного фонда в состояние, пригодное для проживания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Жилищный кодекс Российской Федерации; 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Показатель 8. Количество квартир, находящихся в муниципальной собственности, в которых проведен ремонт, ед. (по данным административного учета с нарастающим итогом)</w:t>
            </w:r>
          </w:p>
        </w:tc>
      </w:tr>
      <w:tr w:rsidR="00194EBD" w:rsidRPr="00EF6299" w:rsidTr="00194EBD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Приведение в технически исправное состояние жилых домов, использовавшихся до 01.01.2012 в качестве общежитий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Предоставление субсидии на возмещение части затрат на проведение ремонтных работ в жилых домах города Югорска, использовавшихся до 01</w:t>
            </w:r>
            <w:r>
              <w:rPr>
                <w:sz w:val="18"/>
                <w:szCs w:val="18"/>
                <w:lang w:eastAsia="ru-RU"/>
              </w:rPr>
              <w:t>.01.2012</w:t>
            </w:r>
            <w:r w:rsidRPr="00EF6299">
              <w:rPr>
                <w:sz w:val="18"/>
                <w:szCs w:val="18"/>
                <w:lang w:eastAsia="ru-RU"/>
              </w:rPr>
              <w:t xml:space="preserve"> в качестве общежитий, и не подлежащих включению в региональную </w:t>
            </w:r>
            <w:r w:rsidRPr="00EF6299">
              <w:rPr>
                <w:sz w:val="18"/>
                <w:szCs w:val="18"/>
                <w:lang w:eastAsia="ru-RU"/>
              </w:rPr>
              <w:lastRenderedPageBreak/>
              <w:t>программу капитального ремонта, с целью приведения данного жилищного фонда в состояние, пригодное для проживания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 xml:space="preserve">Федеральный закон от 06.10.2003 № 131-ФЗ «Об общих принципах организации местного самоуправления в Российской Федерации»; постановление администрации города Югорска от 06.12.2017 № 3015 «Об утверждении Порядка предоставления субсидий юридическим лицам </w:t>
            </w:r>
            <w:r w:rsidRPr="00EF6299">
              <w:rPr>
                <w:sz w:val="18"/>
                <w:szCs w:val="18"/>
                <w:lang w:eastAsia="ru-RU"/>
              </w:rPr>
              <w:lastRenderedPageBreak/>
              <w:t>(за исключением субсидий государственным (муниципальным) учреждениям) и (или) индивидуальным предпринимателям в целях возмещения затрат в связи с выполнением работ по приведению в технически исправное состояние жилых домов, расположенных на территории города Югорска»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 xml:space="preserve">Показатель 9. Доля площади общего имущества в жилых домах, использовавшихся до 01.01.2012 в качестве общежитий, приведенной в технически исправное состояние, % (отношение площади общего имущества, приведенной в </w:t>
            </w:r>
            <w:r w:rsidRPr="00EF6299">
              <w:rPr>
                <w:sz w:val="18"/>
                <w:szCs w:val="18"/>
                <w:lang w:eastAsia="ru-RU"/>
              </w:rPr>
              <w:lastRenderedPageBreak/>
              <w:t>технически исправное состояние, к площади общего имущества, требующей выполнения ремонтных работ, с нарастающим итогом)</w:t>
            </w:r>
          </w:p>
        </w:tc>
      </w:tr>
      <w:tr w:rsidR="00194EBD" w:rsidRPr="00EF6299" w:rsidTr="00194EBD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lastRenderedPageBreak/>
              <w:t>Задача 3. Повышение уровня информированности населения о мерах, принимаемых в сфере жилищно-коммунального хозяйства, энергосбережения и повышения энергетической эффективности</w:t>
            </w:r>
          </w:p>
        </w:tc>
      </w:tr>
      <w:tr w:rsidR="00194EBD" w:rsidRPr="00EF6299" w:rsidTr="00194EBD">
        <w:trPr>
          <w:trHeight w:val="19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Привлечение населения к самостоятельному решению вопросов содержания, благоустройства и повышения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жилищного фонда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>Проведение информационно-разъяснительной работы с населением по вопросам сферы жилищно-коммунального хозяйства, энергосбережения и повышения энергетической эффективности путем привлечения специалистов профильных организаций для проведения обучающих семинаров, участие в ежегодном фестивале энергосбережения, проведение городских конкурсов на образцовое содержание домов и прилегающих территорий; проведение работы по пропаганде бережливого производства, обучению сотрудников организаций жилищно-коммунального комплекса принципам бережливого производства, мониторинг и регулярный контроль качества предоставляемых услуг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proofErr w:type="gramStart"/>
            <w:r w:rsidRPr="00EF6299">
              <w:rPr>
                <w:sz w:val="18"/>
                <w:szCs w:val="18"/>
                <w:lang w:eastAsia="ru-RU"/>
              </w:rPr>
              <w:t>Распоряжение Правительства Ханты-Мансийского автономного округа - Югры от 19.08.2016 № 455-рп «О концепции «Бережливый регион» в Ханты-Мансийском автономном округе – Югре»; постановление администрации города Югорска от 31.05.2013 № 1366 «Об утверждении Положения о реализации мероприятий, направленных на информирование населения о принимаемых на территории города Югорска мерах в сфере жилищно-коммунального хозяйства и по вопросам развития общественного контроля в этой сфере»;</w:t>
            </w:r>
            <w:proofErr w:type="gramEnd"/>
            <w:r w:rsidRPr="00EF6299">
              <w:rPr>
                <w:sz w:val="18"/>
                <w:szCs w:val="18"/>
                <w:lang w:eastAsia="ru-RU"/>
              </w:rPr>
              <w:t xml:space="preserve"> постановление администрации города Югорска от 03.09.2014 № 4557 «О проведении городского конкурса «Многоквартирный дом образцового содержания»; постановление администрации города Югорска от 22.12.2016 № 3280 «О проведении городского конкурса «Самый благоустроенный двор частного сектора «Югорский дворик»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BD" w:rsidRPr="00EF6299" w:rsidRDefault="00194EBD" w:rsidP="00C1159F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EF6299">
              <w:rPr>
                <w:sz w:val="18"/>
                <w:szCs w:val="18"/>
                <w:lang w:eastAsia="ru-RU"/>
              </w:rPr>
              <w:t xml:space="preserve">Показатель 10. Количество мероприятий по привлечению населения к самостоятельному решению вопросов содержания, благоустройства и повышения </w:t>
            </w:r>
            <w:proofErr w:type="spellStart"/>
            <w:r w:rsidRPr="00EF6299">
              <w:rPr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EF6299">
              <w:rPr>
                <w:sz w:val="18"/>
                <w:szCs w:val="18"/>
                <w:lang w:eastAsia="ru-RU"/>
              </w:rPr>
              <w:t xml:space="preserve"> жилищного фонда, ед. (по данным административного учета)</w:t>
            </w:r>
          </w:p>
        </w:tc>
      </w:tr>
    </w:tbl>
    <w:p w:rsidR="00194EBD" w:rsidRPr="00F06080" w:rsidRDefault="00194EBD" w:rsidP="00194EBD">
      <w:pPr>
        <w:jc w:val="center"/>
        <w:rPr>
          <w:b/>
          <w:bCs/>
          <w:sz w:val="24"/>
          <w:szCs w:val="24"/>
          <w:lang w:eastAsia="ru-RU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</w:pPr>
    </w:p>
    <w:p w:rsidR="00194EBD" w:rsidRDefault="00194EBD" w:rsidP="00194EBD">
      <w:pPr>
        <w:jc w:val="both"/>
        <w:rPr>
          <w:sz w:val="24"/>
          <w:szCs w:val="24"/>
        </w:rPr>
        <w:sectPr w:rsidR="00194EBD" w:rsidSect="00194EBD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194EBD" w:rsidRPr="00967BAE" w:rsidRDefault="00194EBD" w:rsidP="00FD3BAF">
      <w:pPr>
        <w:jc w:val="both"/>
        <w:rPr>
          <w:sz w:val="24"/>
          <w:szCs w:val="24"/>
        </w:rPr>
      </w:pPr>
    </w:p>
    <w:sectPr w:rsidR="00194EBD" w:rsidRPr="00967BAE" w:rsidSect="00194EB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3B0A2F48"/>
    <w:multiLevelType w:val="multilevel"/>
    <w:tmpl w:val="E20C9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9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94EBD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21EA2"/>
    <w:rsid w:val="00953E9C"/>
    <w:rsid w:val="00967BAE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Ососова Ольга Тихоновна</cp:lastModifiedBy>
  <cp:revision>13</cp:revision>
  <cp:lastPrinted>2019-04-29T12:51:00Z</cp:lastPrinted>
  <dcterms:created xsi:type="dcterms:W3CDTF">2011-11-15T08:57:00Z</dcterms:created>
  <dcterms:modified xsi:type="dcterms:W3CDTF">2019-04-30T05:23:00Z</dcterms:modified>
</cp:coreProperties>
</file>