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11DD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111DD5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28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1526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D0278" w:rsidRDefault="009D0278" w:rsidP="009D0278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изменения в постановление </w:t>
      </w:r>
    </w:p>
    <w:p w:rsidR="009D0278" w:rsidRDefault="009D0278" w:rsidP="009D0278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Югорска</w:t>
      </w:r>
    </w:p>
    <w:p w:rsidR="009D0278" w:rsidRDefault="009D0278" w:rsidP="009D0278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31.10.2013 № 3280</w:t>
      </w:r>
    </w:p>
    <w:p w:rsidR="009D0278" w:rsidRDefault="009D0278" w:rsidP="009D0278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 xml:space="preserve">«О муниципальной программе города </w:t>
      </w:r>
    </w:p>
    <w:p w:rsidR="009D0278" w:rsidRDefault="009D0278" w:rsidP="009D0278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 xml:space="preserve">Югорска «Развитие </w:t>
      </w:r>
      <w:proofErr w:type="gramStart"/>
      <w:r>
        <w:rPr>
          <w:sz w:val="24"/>
          <w:szCs w:val="24"/>
        </w:rPr>
        <w:t>гражданского</w:t>
      </w:r>
      <w:proofErr w:type="gramEnd"/>
      <w:r>
        <w:rPr>
          <w:sz w:val="24"/>
          <w:szCs w:val="24"/>
        </w:rPr>
        <w:t xml:space="preserve"> и</w:t>
      </w:r>
    </w:p>
    <w:p w:rsidR="009D0278" w:rsidRDefault="009D0278" w:rsidP="009D0278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>информационного общества в городе</w:t>
      </w:r>
    </w:p>
    <w:p w:rsidR="009D0278" w:rsidRDefault="009D0278" w:rsidP="009D0278">
      <w:pPr>
        <w:shd w:val="clear" w:color="auto" w:fill="FFFFFF"/>
        <w:tabs>
          <w:tab w:val="left" w:pos="2604"/>
        </w:tabs>
        <w:rPr>
          <w:szCs w:val="24"/>
        </w:rPr>
      </w:pPr>
      <w:r>
        <w:rPr>
          <w:sz w:val="24"/>
          <w:szCs w:val="24"/>
        </w:rPr>
        <w:t>Югорске на 2014-2020 годы»</w:t>
      </w:r>
    </w:p>
    <w:p w:rsidR="009D0278" w:rsidRDefault="009D0278" w:rsidP="009D0278">
      <w:pPr>
        <w:pStyle w:val="a8"/>
        <w:rPr>
          <w:szCs w:val="24"/>
        </w:rPr>
      </w:pPr>
    </w:p>
    <w:p w:rsidR="009D0278" w:rsidRDefault="009D0278" w:rsidP="009D027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города Югорска от 07.10.2013 № 2906                      «О муниципальных и ведомственных целевых программах города Югорска», в целях уточнения объёмов финансирования программных мероприятий на 2016 год:</w:t>
      </w:r>
    </w:p>
    <w:p w:rsidR="009D0278" w:rsidRDefault="009D0278" w:rsidP="009D027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постановление администрации города Югорска от 31.10.2013 № 3280                      «О муниципальной программе города Югорска «Развитие гражданского и информационного общества в городе Югорске на 2014-2020 годы» (с изменениями от 07.05.2014 № 2048,                        от 05.08.2014 № 3987, от 17.11.2014 № 6230, от 20.11.2014 № 6333, от 18.12.2014 № 7176,                   от 26.01.2015 № 259, от 21.05.2015 № 2087, от 09.07.2015 № 2536, от 11.11.2015 № 3344,                   от 15.12.2015 № 3610, от 11.05.2016 № 980</w:t>
      </w:r>
      <w:proofErr w:type="gramEnd"/>
      <w:r>
        <w:rPr>
          <w:sz w:val="24"/>
          <w:szCs w:val="24"/>
        </w:rPr>
        <w:t>) следующие изменения:</w:t>
      </w:r>
    </w:p>
    <w:p w:rsidR="009D0278" w:rsidRDefault="009D0278" w:rsidP="009D0278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9D0278" w:rsidRDefault="009D0278" w:rsidP="009D0278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350"/>
      </w:tblGrid>
      <w:tr w:rsidR="009D0278" w:rsidTr="009D02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78" w:rsidRDefault="009D0278">
            <w:pPr>
              <w:shd w:val="clear" w:color="auto" w:fill="FFFFFF"/>
              <w:tabs>
                <w:tab w:val="left" w:pos="26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163 812,4 тыс. рублей из местного бюджета,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33 958,4 тыс. рублей;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23 474,0 тыс. рублей;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20 823,0 тыс. рублей;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20 698,0 тыс. рублей;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21 553,0 тыс. рублей;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21 653,0 тыс. рублей;</w:t>
            </w:r>
          </w:p>
          <w:p w:rsidR="009D0278" w:rsidRDefault="009D0278">
            <w:pPr>
              <w:shd w:val="clear" w:color="auto" w:fill="FFFFFF"/>
              <w:tabs>
                <w:tab w:val="left" w:pos="2604"/>
              </w:tabs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21 653,0 тыс. рублей.</w:t>
            </w:r>
          </w:p>
        </w:tc>
      </w:tr>
    </w:tbl>
    <w:p w:rsidR="009D0278" w:rsidRDefault="009D0278" w:rsidP="009D0278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».</w:t>
      </w:r>
    </w:p>
    <w:p w:rsidR="009D0278" w:rsidRDefault="009D0278" w:rsidP="009D02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Таблицу 3 изложить в новой редакции (приложение).</w:t>
      </w:r>
    </w:p>
    <w:p w:rsidR="009D0278" w:rsidRDefault="009D0278" w:rsidP="009D02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9D0278" w:rsidRDefault="009D0278" w:rsidP="009D02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D0278" w:rsidRDefault="009D0278" w:rsidP="009D02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начальника управления информационной политики администрации города Югорска Г.Р. Аристову.</w:t>
      </w:r>
    </w:p>
    <w:p w:rsidR="009D0278" w:rsidRDefault="009D0278" w:rsidP="009D0278">
      <w:pPr>
        <w:rPr>
          <w:b/>
          <w:sz w:val="24"/>
          <w:szCs w:val="24"/>
        </w:rPr>
      </w:pPr>
    </w:p>
    <w:p w:rsidR="009D0278" w:rsidRDefault="009D0278" w:rsidP="009D0278">
      <w:pPr>
        <w:rPr>
          <w:b/>
          <w:sz w:val="24"/>
          <w:szCs w:val="24"/>
        </w:rPr>
      </w:pPr>
    </w:p>
    <w:p w:rsidR="009D0278" w:rsidRDefault="009D0278" w:rsidP="009D0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9D0278" w:rsidRDefault="009D0278" w:rsidP="009D0278">
      <w:pPr>
        <w:rPr>
          <w:sz w:val="24"/>
          <w:szCs w:val="24"/>
        </w:rPr>
      </w:pPr>
    </w:p>
    <w:p w:rsidR="009D0278" w:rsidRDefault="009D0278" w:rsidP="009D0278">
      <w:pPr>
        <w:jc w:val="right"/>
        <w:rPr>
          <w:b/>
          <w:sz w:val="24"/>
          <w:szCs w:val="24"/>
        </w:rPr>
        <w:sectPr w:rsidR="009D0278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D0278" w:rsidRDefault="009D0278" w:rsidP="009D02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9D0278" w:rsidRDefault="009D0278" w:rsidP="009D02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постановлению </w:t>
      </w:r>
    </w:p>
    <w:p w:rsidR="009D0278" w:rsidRDefault="009D0278" w:rsidP="009D02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D0278" w:rsidRDefault="00111DD5" w:rsidP="009D02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28 июн</w:t>
      </w:r>
      <w:bookmarkStart w:id="0" w:name="_GoBack"/>
      <w:bookmarkEnd w:id="0"/>
      <w:r>
        <w:rPr>
          <w:b/>
          <w:sz w:val="24"/>
          <w:szCs w:val="24"/>
        </w:rPr>
        <w:t>я 2016 года  № 1526</w:t>
      </w:r>
    </w:p>
    <w:p w:rsidR="009D0278" w:rsidRDefault="009D0278" w:rsidP="009D0278">
      <w:pPr>
        <w:jc w:val="right"/>
        <w:rPr>
          <w:b/>
          <w:sz w:val="24"/>
          <w:szCs w:val="24"/>
        </w:rPr>
      </w:pPr>
    </w:p>
    <w:p w:rsidR="009D0278" w:rsidRDefault="009D0278" w:rsidP="009D02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p w:rsidR="009D0278" w:rsidRDefault="009D0278" w:rsidP="009D0278">
      <w:pPr>
        <w:jc w:val="center"/>
        <w:rPr>
          <w:sz w:val="24"/>
          <w:szCs w:val="24"/>
        </w:rPr>
      </w:pPr>
    </w:p>
    <w:p w:rsidR="009D0278" w:rsidRDefault="009D0278" w:rsidP="009D02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основных мероприятий муниципальной программы </w:t>
      </w:r>
    </w:p>
    <w:p w:rsidR="009D0278" w:rsidRDefault="009D0278" w:rsidP="009D02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«Развитие гражданского и информационного общества в городе Югорске на 2014-2020 годы»</w:t>
      </w:r>
    </w:p>
    <w:p w:rsidR="009D0278" w:rsidRDefault="009D0278" w:rsidP="009D0278">
      <w:pPr>
        <w:jc w:val="center"/>
        <w:rPr>
          <w:sz w:val="24"/>
          <w:szCs w:val="24"/>
        </w:rPr>
      </w:pPr>
    </w:p>
    <w:tbl>
      <w:tblPr>
        <w:tblW w:w="15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55"/>
        <w:gridCol w:w="2815"/>
        <w:gridCol w:w="1770"/>
        <w:gridCol w:w="1365"/>
        <w:gridCol w:w="1202"/>
        <w:gridCol w:w="1134"/>
        <w:gridCol w:w="992"/>
        <w:gridCol w:w="993"/>
        <w:gridCol w:w="992"/>
        <w:gridCol w:w="1100"/>
        <w:gridCol w:w="15"/>
        <w:gridCol w:w="959"/>
        <w:gridCol w:w="959"/>
      </w:tblGrid>
      <w:tr w:rsidR="009D0278" w:rsidTr="009D0278">
        <w:trPr>
          <w:trHeight w:val="1014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Код строки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 xml:space="preserve">№ основного мероприятия 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ind w:right="-104"/>
              <w:jc w:val="center"/>
            </w:pPr>
            <w: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97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9D0278" w:rsidTr="009D0278">
        <w:trPr>
          <w:trHeight w:val="304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2017 год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2018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2019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2020 год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01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  <w:rPr>
                <w:color w:val="C00000"/>
              </w:rPr>
            </w:pPr>
            <w:r>
              <w:t>Цель 1: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02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Подпрограмма 1: Электронный муниципалитет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03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04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</w:pPr>
            <w:r>
              <w:t>Формирование информационных ресурсов и обеспечение доступа к ним (1, 2)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Управление информационной политики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1 320,2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149,4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209,0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214,0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220,0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</w:pPr>
            <w:r>
              <w:t>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 (3)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Управление информационной политики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rPr>
                <w:lang w:val="en-US"/>
              </w:rPr>
              <w:t>7</w:t>
            </w:r>
            <w:r>
              <w:t> </w:t>
            </w: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1 604,1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813,3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rPr>
                <w:lang w:val="en-US"/>
              </w:rPr>
              <w:t>6</w:t>
            </w:r>
            <w:r>
              <w:t>4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982,0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988,0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992,0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995,0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8 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1 752,5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962,7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1 182,0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1 197,0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1 206,0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1 215,0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07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2: Обеспечение деятельности органов местного самоуправления города Югорска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lastRenderedPageBreak/>
              <w:t>08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</w:pPr>
            <w:r>
              <w:t>Приобретение оборудования для оснащения рабочих мест, сопровождение и развитие серверного узла (4)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Управление информационной политики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9 550,3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3 247,2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1 244,3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928,0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1 028,3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1 146,0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1 177,6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09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rPr>
                <w:lang w:val="en-US"/>
              </w:rPr>
              <w:t>7 434,4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</w:pPr>
            <w:r>
              <w:t>Обеспечение информационной безопасности (5)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Управление информационной политики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lang w:val="en-US"/>
              </w:rPr>
            </w:pPr>
            <w:r>
              <w:t>5 </w:t>
            </w:r>
            <w:r>
              <w:rPr>
                <w:lang w:val="en-US"/>
              </w:rPr>
              <w:t>203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1 071,3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769,0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42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590,0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774,7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648,0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607,4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22 1</w:t>
            </w:r>
            <w:r>
              <w:rPr>
                <w:b/>
                <w:lang w:val="en-US"/>
              </w:rPr>
              <w:t>88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2 013,3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1 5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1 518,0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1 803,0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1 794,0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1 785,0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Итого по подпрограмме 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30 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2 976,0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2 35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2 700,0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3000,0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3000,0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3000,0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13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Цель 2: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Югорск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14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Подпрограмма 2: Информационное сопровождение деятельности органов местного самоуправления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15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информационной открытости органов местного самоуправления города Югорска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</w:pPr>
            <w:r>
              <w:t>Освещение в СМИ деятельности органов местного самоуправления, социально-экономического и культурного развития города Югорска (6,7)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Управление информационной политики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131 </w:t>
            </w:r>
            <w:r>
              <w:rPr>
                <w:lang w:val="en-US"/>
              </w:rPr>
              <w:t>28</w:t>
            </w: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20 153,0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20 398,0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18 </w:t>
            </w:r>
            <w:r>
              <w:rPr>
                <w:lang w:val="en-US"/>
              </w:rPr>
              <w:t>37</w:t>
            </w:r>
            <w: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17 898,0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18 153,0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18 153,0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18 153,0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131 </w:t>
            </w:r>
            <w:r>
              <w:rPr>
                <w:b/>
                <w:lang w:val="en-US"/>
              </w:rPr>
              <w:t>28</w:t>
            </w: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20 398,0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18 </w:t>
            </w:r>
            <w:r>
              <w:rPr>
                <w:b/>
                <w:lang w:val="en-US"/>
              </w:rPr>
              <w:t>37</w:t>
            </w: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17 898,0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18 153,0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18 153,0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18 153,0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131 </w:t>
            </w:r>
            <w:r>
              <w:rPr>
                <w:b/>
                <w:lang w:val="en-US"/>
              </w:rPr>
              <w:t>28</w:t>
            </w: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20 398,0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18 </w:t>
            </w:r>
            <w:r>
              <w:rPr>
                <w:b/>
                <w:lang w:val="en-US"/>
              </w:rPr>
              <w:t>37</w:t>
            </w: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17 898,0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18 153,0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18 153,0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18 153,0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18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Цель 3: Создание условий для развития социально ориентированной деятельности некоммерческих организаций в городе Югорске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19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Подпрограмма 3: Поддержка социально ориентированных некоммерческих организаций</w:t>
            </w:r>
          </w:p>
        </w:tc>
      </w:tr>
      <w:tr w:rsidR="009D0278" w:rsidTr="009D027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20</w:t>
            </w:r>
          </w:p>
        </w:tc>
        <w:tc>
          <w:tcPr>
            <w:tcW w:w="14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0278" w:rsidRDefault="009D027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открытой и конкурентной системы поддержки социально ориентированных некоммерческих организаций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21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</w:pPr>
            <w:r>
              <w:t xml:space="preserve">Организация и проведение конкурса социально значимых проектов для некоммерческих организаций </w:t>
            </w:r>
            <w:r>
              <w:lastRenderedPageBreak/>
              <w:t>города (8)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lastRenderedPageBreak/>
              <w:t>Управление по вопросам общественной безопасности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1 700,0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400,0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500,0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500,0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suppressLineNumbers/>
              <w:snapToGrid w:val="0"/>
              <w:jc w:val="center"/>
            </w:pPr>
            <w:r>
              <w:lastRenderedPageBreak/>
              <w:t>22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suppressAutoHyphens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Управление информационной политики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t>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lastRenderedPageBreak/>
              <w:t>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задаче 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ВСЕГО ПО МУНИЦИПАЛЬНОЙ ПРОГРАММЕ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163 812,4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23 474,0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20 823,0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20 698,0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21 553,0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21 653,0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21 653,0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9D0278" w:rsidRDefault="009D0278">
            <w:r>
              <w:t>Инвестиции в объекты муниципальной собственности</w:t>
            </w:r>
          </w:p>
          <w:p w:rsidR="009D0278" w:rsidRDefault="009D027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9D0278" w:rsidRDefault="009D0278">
            <w:pPr>
              <w:rPr>
                <w:b/>
              </w:rPr>
            </w:pPr>
            <w:r>
              <w:rPr>
                <w:b/>
              </w:rPr>
              <w:t>Ответственный исполнитель:</w:t>
            </w:r>
          </w:p>
          <w:p w:rsidR="009D0278" w:rsidRDefault="009D0278">
            <w:r>
              <w:t>Управление информационной политики администрации города Югорска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154 678,0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26 524,0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23 374,0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20 723,0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20 598,0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21 153,0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21 153,0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21 153,0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t>28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rPr>
                <w:b/>
              </w:rPr>
            </w:pPr>
            <w:r>
              <w:rPr>
                <w:b/>
              </w:rPr>
              <w:t>Соисполнитель 1:</w:t>
            </w:r>
          </w:p>
          <w:p w:rsidR="009D0278" w:rsidRDefault="009D0278">
            <w:r>
              <w:t>Управление по вопросам общественной безопасности администрации города Югорска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1 700,0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9D0278" w:rsidTr="009D0278">
        <w:trPr>
          <w:trHeight w:val="34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8" w:rsidRDefault="009D0278">
            <w:pPr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78" w:rsidRDefault="009D0278">
            <w:pPr>
              <w:jc w:val="center"/>
              <w:rPr>
                <w:b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rPr>
                <w:b/>
              </w:rPr>
            </w:pPr>
            <w:r>
              <w:rPr>
                <w:b/>
              </w:rPr>
              <w:t>Соисполнитель 2:</w:t>
            </w:r>
          </w:p>
          <w:p w:rsidR="009D0278" w:rsidRDefault="009D0278"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7 434,4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78" w:rsidRDefault="009D02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9D0278" w:rsidRDefault="009D0278" w:rsidP="009D0278"/>
    <w:p w:rsidR="009D0278" w:rsidRDefault="009D0278" w:rsidP="009D0278">
      <w:pPr>
        <w:jc w:val="both"/>
        <w:rPr>
          <w:rFonts w:ascii="Arial" w:hAnsi="Arial"/>
          <w:sz w:val="26"/>
          <w:szCs w:val="26"/>
          <w:lang w:eastAsia="ru-RU"/>
        </w:rPr>
      </w:pPr>
    </w:p>
    <w:p w:rsidR="00256A87" w:rsidRPr="009233E1" w:rsidRDefault="00256A87" w:rsidP="009233E1">
      <w:pPr>
        <w:rPr>
          <w:sz w:val="24"/>
          <w:szCs w:val="24"/>
        </w:rPr>
      </w:pPr>
    </w:p>
    <w:sectPr w:rsidR="00256A87" w:rsidRPr="009233E1" w:rsidSect="009D0278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11DD5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C4E86"/>
    <w:rsid w:val="009D0278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9D027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19</cp:revision>
  <cp:lastPrinted>2016-06-28T06:51:00Z</cp:lastPrinted>
  <dcterms:created xsi:type="dcterms:W3CDTF">2011-11-15T08:57:00Z</dcterms:created>
  <dcterms:modified xsi:type="dcterms:W3CDTF">2016-06-28T06:51:00Z</dcterms:modified>
</cp:coreProperties>
</file>