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D" w:rsidRPr="00DA6365" w:rsidRDefault="004E522D" w:rsidP="00AF530D">
      <w:pPr>
        <w:spacing w:after="0" w:line="240" w:lineRule="auto"/>
        <w:ind w:left="3600" w:right="-284" w:firstLine="720"/>
        <w:rPr>
          <w:rFonts w:ascii="PT Astra Serif" w:hAnsi="PT Astra Serif" w:cs="Times New Roman"/>
        </w:rPr>
      </w:pPr>
      <w:r w:rsidRPr="00DA6365">
        <w:rPr>
          <w:rFonts w:ascii="PT Astra Serif" w:hAnsi="PT Astra Serif" w:cs="Times New Roman"/>
          <w:noProof/>
          <w:lang w:eastAsia="ru-RU"/>
        </w:rPr>
        <w:drawing>
          <wp:inline distT="0" distB="0" distL="0" distR="0" wp14:anchorId="77DEB5CA" wp14:editId="35F1108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2D" w:rsidRPr="00DA6365" w:rsidRDefault="004E522D" w:rsidP="00AF530D">
      <w:pPr>
        <w:spacing w:after="0" w:line="240" w:lineRule="auto"/>
        <w:ind w:left="3600" w:right="-284" w:firstLine="720"/>
        <w:rPr>
          <w:rFonts w:ascii="PT Astra Serif" w:hAnsi="PT Astra Serif" w:cs="Times New Roman"/>
        </w:rPr>
      </w:pPr>
    </w:p>
    <w:p w:rsidR="004E522D" w:rsidRPr="00DA6365" w:rsidRDefault="004E522D" w:rsidP="00AF530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DA6365">
        <w:rPr>
          <w:rFonts w:ascii="PT Astra Serif" w:hAnsi="PT Astra Serif"/>
        </w:rPr>
        <w:t>ДУМА</w:t>
      </w:r>
      <w:r w:rsidR="00302E33">
        <w:rPr>
          <w:rFonts w:ascii="PT Astra Serif" w:hAnsi="PT Astra Serif"/>
          <w:spacing w:val="20"/>
        </w:rPr>
        <w:t xml:space="preserve"> ГОРОДА </w:t>
      </w:r>
      <w:r w:rsidRPr="00DA6365">
        <w:rPr>
          <w:rFonts w:ascii="PT Astra Serif" w:hAnsi="PT Astra Serif"/>
          <w:spacing w:val="20"/>
        </w:rPr>
        <w:t>ЮГОРСКА</w:t>
      </w:r>
    </w:p>
    <w:p w:rsidR="004E522D" w:rsidRPr="00DA6365" w:rsidRDefault="004E522D" w:rsidP="00AF530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A6365">
        <w:rPr>
          <w:rFonts w:ascii="PT Astra Serif" w:hAnsi="PT Astra Serif" w:cs="Times New Roman"/>
          <w:sz w:val="28"/>
          <w:szCs w:val="28"/>
        </w:rPr>
        <w:t>Ханты-Мансийского  автономного  округа-Югры</w:t>
      </w:r>
    </w:p>
    <w:p w:rsidR="004E522D" w:rsidRPr="00DA6365" w:rsidRDefault="004E522D" w:rsidP="00AF530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E522D" w:rsidRPr="00DA6365" w:rsidRDefault="004E522D" w:rsidP="00AF530D">
      <w:pPr>
        <w:pStyle w:val="6"/>
        <w:numPr>
          <w:ilvl w:val="5"/>
          <w:numId w:val="2"/>
        </w:numPr>
        <w:tabs>
          <w:tab w:val="clear" w:pos="1152"/>
          <w:tab w:val="num" w:pos="0"/>
        </w:tabs>
        <w:ind w:left="0" w:right="-284" w:firstLine="0"/>
        <w:rPr>
          <w:rFonts w:ascii="PT Astra Serif" w:hAnsi="PT Astra Serif"/>
          <w:spacing w:val="20"/>
          <w:sz w:val="24"/>
          <w:szCs w:val="24"/>
        </w:rPr>
      </w:pPr>
      <w:r w:rsidRPr="00DA6365">
        <w:rPr>
          <w:rFonts w:ascii="PT Astra Serif" w:hAnsi="PT Astra Serif"/>
          <w:sz w:val="36"/>
          <w:szCs w:val="36"/>
        </w:rPr>
        <w:t>РЕШЕНИЕ</w:t>
      </w:r>
    </w:p>
    <w:p w:rsidR="00040D7C" w:rsidRPr="00DA6365" w:rsidRDefault="00040D7C" w:rsidP="00AF530D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040D7C" w:rsidRPr="00DA6365" w:rsidRDefault="00040D7C" w:rsidP="00AF530D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7A179C" w:rsidRPr="00302E33" w:rsidRDefault="004E522D" w:rsidP="00C543AB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302E33">
        <w:rPr>
          <w:rFonts w:ascii="PT Astra Serif" w:hAnsi="PT Astra Serif" w:cs="Times New Roman"/>
          <w:b/>
          <w:sz w:val="26"/>
          <w:szCs w:val="26"/>
        </w:rPr>
        <w:t xml:space="preserve">от  </w:t>
      </w:r>
      <w:r w:rsidR="00302E33">
        <w:rPr>
          <w:rFonts w:ascii="PT Astra Serif" w:hAnsi="PT Astra Serif" w:cs="Times New Roman"/>
          <w:b/>
          <w:sz w:val="26"/>
          <w:szCs w:val="26"/>
        </w:rPr>
        <w:t>25 февраля 2022 года</w:t>
      </w:r>
      <w:r w:rsidR="007A179C" w:rsidRPr="00302E33">
        <w:rPr>
          <w:rFonts w:ascii="PT Astra Serif" w:hAnsi="PT Astra Serif" w:cs="Times New Roman"/>
          <w:b/>
          <w:sz w:val="26"/>
          <w:szCs w:val="26"/>
        </w:rPr>
        <w:t xml:space="preserve">                             </w:t>
      </w:r>
      <w:r w:rsidR="00302E33">
        <w:rPr>
          <w:rFonts w:ascii="PT Astra Serif" w:hAnsi="PT Astra Serif" w:cs="Times New Roman"/>
          <w:b/>
          <w:sz w:val="26"/>
          <w:szCs w:val="26"/>
        </w:rPr>
        <w:t xml:space="preserve">                                           </w:t>
      </w:r>
      <w:r w:rsidR="007A179C" w:rsidRPr="00302E33">
        <w:rPr>
          <w:rFonts w:ascii="PT Astra Serif" w:hAnsi="PT Astra Serif" w:cs="Times New Roman"/>
          <w:b/>
          <w:sz w:val="26"/>
          <w:szCs w:val="26"/>
        </w:rPr>
        <w:t xml:space="preserve">     </w:t>
      </w:r>
      <w:r w:rsidR="00302E33">
        <w:rPr>
          <w:rFonts w:ascii="PT Astra Serif" w:hAnsi="PT Astra Serif" w:cs="Times New Roman"/>
          <w:b/>
          <w:sz w:val="26"/>
          <w:szCs w:val="26"/>
        </w:rPr>
        <w:tab/>
      </w:r>
      <w:r w:rsidR="00302E33">
        <w:rPr>
          <w:rFonts w:ascii="PT Astra Serif" w:hAnsi="PT Astra Serif" w:cs="Times New Roman"/>
          <w:b/>
          <w:sz w:val="26"/>
          <w:szCs w:val="26"/>
        </w:rPr>
        <w:tab/>
        <w:t xml:space="preserve"> № 19</w:t>
      </w:r>
    </w:p>
    <w:p w:rsidR="007A179C" w:rsidRPr="00302E33" w:rsidRDefault="007A179C" w:rsidP="00C543AB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7A179C" w:rsidRPr="00302E33" w:rsidRDefault="007A179C" w:rsidP="00C543AB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C543AB" w:rsidRPr="00302E33" w:rsidRDefault="00C543AB" w:rsidP="00C543AB">
      <w:pPr>
        <w:spacing w:after="0" w:line="240" w:lineRule="auto"/>
        <w:rPr>
          <w:rFonts w:ascii="PT Astra Serif" w:hAnsi="PT Astra Serif" w:cs="Times New Roman"/>
          <w:b/>
          <w:sz w:val="26"/>
          <w:szCs w:val="26"/>
          <w:shd w:val="clear" w:color="auto" w:fill="FFFFFF"/>
        </w:rPr>
      </w:pPr>
      <w:r w:rsidRPr="00302E33">
        <w:rPr>
          <w:rFonts w:ascii="PT Astra Serif" w:hAnsi="PT Astra Serif" w:cs="Times New Roman"/>
          <w:b/>
          <w:sz w:val="26"/>
          <w:szCs w:val="26"/>
          <w:shd w:val="clear" w:color="auto" w:fill="FFFFFF"/>
        </w:rPr>
        <w:t xml:space="preserve">О профессиональной </w:t>
      </w:r>
    </w:p>
    <w:p w:rsidR="00C543AB" w:rsidRPr="00302E33" w:rsidRDefault="00C543AB" w:rsidP="00C543AB">
      <w:pPr>
        <w:spacing w:after="0" w:line="240" w:lineRule="auto"/>
        <w:rPr>
          <w:rFonts w:ascii="PT Astra Serif" w:hAnsi="PT Astra Serif" w:cs="Times New Roman"/>
          <w:b/>
          <w:sz w:val="26"/>
          <w:szCs w:val="26"/>
          <w:shd w:val="clear" w:color="auto" w:fill="FFFFFF"/>
        </w:rPr>
      </w:pPr>
      <w:r w:rsidRPr="00302E33">
        <w:rPr>
          <w:rFonts w:ascii="PT Astra Serif" w:hAnsi="PT Astra Serif" w:cs="Times New Roman"/>
          <w:b/>
          <w:sz w:val="26"/>
          <w:szCs w:val="26"/>
          <w:shd w:val="clear" w:color="auto" w:fill="FFFFFF"/>
        </w:rPr>
        <w:t>ориентации в системе</w:t>
      </w:r>
    </w:p>
    <w:p w:rsidR="00C543AB" w:rsidRPr="00302E33" w:rsidRDefault="00C543AB" w:rsidP="00C543AB">
      <w:pPr>
        <w:spacing w:after="0" w:line="240" w:lineRule="auto"/>
        <w:rPr>
          <w:rFonts w:ascii="PT Astra Serif" w:hAnsi="PT Astra Serif" w:cs="Times New Roman"/>
          <w:b/>
          <w:sz w:val="26"/>
          <w:szCs w:val="26"/>
          <w:shd w:val="clear" w:color="auto" w:fill="FFFFFF"/>
        </w:rPr>
      </w:pPr>
      <w:r w:rsidRPr="00302E33">
        <w:rPr>
          <w:rFonts w:ascii="PT Astra Serif" w:hAnsi="PT Astra Serif" w:cs="Times New Roman"/>
          <w:b/>
          <w:sz w:val="26"/>
          <w:szCs w:val="26"/>
          <w:shd w:val="clear" w:color="auto" w:fill="FFFFFF"/>
        </w:rPr>
        <w:t>образования города Югорска</w:t>
      </w:r>
    </w:p>
    <w:p w:rsidR="00C0718A" w:rsidRPr="00302E33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302E33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543AB" w:rsidRPr="00302E33" w:rsidRDefault="00B90B72" w:rsidP="00C543A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302E3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Рассмотрев информацию Управления образования администрации города Югорска </w:t>
      </w:r>
      <w:r w:rsidR="00C543AB" w:rsidRPr="00302E33">
        <w:rPr>
          <w:rFonts w:ascii="PT Astra Serif" w:eastAsia="Times New Roman" w:hAnsi="PT Astra Serif" w:cs="Times New Roman"/>
          <w:sz w:val="26"/>
          <w:szCs w:val="26"/>
          <w:lang w:eastAsia="ar-SA"/>
        </w:rPr>
        <w:t>о</w:t>
      </w:r>
      <w:r w:rsidR="00C543AB" w:rsidRPr="00302E33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профессиональной ориентации в системе образования города Югорска</w:t>
      </w:r>
    </w:p>
    <w:p w:rsidR="00C543AB" w:rsidRPr="00302E33" w:rsidRDefault="00C543AB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302E33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ДУМА  ГОРОДА  ЮГОРСКА  РЕШИЛА: </w:t>
      </w:r>
    </w:p>
    <w:p w:rsidR="00C0718A" w:rsidRPr="00302E33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302E33" w:rsidRDefault="00C0718A" w:rsidP="00C543A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302E3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1. Принять к сведению информацию</w:t>
      </w:r>
      <w:r w:rsidR="00C543AB" w:rsidRPr="00302E3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Pr="00302E3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Управления образования администрации города Югорска</w:t>
      </w:r>
      <w:r w:rsidR="00C543AB" w:rsidRPr="00302E3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="00C543AB" w:rsidRPr="00302E33">
        <w:rPr>
          <w:rFonts w:ascii="PT Astra Serif" w:eastAsia="Times New Roman" w:hAnsi="PT Astra Serif" w:cs="Times New Roman"/>
          <w:sz w:val="26"/>
          <w:szCs w:val="26"/>
          <w:lang w:eastAsia="ar-SA"/>
        </w:rPr>
        <w:t>о</w:t>
      </w:r>
      <w:r w:rsidR="00C543AB" w:rsidRPr="00302E33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профессиональной ориентации в системе образования города Югорска </w:t>
      </w:r>
      <w:r w:rsidRPr="00302E3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(приложение).</w:t>
      </w:r>
    </w:p>
    <w:p w:rsidR="00C0718A" w:rsidRPr="00302E33" w:rsidRDefault="00C0718A" w:rsidP="00AF530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302E3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2. </w:t>
      </w:r>
      <w:r w:rsidR="00521BDE" w:rsidRPr="00302E3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  </w:t>
      </w:r>
      <w:r w:rsidRPr="00302E33">
        <w:rPr>
          <w:rFonts w:ascii="PT Astra Serif" w:eastAsia="Times New Roman" w:hAnsi="PT Astra Serif" w:cs="Times New Roman"/>
          <w:sz w:val="26"/>
          <w:szCs w:val="26"/>
          <w:lang w:eastAsia="ar-SA"/>
        </w:rPr>
        <w:t>Настоящее решение вступает в силу после его подписания.</w:t>
      </w:r>
    </w:p>
    <w:p w:rsidR="00C0718A" w:rsidRPr="00302E3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302E33" w:rsidRDefault="00302E33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302E33" w:rsidRPr="00302E33" w:rsidRDefault="00302E33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302E3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Председатель Думы города Югорска          </w:t>
      </w:r>
      <w:r w:rsidR="00C543AB"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</w:t>
      </w:r>
      <w:r w:rsidR="007A179C"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</w:t>
      </w:r>
      <w:r w:rsid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</w:t>
      </w:r>
      <w:r w:rsidR="007A179C"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C543AB"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</w:t>
      </w:r>
      <w:r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А.</w:t>
      </w:r>
      <w:r w:rsidR="00D433A9"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Ю.</w:t>
      </w:r>
      <w:r w:rsidR="00454B1B"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D433A9"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Харлов</w:t>
      </w:r>
    </w:p>
    <w:p w:rsidR="00C0718A" w:rsidRPr="00302E3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302E3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302E3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302E3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302E33" w:rsidRDefault="00040D7C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302E33" w:rsidRDefault="00040D7C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302E33" w:rsidRDefault="00040D7C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302E33" w:rsidRDefault="00040D7C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302E33" w:rsidRDefault="00040D7C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B90B72" w:rsidRPr="00302E33" w:rsidRDefault="00B90B72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B90B72" w:rsidRDefault="00B90B72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302E33" w:rsidRDefault="00302E33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302E33" w:rsidRDefault="00302E33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302E33" w:rsidRDefault="00302E33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302E33" w:rsidRDefault="00302E33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AF530D" w:rsidRPr="00302E33" w:rsidRDefault="00AF530D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302E33" w:rsidRPr="001A76CF" w:rsidRDefault="00302E33" w:rsidP="00302E33">
      <w:pPr>
        <w:widowControl w:val="0"/>
        <w:tabs>
          <w:tab w:val="left" w:pos="936"/>
        </w:tabs>
        <w:autoSpaceDE w:val="0"/>
        <w:spacing w:after="0" w:line="240" w:lineRule="auto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25» февраля 2022 года</w:t>
      </w:r>
    </w:p>
    <w:p w:rsidR="00302E33" w:rsidRDefault="00302E33" w:rsidP="00302E33">
      <w:pPr>
        <w:widowControl w:val="0"/>
        <w:tabs>
          <w:tab w:val="left" w:pos="936"/>
        </w:tabs>
        <w:autoSpaceDE w:val="0"/>
        <w:spacing w:after="0" w:line="240" w:lineRule="auto"/>
        <w:jc w:val="both"/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</w:p>
    <w:p w:rsidR="00AF530D" w:rsidRPr="00302E33" w:rsidRDefault="00AF530D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F530D" w:rsidRPr="00302E33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302E33">
        <w:rPr>
          <w:rFonts w:ascii="PT Astra Serif" w:hAnsi="PT Astra Serif" w:cs="Times New Roman"/>
          <w:b/>
          <w:sz w:val="26"/>
          <w:szCs w:val="26"/>
        </w:rPr>
        <w:lastRenderedPageBreak/>
        <w:t xml:space="preserve">Приложение </w:t>
      </w:r>
      <w:bookmarkStart w:id="0" w:name="_GoBack"/>
      <w:bookmarkEnd w:id="0"/>
      <w:r w:rsidRPr="00302E33">
        <w:rPr>
          <w:rFonts w:ascii="PT Astra Serif" w:hAnsi="PT Astra Serif" w:cs="Times New Roman"/>
          <w:b/>
          <w:sz w:val="26"/>
          <w:szCs w:val="26"/>
        </w:rPr>
        <w:t xml:space="preserve">к решению </w:t>
      </w:r>
    </w:p>
    <w:p w:rsidR="00C0718A" w:rsidRPr="00302E33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302E33">
        <w:rPr>
          <w:rFonts w:ascii="PT Astra Serif" w:hAnsi="PT Astra Serif" w:cs="Times New Roman"/>
          <w:b/>
          <w:sz w:val="26"/>
          <w:szCs w:val="26"/>
        </w:rPr>
        <w:t>Думы города Югорска</w:t>
      </w:r>
    </w:p>
    <w:p w:rsidR="00C0718A" w:rsidRPr="00302E33" w:rsidRDefault="00302E33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о</w:t>
      </w:r>
      <w:r w:rsidR="00C0718A" w:rsidRPr="00302E33">
        <w:rPr>
          <w:rFonts w:ascii="PT Astra Serif" w:hAnsi="PT Astra Serif" w:cs="Times New Roman"/>
          <w:b/>
          <w:sz w:val="26"/>
          <w:szCs w:val="26"/>
        </w:rPr>
        <w:t>т</w:t>
      </w:r>
      <w:r>
        <w:rPr>
          <w:rFonts w:ascii="PT Astra Serif" w:hAnsi="PT Astra Serif" w:cs="Times New Roman"/>
          <w:b/>
          <w:sz w:val="26"/>
          <w:szCs w:val="26"/>
        </w:rPr>
        <w:t xml:space="preserve"> 25 февраля 2022 года № 19</w:t>
      </w:r>
    </w:p>
    <w:p w:rsidR="00701F3A" w:rsidRPr="00302E33" w:rsidRDefault="00701F3A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AF530D" w:rsidRPr="00302E33" w:rsidRDefault="00AF530D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B90B72" w:rsidRPr="00302E33" w:rsidRDefault="00F87F6B" w:rsidP="00AF530D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302E33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  </w:t>
      </w:r>
      <w:r w:rsidR="00302E33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  </w:t>
      </w:r>
      <w:r w:rsidRPr="00302E33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</w:t>
      </w:r>
      <w:r w:rsidR="00B90B72" w:rsidRPr="00302E33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ИНФОРМАЦИЯ</w:t>
      </w:r>
    </w:p>
    <w:p w:rsidR="00A8433F" w:rsidRPr="00302E33" w:rsidRDefault="00C543AB" w:rsidP="00C543A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  <w:shd w:val="clear" w:color="auto" w:fill="FFFFFF"/>
        </w:rPr>
      </w:pPr>
      <w:r w:rsidRPr="00302E3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</w:t>
      </w:r>
      <w:r w:rsidRPr="00302E33">
        <w:rPr>
          <w:rFonts w:ascii="PT Astra Serif" w:hAnsi="PT Astra Serif" w:cs="Times New Roman"/>
          <w:b/>
          <w:sz w:val="26"/>
          <w:szCs w:val="26"/>
          <w:shd w:val="clear" w:color="auto" w:fill="FFFFFF"/>
        </w:rPr>
        <w:t xml:space="preserve"> профессиональной ориентации </w:t>
      </w:r>
    </w:p>
    <w:p w:rsidR="00C543AB" w:rsidRPr="00302E33" w:rsidRDefault="00C543AB" w:rsidP="00C543A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  <w:shd w:val="clear" w:color="auto" w:fill="FFFFFF"/>
        </w:rPr>
      </w:pPr>
      <w:r w:rsidRPr="00302E33">
        <w:rPr>
          <w:rFonts w:ascii="PT Astra Serif" w:hAnsi="PT Astra Serif" w:cs="Times New Roman"/>
          <w:b/>
          <w:sz w:val="26"/>
          <w:szCs w:val="26"/>
          <w:shd w:val="clear" w:color="auto" w:fill="FFFFFF"/>
        </w:rPr>
        <w:t>в системе образования города Югорска</w:t>
      </w:r>
    </w:p>
    <w:p w:rsidR="00A8433F" w:rsidRPr="00302E33" w:rsidRDefault="00A8433F" w:rsidP="00A8433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  <w:shd w:val="clear" w:color="auto" w:fill="FFFFFF"/>
        </w:rPr>
      </w:pP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302E33">
        <w:rPr>
          <w:rFonts w:ascii="PT Astra Serif" w:hAnsi="PT Astra Serif" w:cs="Times New Roman"/>
          <w:color w:val="202122"/>
          <w:sz w:val="26"/>
          <w:szCs w:val="26"/>
          <w:shd w:val="clear" w:color="auto" w:fill="FFFFFF"/>
        </w:rPr>
        <w:t>Профессиональная ориентация — это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поддержки и развития природных дарований, а также проведения комплекса специальных мер содействия человеку в профессиональном самоопределении и выборе оптимального вида занятости с учётом его потребностей и возможностей, социально — экономической ситуации на рынке труда</w:t>
      </w:r>
      <w:r w:rsidRPr="00302E33">
        <w:rPr>
          <w:rFonts w:ascii="PT Astra Serif" w:hAnsi="PT Astra Serif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A8433F" w:rsidRPr="00302E33" w:rsidRDefault="00A8433F" w:rsidP="00A8433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302E33">
        <w:rPr>
          <w:rFonts w:ascii="PT Astra Serif" w:hAnsi="PT Astra Serif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Под системой работы профессиональной ориентации обучающихся  понимается комплекс мероприятий, направленных на подготовку молодежи к выбору профессии с учетом особенностей их личности и кадровых потребностей работодателей, а также оказание помощи молодежи в профессиональном самоопределении.</w:t>
      </w:r>
    </w:p>
    <w:p w:rsidR="00A8433F" w:rsidRPr="00302E33" w:rsidRDefault="00A8433F" w:rsidP="00A8433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r w:rsidRPr="00302E33">
        <w:rPr>
          <w:rFonts w:ascii="PT Astra Serif" w:hAnsi="PT Astra Serif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Самоопределение</w:t>
      </w:r>
      <w:r w:rsidRPr="00302E33">
        <w:rPr>
          <w:rFonts w:ascii="PT Astra Serif" w:hAnsi="PT Astra Serif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302E33">
        <w:rPr>
          <w:rFonts w:ascii="PT Astra Serif" w:hAnsi="PT Astra Serif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и профессиональная ориентация</w:t>
      </w:r>
      <w:r w:rsidRPr="00302E33">
        <w:rPr>
          <w:rFonts w:ascii="PT Astra Serif" w:hAnsi="PT Astra Serif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302E33">
        <w:rPr>
          <w:rFonts w:ascii="PT Astra Serif" w:hAnsi="PT Astra Serif" w:cs="Times New Roman"/>
          <w:sz w:val="26"/>
          <w:szCs w:val="26"/>
        </w:rPr>
        <w:t xml:space="preserve">– это сложный, противоречивый и длительный процесс, который начинается в дошкольном возрасте и длится </w:t>
      </w:r>
      <w:r w:rsidRPr="00302E33">
        <w:rPr>
          <w:rFonts w:ascii="PT Astra Serif" w:hAnsi="PT Astra Serif" w:cs="Times New Roman"/>
          <w:sz w:val="26"/>
          <w:szCs w:val="26"/>
          <w:shd w:val="clear" w:color="auto" w:fill="FFFFFF"/>
        </w:rPr>
        <w:t>в течение всей жизни.</w:t>
      </w:r>
    </w:p>
    <w:p w:rsidR="00A8433F" w:rsidRPr="00302E33" w:rsidRDefault="00A8433F" w:rsidP="00A843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302E3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возрастными критериями можно выделить профориентационные формы работы, отражающие периоды становления профессионального самоопределения. </w:t>
      </w:r>
    </w:p>
    <w:p w:rsidR="00A8433F" w:rsidRPr="00302E33" w:rsidRDefault="00A8433F" w:rsidP="00A843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02E3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дошкольном возрасте и в начальной школе через ролевые игры, профориентационные занятия и экскурсии у детей формируется </w:t>
      </w:r>
      <w:r w:rsidRPr="00302E33">
        <w:rPr>
          <w:rFonts w:ascii="PT Astra Serif" w:hAnsi="PT Astra Serif" w:cs="Times New Roman"/>
          <w:sz w:val="26"/>
          <w:szCs w:val="26"/>
        </w:rPr>
        <w:t>положительное отношения к труду, происходит ознакомление с окружающим миром профессий</w:t>
      </w:r>
      <w:r w:rsidRPr="00302E3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появляются интересы к тому или иному виду деятельности. </w:t>
      </w:r>
    </w:p>
    <w:p w:rsidR="00A8433F" w:rsidRPr="00302E33" w:rsidRDefault="00A8433F" w:rsidP="00A8433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5-7 классах </w:t>
      </w:r>
      <w:r w:rsidRPr="00302E33">
        <w:rPr>
          <w:rFonts w:ascii="PT Astra Serif" w:hAnsi="PT Astra Serif" w:cs="Times New Roman"/>
          <w:sz w:val="26"/>
          <w:szCs w:val="26"/>
        </w:rPr>
        <w:t>первичная профессиональная диагностика, ознакомление с миром профессий позволяет проектировать школьникам их индивидуальные образовательные маршруты. Это период, когда личностные качества, базовые компетенции и профессиональные склонности наиболее эффективно раскрываются в системе дополнительного образования, кружках и секциях.</w:t>
      </w:r>
    </w:p>
    <w:p w:rsidR="00A8433F" w:rsidRPr="00302E33" w:rsidRDefault="00A8433F" w:rsidP="00A8433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12529"/>
          <w:sz w:val="26"/>
          <w:szCs w:val="26"/>
          <w:lang w:eastAsia="ru-RU"/>
        </w:rPr>
      </w:pPr>
      <w:r w:rsidRPr="00302E33">
        <w:rPr>
          <w:rFonts w:ascii="PT Astra Serif" w:hAnsi="PT Astra Serif" w:cs="Times New Roman"/>
          <w:sz w:val="26"/>
          <w:szCs w:val="26"/>
        </w:rPr>
        <w:t>8-9 классы - самый ответственный период</w:t>
      </w:r>
      <w:r w:rsidRPr="00302E3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proofErr w:type="gramStart"/>
      <w:r w:rsidRPr="00302E3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Изучение </w:t>
      </w:r>
      <w:r w:rsidRPr="00302E33">
        <w:rPr>
          <w:rFonts w:ascii="PT Astra Serif" w:hAnsi="PT Astra Serif" w:cs="Times New Roman"/>
          <w:sz w:val="26"/>
          <w:szCs w:val="26"/>
        </w:rPr>
        <w:t xml:space="preserve">востребованных на рынке труда профессий и особенностей профессиональной деятельности на различных предприятиях, организация профессиональных проб и </w:t>
      </w:r>
      <w:proofErr w:type="spellStart"/>
      <w:r w:rsidRPr="00302E33">
        <w:rPr>
          <w:rFonts w:ascii="PT Astra Serif" w:hAnsi="PT Astra Serif" w:cs="Times New Roman"/>
          <w:sz w:val="26"/>
          <w:szCs w:val="26"/>
        </w:rPr>
        <w:t>практикоориентированных</w:t>
      </w:r>
      <w:proofErr w:type="spellEnd"/>
      <w:r w:rsidRPr="00302E33">
        <w:rPr>
          <w:rFonts w:ascii="PT Astra Serif" w:hAnsi="PT Astra Serif" w:cs="Times New Roman"/>
          <w:sz w:val="26"/>
          <w:szCs w:val="26"/>
        </w:rPr>
        <w:t xml:space="preserve"> мероприятий, психологическое тестирование и профессиональное консультирование способствуют определению у обучающихся дальнейшей образовательной траектории: выбора профиля обучения в старшей школе, или освоения профессионального образования после окончания 9 класса. </w:t>
      </w:r>
      <w:proofErr w:type="gramEnd"/>
    </w:p>
    <w:p w:rsidR="00A8433F" w:rsidRPr="00302E33" w:rsidRDefault="00A8433F" w:rsidP="00A8433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sz w:val="26"/>
          <w:szCs w:val="26"/>
        </w:rPr>
        <w:t xml:space="preserve">На уровне среднего общего образования, в соответствии с профессиональными намерениями, осуществляется </w:t>
      </w:r>
      <w:r w:rsidR="003F5260" w:rsidRPr="00302E33">
        <w:rPr>
          <w:rFonts w:ascii="PT Astra Serif" w:hAnsi="PT Astra Serif" w:cs="Times New Roman"/>
          <w:sz w:val="26"/>
          <w:szCs w:val="26"/>
        </w:rPr>
        <w:t>изучение учебных предметов на углубленном (профильном) уровне</w:t>
      </w:r>
      <w:r w:rsidRPr="00302E33">
        <w:rPr>
          <w:rFonts w:ascii="PT Astra Serif" w:hAnsi="PT Astra Serif" w:cs="Times New Roman"/>
          <w:sz w:val="26"/>
          <w:szCs w:val="26"/>
        </w:rPr>
        <w:t xml:space="preserve">, а также программ </w:t>
      </w:r>
      <w:proofErr w:type="spellStart"/>
      <w:r w:rsidRPr="00302E33">
        <w:rPr>
          <w:rFonts w:ascii="PT Astra Serif" w:hAnsi="PT Astra Serif" w:cs="Times New Roman"/>
          <w:sz w:val="26"/>
          <w:szCs w:val="26"/>
        </w:rPr>
        <w:t>довузовской</w:t>
      </w:r>
      <w:proofErr w:type="spellEnd"/>
      <w:r w:rsidRPr="00302E33">
        <w:rPr>
          <w:rFonts w:ascii="PT Astra Serif" w:hAnsi="PT Astra Serif" w:cs="Times New Roman"/>
          <w:sz w:val="26"/>
          <w:szCs w:val="26"/>
        </w:rPr>
        <w:t xml:space="preserve"> подготовки, необходимых для дальнейшего поступления в </w:t>
      </w:r>
      <w:r w:rsidR="003F5260" w:rsidRPr="00302E33">
        <w:rPr>
          <w:rFonts w:ascii="PT Astra Serif" w:hAnsi="PT Astra Serif" w:cs="Times New Roman"/>
          <w:sz w:val="26"/>
          <w:szCs w:val="26"/>
        </w:rPr>
        <w:t xml:space="preserve">организации высшего и среднего профессионального образования. </w:t>
      </w:r>
    </w:p>
    <w:p w:rsidR="00942CC1" w:rsidRPr="00302E33" w:rsidRDefault="00942CC1" w:rsidP="00A8433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sz w:val="26"/>
          <w:szCs w:val="26"/>
        </w:rPr>
        <w:t>Дополнительное образование обучающихся</w:t>
      </w:r>
      <w:r w:rsidR="00521BDE" w:rsidRPr="00302E33">
        <w:rPr>
          <w:rFonts w:ascii="PT Astra Serif" w:hAnsi="PT Astra Serif" w:cs="Times New Roman"/>
          <w:sz w:val="26"/>
          <w:szCs w:val="26"/>
        </w:rPr>
        <w:t>, их участие в системе конкурсных мероприятий -</w:t>
      </w:r>
      <w:r w:rsidRPr="00302E33">
        <w:rPr>
          <w:rFonts w:ascii="PT Astra Serif" w:hAnsi="PT Astra Serif" w:cs="Times New Roman"/>
          <w:sz w:val="26"/>
          <w:szCs w:val="26"/>
        </w:rPr>
        <w:t xml:space="preserve"> важный фактор профессиональн</w:t>
      </w:r>
      <w:r w:rsidR="00521BDE" w:rsidRPr="00302E33">
        <w:rPr>
          <w:rFonts w:ascii="PT Astra Serif" w:hAnsi="PT Astra Serif" w:cs="Times New Roman"/>
          <w:sz w:val="26"/>
          <w:szCs w:val="26"/>
        </w:rPr>
        <w:t xml:space="preserve">ого </w:t>
      </w:r>
      <w:r w:rsidRPr="00302E33">
        <w:rPr>
          <w:rFonts w:ascii="PT Astra Serif" w:hAnsi="PT Astra Serif" w:cs="Times New Roman"/>
          <w:sz w:val="26"/>
          <w:szCs w:val="26"/>
        </w:rPr>
        <w:t xml:space="preserve"> самоопределени</w:t>
      </w:r>
      <w:r w:rsidR="00521BDE" w:rsidRPr="00302E33">
        <w:rPr>
          <w:rFonts w:ascii="PT Astra Serif" w:hAnsi="PT Astra Serif" w:cs="Times New Roman"/>
          <w:sz w:val="26"/>
          <w:szCs w:val="26"/>
        </w:rPr>
        <w:t>я</w:t>
      </w:r>
      <w:r w:rsidRPr="00302E33">
        <w:rPr>
          <w:rFonts w:ascii="PT Astra Serif" w:hAnsi="PT Astra Serif" w:cs="Times New Roman"/>
          <w:sz w:val="26"/>
          <w:szCs w:val="26"/>
        </w:rPr>
        <w:t>.</w:t>
      </w:r>
    </w:p>
    <w:p w:rsidR="00A8433F" w:rsidRPr="00302E33" w:rsidRDefault="00A8433F" w:rsidP="00A8433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sz w:val="26"/>
          <w:szCs w:val="26"/>
        </w:rPr>
        <w:t xml:space="preserve">В рамках регионального проекта «Успех каждого ребенка» национального проекта «Образование» определены </w:t>
      </w:r>
      <w:proofErr w:type="spellStart"/>
      <w:r w:rsidRPr="00302E33">
        <w:rPr>
          <w:rFonts w:ascii="PT Astra Serif" w:hAnsi="PT Astra Serif" w:cs="Times New Roman"/>
          <w:sz w:val="26"/>
          <w:szCs w:val="26"/>
        </w:rPr>
        <w:t>профориентационные</w:t>
      </w:r>
      <w:proofErr w:type="spellEnd"/>
      <w:r w:rsidRPr="00302E33">
        <w:rPr>
          <w:rFonts w:ascii="PT Astra Serif" w:hAnsi="PT Astra Serif" w:cs="Times New Roman"/>
          <w:sz w:val="26"/>
          <w:szCs w:val="26"/>
        </w:rPr>
        <w:t xml:space="preserve"> проекты «</w:t>
      </w:r>
      <w:proofErr w:type="spellStart"/>
      <w:r w:rsidRPr="00302E33">
        <w:rPr>
          <w:rFonts w:ascii="PT Astra Serif" w:hAnsi="PT Astra Serif" w:cs="Times New Roman"/>
          <w:sz w:val="26"/>
          <w:szCs w:val="26"/>
        </w:rPr>
        <w:t>ПроеКТОриЯ</w:t>
      </w:r>
      <w:proofErr w:type="spellEnd"/>
      <w:r w:rsidRPr="00302E33">
        <w:rPr>
          <w:rFonts w:ascii="PT Astra Serif" w:hAnsi="PT Astra Serif" w:cs="Times New Roman"/>
          <w:sz w:val="26"/>
          <w:szCs w:val="26"/>
        </w:rPr>
        <w:t>», «Билет в будущее».</w:t>
      </w:r>
    </w:p>
    <w:p w:rsidR="00A8433F" w:rsidRPr="00302E33" w:rsidRDefault="00A8433F" w:rsidP="00A8433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sz w:val="26"/>
          <w:szCs w:val="26"/>
        </w:rPr>
        <w:lastRenderedPageBreak/>
        <w:t>«</w:t>
      </w:r>
      <w:proofErr w:type="spellStart"/>
      <w:r w:rsidRPr="00302E33">
        <w:rPr>
          <w:rFonts w:ascii="PT Astra Serif" w:hAnsi="PT Astra Serif" w:cs="Times New Roman"/>
          <w:sz w:val="26"/>
          <w:szCs w:val="26"/>
        </w:rPr>
        <w:t>ПроеКТОриЯ</w:t>
      </w:r>
      <w:proofErr w:type="spellEnd"/>
      <w:r w:rsidRPr="00302E33">
        <w:rPr>
          <w:rFonts w:ascii="PT Astra Serif" w:hAnsi="PT Astra Serif" w:cs="Times New Roman"/>
          <w:sz w:val="26"/>
          <w:szCs w:val="26"/>
        </w:rPr>
        <w:t xml:space="preserve">» — это интегративная цифровая платформа бесплатной профориентации для детей, предлагающая школьникам поучаствовать в решении современных технологических задач от крупных компаний и инженерных вузов, пройти тестирование и ознакомиться с новыми и востребованными на рынке труда профессиями. </w:t>
      </w:r>
      <w:r w:rsidR="00942CC1" w:rsidRPr="00302E33">
        <w:rPr>
          <w:rFonts w:ascii="PT Astra Serif" w:hAnsi="PT Astra Serif" w:cs="Times New Roman"/>
          <w:sz w:val="26"/>
          <w:szCs w:val="26"/>
        </w:rPr>
        <w:t>По итогам 2021 года о</w:t>
      </w:r>
      <w:r w:rsidRPr="00302E33">
        <w:rPr>
          <w:rFonts w:ascii="PT Astra Serif" w:hAnsi="PT Astra Serif" w:cs="Times New Roman"/>
          <w:sz w:val="26"/>
          <w:szCs w:val="26"/>
        </w:rPr>
        <w:t>хват школьников города Юг</w:t>
      </w:r>
      <w:r w:rsidR="00942CC1" w:rsidRPr="00302E33">
        <w:rPr>
          <w:rFonts w:ascii="PT Astra Serif" w:hAnsi="PT Astra Serif" w:cs="Times New Roman"/>
          <w:sz w:val="26"/>
          <w:szCs w:val="26"/>
        </w:rPr>
        <w:t>орска открытыми онлайн уроками с</w:t>
      </w:r>
      <w:r w:rsidRPr="00302E33">
        <w:rPr>
          <w:rFonts w:ascii="PT Astra Serif" w:hAnsi="PT Astra Serif" w:cs="Times New Roman"/>
          <w:sz w:val="26"/>
          <w:szCs w:val="26"/>
        </w:rPr>
        <w:t xml:space="preserve">оставляет 45 %, при плановом показателе регионального мониторинга - 30%.  </w:t>
      </w: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302E33">
        <w:rPr>
          <w:rFonts w:ascii="PT Astra Serif" w:hAnsi="PT Astra Serif" w:cs="Times New Roman"/>
          <w:sz w:val="26"/>
          <w:szCs w:val="26"/>
        </w:rPr>
        <w:t xml:space="preserve">«Билет в будущее» — проект ранней профориентации для учащихся   </w:t>
      </w:r>
      <w:r w:rsidR="00521BDE" w:rsidRPr="00302E33">
        <w:rPr>
          <w:rFonts w:ascii="PT Astra Serif" w:hAnsi="PT Astra Serif" w:cs="Times New Roman"/>
          <w:sz w:val="26"/>
          <w:szCs w:val="26"/>
        </w:rPr>
        <w:t xml:space="preserve">    </w:t>
      </w:r>
      <w:r w:rsidRPr="00302E33">
        <w:rPr>
          <w:rFonts w:ascii="PT Astra Serif" w:hAnsi="PT Astra Serif" w:cs="Times New Roman"/>
          <w:sz w:val="26"/>
          <w:szCs w:val="26"/>
        </w:rPr>
        <w:t xml:space="preserve"> 6–11-х классов. Федеральным оператором проекта является Агентство развития профессиональных сообществ и рабочих кадров «Молодые профессионалы (</w:t>
      </w:r>
      <w:proofErr w:type="spellStart"/>
      <w:r w:rsidRPr="00302E33">
        <w:rPr>
          <w:rFonts w:ascii="PT Astra Serif" w:hAnsi="PT Astra Serif" w:cs="Times New Roman"/>
          <w:sz w:val="26"/>
          <w:szCs w:val="26"/>
        </w:rPr>
        <w:t>Ворлдскиллс</w:t>
      </w:r>
      <w:proofErr w:type="spellEnd"/>
      <w:r w:rsidRPr="00302E33">
        <w:rPr>
          <w:rFonts w:ascii="PT Astra Serif" w:hAnsi="PT Astra Serif" w:cs="Times New Roman"/>
          <w:sz w:val="26"/>
          <w:szCs w:val="26"/>
        </w:rPr>
        <w:t xml:space="preserve"> Россия)» при поддержке Министерства просвещения Российской Федерации. Проект предполагает проведение предварительного диагностического тестирования учащихся, после которого они могут принять участие в профессиональных пробах. 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На онлайн-платформе «Билет в будущее» зарегистрированы все общеобразовательные учреждения города Югорска. С целью выявления сильных сторон и определения интереса к разным профессиям в 2020-2021 учебном году протестировано 380 учащихся, проведены профессиональные онлайн пробы, по итогам которых 99 учащихся получили рекомендации по профессиональным компетенциям на площадках Югорского политехнического колледжа и других образовательных организации России. </w:t>
      </w: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proofErr w:type="gramStart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В рамках реализации регионального проекта «Успех каждого ребенка» охват детей в возрасте от 5 до 18 лет услугами дополнительного образования с учетом учреждений физической культуры и спорта, культуры</w:t>
      </w:r>
      <w:r w:rsidR="003F5260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,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общеобразовательных и дошкольных образовательных</w:t>
      </w:r>
      <w:r w:rsidR="003F5260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учреждений </w:t>
      </w:r>
      <w:r w:rsidR="00942CC1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и негосударственного сектора 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2021 году составил 97 процентов, что значительно превышает региональный показатель, декомпозированный на муниципальный уровень - 81 процент. </w:t>
      </w:r>
      <w:proofErr w:type="gramEnd"/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Дополнительное образование в образовательных учреждениях города Югорска </w:t>
      </w:r>
      <w:r w:rsidR="00942CC1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реализуется 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по всем направленностям. </w:t>
      </w: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Развитие естественнонаучно</w:t>
      </w:r>
      <w:r w:rsidR="00521BDE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й и технической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направлен</w:t>
      </w:r>
      <w:r w:rsidR="00942CC1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ностей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в дополнительном образовании системы образования города определено как приоритетное. </w:t>
      </w:r>
      <w:r w:rsidRPr="00302E33">
        <w:rPr>
          <w:rFonts w:ascii="PT Astra Serif" w:eastAsia="Times New Roman" w:hAnsi="PT Astra Serif" w:cs="Times New Roman"/>
          <w:sz w:val="26"/>
          <w:szCs w:val="26"/>
          <w:lang w:eastAsia="ru-RU"/>
        </w:rPr>
        <w:t>Большое значение в реализации программ естественнонаучной и технической направленност</w:t>
      </w:r>
      <w:r w:rsidR="00521BDE" w:rsidRPr="00302E33">
        <w:rPr>
          <w:rFonts w:ascii="PT Astra Serif" w:eastAsia="Times New Roman" w:hAnsi="PT Astra Serif" w:cs="Times New Roman"/>
          <w:sz w:val="26"/>
          <w:szCs w:val="26"/>
          <w:lang w:eastAsia="ru-RU"/>
        </w:rPr>
        <w:t>ей</w:t>
      </w:r>
      <w:r w:rsidRPr="00302E3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имеет деятельность детского технопарка «Кванториум», в котором на постоянной основе занимаются 568 детей. 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детском ресурсном центре «Кванториум» ДЮЦ «Прометей» созданы условия для формирования инженерных компетенций через реализацию общеобразовательных программ и </w:t>
      </w:r>
      <w:proofErr w:type="spellStart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квантумов</w:t>
      </w:r>
      <w:proofErr w:type="spellEnd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: </w:t>
      </w:r>
      <w:proofErr w:type="spellStart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Робоквантум</w:t>
      </w:r>
      <w:proofErr w:type="spellEnd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, IT </w:t>
      </w:r>
      <w:proofErr w:type="spellStart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квантум</w:t>
      </w:r>
      <w:proofErr w:type="spellEnd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, </w:t>
      </w:r>
      <w:proofErr w:type="spellStart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Энерждиквантум</w:t>
      </w:r>
      <w:proofErr w:type="spellEnd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, </w:t>
      </w:r>
      <w:r w:rsidRPr="00302E33">
        <w:rPr>
          <w:rFonts w:ascii="PT Astra Serif" w:eastAsiaTheme="minorEastAsia" w:hAnsi="PT Astra Serif" w:cs="Times New Roman"/>
          <w:sz w:val="26"/>
          <w:szCs w:val="26"/>
          <w:lang w:val="en-US" w:eastAsia="ru-RU"/>
        </w:rPr>
        <w:t>V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R/AR </w:t>
      </w:r>
      <w:proofErr w:type="spellStart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квантум</w:t>
      </w:r>
      <w:proofErr w:type="spellEnd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, </w:t>
      </w:r>
      <w:proofErr w:type="spellStart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Промдизайнквантум</w:t>
      </w:r>
      <w:proofErr w:type="spellEnd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. Это позволяет решить задачу охвата детей в возрасте от 5 до 18 лет программами технической направленности в соответствии с региональным показателем в объеме 30%. </w:t>
      </w:r>
    </w:p>
    <w:p w:rsidR="00A8433F" w:rsidRPr="00302E33" w:rsidRDefault="00A8433F" w:rsidP="00A8433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sz w:val="26"/>
          <w:szCs w:val="26"/>
          <w:lang w:eastAsia="ar-SA"/>
        </w:rPr>
      </w:pPr>
      <w:proofErr w:type="gramStart"/>
      <w:r w:rsidRPr="00302E33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Созданы условия для участия обучающихся в региональных и всероссийских мероприятиях научно-технической направленности:</w:t>
      </w:r>
      <w:r w:rsidRPr="00302E33">
        <w:rPr>
          <w:rFonts w:ascii="PT Astra Serif" w:eastAsia="Calibri" w:hAnsi="PT Astra Serif" w:cs="Times New Roman"/>
          <w:sz w:val="26"/>
          <w:szCs w:val="26"/>
        </w:rPr>
        <w:t xml:space="preserve"> регионального чемпионата «Молодые профессионалы» (</w:t>
      </w:r>
      <w:proofErr w:type="spellStart"/>
      <w:r w:rsidRPr="00302E33">
        <w:rPr>
          <w:rFonts w:ascii="PT Astra Serif" w:eastAsia="Calibri" w:hAnsi="PT Astra Serif" w:cs="Times New Roman"/>
          <w:sz w:val="26"/>
          <w:szCs w:val="26"/>
        </w:rPr>
        <w:t>Ворлдскиллс</w:t>
      </w:r>
      <w:proofErr w:type="spellEnd"/>
      <w:r w:rsidRPr="00302E33">
        <w:rPr>
          <w:rFonts w:ascii="PT Astra Serif" w:eastAsia="Calibri" w:hAnsi="PT Astra Serif" w:cs="Times New Roman"/>
          <w:sz w:val="26"/>
          <w:szCs w:val="26"/>
        </w:rPr>
        <w:t xml:space="preserve"> Россия) Ханты-Мансийского автономного округа – Югры МБОУ «Лицей им</w:t>
      </w:r>
      <w:r w:rsidR="003F5260" w:rsidRPr="00302E33">
        <w:rPr>
          <w:rFonts w:ascii="PT Astra Serif" w:eastAsia="Calibri" w:hAnsi="PT Astra Serif" w:cs="Times New Roman"/>
          <w:sz w:val="26"/>
          <w:szCs w:val="26"/>
        </w:rPr>
        <w:t xml:space="preserve">. </w:t>
      </w:r>
      <w:r w:rsidRPr="00302E33">
        <w:rPr>
          <w:rFonts w:ascii="PT Astra Serif" w:eastAsia="Calibri" w:hAnsi="PT Astra Serif" w:cs="Times New Roman"/>
          <w:sz w:val="26"/>
          <w:szCs w:val="26"/>
        </w:rPr>
        <w:t>Г</w:t>
      </w:r>
      <w:r w:rsidR="003F5260" w:rsidRPr="00302E33">
        <w:rPr>
          <w:rFonts w:ascii="PT Astra Serif" w:eastAsia="Calibri" w:hAnsi="PT Astra Serif" w:cs="Times New Roman"/>
          <w:sz w:val="26"/>
          <w:szCs w:val="26"/>
        </w:rPr>
        <w:t>.</w:t>
      </w:r>
      <w:r w:rsidRPr="00302E33">
        <w:rPr>
          <w:rFonts w:ascii="PT Astra Serif" w:eastAsia="Calibri" w:hAnsi="PT Astra Serif" w:cs="Times New Roman"/>
          <w:sz w:val="26"/>
          <w:szCs w:val="26"/>
        </w:rPr>
        <w:t>Ф</w:t>
      </w:r>
      <w:r w:rsidR="003F5260" w:rsidRPr="00302E33">
        <w:rPr>
          <w:rFonts w:ascii="PT Astra Serif" w:eastAsia="Calibri" w:hAnsi="PT Astra Serif" w:cs="Times New Roman"/>
          <w:sz w:val="26"/>
          <w:szCs w:val="26"/>
        </w:rPr>
        <w:t>.</w:t>
      </w:r>
      <w:r w:rsidRPr="00302E33">
        <w:rPr>
          <w:rFonts w:ascii="PT Astra Serif" w:eastAsia="Calibri" w:hAnsi="PT Astra Serif" w:cs="Times New Roman"/>
          <w:sz w:val="26"/>
          <w:szCs w:val="26"/>
        </w:rPr>
        <w:t xml:space="preserve"> Атякшева» победитель в номинации «Веб-технологии – юниоры», МБОУ Гимназия» - победители в компетенции «</w:t>
      </w:r>
      <w:proofErr w:type="spellStart"/>
      <w:r w:rsidRPr="00302E33">
        <w:rPr>
          <w:rFonts w:ascii="PT Astra Serif" w:eastAsia="Calibri" w:hAnsi="PT Astra Serif" w:cs="Times New Roman"/>
          <w:sz w:val="26"/>
          <w:szCs w:val="26"/>
        </w:rPr>
        <w:t>Прототипирование</w:t>
      </w:r>
      <w:proofErr w:type="spellEnd"/>
      <w:r w:rsidRPr="00302E33">
        <w:rPr>
          <w:rFonts w:ascii="PT Astra Serif" w:eastAsia="Calibri" w:hAnsi="PT Astra Serif" w:cs="Times New Roman"/>
          <w:sz w:val="26"/>
          <w:szCs w:val="26"/>
        </w:rPr>
        <w:t>», всероссийского фестиваля виртуальной и дополненной реальности (VR/AR FEST) (ДЮЦ «Прометей» - победитель и призеры), в командных инженерных соревнованиях для школьников и</w:t>
      </w:r>
      <w:proofErr w:type="gramEnd"/>
      <w:r w:rsidRPr="00302E33">
        <w:rPr>
          <w:rFonts w:ascii="PT Astra Serif" w:eastAsia="Calibri" w:hAnsi="PT Astra Serif" w:cs="Times New Roman"/>
          <w:sz w:val="26"/>
          <w:szCs w:val="26"/>
        </w:rPr>
        <w:t xml:space="preserve"> студентов в национально-технологической олимпиаде, в которой приняли участие 43 обучающихся </w:t>
      </w:r>
    </w:p>
    <w:p w:rsidR="00A8433F" w:rsidRPr="00302E33" w:rsidRDefault="00A8433F" w:rsidP="00A8433F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02E33">
        <w:rPr>
          <w:rFonts w:ascii="PT Astra Serif" w:eastAsia="Calibri" w:hAnsi="PT Astra Serif" w:cs="Times New Roman"/>
          <w:bCs/>
          <w:sz w:val="26"/>
          <w:szCs w:val="26"/>
          <w:lang w:eastAsia="ar-SA"/>
        </w:rPr>
        <w:t>Сложилась практика проведения конкурсов технической направленности на му</w:t>
      </w:r>
      <w:r w:rsidR="00521BDE" w:rsidRPr="00302E33">
        <w:rPr>
          <w:rFonts w:ascii="PT Astra Serif" w:eastAsia="Calibri" w:hAnsi="PT Astra Serif" w:cs="Times New Roman"/>
          <w:bCs/>
          <w:sz w:val="26"/>
          <w:szCs w:val="26"/>
          <w:lang w:eastAsia="ar-SA"/>
        </w:rPr>
        <w:t>ниципальном уровне, в том числе</w:t>
      </w:r>
      <w:r w:rsidRPr="00302E33">
        <w:rPr>
          <w:rFonts w:ascii="PT Astra Serif" w:eastAsia="Calibri" w:hAnsi="PT Astra Serif" w:cs="Times New Roman"/>
          <w:bCs/>
          <w:sz w:val="26"/>
          <w:szCs w:val="26"/>
          <w:lang w:eastAsia="ar-SA"/>
        </w:rPr>
        <w:t xml:space="preserve"> </w:t>
      </w:r>
      <w:r w:rsidRPr="00302E33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в рамках </w:t>
      </w:r>
      <w:proofErr w:type="spellStart"/>
      <w:r w:rsidRPr="00302E33">
        <w:rPr>
          <w:rFonts w:ascii="PT Astra Serif" w:eastAsia="SimSun" w:hAnsi="PT Astra Serif" w:cs="Times New Roman"/>
          <w:sz w:val="26"/>
          <w:szCs w:val="26"/>
          <w:lang w:eastAsia="zh-CN"/>
        </w:rPr>
        <w:t>кванторианского</w:t>
      </w:r>
      <w:proofErr w:type="spellEnd"/>
      <w:r w:rsidRPr="00302E33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 w:rsidRPr="00302E33">
        <w:rPr>
          <w:rFonts w:ascii="PT Astra Serif" w:eastAsia="SimSun" w:hAnsi="PT Astra Serif" w:cs="Times New Roman"/>
          <w:sz w:val="26"/>
          <w:szCs w:val="26"/>
          <w:lang w:eastAsia="zh-CN"/>
        </w:rPr>
        <w:t>движения (</w:t>
      </w:r>
      <w:r w:rsidR="00521BDE" w:rsidRPr="00302E33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>городской</w:t>
      </w:r>
      <w:r w:rsidRPr="00302E33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конкурс «</w:t>
      </w:r>
      <w:proofErr w:type="gramStart"/>
      <w:r w:rsidRPr="00302E33">
        <w:rPr>
          <w:rFonts w:ascii="PT Astra Serif" w:eastAsia="SimSun" w:hAnsi="PT Astra Serif" w:cs="Times New Roman"/>
          <w:bCs/>
          <w:sz w:val="26"/>
          <w:szCs w:val="26"/>
          <w:lang w:val="en-US" w:eastAsia="zh-CN"/>
        </w:rPr>
        <w:t>IT</w:t>
      </w:r>
      <w:proofErr w:type="spellStart"/>
      <w:proofErr w:type="gramEnd"/>
      <w:r w:rsidRPr="00302E33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>хакатон</w:t>
      </w:r>
      <w:proofErr w:type="spellEnd"/>
      <w:r w:rsidRPr="00302E33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», </w:t>
      </w:r>
      <w:r w:rsidRPr="00302E33">
        <w:rPr>
          <w:rFonts w:ascii="PT Astra Serif" w:eastAsia="Calibri" w:hAnsi="PT Astra Serif" w:cs="Times New Roman"/>
          <w:sz w:val="26"/>
          <w:szCs w:val="26"/>
        </w:rPr>
        <w:t>«</w:t>
      </w:r>
      <w:proofErr w:type="spellStart"/>
      <w:r w:rsidRPr="00302E33">
        <w:rPr>
          <w:rFonts w:ascii="PT Astra Serif" w:eastAsia="Calibri" w:hAnsi="PT Astra Serif" w:cs="Times New Roman"/>
          <w:sz w:val="26"/>
          <w:szCs w:val="26"/>
          <w:lang w:val="en-US"/>
        </w:rPr>
        <w:t>ECOchallenge</w:t>
      </w:r>
      <w:proofErr w:type="spellEnd"/>
      <w:r w:rsidRPr="00302E33">
        <w:rPr>
          <w:rFonts w:ascii="PT Astra Serif" w:eastAsia="Calibri" w:hAnsi="PT Astra Serif" w:cs="Times New Roman"/>
          <w:sz w:val="26"/>
          <w:szCs w:val="26"/>
        </w:rPr>
        <w:t>», городско</w:t>
      </w:r>
      <w:r w:rsidR="00521BDE" w:rsidRPr="00302E33">
        <w:rPr>
          <w:rFonts w:ascii="PT Astra Serif" w:eastAsia="Calibri" w:hAnsi="PT Astra Serif" w:cs="Times New Roman"/>
          <w:sz w:val="26"/>
          <w:szCs w:val="26"/>
        </w:rPr>
        <w:t>й</w:t>
      </w:r>
      <w:r w:rsidRPr="00302E33">
        <w:rPr>
          <w:rFonts w:ascii="PT Astra Serif" w:eastAsia="Calibri" w:hAnsi="PT Astra Serif" w:cs="Times New Roman"/>
          <w:sz w:val="26"/>
          <w:szCs w:val="26"/>
        </w:rPr>
        <w:t xml:space="preserve"> конкурс по 3</w:t>
      </w:r>
      <w:r w:rsidRPr="00302E33">
        <w:rPr>
          <w:rFonts w:ascii="PT Astra Serif" w:eastAsia="Calibri" w:hAnsi="PT Astra Serif" w:cs="Times New Roman"/>
          <w:sz w:val="26"/>
          <w:szCs w:val="26"/>
          <w:lang w:val="en-US"/>
        </w:rPr>
        <w:t>D</w:t>
      </w:r>
      <w:r w:rsidRPr="00302E33">
        <w:rPr>
          <w:rFonts w:ascii="PT Astra Serif" w:eastAsia="Calibri" w:hAnsi="PT Astra Serif" w:cs="Times New Roman"/>
          <w:sz w:val="26"/>
          <w:szCs w:val="26"/>
        </w:rPr>
        <w:t xml:space="preserve"> – моделированию «3</w:t>
      </w:r>
      <w:r w:rsidRPr="00302E33">
        <w:rPr>
          <w:rFonts w:ascii="PT Astra Serif" w:eastAsia="Calibri" w:hAnsi="PT Astra Serif" w:cs="Times New Roman"/>
          <w:sz w:val="26"/>
          <w:szCs w:val="26"/>
          <w:lang w:val="en-US"/>
        </w:rPr>
        <w:t>D</w:t>
      </w:r>
      <w:r w:rsidRPr="00302E33">
        <w:rPr>
          <w:rFonts w:ascii="PT Astra Serif" w:eastAsia="Calibri" w:hAnsi="PT Astra Serif" w:cs="Times New Roman"/>
          <w:sz w:val="26"/>
          <w:szCs w:val="26"/>
        </w:rPr>
        <w:t xml:space="preserve"> – мастер», </w:t>
      </w:r>
      <w:r w:rsidR="00521BDE" w:rsidRPr="00302E33">
        <w:rPr>
          <w:rFonts w:ascii="PT Astra Serif" w:eastAsia="Times New Roman" w:hAnsi="PT Astra Serif" w:cs="Times New Roman"/>
          <w:sz w:val="26"/>
          <w:szCs w:val="26"/>
        </w:rPr>
        <w:t>робототехническая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 игр</w:t>
      </w:r>
      <w:r w:rsidR="00521BDE" w:rsidRPr="00302E33">
        <w:rPr>
          <w:rFonts w:ascii="PT Astra Serif" w:eastAsia="Times New Roman" w:hAnsi="PT Astra Serif" w:cs="Times New Roman"/>
          <w:sz w:val="26"/>
          <w:szCs w:val="26"/>
        </w:rPr>
        <w:t>а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proofErr w:type="spellStart"/>
      <w:r w:rsidRPr="00302E33">
        <w:rPr>
          <w:rFonts w:ascii="PT Astra Serif" w:eastAsia="Times New Roman" w:hAnsi="PT Astra Serif" w:cs="Times New Roman"/>
          <w:sz w:val="26"/>
          <w:szCs w:val="26"/>
        </w:rPr>
        <w:t>Робоквест</w:t>
      </w:r>
      <w:proofErr w:type="spellEnd"/>
      <w:r w:rsidRPr="00302E33">
        <w:rPr>
          <w:rFonts w:ascii="PT Astra Serif" w:eastAsia="Times New Roman" w:hAnsi="PT Astra Serif" w:cs="Times New Roman"/>
          <w:sz w:val="26"/>
          <w:szCs w:val="26"/>
        </w:rPr>
        <w:t>»,</w:t>
      </w:r>
      <w:r w:rsidRPr="00302E33">
        <w:rPr>
          <w:rFonts w:ascii="PT Astra Serif" w:eastAsia="Calibri" w:hAnsi="PT Astra Serif" w:cs="Times New Roman"/>
          <w:sz w:val="26"/>
          <w:szCs w:val="26"/>
        </w:rPr>
        <w:t xml:space="preserve"> «</w:t>
      </w:r>
      <w:r w:rsidRPr="00302E33">
        <w:rPr>
          <w:rFonts w:ascii="PT Astra Serif" w:eastAsia="Calibri" w:hAnsi="PT Astra Serif" w:cs="Times New Roman"/>
          <w:sz w:val="26"/>
          <w:szCs w:val="26"/>
          <w:lang w:val="en-US"/>
        </w:rPr>
        <w:t>LEGO</w:t>
      </w:r>
      <w:r w:rsidRPr="00302E33">
        <w:rPr>
          <w:rFonts w:ascii="PT Astra Serif" w:eastAsia="Calibri" w:hAnsi="PT Astra Serif" w:cs="Times New Roman"/>
          <w:sz w:val="26"/>
          <w:szCs w:val="26"/>
        </w:rPr>
        <w:t xml:space="preserve">-сюрприз»). В 2021 году </w:t>
      </w:r>
      <w:proofErr w:type="spellStart"/>
      <w:r w:rsidRPr="00302E33">
        <w:rPr>
          <w:rFonts w:ascii="PT Astra Serif" w:eastAsia="Calibri" w:hAnsi="PT Astra Serif" w:cs="Times New Roman"/>
          <w:sz w:val="26"/>
          <w:szCs w:val="26"/>
        </w:rPr>
        <w:lastRenderedPageBreak/>
        <w:t>Кванториумом</w:t>
      </w:r>
      <w:proofErr w:type="spellEnd"/>
      <w:r w:rsidRPr="00302E33">
        <w:rPr>
          <w:rFonts w:ascii="PT Astra Serif" w:eastAsia="Calibri" w:hAnsi="PT Astra Serif" w:cs="Times New Roman"/>
          <w:sz w:val="26"/>
          <w:szCs w:val="26"/>
        </w:rPr>
        <w:t xml:space="preserve"> проведено 41 городское мероприятие, 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>охват детей составил 2246 человек.</w:t>
      </w:r>
    </w:p>
    <w:p w:rsidR="00A8433F" w:rsidRPr="00302E33" w:rsidRDefault="00A8433F" w:rsidP="00A8433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sz w:val="26"/>
          <w:szCs w:val="26"/>
        </w:rPr>
        <w:t xml:space="preserve">С целью реализации профессиональной ориентации </w:t>
      </w:r>
      <w:proofErr w:type="gramStart"/>
      <w:r w:rsidRPr="00302E33">
        <w:rPr>
          <w:rFonts w:ascii="PT Astra Serif" w:hAnsi="PT Astra Serif" w:cs="Times New Roman"/>
          <w:sz w:val="26"/>
          <w:szCs w:val="26"/>
        </w:rPr>
        <w:t>обучающихся</w:t>
      </w:r>
      <w:proofErr w:type="gramEnd"/>
      <w:r w:rsidRPr="00302E33">
        <w:rPr>
          <w:rFonts w:ascii="PT Astra Serif" w:hAnsi="PT Astra Serif" w:cs="Times New Roman"/>
          <w:sz w:val="26"/>
          <w:szCs w:val="26"/>
        </w:rPr>
        <w:t xml:space="preserve"> в городе Югорске, в соответствии с региональной концепцией на муниципальном уровне разработана Концепция по самоопределению и ранней профессиональной ориентации обучающихся города Югорска на 2021-2025 годы (приказ начальника Управления образования от 29.10.2021 № 703)</w:t>
      </w:r>
      <w:r w:rsidR="00BD01EB" w:rsidRPr="00302E33">
        <w:rPr>
          <w:rFonts w:ascii="PT Astra Serif" w:hAnsi="PT Astra Serif" w:cs="Times New Roman"/>
          <w:sz w:val="26"/>
          <w:szCs w:val="26"/>
        </w:rPr>
        <w:t xml:space="preserve"> (далее – Концепция)</w:t>
      </w:r>
      <w:r w:rsidRPr="00302E33">
        <w:rPr>
          <w:rFonts w:ascii="PT Astra Serif" w:hAnsi="PT Astra Serif" w:cs="Times New Roman"/>
          <w:sz w:val="26"/>
          <w:szCs w:val="26"/>
        </w:rPr>
        <w:t xml:space="preserve">. </w:t>
      </w:r>
    </w:p>
    <w:p w:rsidR="00A8433F" w:rsidRPr="00302E33" w:rsidRDefault="00A8433F" w:rsidP="00A8433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302E33">
        <w:rPr>
          <w:rFonts w:ascii="PT Astra Serif" w:hAnsi="PT Astra Serif" w:cs="Times New Roman"/>
          <w:sz w:val="26"/>
          <w:szCs w:val="26"/>
        </w:rPr>
        <w:t xml:space="preserve">Концепция направлена на создание условий для личностного и профессионального самоопределения обучающихся в образовательных организациях города, раннего </w:t>
      </w:r>
      <w:proofErr w:type="spellStart"/>
      <w:r w:rsidRPr="00302E33">
        <w:rPr>
          <w:rFonts w:ascii="PT Astra Serif" w:hAnsi="PT Astra Serif" w:cs="Times New Roman"/>
          <w:sz w:val="26"/>
          <w:szCs w:val="26"/>
        </w:rPr>
        <w:t>профориентирования</w:t>
      </w:r>
      <w:proofErr w:type="spellEnd"/>
      <w:r w:rsidRPr="00302E33">
        <w:rPr>
          <w:rFonts w:ascii="PT Astra Serif" w:hAnsi="PT Astra Serif" w:cs="Times New Roman"/>
          <w:sz w:val="26"/>
          <w:szCs w:val="26"/>
        </w:rPr>
        <w:t xml:space="preserve"> обучающихся и профилирования образовательных программ, формирования необходимых компетенций профессионального самоопределения и готовности к профессиональной мобильности в динамично меняющихся экономических условиях, с учетом потребностей местного и регионального рынка труда.</w:t>
      </w:r>
      <w:proofErr w:type="gramEnd"/>
    </w:p>
    <w:p w:rsidR="00A8433F" w:rsidRPr="00302E33" w:rsidRDefault="00A8433F" w:rsidP="00BD01EB">
      <w:pPr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eastAsia="Calibri" w:hAnsi="PT Astra Serif" w:cs="Times New Roman"/>
          <w:sz w:val="26"/>
          <w:szCs w:val="26"/>
        </w:rPr>
        <w:t xml:space="preserve">В соответствии с Концепцией разработан мониторинг </w:t>
      </w:r>
      <w:r w:rsidR="00BD01EB" w:rsidRPr="00302E33">
        <w:rPr>
          <w:rFonts w:ascii="PT Astra Serif" w:eastAsia="Calibri" w:hAnsi="PT Astra Serif" w:cs="Times New Roman"/>
          <w:sz w:val="26"/>
          <w:szCs w:val="26"/>
        </w:rPr>
        <w:t xml:space="preserve">системы работы по самоопределению и профессиональной ориентации обучающихся образовательных организаций города Югорска </w:t>
      </w:r>
      <w:r w:rsidRPr="00302E33">
        <w:rPr>
          <w:rFonts w:ascii="PT Astra Serif" w:hAnsi="PT Astra Serif" w:cs="Times New Roman"/>
          <w:sz w:val="26"/>
          <w:szCs w:val="26"/>
        </w:rPr>
        <w:t>(приказ начальника Управления образования от 29.12.2021 № 929).</w:t>
      </w:r>
    </w:p>
    <w:p w:rsidR="00A8433F" w:rsidRPr="00302E33" w:rsidRDefault="00A8433F" w:rsidP="00A8433F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sz w:val="26"/>
          <w:szCs w:val="26"/>
        </w:rPr>
        <w:t xml:space="preserve">С 2011 года создан и функционирует </w:t>
      </w:r>
      <w:r w:rsidRPr="00302E33">
        <w:rPr>
          <w:rFonts w:ascii="PT Astra Serif" w:eastAsia="Calibri" w:hAnsi="PT Astra Serif" w:cs="Times New Roman"/>
          <w:sz w:val="26"/>
          <w:szCs w:val="26"/>
        </w:rPr>
        <w:t xml:space="preserve">Координационный совет по профессиональной ориентации обучающихся образовательных учреждений города Югорска (далее – Координационный совет). </w:t>
      </w: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02E33">
        <w:rPr>
          <w:rFonts w:ascii="PT Astra Serif" w:eastAsia="Calibri" w:hAnsi="PT Astra Serif" w:cs="Times New Roman"/>
          <w:sz w:val="26"/>
          <w:szCs w:val="26"/>
        </w:rPr>
        <w:t xml:space="preserve">Состав Координационного совета ежегодно корректируется, утверждается совместный план мероприятий, направленных на профессиональное самоопределение и развитие системы профориентации обучающихся. </w:t>
      </w:r>
      <w:proofErr w:type="gramStart"/>
      <w:r w:rsidRPr="00302E33">
        <w:rPr>
          <w:rFonts w:ascii="PT Astra Serif" w:eastAsia="Calibri" w:hAnsi="PT Astra Serif" w:cs="Times New Roman"/>
          <w:sz w:val="26"/>
          <w:szCs w:val="26"/>
        </w:rPr>
        <w:t xml:space="preserve">В состав Координационного совета в 2021-2022 учебном году входят 34 представителя различных организаций и предприятий города Югорска, в том числе: администрации города Югорска, ООО «Газпром трансгаз Югорск», БУ ПО ХМАО-Югры «Югорский политехнический колледж», МАУ «Молодежный центр «Гелиос», БУ ХМАО-Югры  «Югорская городская больница», БУ ХМАО - Югры «Югорский центр занятости населения», МБУ «Центральная городская библиотека им. А.И. </w:t>
      </w:r>
      <w:proofErr w:type="spellStart"/>
      <w:r w:rsidRPr="00302E33">
        <w:rPr>
          <w:rFonts w:ascii="PT Astra Serif" w:eastAsia="Calibri" w:hAnsi="PT Astra Serif" w:cs="Times New Roman"/>
          <w:sz w:val="26"/>
          <w:szCs w:val="26"/>
        </w:rPr>
        <w:t>Харизовой</w:t>
      </w:r>
      <w:proofErr w:type="spellEnd"/>
      <w:r w:rsidRPr="00302E33">
        <w:rPr>
          <w:rFonts w:ascii="PT Astra Serif" w:eastAsia="Calibri" w:hAnsi="PT Astra Serif" w:cs="Times New Roman"/>
          <w:sz w:val="26"/>
          <w:szCs w:val="26"/>
        </w:rPr>
        <w:t>», БУ ДО «Детская</w:t>
      </w:r>
      <w:proofErr w:type="gramEnd"/>
      <w:r w:rsidRPr="00302E33">
        <w:rPr>
          <w:rFonts w:ascii="PT Astra Serif" w:eastAsia="Calibri" w:hAnsi="PT Astra Serif" w:cs="Times New Roman"/>
          <w:sz w:val="26"/>
          <w:szCs w:val="26"/>
        </w:rPr>
        <w:t xml:space="preserve"> школа искусств», представители школ, детских садов и молодежная группа, в состав которой входят старшеклассники общеобразовательных учреждений.</w:t>
      </w: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sz w:val="26"/>
          <w:szCs w:val="26"/>
        </w:rPr>
        <w:t xml:space="preserve">В соответствии с планом работы Координационного совета в городе Югорске реализуются такие городские профориентационные проекты как: «Ярмарка учебных мест» с участием учреждений среднего и высшего профессионального образования городов: </w:t>
      </w:r>
      <w:proofErr w:type="gramStart"/>
      <w:r w:rsidRPr="00302E33">
        <w:rPr>
          <w:rFonts w:ascii="PT Astra Serif" w:hAnsi="PT Astra Serif" w:cs="Times New Roman"/>
          <w:sz w:val="26"/>
          <w:szCs w:val="26"/>
        </w:rPr>
        <w:t xml:space="preserve">Югорск, Советский, Ханты-Мансийск, г. Екатеринбург, Краснотурьинск, Тюмень и др.; «Форум профессиональных ресурсов» с участием представителей предприятий и учреждений города; акция 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>«Твоя профессия – твое будущее», где более 50 социальных партнеров ежегодно знакомят детей и молодежь с востребованными на предприятиях и организациях города Югорска профессиями, акция «Единый день финансовой грамотности», фестиваль «География профессий» и другие мероприятия.</w:t>
      </w:r>
      <w:proofErr w:type="gramEnd"/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942CC1" w:rsidRPr="00302E33">
        <w:rPr>
          <w:rFonts w:ascii="PT Astra Serif" w:eastAsia="Times New Roman" w:hAnsi="PT Astra Serif" w:cs="Times New Roman"/>
          <w:sz w:val="26"/>
          <w:szCs w:val="26"/>
        </w:rPr>
        <w:t>В указанных мероприятиях принимают участие более 43% учащихся 9-11 классов.</w:t>
      </w:r>
    </w:p>
    <w:p w:rsidR="00A8433F" w:rsidRPr="00302E33" w:rsidRDefault="00A8433F" w:rsidP="00A8433F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02E33">
        <w:rPr>
          <w:rFonts w:ascii="PT Astra Serif" w:eastAsia="Calibri" w:hAnsi="PT Astra Serif" w:cs="Times New Roman"/>
          <w:sz w:val="26"/>
          <w:szCs w:val="26"/>
        </w:rPr>
        <w:t xml:space="preserve">Единая и непрерывная система ранней профориентации образовательных учреждений города </w:t>
      </w:r>
      <w:proofErr w:type="spellStart"/>
      <w:r w:rsidRPr="00302E33">
        <w:rPr>
          <w:rFonts w:ascii="PT Astra Serif" w:eastAsia="Calibri" w:hAnsi="PT Astra Serif" w:cs="Times New Roman"/>
          <w:sz w:val="26"/>
          <w:szCs w:val="26"/>
        </w:rPr>
        <w:t>Югороска</w:t>
      </w:r>
      <w:proofErr w:type="spellEnd"/>
      <w:r w:rsidRPr="00302E33">
        <w:rPr>
          <w:rFonts w:ascii="PT Astra Serif" w:eastAsia="Calibri" w:hAnsi="PT Astra Serif" w:cs="Times New Roman"/>
          <w:sz w:val="26"/>
          <w:szCs w:val="26"/>
        </w:rPr>
        <w:t xml:space="preserve"> выстраивается с дошкольного образования. </w:t>
      </w: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302E33">
        <w:rPr>
          <w:rFonts w:ascii="PT Astra Serif" w:eastAsia="Calibri" w:hAnsi="PT Astra Serif" w:cs="Times New Roman"/>
          <w:sz w:val="26"/>
          <w:szCs w:val="26"/>
        </w:rPr>
        <w:t xml:space="preserve">Развитие самоопределения воспитанников формируется через различные профориентационные формы: </w:t>
      </w: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проектно-исследовательскую и игровую деятельность, сюжетно-ролевые игры, экскурсии на предприятия и встречи с людьми разных профессий, в том числе:</w:t>
      </w: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- проведение акции «Родительский десант»</w:t>
      </w:r>
      <w:r w:rsidR="00F77EC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позволяет детям ознакомиться с профессиями своих родителей</w:t>
      </w:r>
      <w:r w:rsidR="00F77EC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, квест «Профессии моего города</w:t>
      </w:r>
      <w:r w:rsidR="00162016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» раскрывает сферы деятельности и профессии города Югорска</w:t>
      </w:r>
      <w:r w:rsidR="00F77EC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»</w:t>
      </w: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;</w:t>
      </w:r>
    </w:p>
    <w:p w:rsidR="00F77EC1" w:rsidRPr="00302E33" w:rsidRDefault="00A8433F" w:rsidP="00A843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lastRenderedPageBreak/>
        <w:t>- проект «Элементарные профессиональные пробы»</w:t>
      </w:r>
      <w:r w:rsidR="00162016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погружает воспитанников через воссозданные в учреждении профессиональные зоны в элементарную профессиональную рабочую среду</w:t>
      </w:r>
      <w:r w:rsidR="00162016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.</w:t>
      </w:r>
      <w:r w:rsidR="00F77EC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942CC1" w:rsidRPr="00302E33" w:rsidRDefault="00942CC1" w:rsidP="00A843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162016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рамках реализации проекта «От садика до колледжа» в </w:t>
      </w: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2021 году профессиональные пробы были </w:t>
      </w:r>
      <w:r w:rsidR="00F77EC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организованы </w:t>
      </w: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для воспитанников</w:t>
      </w:r>
      <w:r w:rsidR="001C1A5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77EC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детского сада общеразвивающего вида «</w:t>
      </w:r>
      <w:proofErr w:type="spellStart"/>
      <w:r w:rsidR="00F77EC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Гусельки</w:t>
      </w:r>
      <w:proofErr w:type="spellEnd"/>
      <w:r w:rsidR="00F77EC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» и детского </w:t>
      </w:r>
      <w:r w:rsidR="001C1A5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сад</w:t>
      </w:r>
      <w:r w:rsidR="00F77EC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а</w:t>
      </w:r>
      <w:r w:rsidR="001C1A5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общеразвивающего вида с приоритетным осуществлением деятельности</w:t>
      </w: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C1A5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по физическому развитию детей «Снегурочка» </w:t>
      </w: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в Югорском </w:t>
      </w:r>
      <w:r w:rsidR="001C1A51"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политехническом колледже.</w:t>
      </w:r>
    </w:p>
    <w:p w:rsidR="00A8433F" w:rsidRPr="00302E33" w:rsidRDefault="00162016" w:rsidP="00A843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302E33">
        <w:rPr>
          <w:rFonts w:ascii="PT Astra Serif" w:hAnsi="PT Astra Serif" w:cs="Times New Roman"/>
          <w:color w:val="000000"/>
          <w:sz w:val="26"/>
          <w:szCs w:val="26"/>
        </w:rPr>
        <w:t>Для педагогов о</w:t>
      </w:r>
      <w:r w:rsidR="00A8433F" w:rsidRPr="00302E33">
        <w:rPr>
          <w:rFonts w:ascii="PT Astra Serif" w:hAnsi="PT Astra Serif" w:cs="Times New Roman"/>
          <w:color w:val="000000"/>
          <w:sz w:val="26"/>
          <w:szCs w:val="26"/>
        </w:rPr>
        <w:t xml:space="preserve">рганизуются мастер-классы по теме «Ознакомление детей дошкольного возраста с профессиями», практикумы по формам и методам организации образовательной деятельности по ранней профориентации с детьми дошкольного возраста. </w:t>
      </w: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В общеобразовательных учреждениях разработаны программы профориентации обучающихся, </w:t>
      </w:r>
      <w:r w:rsidRPr="00302E33">
        <w:rPr>
          <w:rFonts w:ascii="PT Astra Serif" w:eastAsia="Calibri" w:hAnsi="PT Astra Serif" w:cs="Times New Roman"/>
          <w:sz w:val="26"/>
          <w:szCs w:val="26"/>
        </w:rPr>
        <w:t>организовано психолого-педагогическое сопровождение: осуществляется первичная профессиональная диагностика,  профессиональное консультирование и проектирование индивидуальных траекторий, в том числе с участием родителей, законных представителей.</w:t>
      </w:r>
    </w:p>
    <w:p w:rsidR="00A8433F" w:rsidRPr="00302E33" w:rsidRDefault="00A8433F" w:rsidP="00A8433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sz w:val="26"/>
          <w:szCs w:val="26"/>
        </w:rPr>
        <w:t>Развитие профессиональной ориентации учащихся общеобразовательных учреждений осуществляется в рамках освоения учебных программ по различным областям знаний в урочное время и вне уроков, а также в процессе проектно-исследовательской деятельности, в процессе включения учащихся в различные виды деятельности в рамках общественной, кружковой деятельности, конкурсного и олимпиадного движения на всех уровнях общего образования.</w:t>
      </w:r>
    </w:p>
    <w:p w:rsidR="00454B1B" w:rsidRPr="00302E33" w:rsidRDefault="00454B1B" w:rsidP="00454B1B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В общеобразовательных учреждениях города Югорска заключены различные соглашения</w:t>
      </w:r>
      <w:r w:rsidR="00BD01EB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,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в том числе: договоры о взаимодействии с шефствующими предприятиями по реализации совместных планов по профориентационной работе; договоры о сетевой форме реализации образовательных программ с </w:t>
      </w:r>
      <w:proofErr w:type="spellStart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Кванториумом</w:t>
      </w:r>
      <w:proofErr w:type="spellEnd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и ВУЗами; соглашения по реализации </w:t>
      </w:r>
      <w:proofErr w:type="gramStart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план-графиков</w:t>
      </w:r>
      <w:proofErr w:type="gramEnd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совместных профориентационных мероприятий</w:t>
      </w:r>
      <w:r w:rsidR="00BD01EB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.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</w:p>
    <w:p w:rsidR="00A8433F" w:rsidRPr="00302E33" w:rsidRDefault="00A8433F" w:rsidP="00A8433F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Во всех общеобразовательных учреждениях созданы условия для изучения отдельных учебных предметов на профильном уровне. </w:t>
      </w:r>
    </w:p>
    <w:p w:rsidR="00276F63" w:rsidRPr="00302E33" w:rsidRDefault="00A8433F" w:rsidP="00276F6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Востребованными среди обучающихся 10–11-х классов являются</w:t>
      </w:r>
      <w:r w:rsidR="00454B1B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технологический, </w:t>
      </w:r>
      <w:proofErr w:type="gramStart"/>
      <w:r w:rsidR="00454B1B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естественно-научны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й</w:t>
      </w:r>
      <w:proofErr w:type="gramEnd"/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, </w:t>
      </w:r>
      <w:r w:rsidR="00454B1B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универсальный, социально-</w:t>
      </w:r>
      <w:proofErr w:type="spellStart"/>
      <w:r w:rsidR="00454B1B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экономическ</w:t>
      </w:r>
      <w:r w:rsidR="00276F63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и</w:t>
      </w:r>
      <w:r w:rsidR="00454B1B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ий</w:t>
      </w:r>
      <w:proofErr w:type="spellEnd"/>
      <w:r w:rsidR="00454B1B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, 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а также </w:t>
      </w:r>
      <w:r w:rsidR="00276F63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гуманитарный и универсальный профили.</w:t>
      </w:r>
      <w:r w:rsidRPr="00302E33">
        <w:rPr>
          <w:rFonts w:ascii="PT Astra Serif" w:eastAsiaTheme="minorEastAsia" w:hAnsi="PT Astra Serif" w:cs="Times New Roman"/>
          <w:color w:val="FF0000"/>
          <w:sz w:val="26"/>
          <w:szCs w:val="26"/>
          <w:lang w:eastAsia="ru-RU"/>
        </w:rPr>
        <w:t xml:space="preserve"> 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прошедшем учебном году для сдачи государственной итоговой аттестации 100 процентов выпускников выбрали один или несколько «профильных» предметов из их числа, из них 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>80 % учащихся школ города в 2021 году поступили в ВУЗы в соответствии с изучаемыми профильными предметами</w:t>
      </w: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.</w:t>
      </w:r>
      <w:r w:rsidR="00276F63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="00276F63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Это является одним из показателей эффективности профориентационной работы с обучающимися по профессиональному самоопределению выпускников и свидетельствует о сформированной цели жизненного плана к моменту окончания школы. </w:t>
      </w:r>
      <w:proofErr w:type="gramEnd"/>
    </w:p>
    <w:p w:rsidR="00276F63" w:rsidRPr="00302E33" w:rsidRDefault="00A8433F" w:rsidP="00276F63">
      <w:pPr>
        <w:tabs>
          <w:tab w:val="left" w:pos="0"/>
          <w:tab w:val="left" w:pos="709"/>
          <w:tab w:val="left" w:pos="425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В этом учебном году 75,3 процента </w:t>
      </w:r>
      <w:r w:rsidR="00BD01EB" w:rsidRPr="00302E33">
        <w:rPr>
          <w:rFonts w:ascii="PT Astra Serif" w:eastAsia="Times New Roman" w:hAnsi="PT Astra Serif" w:cs="Times New Roman"/>
          <w:sz w:val="26"/>
          <w:szCs w:val="26"/>
        </w:rPr>
        <w:t xml:space="preserve">обучающихся 10-11 классов 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изучают </w:t>
      </w:r>
      <w:r w:rsidR="00276F63" w:rsidRPr="00302E33">
        <w:rPr>
          <w:rFonts w:ascii="PT Astra Serif" w:eastAsia="Times New Roman" w:hAnsi="PT Astra Serif" w:cs="Times New Roman"/>
          <w:sz w:val="26"/>
          <w:szCs w:val="26"/>
        </w:rPr>
        <w:t xml:space="preserve">учебные 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предметы </w:t>
      </w:r>
      <w:r w:rsidR="00276F63" w:rsidRPr="00302E33">
        <w:rPr>
          <w:rFonts w:ascii="PT Astra Serif" w:eastAsia="Times New Roman" w:hAnsi="PT Astra Serif" w:cs="Times New Roman"/>
          <w:sz w:val="26"/>
          <w:szCs w:val="26"/>
        </w:rPr>
        <w:t xml:space="preserve">на 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>углубленном</w:t>
      </w:r>
      <w:r w:rsidR="00276F63" w:rsidRPr="00302E33">
        <w:rPr>
          <w:rFonts w:ascii="PT Astra Serif" w:eastAsia="Times New Roman" w:hAnsi="PT Astra Serif" w:cs="Times New Roman"/>
          <w:sz w:val="26"/>
          <w:szCs w:val="26"/>
        </w:rPr>
        <w:t xml:space="preserve"> (профильном)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 уровне. </w:t>
      </w:r>
    </w:p>
    <w:p w:rsidR="002D2AFC" w:rsidRPr="00302E33" w:rsidRDefault="00276F63" w:rsidP="00276F63">
      <w:pPr>
        <w:tabs>
          <w:tab w:val="left" w:pos="0"/>
          <w:tab w:val="left" w:pos="709"/>
          <w:tab w:val="left" w:pos="425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02E33">
        <w:rPr>
          <w:rFonts w:ascii="PT Astra Serif" w:eastAsia="Times New Roman" w:hAnsi="PT Astra Serif" w:cs="Times New Roman"/>
          <w:sz w:val="26"/>
          <w:szCs w:val="26"/>
        </w:rPr>
        <w:t>В целях профессиональной ориентации обучающихся продолжают свое действие образовательные проекты, которые реализуются совместно с социальными партнерами</w:t>
      </w:r>
      <w:r w:rsidR="002D2AFC" w:rsidRPr="00302E33">
        <w:rPr>
          <w:rFonts w:ascii="PT Astra Serif" w:eastAsia="Times New Roman" w:hAnsi="PT Astra Serif" w:cs="Times New Roman"/>
          <w:sz w:val="26"/>
          <w:szCs w:val="26"/>
        </w:rPr>
        <w:t>. Это «Газпром – классы» технологического профиля с углубленным изучением предметов математика, информатика, физика; медицинские классы</w:t>
      </w:r>
      <w:r w:rsidR="00A10C28" w:rsidRPr="00302E3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gramStart"/>
      <w:r w:rsidR="00A10C28" w:rsidRPr="00302E33">
        <w:rPr>
          <w:rFonts w:ascii="PT Astra Serif" w:eastAsia="Times New Roman" w:hAnsi="PT Astra Serif" w:cs="Times New Roman"/>
          <w:sz w:val="26"/>
          <w:szCs w:val="26"/>
        </w:rPr>
        <w:t>естественно-научного</w:t>
      </w:r>
      <w:proofErr w:type="gramEnd"/>
      <w:r w:rsidR="00A10C28" w:rsidRPr="00302E33">
        <w:rPr>
          <w:rFonts w:ascii="PT Astra Serif" w:eastAsia="Times New Roman" w:hAnsi="PT Astra Serif" w:cs="Times New Roman"/>
          <w:sz w:val="26"/>
          <w:szCs w:val="26"/>
        </w:rPr>
        <w:t xml:space="preserve"> профиля</w:t>
      </w:r>
      <w:r w:rsidR="002D2AFC" w:rsidRPr="00302E33">
        <w:rPr>
          <w:rFonts w:ascii="PT Astra Serif" w:eastAsia="Times New Roman" w:hAnsi="PT Astra Serif" w:cs="Times New Roman"/>
          <w:sz w:val="26"/>
          <w:szCs w:val="26"/>
        </w:rPr>
        <w:t xml:space="preserve"> с углубленным изучением биологии и химии; кадетские классы.</w:t>
      </w:r>
    </w:p>
    <w:p w:rsidR="00276F63" w:rsidRPr="00302E33" w:rsidRDefault="00A8433F" w:rsidP="00A8433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hAnsi="PT Astra Serif" w:cs="Times New Roman"/>
          <w:sz w:val="26"/>
          <w:szCs w:val="26"/>
        </w:rPr>
        <w:t>С 2020 года при координации Управления образования в школах города Югорска внедряется целевая модель наставничества обучающихся</w:t>
      </w:r>
      <w:r w:rsidR="00276F63" w:rsidRPr="00302E33">
        <w:rPr>
          <w:rFonts w:ascii="PT Astra Serif" w:hAnsi="PT Astra Serif" w:cs="Times New Roman"/>
          <w:sz w:val="26"/>
          <w:szCs w:val="26"/>
        </w:rPr>
        <w:t xml:space="preserve">. </w:t>
      </w:r>
    </w:p>
    <w:p w:rsidR="00A8433F" w:rsidRPr="00302E33" w:rsidRDefault="002D2AFC" w:rsidP="00A8433F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i/>
          <w:sz w:val="26"/>
          <w:szCs w:val="26"/>
          <w:lang w:eastAsia="ru-RU"/>
        </w:rPr>
      </w:pPr>
      <w:r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рамках модели наставничества «Работодатель-ученик» все общеобразовательные учреждения и ДЮЦ «Прометей» привлекали работников предприятий города для участия в совместных проектах. </w:t>
      </w:r>
      <w:r w:rsidR="00A8433F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2021-2022 учебном году </w:t>
      </w:r>
      <w:r w:rsidR="00A8433F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lastRenderedPageBreak/>
        <w:t xml:space="preserve">наставниками для учащихся стали </w:t>
      </w:r>
      <w:r w:rsidR="00276F63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специалисты </w:t>
      </w:r>
      <w:r w:rsidR="00A8433F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предприятий города: Управление ООО «Газпром трансгаз Югорск»; БУ ХМАО-Югры «Югорская городская больница»; 9 отряд Отдела Федеральной Пожарной Службы; Управление аварийно - восстановительных работ ООО «Газпром трансгаз Югорск»; Управление связ</w:t>
      </w:r>
      <w:proofErr w:type="gramStart"/>
      <w:r w:rsidR="00A8433F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>и ООО</w:t>
      </w:r>
      <w:proofErr w:type="gramEnd"/>
      <w:r w:rsidR="00A8433F" w:rsidRPr="00302E3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«Газпром трансгаз Югорск», Комсомольское ЛПУ МГ ООО «Газпром трансгаз Югорск», Управление организации и восстановления основных фондов ООО «Газпром трансгаз Югорск».</w:t>
      </w:r>
    </w:p>
    <w:p w:rsidR="00A10C28" w:rsidRPr="00302E33" w:rsidRDefault="00A8433F" w:rsidP="00A8433F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2E33">
        <w:rPr>
          <w:rFonts w:ascii="PT Astra Serif" w:eastAsia="Times New Roman" w:hAnsi="PT Astra Serif" w:cs="Times New Roman"/>
          <w:sz w:val="26"/>
          <w:szCs w:val="26"/>
        </w:rPr>
        <w:t>Реализация образовательных программ с привлечением нас</w:t>
      </w:r>
      <w:r w:rsidR="002D2AFC" w:rsidRPr="00302E33">
        <w:rPr>
          <w:rFonts w:ascii="PT Astra Serif" w:eastAsia="Times New Roman" w:hAnsi="PT Astra Serif" w:cs="Times New Roman"/>
          <w:sz w:val="26"/>
          <w:szCs w:val="26"/>
        </w:rPr>
        <w:t>тавников – профессионалов создае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т условия для </w:t>
      </w:r>
      <w:r w:rsidR="00A10C28" w:rsidRPr="00302E33">
        <w:rPr>
          <w:rFonts w:ascii="PT Astra Serif" w:eastAsia="Times New Roman" w:hAnsi="PT Astra Serif" w:cs="Times New Roman"/>
          <w:sz w:val="26"/>
          <w:szCs w:val="26"/>
        </w:rPr>
        <w:t xml:space="preserve">повышения уровня </w:t>
      </w:r>
      <w:proofErr w:type="spellStart"/>
      <w:r w:rsidR="00A10C28" w:rsidRPr="00302E33">
        <w:rPr>
          <w:rFonts w:ascii="PT Astra Serif" w:hAnsi="PT Astra Serif" w:cs="Times New Roman"/>
          <w:sz w:val="26"/>
          <w:szCs w:val="26"/>
        </w:rPr>
        <w:t>мотивированности</w:t>
      </w:r>
      <w:proofErr w:type="spellEnd"/>
      <w:r w:rsidR="00A10C28" w:rsidRPr="00302E33">
        <w:rPr>
          <w:rFonts w:ascii="PT Astra Serif" w:hAnsi="PT Astra Serif" w:cs="Times New Roman"/>
          <w:sz w:val="26"/>
          <w:szCs w:val="26"/>
        </w:rPr>
        <w:t xml:space="preserve"> и осознанности обучающихся в вопросах образования, самоопределения и профессионального ориентирования, 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освоения профессиональных </w:t>
      </w:r>
      <w:r w:rsidR="00A10C28" w:rsidRPr="00302E33">
        <w:rPr>
          <w:rFonts w:ascii="PT Astra Serif" w:eastAsia="Times New Roman" w:hAnsi="PT Astra Serif" w:cs="Times New Roman"/>
          <w:sz w:val="26"/>
          <w:szCs w:val="26"/>
        </w:rPr>
        <w:t>компетенций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>, эффективного формирования их образовательного маршрута и построения успешной жизненной стратегии.</w:t>
      </w:r>
      <w:r w:rsidR="00A10C28" w:rsidRPr="00302E33">
        <w:rPr>
          <w:rFonts w:ascii="PT Astra Serif" w:hAnsi="PT Astra Serif" w:cs="Times New Roman"/>
          <w:sz w:val="26"/>
          <w:szCs w:val="26"/>
        </w:rPr>
        <w:t xml:space="preserve"> </w:t>
      </w:r>
    </w:p>
    <w:p w:rsidR="00B72935" w:rsidRPr="00302E33" w:rsidRDefault="00B72935" w:rsidP="00B7293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Таким образом, система работы по профориентации обучающихся города Югорска </w:t>
      </w:r>
      <w:r w:rsidR="00BD01EB" w:rsidRPr="00302E33">
        <w:rPr>
          <w:rFonts w:ascii="PT Astra Serif" w:eastAsia="Times New Roman" w:hAnsi="PT Astra Serif" w:cs="Times New Roman"/>
          <w:sz w:val="26"/>
          <w:szCs w:val="26"/>
        </w:rPr>
        <w:t xml:space="preserve">организована 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с учетом современных подходов и требований к данному процессу на </w:t>
      </w:r>
      <w:r w:rsidR="00BD01EB" w:rsidRPr="00302E33">
        <w:rPr>
          <w:rFonts w:ascii="PT Astra Serif" w:eastAsia="Times New Roman" w:hAnsi="PT Astra Serif" w:cs="Times New Roman"/>
          <w:sz w:val="26"/>
          <w:szCs w:val="26"/>
        </w:rPr>
        <w:t>федеральном и региональном уровнях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r w:rsidR="00BD01EB" w:rsidRPr="00302E33">
        <w:rPr>
          <w:rFonts w:ascii="PT Astra Serif" w:eastAsia="Times New Roman" w:hAnsi="PT Astra Serif" w:cs="Times New Roman"/>
          <w:sz w:val="26"/>
          <w:szCs w:val="26"/>
        </w:rPr>
        <w:t xml:space="preserve">соответствует 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>вызовам современной экономики</w:t>
      </w:r>
      <w:r w:rsidR="00BD01EB" w:rsidRPr="00302E33">
        <w:rPr>
          <w:rFonts w:ascii="PT Astra Serif" w:eastAsia="Times New Roman" w:hAnsi="PT Astra Serif" w:cs="Times New Roman"/>
          <w:sz w:val="26"/>
          <w:szCs w:val="26"/>
        </w:rPr>
        <w:t>,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D01EB" w:rsidRPr="00302E33">
        <w:rPr>
          <w:rFonts w:ascii="PT Astra Serif" w:eastAsia="Times New Roman" w:hAnsi="PT Astra Serif" w:cs="Times New Roman"/>
          <w:sz w:val="26"/>
          <w:szCs w:val="26"/>
        </w:rPr>
        <w:t>рынка труда региона, города и</w:t>
      </w:r>
      <w:r w:rsidRPr="00302E3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A5202B" w:rsidRPr="00302E33">
        <w:rPr>
          <w:rFonts w:ascii="PT Astra Serif" w:eastAsia="Times New Roman" w:hAnsi="PT Astra Serif" w:cs="Times New Roman"/>
          <w:sz w:val="26"/>
          <w:szCs w:val="26"/>
        </w:rPr>
        <w:t xml:space="preserve">развивается </w:t>
      </w:r>
      <w:r w:rsidR="007A179C" w:rsidRPr="00302E33">
        <w:rPr>
          <w:rFonts w:ascii="PT Astra Serif" w:eastAsia="Times New Roman" w:hAnsi="PT Astra Serif" w:cs="Times New Roman"/>
          <w:sz w:val="26"/>
          <w:szCs w:val="26"/>
        </w:rPr>
        <w:t xml:space="preserve"> с применением новых инновационных образовательных технологий</w:t>
      </w:r>
      <w:r w:rsidR="00A5202B" w:rsidRPr="00302E33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  <w:proofErr w:type="gramEnd"/>
    </w:p>
    <w:sectPr w:rsidR="00B72935" w:rsidRPr="00302E33" w:rsidSect="00967B5B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A8" w:rsidRDefault="00E72BA8" w:rsidP="00EF2D75">
      <w:pPr>
        <w:spacing w:after="0" w:line="240" w:lineRule="auto"/>
      </w:pPr>
      <w:r>
        <w:separator/>
      </w:r>
    </w:p>
  </w:endnote>
  <w:endnote w:type="continuationSeparator" w:id="0">
    <w:p w:rsidR="00E72BA8" w:rsidRDefault="00E72BA8" w:rsidP="00EF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A8" w:rsidRDefault="00E72BA8" w:rsidP="00EF2D75">
      <w:pPr>
        <w:spacing w:after="0" w:line="240" w:lineRule="auto"/>
      </w:pPr>
      <w:r>
        <w:separator/>
      </w:r>
    </w:p>
  </w:footnote>
  <w:footnote w:type="continuationSeparator" w:id="0">
    <w:p w:rsidR="00E72BA8" w:rsidRDefault="00E72BA8" w:rsidP="00EF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084"/>
    <w:rsid w:val="00000E8B"/>
    <w:rsid w:val="000024AD"/>
    <w:rsid w:val="000373CF"/>
    <w:rsid w:val="00040D7C"/>
    <w:rsid w:val="000569AC"/>
    <w:rsid w:val="0006055F"/>
    <w:rsid w:val="00061F70"/>
    <w:rsid w:val="00064846"/>
    <w:rsid w:val="00076D21"/>
    <w:rsid w:val="00083A80"/>
    <w:rsid w:val="000A59BC"/>
    <w:rsid w:val="000B0386"/>
    <w:rsid w:val="000B7EA3"/>
    <w:rsid w:val="000C01DB"/>
    <w:rsid w:val="000F3592"/>
    <w:rsid w:val="00115362"/>
    <w:rsid w:val="00122D1C"/>
    <w:rsid w:val="001256E1"/>
    <w:rsid w:val="001313DD"/>
    <w:rsid w:val="00132B4B"/>
    <w:rsid w:val="0013446D"/>
    <w:rsid w:val="00162016"/>
    <w:rsid w:val="00180292"/>
    <w:rsid w:val="00186D46"/>
    <w:rsid w:val="00195AAC"/>
    <w:rsid w:val="00197709"/>
    <w:rsid w:val="001A3659"/>
    <w:rsid w:val="001C1A51"/>
    <w:rsid w:val="00217560"/>
    <w:rsid w:val="00250F03"/>
    <w:rsid w:val="002526D7"/>
    <w:rsid w:val="0025451B"/>
    <w:rsid w:val="00275DA7"/>
    <w:rsid w:val="00276F63"/>
    <w:rsid w:val="002817AD"/>
    <w:rsid w:val="002938DA"/>
    <w:rsid w:val="002A18C2"/>
    <w:rsid w:val="002B04FD"/>
    <w:rsid w:val="002C56CD"/>
    <w:rsid w:val="002D2AFC"/>
    <w:rsid w:val="002F1F3C"/>
    <w:rsid w:val="00302E33"/>
    <w:rsid w:val="00323034"/>
    <w:rsid w:val="00332084"/>
    <w:rsid w:val="00344219"/>
    <w:rsid w:val="003546BE"/>
    <w:rsid w:val="0039313B"/>
    <w:rsid w:val="003D5B34"/>
    <w:rsid w:val="003F20A0"/>
    <w:rsid w:val="003F5260"/>
    <w:rsid w:val="00401639"/>
    <w:rsid w:val="0040362B"/>
    <w:rsid w:val="004143AD"/>
    <w:rsid w:val="00424CDE"/>
    <w:rsid w:val="00426DA4"/>
    <w:rsid w:val="0042765F"/>
    <w:rsid w:val="00436E86"/>
    <w:rsid w:val="00441923"/>
    <w:rsid w:val="00447530"/>
    <w:rsid w:val="00454B1B"/>
    <w:rsid w:val="00472783"/>
    <w:rsid w:val="004872B7"/>
    <w:rsid w:val="004B73DC"/>
    <w:rsid w:val="004C15CD"/>
    <w:rsid w:val="004C5C86"/>
    <w:rsid w:val="004E522D"/>
    <w:rsid w:val="00521BDE"/>
    <w:rsid w:val="00526263"/>
    <w:rsid w:val="00533799"/>
    <w:rsid w:val="0057582B"/>
    <w:rsid w:val="005968C7"/>
    <w:rsid w:val="005B5CB9"/>
    <w:rsid w:val="005B61A4"/>
    <w:rsid w:val="005D12A8"/>
    <w:rsid w:val="005F621A"/>
    <w:rsid w:val="005F795E"/>
    <w:rsid w:val="00613AB0"/>
    <w:rsid w:val="006149FF"/>
    <w:rsid w:val="00633F27"/>
    <w:rsid w:val="00641A3F"/>
    <w:rsid w:val="00643854"/>
    <w:rsid w:val="00645B2A"/>
    <w:rsid w:val="006618C1"/>
    <w:rsid w:val="00667256"/>
    <w:rsid w:val="00672E46"/>
    <w:rsid w:val="00675417"/>
    <w:rsid w:val="00676B17"/>
    <w:rsid w:val="00677571"/>
    <w:rsid w:val="006A3980"/>
    <w:rsid w:val="006B0278"/>
    <w:rsid w:val="006C4586"/>
    <w:rsid w:val="006E01B9"/>
    <w:rsid w:val="00701F3A"/>
    <w:rsid w:val="0071069F"/>
    <w:rsid w:val="00714DC5"/>
    <w:rsid w:val="00760EBD"/>
    <w:rsid w:val="007638E0"/>
    <w:rsid w:val="007A179C"/>
    <w:rsid w:val="007A26F8"/>
    <w:rsid w:val="007C2BE2"/>
    <w:rsid w:val="007D3EA7"/>
    <w:rsid w:val="008260CD"/>
    <w:rsid w:val="00832117"/>
    <w:rsid w:val="00834F3F"/>
    <w:rsid w:val="008375A0"/>
    <w:rsid w:val="0084019F"/>
    <w:rsid w:val="00846502"/>
    <w:rsid w:val="00854BB8"/>
    <w:rsid w:val="008819D8"/>
    <w:rsid w:val="008A4C17"/>
    <w:rsid w:val="008A72C6"/>
    <w:rsid w:val="008C1AB5"/>
    <w:rsid w:val="008E2C61"/>
    <w:rsid w:val="008F2CC3"/>
    <w:rsid w:val="00942CC1"/>
    <w:rsid w:val="0096604A"/>
    <w:rsid w:val="00967B5B"/>
    <w:rsid w:val="00971174"/>
    <w:rsid w:val="00972CD4"/>
    <w:rsid w:val="00987A7E"/>
    <w:rsid w:val="009A741F"/>
    <w:rsid w:val="009B0A8A"/>
    <w:rsid w:val="009C2DD7"/>
    <w:rsid w:val="009C6AA9"/>
    <w:rsid w:val="009D059D"/>
    <w:rsid w:val="009D2AB0"/>
    <w:rsid w:val="009F2212"/>
    <w:rsid w:val="00A0250F"/>
    <w:rsid w:val="00A10C28"/>
    <w:rsid w:val="00A25BCD"/>
    <w:rsid w:val="00A33670"/>
    <w:rsid w:val="00A5202B"/>
    <w:rsid w:val="00A603AF"/>
    <w:rsid w:val="00A66785"/>
    <w:rsid w:val="00A8433F"/>
    <w:rsid w:val="00AA3820"/>
    <w:rsid w:val="00AB494C"/>
    <w:rsid w:val="00AF530D"/>
    <w:rsid w:val="00B00C96"/>
    <w:rsid w:val="00B6405D"/>
    <w:rsid w:val="00B6596E"/>
    <w:rsid w:val="00B72935"/>
    <w:rsid w:val="00B851CF"/>
    <w:rsid w:val="00B90B72"/>
    <w:rsid w:val="00BC1169"/>
    <w:rsid w:val="00BC1509"/>
    <w:rsid w:val="00BD01EB"/>
    <w:rsid w:val="00C0718A"/>
    <w:rsid w:val="00C256EA"/>
    <w:rsid w:val="00C43A5D"/>
    <w:rsid w:val="00C543AB"/>
    <w:rsid w:val="00C709D4"/>
    <w:rsid w:val="00CB2ECC"/>
    <w:rsid w:val="00CC5818"/>
    <w:rsid w:val="00CC73DD"/>
    <w:rsid w:val="00CD4299"/>
    <w:rsid w:val="00CE7698"/>
    <w:rsid w:val="00D040FB"/>
    <w:rsid w:val="00D12E0A"/>
    <w:rsid w:val="00D433A9"/>
    <w:rsid w:val="00D601E5"/>
    <w:rsid w:val="00D6653E"/>
    <w:rsid w:val="00D665A5"/>
    <w:rsid w:val="00D73C13"/>
    <w:rsid w:val="00D948D7"/>
    <w:rsid w:val="00DA6365"/>
    <w:rsid w:val="00DA7ECB"/>
    <w:rsid w:val="00DF0745"/>
    <w:rsid w:val="00E122B7"/>
    <w:rsid w:val="00E16F0D"/>
    <w:rsid w:val="00E21C1B"/>
    <w:rsid w:val="00E41B58"/>
    <w:rsid w:val="00E43991"/>
    <w:rsid w:val="00E72BA8"/>
    <w:rsid w:val="00EA64AB"/>
    <w:rsid w:val="00EB3E98"/>
    <w:rsid w:val="00EC0E09"/>
    <w:rsid w:val="00ED3345"/>
    <w:rsid w:val="00EF2D75"/>
    <w:rsid w:val="00F207D7"/>
    <w:rsid w:val="00F211CA"/>
    <w:rsid w:val="00F30C95"/>
    <w:rsid w:val="00F4290D"/>
    <w:rsid w:val="00F502B4"/>
    <w:rsid w:val="00F662B5"/>
    <w:rsid w:val="00F72871"/>
    <w:rsid w:val="00F77EC1"/>
    <w:rsid w:val="00F87F6B"/>
    <w:rsid w:val="00FC06DA"/>
    <w:rsid w:val="00FC1213"/>
    <w:rsid w:val="00FD7FE1"/>
    <w:rsid w:val="00FE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3A"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C1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  <w:lang w:eastAsia="ru-RU"/>
    </w:rPr>
  </w:style>
  <w:style w:type="character" w:styleId="a9">
    <w:name w:val="Emphasis"/>
    <w:qFormat/>
    <w:rsid w:val="00AA3820"/>
    <w:rPr>
      <w:i/>
      <w:iCs/>
    </w:rPr>
  </w:style>
  <w:style w:type="paragraph" w:styleId="aa">
    <w:name w:val="header"/>
    <w:basedOn w:val="a"/>
    <w:link w:val="ab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2D75"/>
  </w:style>
  <w:style w:type="paragraph" w:styleId="ac">
    <w:name w:val="footer"/>
    <w:basedOn w:val="a"/>
    <w:link w:val="ad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3A"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C1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  <w:lang w:eastAsia="ru-RU"/>
    </w:rPr>
  </w:style>
  <w:style w:type="character" w:styleId="a9">
    <w:name w:val="Emphasis"/>
    <w:qFormat/>
    <w:rsid w:val="00AA3820"/>
    <w:rPr>
      <w:i/>
      <w:iCs/>
    </w:rPr>
  </w:style>
  <w:style w:type="paragraph" w:styleId="aa">
    <w:name w:val="header"/>
    <w:basedOn w:val="a"/>
    <w:link w:val="ab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2D75"/>
  </w:style>
  <w:style w:type="paragraph" w:styleId="ac">
    <w:name w:val="footer"/>
    <w:basedOn w:val="a"/>
    <w:link w:val="ad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3514-7E92-4869-BBAA-9A6DD47E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Скворцова Наталья Николаевна</cp:lastModifiedBy>
  <cp:revision>55</cp:revision>
  <cp:lastPrinted>2022-02-27T11:37:00Z</cp:lastPrinted>
  <dcterms:created xsi:type="dcterms:W3CDTF">2021-01-25T10:12:00Z</dcterms:created>
  <dcterms:modified xsi:type="dcterms:W3CDTF">2022-02-27T11:37:00Z</dcterms:modified>
</cp:coreProperties>
</file>