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927D" w14:textId="77777777" w:rsidR="006F7F23" w:rsidRPr="006F7F23" w:rsidRDefault="006F7F23" w:rsidP="00946322">
      <w:pPr>
        <w:tabs>
          <w:tab w:val="right" w:pos="963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7F2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Предварительная программа мероприятия по вопросу маркировки упакованной воды и ссылки для подключения</w:t>
      </w:r>
    </w:p>
    <w:p w14:paraId="1CA38CE5" w14:textId="77777777" w:rsidR="006F7F23" w:rsidRPr="006F7F23" w:rsidRDefault="006F7F23" w:rsidP="006F7F23">
      <w:pPr>
        <w:tabs>
          <w:tab w:val="right" w:pos="963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4960EB9B" w14:textId="77777777" w:rsidR="006F7F23" w:rsidRPr="006F7F23" w:rsidRDefault="006F7F23" w:rsidP="006F7F23">
      <w:pPr>
        <w:tabs>
          <w:tab w:val="right" w:pos="963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26 октября 2022 года</w:t>
      </w:r>
    </w:p>
    <w:p w14:paraId="263B7EEA" w14:textId="77777777" w:rsidR="006F7F23" w:rsidRPr="006F7F23" w:rsidRDefault="006F7F23" w:rsidP="006F7F23">
      <w:pPr>
        <w:tabs>
          <w:tab w:val="right" w:pos="963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380962C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Время:</w:t>
      </w: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10:00 (по московскому времени)</w:t>
      </w:r>
    </w:p>
    <w:p w14:paraId="070DF48C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D6B5B2D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Программа мероприятия:</w:t>
      </w:r>
    </w:p>
    <w:p w14:paraId="5A95AFA7" w14:textId="77777777" w:rsidR="006F7F23" w:rsidRPr="006F7F23" w:rsidRDefault="006F7F23" w:rsidP="006F7F23">
      <w:pPr>
        <w:numPr>
          <w:ilvl w:val="0"/>
          <w:numId w:val="1"/>
        </w:num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Выступление представителя ООО «Оператор-ЦРПТ» на тему: </w:t>
      </w:r>
      <w:proofErr w:type="gramStart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«Необходимые действия участников оборота упакованной воды в связи с вступлением </w:t>
      </w: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 1 ноября 2022 г. требований о передаче в информационную систему мониторинга сведений в объемно-сортовом учете об обороте упакованной воды посредством подачи через электронный документооборот универсального передаточного документа (ЭДО, УПД), а также о выводе из оборота упакованной воды путем, не являющимся продажей в розницу».</w:t>
      </w:r>
      <w:proofErr w:type="gramEnd"/>
    </w:p>
    <w:p w14:paraId="3B807F7F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BA7FF35" w14:textId="77777777" w:rsidR="006F7F23" w:rsidRPr="006F7F23" w:rsidRDefault="006F7F23" w:rsidP="006F7F23">
      <w:pPr>
        <w:numPr>
          <w:ilvl w:val="0"/>
          <w:numId w:val="1"/>
        </w:num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Демонстрация работы с ЭДО при работе с маркированным товаром </w:t>
      </w: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и выступление представителя ООО «Оператор-ЦРПТ» на тему: «Правила формирования УПД. Основные ошибки и примеры формирования УПД. Демонстрация бесплатного решения </w:t>
      </w:r>
      <w:proofErr w:type="spellStart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ЭДО</w:t>
      </w:r>
      <w:proofErr w:type="gramStart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.Л</w:t>
      </w:r>
      <w:proofErr w:type="gramEnd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айт</w:t>
      </w:r>
      <w:proofErr w:type="spellEnd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.».</w:t>
      </w:r>
    </w:p>
    <w:p w14:paraId="06F66674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C52D95" w14:textId="77777777" w:rsidR="006F7F23" w:rsidRPr="006F7F23" w:rsidRDefault="006F7F23" w:rsidP="006F7F23">
      <w:pPr>
        <w:numPr>
          <w:ilvl w:val="0"/>
          <w:numId w:val="1"/>
        </w:num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Партнерские компании. Описание решений партнеров по ЭДО и их особенностей. Демонстрация партнерских решений.</w:t>
      </w:r>
    </w:p>
    <w:p w14:paraId="687284DE" w14:textId="77777777" w:rsidR="006F7F23" w:rsidRPr="006F7F23" w:rsidRDefault="006F7F23" w:rsidP="006F7F23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C602D64" w14:textId="77777777" w:rsidR="006F7F23" w:rsidRPr="006F7F23" w:rsidRDefault="006F7F23" w:rsidP="006F7F23">
      <w:pPr>
        <w:numPr>
          <w:ilvl w:val="0"/>
          <w:numId w:val="1"/>
        </w:num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Информирование о работе с информационной системой </w:t>
      </w:r>
      <w:proofErr w:type="spellStart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мониоринга</w:t>
      </w:r>
      <w:proofErr w:type="spellEnd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участников в труднодоступных местностях и сегментом HoReCa. Процесс работы с участниками, находящимися в труднодоступных/удаленных </w:t>
      </w:r>
      <w:proofErr w:type="gramStart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, а также порядок подачи сведений в систему маркировки от таких участников. Особенности работы в сегменте HoReCa с 1 ноября 2022 г.</w:t>
      </w:r>
    </w:p>
    <w:p w14:paraId="60BA08A7" w14:textId="77777777" w:rsidR="006F7F23" w:rsidRPr="006F7F23" w:rsidRDefault="006F7F23" w:rsidP="006F7F23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BEAD8C4" w14:textId="77777777" w:rsidR="006F7F23" w:rsidRPr="006F7F23" w:rsidRDefault="006F7F23" w:rsidP="006F7F23">
      <w:pPr>
        <w:numPr>
          <w:ilvl w:val="0"/>
          <w:numId w:val="1"/>
        </w:numPr>
        <w:tabs>
          <w:tab w:val="left" w:pos="284"/>
          <w:tab w:val="right" w:pos="963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sz w:val="28"/>
          <w:szCs w:val="28"/>
          <w:lang w:eastAsia="ru-RU"/>
        </w:rPr>
        <w:t>Ответы на вопросы участников вебинара</w:t>
      </w:r>
    </w:p>
    <w:p w14:paraId="5B8AB8D5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ru-RU"/>
        </w:rPr>
      </w:pPr>
    </w:p>
    <w:p w14:paraId="73E1B737" w14:textId="77777777" w:rsidR="006F7F23" w:rsidRPr="006F7F23" w:rsidRDefault="006F7F23" w:rsidP="006F7F23">
      <w:pPr>
        <w:tabs>
          <w:tab w:val="left" w:pos="284"/>
          <w:tab w:val="right" w:pos="963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F7F23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Для участия в вебинаре необходимо пройти регистрацию по ссылке:</w:t>
      </w:r>
    </w:p>
    <w:p w14:paraId="27B1BB50" w14:textId="353EB224" w:rsidR="009410F5" w:rsidRDefault="00566739" w:rsidP="006F7F23">
      <w:hyperlink r:id="rId8" w:history="1">
        <w:r w:rsidR="006F7F23" w:rsidRPr="006F7F23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https://честныйзнак.рф/lectures/vebinary/?ELEMENT_ID=282192</w:t>
        </w:r>
      </w:hyperlink>
    </w:p>
    <w:sectPr w:rsidR="00941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9BBB7" w14:textId="77777777" w:rsidR="00566739" w:rsidRDefault="00566739">
      <w:pPr>
        <w:spacing w:after="0" w:line="240" w:lineRule="auto"/>
      </w:pPr>
      <w:r>
        <w:separator/>
      </w:r>
    </w:p>
  </w:endnote>
  <w:endnote w:type="continuationSeparator" w:id="0">
    <w:p w14:paraId="673DEB67" w14:textId="77777777" w:rsidR="00566739" w:rsidRDefault="0056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D1DB" w14:textId="77777777" w:rsidR="005C34C0" w:rsidRDefault="00566739" w:rsidP="001752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6D81B1" w14:textId="77777777" w:rsidR="005C34C0" w:rsidRDefault="00566739" w:rsidP="00167E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2E2B" w14:textId="4E31954B" w:rsidR="005C34C0" w:rsidRDefault="006F7F23" w:rsidP="00EF471D">
    <w:pPr>
      <w:pStyle w:val="a6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4144DDFA" wp14:editId="092E3EF3">
          <wp:extent cx="190500" cy="1905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E3D621" wp14:editId="2E9A74D9">
          <wp:extent cx="182880" cy="182880"/>
          <wp:effectExtent l="0" t="0" r="0" b="0"/>
          <wp:docPr id="5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FAD9" w14:textId="77777777" w:rsidR="005C34C0" w:rsidRDefault="00566739" w:rsidP="00674123">
    <w:pPr>
      <w:pStyle w:val="a6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28A19CB3" wp14:editId="5B053E44">
          <wp:extent cx="182880" cy="182880"/>
          <wp:effectExtent l="0" t="0" r="0" b="0"/>
          <wp:docPr id="10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3329C3A" wp14:editId="77A061FD">
          <wp:extent cx="182880" cy="182880"/>
          <wp:effectExtent l="0" t="0" r="0" b="0"/>
          <wp:docPr id="11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D9A7" w14:textId="77777777" w:rsidR="00566739" w:rsidRDefault="00566739">
      <w:pPr>
        <w:spacing w:after="0" w:line="240" w:lineRule="auto"/>
      </w:pPr>
      <w:r>
        <w:separator/>
      </w:r>
    </w:p>
  </w:footnote>
  <w:footnote w:type="continuationSeparator" w:id="0">
    <w:p w14:paraId="7D9A769E" w14:textId="77777777" w:rsidR="00566739" w:rsidRDefault="0056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2"/>
      <w:gridCol w:w="1796"/>
      <w:gridCol w:w="3722"/>
    </w:tblGrid>
    <w:tr w:rsidR="008F7EA8" w:rsidRPr="008E0D90" w14:paraId="76722FD4" w14:textId="77777777" w:rsidTr="006F7F2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A04A3EE" w14:textId="77777777" w:rsidR="005C34C0" w:rsidRPr="006F7F23" w:rsidRDefault="00566739">
          <w:pPr>
            <w:pStyle w:val="a4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F118859" w14:textId="77777777" w:rsidR="005C34C0" w:rsidRPr="006F7F23" w:rsidRDefault="00566739">
          <w:pPr>
            <w:pStyle w:val="a3"/>
            <w:rPr>
              <w:rFonts w:ascii="Cambria" w:hAnsi="Cambria"/>
              <w:color w:val="4F81BD"/>
              <w:szCs w:val="20"/>
            </w:rPr>
          </w:pPr>
          <w:sdt>
            <w:sdtPr>
              <w:rPr>
                <w:rFonts w:ascii="Cambria" w:hAnsi="Cambria"/>
                <w:color w:val="4F81BD"/>
              </w:rPr>
              <w:id w:val="1001395209"/>
              <w:temporary/>
              <w:showingPlcHdr/>
            </w:sdtPr>
            <w:sdtEndPr/>
            <w:sdtContent>
              <w:r w:rsidRPr="006F7F23">
                <w:rPr>
                  <w:rFonts w:ascii="Cambria" w:hAnsi="Cambria"/>
                  <w:color w:val="4F81BD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EA8A297" w14:textId="77777777" w:rsidR="005C34C0" w:rsidRPr="006F7F23" w:rsidRDefault="00566739">
          <w:pPr>
            <w:pStyle w:val="a4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  <w:tr w:rsidR="005C34C0" w:rsidRPr="008E0D90" w14:paraId="126DFC68" w14:textId="77777777" w:rsidTr="006F7F23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5A1C1F8" w14:textId="77777777" w:rsidR="005C34C0" w:rsidRPr="006F7F23" w:rsidRDefault="00566739">
          <w:pPr>
            <w:pStyle w:val="a4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99AF492" w14:textId="77777777" w:rsidR="005C34C0" w:rsidRPr="006F7F23" w:rsidRDefault="00566739">
          <w:pPr>
            <w:rPr>
              <w:rFonts w:ascii="Cambria" w:hAnsi="Cambria"/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8A58F0F" w14:textId="77777777" w:rsidR="005C34C0" w:rsidRPr="006F7F23" w:rsidRDefault="00566739">
          <w:pPr>
            <w:pStyle w:val="a4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</w:tbl>
  <w:p w14:paraId="2078DFF9" w14:textId="77777777" w:rsidR="005C34C0" w:rsidRDefault="00566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C2E3" w14:textId="5FE82DCE" w:rsidR="005C34C0" w:rsidRPr="00946322" w:rsidRDefault="00566739" w:rsidP="00946322">
    <w:pPr>
      <w:pStyle w:val="a4"/>
      <w:tabs>
        <w:tab w:val="clear" w:pos="4677"/>
        <w:tab w:val="clear" w:pos="9355"/>
        <w:tab w:val="center" w:pos="9781"/>
      </w:tabs>
    </w:pPr>
  </w:p>
  <w:p w14:paraId="6DE04558" w14:textId="77777777" w:rsidR="005C34C0" w:rsidRPr="001C5AAB" w:rsidRDefault="00566739" w:rsidP="00674123">
    <w:pPr>
      <w:pStyle w:val="a4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0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5922"/>
    </w:tblGrid>
    <w:tr w:rsidR="006502ED" w:rsidRPr="008C1744" w14:paraId="1375D889" w14:textId="77777777" w:rsidTr="00D76034">
      <w:trPr>
        <w:trHeight w:val="1160"/>
      </w:trPr>
      <w:tc>
        <w:tcPr>
          <w:tcW w:w="4176" w:type="dxa"/>
          <w:vAlign w:val="center"/>
        </w:tcPr>
        <w:p w14:paraId="45C924ED" w14:textId="5EC4F197" w:rsidR="006502ED" w:rsidRPr="008C1744" w:rsidRDefault="00566739" w:rsidP="006502ED">
          <w:pPr>
            <w:pStyle w:val="a4"/>
            <w:tabs>
              <w:tab w:val="clear" w:pos="4677"/>
              <w:tab w:val="clear" w:pos="9355"/>
              <w:tab w:val="center" w:pos="9781"/>
            </w:tabs>
          </w:pPr>
        </w:p>
      </w:tc>
      <w:tc>
        <w:tcPr>
          <w:tcW w:w="5922" w:type="dxa"/>
          <w:vAlign w:val="center"/>
        </w:tcPr>
        <w:p w14:paraId="509A7CE0" w14:textId="77777777" w:rsidR="006502ED" w:rsidRPr="006F7F23" w:rsidRDefault="00566739" w:rsidP="006502ED">
          <w:pPr>
            <w:jc w:val="right"/>
            <w:rPr>
              <w:rFonts w:ascii="PT Sans Caption" w:hAnsi="PT Sans Caption"/>
              <w:b/>
              <w:bCs/>
              <w:color w:val="000000"/>
              <w:sz w:val="14"/>
              <w:szCs w:val="14"/>
            </w:rPr>
          </w:pPr>
          <w:r w:rsidRPr="006F7F23">
            <w:rPr>
              <w:rFonts w:ascii="PT Sans Caption" w:hAnsi="PT Sans Caption"/>
              <w:b/>
              <w:bCs/>
              <w:color w:val="000000"/>
              <w:sz w:val="14"/>
              <w:szCs w:val="14"/>
            </w:rPr>
            <w:t>ООО «Оператор-ЦРПТ»</w:t>
          </w:r>
        </w:p>
        <w:p w14:paraId="51B582FA" w14:textId="77777777" w:rsidR="001E0C0C" w:rsidRPr="006F7F23" w:rsidRDefault="00566739" w:rsidP="001E0C0C">
          <w:pPr>
            <w:jc w:val="right"/>
            <w:rPr>
              <w:rFonts w:ascii="PT Sans Caption" w:hAnsi="PT Sans Caption"/>
              <w:color w:val="000000"/>
              <w:sz w:val="14"/>
              <w:szCs w:val="14"/>
            </w:rPr>
          </w:pPr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 xml:space="preserve">123376, г. Москва, ул. </w:t>
          </w:r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>Рочдельская,</w:t>
          </w:r>
        </w:p>
        <w:p w14:paraId="3B6E9659" w14:textId="77777777" w:rsidR="001E0C0C" w:rsidRPr="006F7F23" w:rsidRDefault="00566739" w:rsidP="001E0C0C">
          <w:pPr>
            <w:jc w:val="right"/>
            <w:rPr>
              <w:rFonts w:ascii="PT Sans Caption" w:hAnsi="PT Sans Caption"/>
              <w:color w:val="000000"/>
              <w:sz w:val="14"/>
              <w:szCs w:val="14"/>
            </w:rPr>
          </w:pPr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 xml:space="preserve">д. 15, стр. 16А, </w:t>
          </w:r>
          <w:proofErr w:type="spellStart"/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>эт</w:t>
          </w:r>
          <w:proofErr w:type="spellEnd"/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 xml:space="preserve">. 3, пом. I, комн. 3 </w:t>
          </w:r>
        </w:p>
        <w:p w14:paraId="1C8AB2E5" w14:textId="77777777" w:rsidR="006502ED" w:rsidRPr="006F7F23" w:rsidRDefault="00566739" w:rsidP="001E0C0C">
          <w:pPr>
            <w:jc w:val="right"/>
            <w:rPr>
              <w:rFonts w:ascii="PT Sans Caption" w:hAnsi="PT Sans Caption"/>
              <w:color w:val="000000"/>
              <w:sz w:val="14"/>
              <w:szCs w:val="14"/>
            </w:rPr>
          </w:pPr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 xml:space="preserve">+7 (499) 350-85-59, +7 (499) 350-85-96, 8 (800) 222–15–23 </w:t>
          </w:r>
        </w:p>
        <w:p w14:paraId="0FFDB783" w14:textId="77777777" w:rsidR="006502ED" w:rsidRPr="006F7F23" w:rsidRDefault="00566739" w:rsidP="006502ED">
          <w:pPr>
            <w:jc w:val="right"/>
            <w:rPr>
              <w:rFonts w:ascii="PT Sans Caption" w:hAnsi="PT Sans Caption"/>
              <w:color w:val="000000"/>
              <w:sz w:val="14"/>
              <w:szCs w:val="16"/>
            </w:rPr>
          </w:pPr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 xml:space="preserve">info@crpt.ru, support@crpt.ru, </w:t>
          </w:r>
          <w:proofErr w:type="spellStart"/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>честныйзнак</w:t>
          </w:r>
          <w:proofErr w:type="gramStart"/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>.р</w:t>
          </w:r>
          <w:proofErr w:type="gramEnd"/>
          <w:r w:rsidRPr="006F7F23">
            <w:rPr>
              <w:rFonts w:ascii="PT Sans Caption" w:hAnsi="PT Sans Caption"/>
              <w:color w:val="000000"/>
              <w:sz w:val="14"/>
              <w:szCs w:val="14"/>
            </w:rPr>
            <w:t>ф</w:t>
          </w:r>
          <w:proofErr w:type="spellEnd"/>
        </w:p>
      </w:tc>
    </w:tr>
  </w:tbl>
  <w:p w14:paraId="2B00BF3C" w14:textId="77777777" w:rsidR="005C34C0" w:rsidRDefault="00566739" w:rsidP="00EF471D">
    <w:pPr>
      <w:pStyle w:val="a4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 wp14:anchorId="6923D40A" wp14:editId="1E8A7155">
          <wp:extent cx="182880" cy="182880"/>
          <wp:effectExtent l="0" t="0" r="0" b="0"/>
          <wp:docPr id="8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02A7A5C" wp14:editId="38A4E2E7">
          <wp:extent cx="182880" cy="182880"/>
          <wp:effectExtent l="0" t="0" r="0" b="0"/>
          <wp:docPr id="9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1F93"/>
    <w:multiLevelType w:val="hybridMultilevel"/>
    <w:tmpl w:val="2148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2"/>
    <w:rsid w:val="00033EA8"/>
    <w:rsid w:val="002C246D"/>
    <w:rsid w:val="003D4511"/>
    <w:rsid w:val="00566739"/>
    <w:rsid w:val="006A0552"/>
    <w:rsid w:val="006F7F23"/>
    <w:rsid w:val="00863AF8"/>
    <w:rsid w:val="008F7EA8"/>
    <w:rsid w:val="009410F5"/>
    <w:rsid w:val="009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7F23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7F23"/>
    <w:rPr>
      <w:rFonts w:eastAsia="MS Minch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F23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7F23"/>
    <w:rPr>
      <w:rFonts w:eastAsia="MS Mincho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F7F23"/>
  </w:style>
  <w:style w:type="table" w:styleId="a9">
    <w:name w:val="Table Grid"/>
    <w:basedOn w:val="a1"/>
    <w:uiPriority w:val="39"/>
    <w:rsid w:val="006F7F23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7F23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7F23"/>
    <w:rPr>
      <w:rFonts w:eastAsia="MS Minch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F23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7F23"/>
    <w:rPr>
      <w:rFonts w:eastAsia="MS Mincho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6F7F23"/>
  </w:style>
  <w:style w:type="table" w:styleId="a9">
    <w:name w:val="Table Grid"/>
    <w:basedOn w:val="a1"/>
    <w:uiPriority w:val="39"/>
    <w:rsid w:val="006F7F23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8219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Кристина</dc:creator>
  <cp:keywords/>
  <dc:description/>
  <cp:lastModifiedBy>Рощина Наталья Григорьевна</cp:lastModifiedBy>
  <cp:revision>5</cp:revision>
  <dcterms:created xsi:type="dcterms:W3CDTF">2022-10-17T11:27:00Z</dcterms:created>
  <dcterms:modified xsi:type="dcterms:W3CDTF">2022-10-20T09:38:00Z</dcterms:modified>
</cp:coreProperties>
</file>