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FB" w:rsidRPr="00C26B5B" w:rsidRDefault="008F45FF" w:rsidP="00CB66FB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  <w:t>II</w:t>
      </w:r>
      <w:r w:rsidRPr="00C26B5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. </w:t>
      </w:r>
      <w:r w:rsidR="00CB66FB" w:rsidRPr="00C26B5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Техническое задание на оказание услуг по техническому обслуживанию и текущему ремонту электрооборудования</w:t>
      </w:r>
    </w:p>
    <w:p w:rsidR="00CB66FB" w:rsidRPr="00C26B5B" w:rsidRDefault="00CB66FB" w:rsidP="00CB66FB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B66FB" w:rsidRPr="00C26B5B" w:rsidRDefault="00CB66FB" w:rsidP="00CB66FB">
      <w:pPr>
        <w:spacing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  <w:t>1. Муниципальный заказчик:</w:t>
      </w: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</w:p>
    <w:p w:rsidR="00CB66FB" w:rsidRPr="00C26B5B" w:rsidRDefault="00CB66FB" w:rsidP="00CB66FB">
      <w:pPr>
        <w:spacing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C26B5B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 </w:t>
      </w: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Администрация города </w:t>
      </w:r>
      <w:proofErr w:type="spellStart"/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Югорска</w:t>
      </w:r>
      <w:proofErr w:type="spellEnd"/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, 628260, Тюменская область, Ханты - Мансийский автономный округ  - Югра,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x-none"/>
        </w:rPr>
        <w:t>г. Югорск,</w:t>
      </w: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ул. 40 лет Победы, 11,  </w:t>
      </w:r>
    </w:p>
    <w:p w:rsidR="00CB66FB" w:rsidRDefault="00CB66FB" w:rsidP="00CB66FB">
      <w:pPr>
        <w:spacing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тел. 8 (34675) 5-00-00, 5-00-45,5-00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x-none"/>
        </w:rPr>
        <w:t>-</w:t>
      </w: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47.</w:t>
      </w:r>
    </w:p>
    <w:p w:rsidR="0076671D" w:rsidRPr="0076671D" w:rsidRDefault="0076671D" w:rsidP="00CB66FB">
      <w:pPr>
        <w:spacing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</w:p>
    <w:p w:rsidR="00CB66FB" w:rsidRPr="00C26B5B" w:rsidRDefault="00CB66FB" w:rsidP="00CB66FB">
      <w:pPr>
        <w:spacing w:after="0" w:line="218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2.Основание:</w:t>
      </w:r>
    </w:p>
    <w:p w:rsidR="00CB66FB" w:rsidRDefault="00CB66FB" w:rsidP="00CB66FB">
      <w:pPr>
        <w:spacing w:after="0" w:line="218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обеспечение бесперебойного функционирования электрооборудования. </w:t>
      </w:r>
    </w:p>
    <w:p w:rsidR="0076671D" w:rsidRPr="00C26B5B" w:rsidRDefault="0076671D" w:rsidP="00CB66FB">
      <w:pPr>
        <w:spacing w:after="0" w:line="218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66FB" w:rsidRPr="00C26B5B" w:rsidRDefault="00CB66FB" w:rsidP="00CB66FB">
      <w:pPr>
        <w:tabs>
          <w:tab w:val="left" w:pos="36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</w:rPr>
        <w:t>3.Требования к качеству и безопасность услуг:</w:t>
      </w:r>
    </w:p>
    <w:p w:rsidR="00CB66FB" w:rsidRPr="00C26B5B" w:rsidRDefault="00CB66FB" w:rsidP="00CB66FB">
      <w:pPr>
        <w:tabs>
          <w:tab w:val="left" w:pos="-340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3.1. Качество оказываемых услуг, их безопасность и результаты оказания услуг по техническому обслуживанию и текущему ремонту инженерных систем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правил, и требованиям иной нормативной документации, действующей на территории Российской Федерации, в том числе требованиям документов: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- Ведомственные строительные нормы ВСН 58-88 (р)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назначения»;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- Правила устройства электроустановок ПУЭ;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 xml:space="preserve">- «Правила технической эксплуатации электроустановок потребителей» Приказ Министерства энергетики РФ от 13.01.2003 № 6; 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 xml:space="preserve">- ГОСТ 12.1.030-81 «Система стандартов безопасности труда. Электробезопасность. Защитное заземление. </w:t>
      </w:r>
      <w:proofErr w:type="spellStart"/>
      <w:r w:rsidRPr="00C26B5B">
        <w:rPr>
          <w:rFonts w:ascii="PT Astra Serif" w:eastAsia="Times New Roman" w:hAnsi="PT Astra Serif" w:cs="Times New Roman"/>
          <w:sz w:val="28"/>
          <w:szCs w:val="28"/>
        </w:rPr>
        <w:t>Зануление</w:t>
      </w:r>
      <w:proofErr w:type="spellEnd"/>
      <w:r w:rsidRPr="00C26B5B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- Федеральный закон от 21.12.1994 № 6</w:t>
      </w:r>
      <w:r w:rsidR="00A5167F" w:rsidRPr="00C26B5B">
        <w:rPr>
          <w:rFonts w:ascii="PT Astra Serif" w:eastAsia="Times New Roman" w:hAnsi="PT Astra Serif" w:cs="Times New Roman"/>
          <w:sz w:val="28"/>
          <w:szCs w:val="28"/>
        </w:rPr>
        <w:t>9 –ФЗ «О пожарной безопасности».</w:t>
      </w:r>
    </w:p>
    <w:p w:rsidR="00CB66FB" w:rsidRPr="00C26B5B" w:rsidRDefault="00CB66FB" w:rsidP="00CB66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3.2. Исполнитель несет полную ответственность за соблюдение привлеченным к исполнению контракта персоналом правил техники безопасности, пожарной безопасности, электробезопасности при оказании услуг.</w:t>
      </w:r>
    </w:p>
    <w:p w:rsidR="00CB66FB" w:rsidRPr="00C26B5B" w:rsidRDefault="00CB66FB" w:rsidP="00CB66FB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3.3. Исполнитель гарантирует надлежащее качество оказываемых услуг в соответствии с требованиями технического задания, государственными стандартами, правилами, техническими регламентами, утвержденными на данные виды услуг, и иными действующими на территории Российской Федерации нормативно-правовыми актами.</w:t>
      </w:r>
    </w:p>
    <w:p w:rsidR="00CB66FB" w:rsidRPr="00C26B5B" w:rsidRDefault="00CB66FB" w:rsidP="00CB66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3.4. На результат оказанных ремонтных работ Исполнитель дает гарантию 12 месяцев с момента подписания акта.</w:t>
      </w:r>
    </w:p>
    <w:p w:rsidR="00CB66FB" w:rsidRDefault="00CB66FB" w:rsidP="00CB66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 xml:space="preserve">3.5. Гарантийный срок на оборудование, установленное взамен вышедшего из строя, должен быть не менее срока, установленного заводом-изготовителем. Если в гарантийный срок обнаружатся дефекты (недостатки) </w:t>
      </w:r>
      <w:r w:rsidRPr="00C26B5B">
        <w:rPr>
          <w:rFonts w:ascii="PT Astra Serif" w:eastAsia="Times New Roman" w:hAnsi="PT Astra Serif" w:cs="Times New Roman"/>
          <w:sz w:val="28"/>
          <w:szCs w:val="28"/>
        </w:rPr>
        <w:lastRenderedPageBreak/>
        <w:t>оборудования, делающие невозможным его нормальную эксплуатацию, Исполнитель обязан устранить дефекты (недостатки) за свой счет в согласованные с Заказчиком сроки.</w:t>
      </w:r>
    </w:p>
    <w:p w:rsidR="0076671D" w:rsidRPr="00C26B5B" w:rsidRDefault="0076671D" w:rsidP="00CB66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B66FB" w:rsidRPr="00C26B5B" w:rsidRDefault="00CB66FB" w:rsidP="00CB66FB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  Срок оказания услуг: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CB66FB" w:rsidRDefault="00CB66FB" w:rsidP="00CB66FB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Услуги по техническому обслуживанию и текущему ремонту электрооборудования) должны исполняться с момента подписания муниципального к</w:t>
      </w:r>
      <w:r w:rsidR="0062348E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онтракта, но не ранее 01.01.202</w:t>
      </w:r>
      <w:r w:rsidR="003C508C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62348E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31.12.202</w:t>
      </w:r>
      <w:r w:rsidR="003C508C"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года, согласно перечню установленного электрооборудования на объектах (Приложение № 2 к техническому заданию) и объему работ (Приложение № 1 к техническому заданию).</w:t>
      </w:r>
      <w:proofErr w:type="gramEnd"/>
    </w:p>
    <w:p w:rsidR="0076671D" w:rsidRPr="00C26B5B" w:rsidRDefault="0076671D" w:rsidP="00CB66FB">
      <w:pPr>
        <w:spacing w:after="6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B66FB" w:rsidRPr="00C26B5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5.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Место оказания услуг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A136C8" w:rsidRPr="00572782" w:rsidRDefault="00CB66FB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136C8"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Объектами технического обслуживания являются административные здания и помещения,  расположенные в городе </w:t>
      </w:r>
      <w:proofErr w:type="spellStart"/>
      <w:r w:rsidR="00A136C8"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Югорске</w:t>
      </w:r>
      <w:proofErr w:type="spellEnd"/>
      <w:r w:rsidR="00A136C8"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Ханты-Мансийского автономного округа-Югры по адресу: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ул. 40 лет Победы,11 (здание администрации города </w:t>
      </w:r>
      <w:proofErr w:type="spellStart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), площадь помещений 3 354,9 кв. м.;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ул. Железнодорожная, 43/1 (здание архива), площадь помещений 110,6 кв. м.; 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ул. Спортивная, 2 (помещения </w:t>
      </w:r>
      <w:proofErr w:type="spellStart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ЗАГСа</w:t>
      </w:r>
      <w:proofErr w:type="spellEnd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), площадь помещений 471,0 кв. м.;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ул. Механизаторов, 22 (здание департамента жилищно-коммунального и строительного комплекса), площадь помещений 634,6 кв. м.;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ул. Ленина, 41: помещения отдела комиссии по делам несовершеннолетних, площадь 93,4 кв. м.,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помещения отдела опеки и попечительства, площадь 146,7 кв. м.;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помещения отдела административной комиссии, площадь 35 </w:t>
      </w:r>
      <w:proofErr w:type="spellStart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кв</w:t>
      </w:r>
      <w:proofErr w:type="gramStart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.м</w:t>
      </w:r>
      <w:proofErr w:type="spellEnd"/>
      <w:proofErr w:type="gramEnd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ул. 40 лет Победы, 9</w:t>
      </w:r>
      <w:proofErr w:type="gramStart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</w:t>
      </w:r>
      <w:proofErr w:type="gramEnd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(помещения отдела по первичному воинскому учету), площадь помещения 76,2 кв. м.</w:t>
      </w:r>
    </w:p>
    <w:p w:rsidR="00A136C8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Общая площадь обслуживаемых объектов составляет 4 922,4 кв. м.</w:t>
      </w:r>
    </w:p>
    <w:p w:rsidR="00D42A64" w:rsidRDefault="00D42A64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B66F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6. Объем оказываемых услуг</w:t>
      </w:r>
    </w:p>
    <w:p w:rsidR="0076671D" w:rsidRPr="00C26B5B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6662"/>
      </w:tblGrid>
      <w:tr w:rsidR="00CB66FB" w:rsidRPr="00C26B5B" w:rsidTr="00CB66FB">
        <w:tc>
          <w:tcPr>
            <w:tcW w:w="852" w:type="dxa"/>
          </w:tcPr>
          <w:p w:rsidR="00CB66FB" w:rsidRPr="00C26B5B" w:rsidRDefault="00CB66FB" w:rsidP="00CB66F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CB66FB" w:rsidRPr="00C26B5B" w:rsidRDefault="00CB66FB" w:rsidP="00CB66F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6662" w:type="dxa"/>
            <w:vAlign w:val="center"/>
          </w:tcPr>
          <w:p w:rsidR="00CB66FB" w:rsidRPr="00C26B5B" w:rsidRDefault="00CB66FB" w:rsidP="00CB66F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Характеристика услуг</w:t>
            </w:r>
          </w:p>
        </w:tc>
      </w:tr>
      <w:tr w:rsidR="00CB66FB" w:rsidRPr="00C26B5B" w:rsidTr="00CB66FB">
        <w:trPr>
          <w:trHeight w:val="7163"/>
        </w:trPr>
        <w:tc>
          <w:tcPr>
            <w:tcW w:w="852" w:type="dxa"/>
          </w:tcPr>
          <w:p w:rsidR="00CB66FB" w:rsidRPr="00C26B5B" w:rsidRDefault="00CB66FB" w:rsidP="00CB66FB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Оказание услуг по техническому обслуживанию и текущему ремонту электрооборудования</w:t>
            </w:r>
          </w:p>
        </w:tc>
        <w:tc>
          <w:tcPr>
            <w:tcW w:w="6662" w:type="dxa"/>
          </w:tcPr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1.Техническое обслуживание систем электроснабжения: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работы по контролю технического состояния, поддержанию работоспособности и исправности оборудования, наладке и регулировке, подготовке  к сезонной эксплуатации (Приложение № 1 к техническому заданию);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техническим состоянием,  проведение осмотров с использованием современных средств технической диагностики. 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2.Работы, выполняемые при проведении осмотров: 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работы по устранению неисправностей электротехнических устройств;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устранение неисправности, которые могут быть устранены в течение времени, отводимого на осмотр.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запись результатов осмотров в документах по учету технического состояния оборудования (журналах, специальных карточках), которая содержит оценку технического состояния электрооборудования, выявленные неисправности, а также сведения о выполненных при осмотрах ремонтах. 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3.Текущий ремонт электрооборудования - проведение планово-предупредительных работ с целью предотвращения его преждевременного износа, а также работ по устранению мелких повреждений, возникающих в процессе эксплуатации. </w:t>
            </w:r>
          </w:p>
          <w:p w:rsidR="00CB66FB" w:rsidRPr="00C26B5B" w:rsidRDefault="00CB66FB" w:rsidP="00CB66FB">
            <w:pPr>
              <w:keepNext/>
              <w:spacing w:after="60" w:line="240" w:lineRule="auto"/>
              <w:outlineLvl w:val="0"/>
              <w:rPr>
                <w:rFonts w:ascii="PT Astra Serif" w:eastAsia="Times New Roman" w:hAnsi="PT Astra Serif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Cs/>
                <w:kern w:val="28"/>
                <w:sz w:val="24"/>
                <w:szCs w:val="24"/>
                <w:lang w:eastAsia="ru-RU"/>
              </w:rPr>
              <w:t xml:space="preserve">4.Ремонт и замена электрооборудования производится за счет исполнителя. (Приложение № 1,2 к техническому заданию). </w:t>
            </w:r>
          </w:p>
        </w:tc>
      </w:tr>
    </w:tbl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42A64" w:rsidRPr="00C26B5B" w:rsidRDefault="00D42A6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42A64" w:rsidRPr="00C26B5B" w:rsidRDefault="00D42A6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7DB4" w:rsidRPr="00C26B5B" w:rsidRDefault="00987DB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7DB4" w:rsidRPr="00C26B5B" w:rsidRDefault="00987DB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7DB4" w:rsidRPr="00C26B5B" w:rsidRDefault="00987DB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7DB4" w:rsidRDefault="00987DB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1</w:t>
      </w:r>
    </w:p>
    <w:p w:rsidR="00C26B5B" w:rsidRPr="00C26B5B" w:rsidRDefault="00C26B5B" w:rsidP="00C26B5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к техническому заданию</w:t>
      </w:r>
    </w:p>
    <w:p w:rsidR="00C26B5B" w:rsidRPr="00C26B5B" w:rsidRDefault="00C26B5B" w:rsidP="00C26B5B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Типовой объем работ, </w:t>
      </w:r>
      <w:r w:rsidRPr="00C26B5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выполняемый при </w:t>
      </w: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техническом обслуживании </w:t>
      </w: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032"/>
        <w:gridCol w:w="6"/>
        <w:gridCol w:w="3664"/>
      </w:tblGrid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Силовые кабельные линии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соответствием фактических нагрузок кабелей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температурой нагрева кабеля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Наружный осмотр всей трассы, мест пересечения трассы с кабелями и другими коммуникациями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Проверка состояния мест ввода в здания и выхода кабеля на стены здания и опоры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исправности концевых муфт, сухих разделок и креплений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целостности покрытия, чистоты и состояния металлоконструкций кабельного канала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креплений и наружных поверхностей кабелей, проложенных по стенам зданий, эстакадам и металлоконструкциям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и восстановление маркировки кабелей, реперов, предупредительных плакатов и надписей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Внутрицеховые и осветительные сети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состояния механической защиты мест ввода (вывода) в аппараты, электродвигатели, распределительные пункты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мест прохода сетей через стены и перекрытия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соединений, изоляционных оболочек и защитных покрытий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отсутствием перегрева сетей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Восстановление наружной маркировки, предупредительных плакатов и надписей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состояния проводов, изоляторов роликов и мест их крепления, замена при необходимости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Проверка целостности концевых воронок, деревянных, эбонитовых или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карболитовых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втулок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Проверка и чистка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распаечных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коробок, установка недостающих крышек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426"/>
              </w:tabs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Распределительные пункты, </w:t>
            </w: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щиты освещения и электроосветительная </w:t>
            </w: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арматура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аппаратов и ликвидация видимых повреждений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соответствия аппаратов условиям эксплуатации и нагрузке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Чистка аппаратов и изоляторов, смазка трущихся деталей механизма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исправности кожухов, рукояток, замков, ручек, сети заземления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Зачистка главных и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искрогасительных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контактов от нагрева и окиси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Затяжка крепежных деталей проверка состояния пружин, кнопок, стержня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нагрева элементов сопротивления, контактов во всех пускорегулирующих аппаратах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Регулирование одновременности включения и отключения ножей рубильников и переключателей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крепления корпусов аппаратов, светильников и проводов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Замена предохранителей и плавких вставок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течение суток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наличия соответствующих надписей на щитах, панелях и аппаратах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C26B5B" w:rsidRPr="00C26B5B" w:rsidRDefault="00C26B5B" w:rsidP="00C26B5B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 xml:space="preserve">Типовой объем работ, выполняемый при текущем </w:t>
      </w:r>
      <w:r w:rsidRPr="00C26B5B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ремонте</w:t>
      </w:r>
    </w:p>
    <w:p w:rsidR="00C26B5B" w:rsidRPr="00C26B5B" w:rsidRDefault="00C26B5B" w:rsidP="00C26B5B">
      <w:pPr>
        <w:spacing w:after="60" w:line="240" w:lineRule="auto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5037"/>
        <w:gridCol w:w="3666"/>
      </w:tblGrid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Силовые кабельные линии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Ремонт и замена конструкций крепления кабелей, исправления их раскладки, рихтовка кабелей, устранение коррозии оболочек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Осмотр, чистка и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переразделка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(при необходимости) концевых кабельных муфт, воронок, соединительных муфт, окраска сухих разделок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Определение температуры нагрева кабеля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Переразделка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дефектных муфт, воронок и сухих разделок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Восстановление утраченной маркировки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Перекладка при необходимости отдельных участков кабельной сети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Внутрицеховые и осветительные сети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Замена отдельных участков сети с поврежденной или ветхой изоляцией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Замена поврежденных скоб и креплений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Подтяжка сетей, упорядочение их раскладки; проверка прочности присоединения проводов и кабелей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соответствия плавких вставок предохранителей условиям их выбора и при необходимости  замена их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Замена выключателей,  предохранителей, пакетных переключателей, розеток,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распаечных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коробок, разъемов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течение суток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Ремонт комплектующих аппаратов, щитков освещения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Мелкий ремонт групповых распределительных и предохранительных щитков,  и коробок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Распределительные пункты и щиты освещения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Ремонт или замена поврежденных участков шин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контактных соединений и их подтяжка, регулировка контактов при необходимости замена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Подтяжка всех крепежных деталей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состояния концевых заделок кабеля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правильности соединений по фазам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правильности положения рукоятки вводного рубильника или автомата в крайних положениях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Ревизия автоматов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Мелкий ремонт корпуса сборки и запоров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Окраска панелей при необходимости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Электроосветительная арматура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крепления патронов, ниппелей и контактов с заменой неисправных и перезарядка проводов в светильниках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Смена рефлекторов и отдельных светильников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наличия заземления, заземления устранение дефектов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Перетяжка или замена при необходимости тросов и растяжек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Замена сгоревших и отдельных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сильногудяших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дросселей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5E5FD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Удаление со светильников пыли, протирка арматуры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467BBF" w:rsidRDefault="00467BBF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Ремонт, замена электрооборудования производится за счет исполнителя.</w:t>
      </w: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2</w:t>
      </w:r>
    </w:p>
    <w:p w:rsidR="00C26B5B" w:rsidRPr="00C26B5B" w:rsidRDefault="00C26B5B" w:rsidP="00C26B5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к  техническому заданию</w:t>
      </w:r>
    </w:p>
    <w:p w:rsidR="00C26B5B" w:rsidRPr="00C26B5B" w:rsidRDefault="00C26B5B" w:rsidP="00C26B5B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Здание администрации города </w:t>
      </w:r>
      <w:proofErr w:type="spell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Югорска</w:t>
      </w:r>
      <w:proofErr w:type="spell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расположенные по адресу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ул. 40 лет Победы, 11 </w:t>
      </w:r>
    </w:p>
    <w:p w:rsidR="00C26B5B" w:rsidRPr="00C26B5B" w:rsidRDefault="00C26B5B" w:rsidP="00C26B5B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5639"/>
        <w:gridCol w:w="1459"/>
        <w:gridCol w:w="1604"/>
      </w:tblGrid>
      <w:tr w:rsidR="00C26B5B" w:rsidRPr="00C26B5B" w:rsidTr="005E5FD0">
        <w:trPr>
          <w:trHeight w:val="279"/>
        </w:trPr>
        <w:tc>
          <w:tcPr>
            <w:tcW w:w="1165" w:type="dxa"/>
            <w:vMerge w:val="restart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39" w:type="dxa"/>
            <w:vMerge w:val="restart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59" w:type="dxa"/>
            <w:vMerge w:val="restart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26B5B" w:rsidRPr="00C26B5B" w:rsidTr="005E5FD0">
        <w:trPr>
          <w:gridAfter w:val="1"/>
          <w:wAfter w:w="1604" w:type="dxa"/>
          <w:trHeight w:val="382"/>
        </w:trPr>
        <w:tc>
          <w:tcPr>
            <w:tcW w:w="1165" w:type="dxa"/>
            <w:vMerge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Щиток осветительный встроенный на 36 однофазных групп с автоматом на вводе ВА47-29/3-32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н=32А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Выключатели распределения ВА47-29/1-8х16А АД-12-25-30 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н=25А,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Iym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=30мА-6 </w:t>
            </w: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Щиток осветительный навесной на 4 однофазные группы с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Автоматом на вводе АД-14  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н=32А  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Iym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=300мА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Выключатели распределения ВА47-29/1-2х16А,  2х25А,  АД-12-25-30 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н=25А, ,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Iym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=30мА-1 </w:t>
            </w: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Щиток осветительный встроенный на 12 однофазных групп с автоматом на вводе ВА47-100/3 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н=100А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Выключатели распределения ВА47-29/1-2х16А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   Трансформаторы, аппараты: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Ящик с понижающим трансформатором 20/36В  250ВА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5E5FD0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Аварийный светильник и указатель выхода с ЛЛ-8В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m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Настенный 1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 Типы наклеек «Выход»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«Запасной выход»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«Указатель движения к выходу»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Аварийный светильник и указатель выхода с ЛП-18В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m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Настенный 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54. Типы наклеек «Выход»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параболической решеткой-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экранирующей решеткой-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со степенью защиты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параболической решеткой-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экранирующей решеткой-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призматическим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рассеивателем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призматическим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рассеивателем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люминесцентными лампами потолочный для помещений с повышенной влажностью-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люминесцентными лампами потолочный для помещений с повышенной влажностью-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люминесцентными лампами потолочный для помещений с повышенной влажностью-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люминесцентными лампами настенный для общественных зданий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компактными люминесцентными лампами потолочный, крепление на потолок или на стену под навесом-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лампами накаливания-ЛОН потолочный для помещений с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повышенной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влажностью-1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светодиодный встраиваемый  для общественных помещений с двойной зеркальной параболической решеткой - 45 W 595х595х19</w:t>
            </w:r>
          </w:p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4000К 4200Лм IP20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uppressAutoHyphens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uppressAutoHyphens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Стартер для люминесцентных ламп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Стартер для люминесцентных ламп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3158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люминесцентная белого цвета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2582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люминесцентная белого цвета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люминесцентная кольцевая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накаливания общего назначения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люминесцентная компактная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6B5B" w:rsidRPr="00C26B5B" w:rsidTr="005E5FD0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Кабель с медной жилой с ПВХ изоляцией и оболочкой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U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=660В, сечением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3х1,5мм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3х2,5мм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5х1,5мм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C26B5B" w:rsidRPr="00C26B5B" w:rsidTr="005E5FD0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220В, 10А скрытой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220В, 10А скрытой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220В, 10А скрытой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220В, 10А открытой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с двух мест 220В, 10А скрытой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одноместная с заземляющим контактом с защитными шторками скрытой установки, 250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двухместная с заземляющим контактом с защитными шторками скрытой установки, 250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Розетка одноместная 40-50В, 16А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скрытой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установки-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Коробка для установки выключателей штепсельных розеток  при скрытой проводке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 осветительная - степень защиты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 осветительная - степень защиты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разветвительная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для прокладки проводов  в полу 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 осветительная для скрытой проводки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702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осветительная на 6 вводов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C26B5B" w:rsidRPr="00C26B5B" w:rsidTr="005E5FD0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для установки розеток и выключателей в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C26B5B" w:rsidRPr="00C26B5B" w:rsidTr="005E5FD0">
        <w:tc>
          <w:tcPr>
            <w:tcW w:w="6804" w:type="dxa"/>
            <w:gridSpan w:val="2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9284</w:t>
            </w:r>
          </w:p>
        </w:tc>
      </w:tr>
      <w:tr w:rsidR="00C26B5B" w:rsidRPr="00C26B5B" w:rsidTr="005E5FD0">
        <w:tc>
          <w:tcPr>
            <w:tcW w:w="6804" w:type="dxa"/>
            <w:gridSpan w:val="2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6,47</w:t>
            </w:r>
          </w:p>
        </w:tc>
      </w:tr>
    </w:tbl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Помещения </w:t>
      </w:r>
      <w:proofErr w:type="spell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ЗАГСа</w:t>
      </w:r>
      <w:proofErr w:type="spell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, расположенные по адресу ул. </w:t>
      </w:r>
      <w:proofErr w:type="gram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Спортивная</w:t>
      </w:r>
      <w:proofErr w:type="gram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2126"/>
        <w:gridCol w:w="1701"/>
      </w:tblGrid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Люстра 12-ти рожковая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Люстра 5-ти рожковая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Люстра 32-х рожковая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Люстра 9-ти рожковая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под лампы накаливания 60 Вт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подсветки 300 Вт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под 2х18 Вт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Фонарь на 10 ламп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A60 20W E27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3х2,5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3х1,5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6B5B" w:rsidRPr="00C26B5B" w:rsidTr="005E5FD0">
        <w:trPr>
          <w:trHeight w:val="297"/>
        </w:trPr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наружной установки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5E5FD0">
        <w:tc>
          <w:tcPr>
            <w:tcW w:w="5954" w:type="dxa"/>
            <w:gridSpan w:val="2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179</w:t>
            </w:r>
          </w:p>
        </w:tc>
      </w:tr>
      <w:tr w:rsidR="00C26B5B" w:rsidRPr="00C26B5B" w:rsidTr="005E5FD0">
        <w:tc>
          <w:tcPr>
            <w:tcW w:w="5954" w:type="dxa"/>
            <w:gridSpan w:val="2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0,76</w:t>
            </w:r>
          </w:p>
        </w:tc>
      </w:tr>
    </w:tbl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Здание архива, расположенное по адресу ул. </w:t>
      </w:r>
      <w:proofErr w:type="gram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Железнодорожная</w:t>
      </w:r>
      <w:proofErr w:type="gram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43/1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582"/>
        <w:gridCol w:w="2010"/>
        <w:gridCol w:w="1639"/>
      </w:tblGrid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2х18 Вт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с лампой накаливания 60 Вт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«Выход»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дневного света 2х40 Вт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3х2,5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3х1,5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5E5FD0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5E5FD0">
        <w:trPr>
          <w:trHeight w:val="297"/>
        </w:trPr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6B5B" w:rsidRPr="00C26B5B" w:rsidTr="005E5FD0">
        <w:tc>
          <w:tcPr>
            <w:tcW w:w="6027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C26B5B" w:rsidRPr="00C26B5B" w:rsidTr="005E5FD0">
        <w:tc>
          <w:tcPr>
            <w:tcW w:w="6027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0,39</w:t>
            </w:r>
          </w:p>
        </w:tc>
      </w:tr>
    </w:tbl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Здание департамента жилищно-коммунального и строительного комплекса, расположенное по адресу ул. Механизаторов, 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4560"/>
        <w:gridCol w:w="1984"/>
        <w:gridCol w:w="1701"/>
      </w:tblGrid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точечный 50 Вт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3х2,5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3х1,5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C26B5B" w:rsidRPr="00C26B5B" w:rsidTr="005E5FD0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6B5B" w:rsidRPr="00C26B5B" w:rsidTr="005E5FD0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26B5B" w:rsidRPr="00C26B5B" w:rsidTr="005E5FD0">
        <w:tc>
          <w:tcPr>
            <w:tcW w:w="6096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238</w:t>
            </w:r>
          </w:p>
        </w:tc>
      </w:tr>
      <w:tr w:rsidR="00C26B5B" w:rsidRPr="00C26B5B" w:rsidTr="005E5FD0">
        <w:tc>
          <w:tcPr>
            <w:tcW w:w="6096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0,44</w:t>
            </w:r>
          </w:p>
        </w:tc>
      </w:tr>
    </w:tbl>
    <w:p w:rsidR="00C26B5B" w:rsidRPr="00C26B5B" w:rsidRDefault="00C26B5B" w:rsidP="00C26B5B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7BBF" w:rsidRPr="00911F38" w:rsidRDefault="00467BBF" w:rsidP="00467B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11F3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467BBF" w:rsidRPr="00911F38" w:rsidRDefault="00467BBF" w:rsidP="00467B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11F3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467BBF" w:rsidRPr="00911F38" w:rsidRDefault="00467BBF" w:rsidP="00467BB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11F3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Отдел опеки и попечительства, расположенные по адресу ул. Ленина, 41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0"/>
        <w:gridCol w:w="4253"/>
      </w:tblGrid>
      <w:tr w:rsidR="00467BBF" w:rsidRPr="00911F38" w:rsidTr="000D6D09">
        <w:tc>
          <w:tcPr>
            <w:tcW w:w="568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Управление опеки и попечительства</w:t>
            </w:r>
          </w:p>
        </w:tc>
      </w:tr>
      <w:tr w:rsidR="00467BBF" w:rsidRPr="00911F38" w:rsidTr="000D6D09">
        <w:tc>
          <w:tcPr>
            <w:tcW w:w="10065" w:type="dxa"/>
            <w:gridSpan w:val="4"/>
          </w:tcPr>
          <w:p w:rsidR="00467BBF" w:rsidRPr="00911F38" w:rsidRDefault="00467BBF" w:rsidP="000D6D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467BBF" w:rsidRPr="00911F38" w:rsidTr="000D6D09">
        <w:tc>
          <w:tcPr>
            <w:tcW w:w="568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467BBF" w:rsidRPr="00911F38" w:rsidRDefault="00467BBF" w:rsidP="000D6D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850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BBF" w:rsidRPr="00911F38" w:rsidTr="000D6D09">
        <w:tc>
          <w:tcPr>
            <w:tcW w:w="568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467BBF" w:rsidRPr="00911F38" w:rsidRDefault="00467BBF" w:rsidP="000D6D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850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BBF" w:rsidRPr="00911F38" w:rsidTr="000D6D09">
        <w:tc>
          <w:tcPr>
            <w:tcW w:w="10065" w:type="dxa"/>
            <w:gridSpan w:val="4"/>
          </w:tcPr>
          <w:p w:rsidR="00467BBF" w:rsidRPr="00911F38" w:rsidRDefault="00467BBF" w:rsidP="000D6D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BBF" w:rsidRPr="00911F38" w:rsidTr="000D6D09">
        <w:tc>
          <w:tcPr>
            <w:tcW w:w="568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467BBF" w:rsidRPr="00911F38" w:rsidRDefault="00467BBF" w:rsidP="000D6D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850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67BBF" w:rsidRPr="00911F38" w:rsidTr="000D6D09">
        <w:tc>
          <w:tcPr>
            <w:tcW w:w="568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467BBF" w:rsidRPr="00911F38" w:rsidRDefault="00467BBF" w:rsidP="000D6D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50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467BBF" w:rsidRPr="00911F38" w:rsidTr="000D6D09">
        <w:tc>
          <w:tcPr>
            <w:tcW w:w="10065" w:type="dxa"/>
            <w:gridSpan w:val="4"/>
          </w:tcPr>
          <w:p w:rsidR="00467BBF" w:rsidRPr="00911F38" w:rsidRDefault="00467BBF" w:rsidP="000D6D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467BBF" w:rsidRPr="00911F38" w:rsidTr="000D6D09">
        <w:tc>
          <w:tcPr>
            <w:tcW w:w="568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467BBF" w:rsidRPr="00911F38" w:rsidRDefault="00467BBF" w:rsidP="000D6D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850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BBF" w:rsidRPr="00911F38" w:rsidTr="000D6D09">
        <w:tc>
          <w:tcPr>
            <w:tcW w:w="568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467BBF" w:rsidRPr="00911F38" w:rsidRDefault="00467BBF" w:rsidP="000D6D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850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BBF" w:rsidRPr="00911F38" w:rsidTr="000D6D09">
        <w:tc>
          <w:tcPr>
            <w:tcW w:w="568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467BBF" w:rsidRPr="00911F38" w:rsidRDefault="00467BBF" w:rsidP="000D6D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850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67BBF" w:rsidRPr="00911F38" w:rsidTr="000D6D09">
        <w:tc>
          <w:tcPr>
            <w:tcW w:w="4962" w:type="dxa"/>
            <w:gridSpan w:val="2"/>
          </w:tcPr>
          <w:p w:rsidR="00467BBF" w:rsidRPr="00911F38" w:rsidRDefault="00467BBF" w:rsidP="000D6D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850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0D6D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</w:tbl>
    <w:p w:rsidR="00467BBF" w:rsidRDefault="00467BBF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7BBF" w:rsidRDefault="00467BBF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7BBF" w:rsidRDefault="00467BBF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Отдел комиссии по делам несовершеннолетних, расположенные по адресу ул. Ленина, 41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0"/>
        <w:gridCol w:w="4111"/>
      </w:tblGrid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Отдел комиссии по делам несовершеннолетних</w:t>
            </w:r>
          </w:p>
        </w:tc>
      </w:tr>
      <w:tr w:rsidR="00C26B5B" w:rsidRPr="00C26B5B" w:rsidTr="005E5FD0">
        <w:tc>
          <w:tcPr>
            <w:tcW w:w="9923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9923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B5B" w:rsidRPr="00C26B5B" w:rsidTr="005E5FD0">
        <w:tc>
          <w:tcPr>
            <w:tcW w:w="4962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Отдел административная комиссия </w:t>
      </w:r>
      <w:proofErr w:type="gram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расположенные</w:t>
      </w:r>
      <w:proofErr w:type="gram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по адресу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ул. Ленина, 41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0"/>
        <w:gridCol w:w="4253"/>
      </w:tblGrid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Отдел административная комиссия</w:t>
            </w:r>
          </w:p>
        </w:tc>
      </w:tr>
      <w:tr w:rsidR="00C26B5B" w:rsidRPr="00C26B5B" w:rsidTr="005E5FD0">
        <w:tc>
          <w:tcPr>
            <w:tcW w:w="10065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10065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10065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5E5FD0">
        <w:tc>
          <w:tcPr>
            <w:tcW w:w="4962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Отдел по первичному воинскому учету, </w:t>
      </w:r>
      <w:proofErr w:type="gram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расположенные</w:t>
      </w:r>
      <w:proofErr w:type="gram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по адресу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ул. 40 лет Победы, 9 а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1417"/>
        <w:gridCol w:w="1275"/>
      </w:tblGrid>
      <w:tr w:rsidR="00C26B5B" w:rsidRPr="00C26B5B" w:rsidTr="005E5FD0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10064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5E5FD0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5E5FD0">
        <w:tc>
          <w:tcPr>
            <w:tcW w:w="10064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5E5FD0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люминесцентная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лампа 18 Вт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C26B5B" w:rsidRPr="00C26B5B" w:rsidTr="005E5FD0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5E5FD0">
        <w:tc>
          <w:tcPr>
            <w:tcW w:w="10064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5E5FD0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B5B" w:rsidRPr="00C26B5B" w:rsidTr="005E5FD0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26B5B" w:rsidRPr="00C26B5B" w:rsidTr="005E5FD0">
        <w:tc>
          <w:tcPr>
            <w:tcW w:w="7372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122</w:t>
            </w:r>
          </w:p>
        </w:tc>
      </w:tr>
    </w:tbl>
    <w:p w:rsidR="00C26B5B" w:rsidRPr="00C26B5B" w:rsidRDefault="00C26B5B" w:rsidP="00C26B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26B5B" w:rsidRPr="00C26B5B" w:rsidRDefault="00C26B5B" w:rsidP="00C26B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C26B5B" w:rsidRPr="008F4A68" w:rsidRDefault="00C26B5B" w:rsidP="00C26B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F4A6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Заведующий по АХР                                                                 А.И. Брусникин</w:t>
      </w:r>
    </w:p>
    <w:p w:rsidR="00C26B5B" w:rsidRPr="00C26B5B" w:rsidRDefault="00C26B5B" w:rsidP="00C26B5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C26B5B" w:rsidRPr="00C26B5B" w:rsidRDefault="00C26B5B" w:rsidP="00C26B5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C26B5B" w:rsidRPr="00C26B5B" w:rsidRDefault="00C26B5B" w:rsidP="00C26B5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C26B5B" w:rsidRPr="00C26B5B" w:rsidRDefault="00C26B5B" w:rsidP="00C26B5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CB66FB" w:rsidRPr="00C26B5B" w:rsidRDefault="00CB66FB">
      <w:pPr>
        <w:rPr>
          <w:rFonts w:ascii="PT Astra Serif" w:hAnsi="PT Astra Serif"/>
          <w:sz w:val="28"/>
          <w:szCs w:val="28"/>
        </w:rPr>
      </w:pPr>
    </w:p>
    <w:sectPr w:rsidR="00CB66FB" w:rsidRPr="00C2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94" w:rsidRDefault="008C4D94" w:rsidP="00CB66FB">
      <w:pPr>
        <w:spacing w:after="0" w:line="240" w:lineRule="auto"/>
      </w:pPr>
      <w:r>
        <w:separator/>
      </w:r>
    </w:p>
  </w:endnote>
  <w:endnote w:type="continuationSeparator" w:id="0">
    <w:p w:rsidR="008C4D94" w:rsidRDefault="008C4D94" w:rsidP="00CB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94" w:rsidRDefault="008C4D94" w:rsidP="00CB66FB">
      <w:pPr>
        <w:spacing w:after="0" w:line="240" w:lineRule="auto"/>
      </w:pPr>
      <w:r>
        <w:separator/>
      </w:r>
    </w:p>
  </w:footnote>
  <w:footnote w:type="continuationSeparator" w:id="0">
    <w:p w:rsidR="008C4D94" w:rsidRDefault="008C4D94" w:rsidP="00CB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41A07"/>
    <w:multiLevelType w:val="hybridMultilevel"/>
    <w:tmpl w:val="4F3899B0"/>
    <w:lvl w:ilvl="0" w:tplc="FD7AE7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143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13E38"/>
    <w:rsid w:val="000610EF"/>
    <w:rsid w:val="00076F1D"/>
    <w:rsid w:val="000C1935"/>
    <w:rsid w:val="000D3D55"/>
    <w:rsid w:val="000F430E"/>
    <w:rsid w:val="002C1DAD"/>
    <w:rsid w:val="003026E8"/>
    <w:rsid w:val="00360428"/>
    <w:rsid w:val="003C508C"/>
    <w:rsid w:val="00467BBF"/>
    <w:rsid w:val="00483135"/>
    <w:rsid w:val="004E7034"/>
    <w:rsid w:val="00504254"/>
    <w:rsid w:val="00512947"/>
    <w:rsid w:val="0056159C"/>
    <w:rsid w:val="005973F1"/>
    <w:rsid w:val="005F1603"/>
    <w:rsid w:val="0062348E"/>
    <w:rsid w:val="006823B1"/>
    <w:rsid w:val="00695E20"/>
    <w:rsid w:val="00717967"/>
    <w:rsid w:val="0076671D"/>
    <w:rsid w:val="008161AD"/>
    <w:rsid w:val="00825CFA"/>
    <w:rsid w:val="008B2F2F"/>
    <w:rsid w:val="008C4D94"/>
    <w:rsid w:val="008F0844"/>
    <w:rsid w:val="008F45FF"/>
    <w:rsid w:val="008F4A68"/>
    <w:rsid w:val="0094355D"/>
    <w:rsid w:val="00960B2E"/>
    <w:rsid w:val="009766AE"/>
    <w:rsid w:val="00976ED3"/>
    <w:rsid w:val="00987DB4"/>
    <w:rsid w:val="009F5178"/>
    <w:rsid w:val="00A03505"/>
    <w:rsid w:val="00A136C8"/>
    <w:rsid w:val="00A5167F"/>
    <w:rsid w:val="00AB0168"/>
    <w:rsid w:val="00B16C95"/>
    <w:rsid w:val="00B2161C"/>
    <w:rsid w:val="00B74C47"/>
    <w:rsid w:val="00B96D0D"/>
    <w:rsid w:val="00BA33EB"/>
    <w:rsid w:val="00BA5AE9"/>
    <w:rsid w:val="00BD3347"/>
    <w:rsid w:val="00C26B5B"/>
    <w:rsid w:val="00C66243"/>
    <w:rsid w:val="00CB66FB"/>
    <w:rsid w:val="00CC41C4"/>
    <w:rsid w:val="00CC5D8C"/>
    <w:rsid w:val="00CE2630"/>
    <w:rsid w:val="00D42A64"/>
    <w:rsid w:val="00DF3DC3"/>
    <w:rsid w:val="00E0666F"/>
    <w:rsid w:val="00E663B6"/>
    <w:rsid w:val="00EE5783"/>
    <w:rsid w:val="00F9649E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paragraph" w:styleId="1">
    <w:name w:val="heading 1"/>
    <w:basedOn w:val="a"/>
    <w:next w:val="a"/>
    <w:link w:val="10"/>
    <w:qFormat/>
    <w:rsid w:val="00C26B5B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26B5B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C26B5B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B66FB"/>
    <w:rPr>
      <w:sz w:val="20"/>
      <w:szCs w:val="20"/>
    </w:rPr>
  </w:style>
  <w:style w:type="character" w:styleId="a5">
    <w:name w:val="footnote reference"/>
    <w:unhideWhenUsed/>
    <w:qFormat/>
    <w:rsid w:val="00CB66FB"/>
    <w:rPr>
      <w:vertAlign w:val="superscript"/>
    </w:rPr>
  </w:style>
  <w:style w:type="character" w:customStyle="1" w:styleId="10">
    <w:name w:val="Заголовок 1 Знак"/>
    <w:basedOn w:val="a0"/>
    <w:link w:val="1"/>
    <w:rsid w:val="00C26B5B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C26B5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26B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26B5B"/>
  </w:style>
  <w:style w:type="character" w:customStyle="1" w:styleId="WW8Num1z0">
    <w:name w:val="WW8Num1z0"/>
    <w:rsid w:val="00C26B5B"/>
  </w:style>
  <w:style w:type="character" w:customStyle="1" w:styleId="WW8Num1z1">
    <w:name w:val="WW8Num1z1"/>
    <w:rsid w:val="00C26B5B"/>
  </w:style>
  <w:style w:type="character" w:customStyle="1" w:styleId="WW8Num1z2">
    <w:name w:val="WW8Num1z2"/>
    <w:rsid w:val="00C26B5B"/>
  </w:style>
  <w:style w:type="character" w:customStyle="1" w:styleId="WW8Num1z3">
    <w:name w:val="WW8Num1z3"/>
    <w:rsid w:val="00C26B5B"/>
  </w:style>
  <w:style w:type="character" w:customStyle="1" w:styleId="WW8Num1z4">
    <w:name w:val="WW8Num1z4"/>
    <w:rsid w:val="00C26B5B"/>
  </w:style>
  <w:style w:type="character" w:customStyle="1" w:styleId="WW8Num1z5">
    <w:name w:val="WW8Num1z5"/>
    <w:rsid w:val="00C26B5B"/>
  </w:style>
  <w:style w:type="character" w:customStyle="1" w:styleId="WW8Num1z6">
    <w:name w:val="WW8Num1z6"/>
    <w:rsid w:val="00C26B5B"/>
  </w:style>
  <w:style w:type="character" w:customStyle="1" w:styleId="WW8Num1z7">
    <w:name w:val="WW8Num1z7"/>
    <w:rsid w:val="00C26B5B"/>
  </w:style>
  <w:style w:type="character" w:customStyle="1" w:styleId="WW8Num1z8">
    <w:name w:val="WW8Num1z8"/>
    <w:rsid w:val="00C26B5B"/>
  </w:style>
  <w:style w:type="character" w:customStyle="1" w:styleId="WW8Num2z0">
    <w:name w:val="WW8Num2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2z1">
    <w:name w:val="WW8Num2z1"/>
    <w:rsid w:val="00C26B5B"/>
  </w:style>
  <w:style w:type="character" w:customStyle="1" w:styleId="WW8Num2z2">
    <w:name w:val="WW8Num2z2"/>
    <w:rsid w:val="00C26B5B"/>
  </w:style>
  <w:style w:type="character" w:customStyle="1" w:styleId="WW8Num2z3">
    <w:name w:val="WW8Num2z3"/>
    <w:rsid w:val="00C26B5B"/>
  </w:style>
  <w:style w:type="character" w:customStyle="1" w:styleId="WW8Num2z4">
    <w:name w:val="WW8Num2z4"/>
    <w:rsid w:val="00C26B5B"/>
  </w:style>
  <w:style w:type="character" w:customStyle="1" w:styleId="WW8Num2z5">
    <w:name w:val="WW8Num2z5"/>
    <w:rsid w:val="00C26B5B"/>
  </w:style>
  <w:style w:type="character" w:customStyle="1" w:styleId="WW8Num2z6">
    <w:name w:val="WW8Num2z6"/>
    <w:rsid w:val="00C26B5B"/>
  </w:style>
  <w:style w:type="character" w:customStyle="1" w:styleId="WW8Num2z7">
    <w:name w:val="WW8Num2z7"/>
    <w:rsid w:val="00C26B5B"/>
  </w:style>
  <w:style w:type="character" w:customStyle="1" w:styleId="WW8Num2z8">
    <w:name w:val="WW8Num2z8"/>
    <w:rsid w:val="00C26B5B"/>
  </w:style>
  <w:style w:type="character" w:customStyle="1" w:styleId="WW8Num3z0">
    <w:name w:val="WW8Num3z0"/>
    <w:rsid w:val="00C26B5B"/>
  </w:style>
  <w:style w:type="character" w:customStyle="1" w:styleId="WW8Num3z1">
    <w:name w:val="WW8Num3z1"/>
    <w:rsid w:val="00C26B5B"/>
  </w:style>
  <w:style w:type="character" w:customStyle="1" w:styleId="WW8Num3z2">
    <w:name w:val="WW8Num3z2"/>
    <w:rsid w:val="00C26B5B"/>
  </w:style>
  <w:style w:type="character" w:customStyle="1" w:styleId="WW8Num3z3">
    <w:name w:val="WW8Num3z3"/>
    <w:rsid w:val="00C26B5B"/>
  </w:style>
  <w:style w:type="character" w:customStyle="1" w:styleId="WW8Num3z4">
    <w:name w:val="WW8Num3z4"/>
    <w:rsid w:val="00C26B5B"/>
  </w:style>
  <w:style w:type="character" w:customStyle="1" w:styleId="WW8Num3z5">
    <w:name w:val="WW8Num3z5"/>
    <w:rsid w:val="00C26B5B"/>
  </w:style>
  <w:style w:type="character" w:customStyle="1" w:styleId="WW8Num3z6">
    <w:name w:val="WW8Num3z6"/>
    <w:rsid w:val="00C26B5B"/>
  </w:style>
  <w:style w:type="character" w:customStyle="1" w:styleId="WW8Num3z7">
    <w:name w:val="WW8Num3z7"/>
    <w:rsid w:val="00C26B5B"/>
  </w:style>
  <w:style w:type="character" w:customStyle="1" w:styleId="WW8Num3z8">
    <w:name w:val="WW8Num3z8"/>
    <w:rsid w:val="00C26B5B"/>
  </w:style>
  <w:style w:type="character" w:customStyle="1" w:styleId="WW8Num4z0">
    <w:name w:val="WW8Num4z0"/>
    <w:rsid w:val="00C26B5B"/>
  </w:style>
  <w:style w:type="character" w:customStyle="1" w:styleId="WW8Num4z1">
    <w:name w:val="WW8Num4z1"/>
    <w:rsid w:val="00C26B5B"/>
  </w:style>
  <w:style w:type="character" w:customStyle="1" w:styleId="WW8Num4z2">
    <w:name w:val="WW8Num4z2"/>
    <w:rsid w:val="00C26B5B"/>
  </w:style>
  <w:style w:type="character" w:customStyle="1" w:styleId="WW8Num4z3">
    <w:name w:val="WW8Num4z3"/>
    <w:rsid w:val="00C26B5B"/>
  </w:style>
  <w:style w:type="character" w:customStyle="1" w:styleId="WW8Num4z4">
    <w:name w:val="WW8Num4z4"/>
    <w:rsid w:val="00C26B5B"/>
  </w:style>
  <w:style w:type="character" w:customStyle="1" w:styleId="WW8Num4z5">
    <w:name w:val="WW8Num4z5"/>
    <w:rsid w:val="00C26B5B"/>
  </w:style>
  <w:style w:type="character" w:customStyle="1" w:styleId="WW8Num4z6">
    <w:name w:val="WW8Num4z6"/>
    <w:rsid w:val="00C26B5B"/>
  </w:style>
  <w:style w:type="character" w:customStyle="1" w:styleId="WW8Num4z7">
    <w:name w:val="WW8Num4z7"/>
    <w:rsid w:val="00C26B5B"/>
  </w:style>
  <w:style w:type="character" w:customStyle="1" w:styleId="WW8Num4z8">
    <w:name w:val="WW8Num4z8"/>
    <w:rsid w:val="00C26B5B"/>
  </w:style>
  <w:style w:type="character" w:customStyle="1" w:styleId="WW8Num5z0">
    <w:name w:val="WW8Num5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5z1">
    <w:name w:val="WW8Num5z1"/>
    <w:rsid w:val="00C26B5B"/>
  </w:style>
  <w:style w:type="character" w:customStyle="1" w:styleId="WW8Num5z2">
    <w:name w:val="WW8Num5z2"/>
    <w:rsid w:val="00C26B5B"/>
  </w:style>
  <w:style w:type="character" w:customStyle="1" w:styleId="WW8Num5z3">
    <w:name w:val="WW8Num5z3"/>
    <w:rsid w:val="00C26B5B"/>
  </w:style>
  <w:style w:type="character" w:customStyle="1" w:styleId="WW8Num5z4">
    <w:name w:val="WW8Num5z4"/>
    <w:rsid w:val="00C26B5B"/>
  </w:style>
  <w:style w:type="character" w:customStyle="1" w:styleId="WW8Num5z5">
    <w:name w:val="WW8Num5z5"/>
    <w:rsid w:val="00C26B5B"/>
  </w:style>
  <w:style w:type="character" w:customStyle="1" w:styleId="WW8Num5z6">
    <w:name w:val="WW8Num5z6"/>
    <w:rsid w:val="00C26B5B"/>
  </w:style>
  <w:style w:type="character" w:customStyle="1" w:styleId="WW8Num5z7">
    <w:name w:val="WW8Num5z7"/>
    <w:rsid w:val="00C26B5B"/>
  </w:style>
  <w:style w:type="character" w:customStyle="1" w:styleId="WW8Num5z8">
    <w:name w:val="WW8Num5z8"/>
    <w:rsid w:val="00C26B5B"/>
  </w:style>
  <w:style w:type="character" w:customStyle="1" w:styleId="WW8Num6z0">
    <w:name w:val="WW8Num6z0"/>
    <w:rsid w:val="00C26B5B"/>
    <w:rPr>
      <w:rFonts w:hint="default"/>
    </w:rPr>
  </w:style>
  <w:style w:type="character" w:customStyle="1" w:styleId="WW8Num6z1">
    <w:name w:val="WW8Num6z1"/>
    <w:rsid w:val="00C26B5B"/>
  </w:style>
  <w:style w:type="character" w:customStyle="1" w:styleId="WW8Num6z2">
    <w:name w:val="WW8Num6z2"/>
    <w:rsid w:val="00C26B5B"/>
  </w:style>
  <w:style w:type="character" w:customStyle="1" w:styleId="WW8Num6z3">
    <w:name w:val="WW8Num6z3"/>
    <w:rsid w:val="00C26B5B"/>
  </w:style>
  <w:style w:type="character" w:customStyle="1" w:styleId="WW8Num6z4">
    <w:name w:val="WW8Num6z4"/>
    <w:rsid w:val="00C26B5B"/>
  </w:style>
  <w:style w:type="character" w:customStyle="1" w:styleId="WW8Num6z5">
    <w:name w:val="WW8Num6z5"/>
    <w:rsid w:val="00C26B5B"/>
  </w:style>
  <w:style w:type="character" w:customStyle="1" w:styleId="WW8Num6z6">
    <w:name w:val="WW8Num6z6"/>
    <w:rsid w:val="00C26B5B"/>
  </w:style>
  <w:style w:type="character" w:customStyle="1" w:styleId="WW8Num6z7">
    <w:name w:val="WW8Num6z7"/>
    <w:rsid w:val="00C26B5B"/>
  </w:style>
  <w:style w:type="character" w:customStyle="1" w:styleId="WW8Num6z8">
    <w:name w:val="WW8Num6z8"/>
    <w:rsid w:val="00C26B5B"/>
  </w:style>
  <w:style w:type="character" w:customStyle="1" w:styleId="WW8Num7z0">
    <w:name w:val="WW8Num7z0"/>
    <w:rsid w:val="00C26B5B"/>
  </w:style>
  <w:style w:type="character" w:customStyle="1" w:styleId="WW8Num7z1">
    <w:name w:val="WW8Num7z1"/>
    <w:rsid w:val="00C26B5B"/>
  </w:style>
  <w:style w:type="character" w:customStyle="1" w:styleId="WW8Num7z2">
    <w:name w:val="WW8Num7z2"/>
    <w:rsid w:val="00C26B5B"/>
  </w:style>
  <w:style w:type="character" w:customStyle="1" w:styleId="WW8Num7z3">
    <w:name w:val="WW8Num7z3"/>
    <w:rsid w:val="00C26B5B"/>
  </w:style>
  <w:style w:type="character" w:customStyle="1" w:styleId="WW8Num7z4">
    <w:name w:val="WW8Num7z4"/>
    <w:rsid w:val="00C26B5B"/>
  </w:style>
  <w:style w:type="character" w:customStyle="1" w:styleId="WW8Num7z5">
    <w:name w:val="WW8Num7z5"/>
    <w:rsid w:val="00C26B5B"/>
  </w:style>
  <w:style w:type="character" w:customStyle="1" w:styleId="WW8Num7z6">
    <w:name w:val="WW8Num7z6"/>
    <w:rsid w:val="00C26B5B"/>
  </w:style>
  <w:style w:type="character" w:customStyle="1" w:styleId="WW8Num7z7">
    <w:name w:val="WW8Num7z7"/>
    <w:rsid w:val="00C26B5B"/>
  </w:style>
  <w:style w:type="character" w:customStyle="1" w:styleId="WW8Num7z8">
    <w:name w:val="WW8Num7z8"/>
    <w:rsid w:val="00C26B5B"/>
  </w:style>
  <w:style w:type="character" w:customStyle="1" w:styleId="12">
    <w:name w:val="Основной шрифт абзаца1"/>
    <w:rsid w:val="00C26B5B"/>
  </w:style>
  <w:style w:type="character" w:styleId="a6">
    <w:name w:val="Hyperlink"/>
    <w:rsid w:val="00C26B5B"/>
    <w:rPr>
      <w:color w:val="0000FF"/>
      <w:u w:val="single"/>
    </w:rPr>
  </w:style>
  <w:style w:type="character" w:customStyle="1" w:styleId="spanheaderlot21">
    <w:name w:val="span_header_lot_21"/>
    <w:rsid w:val="00C26B5B"/>
    <w:rPr>
      <w:b/>
      <w:bCs/>
      <w:sz w:val="20"/>
      <w:szCs w:val="20"/>
    </w:rPr>
  </w:style>
  <w:style w:type="character" w:customStyle="1" w:styleId="labeltextlot21">
    <w:name w:val="label_text_lot_21"/>
    <w:rsid w:val="00C26B5B"/>
    <w:rPr>
      <w:color w:val="0000FF"/>
      <w:sz w:val="20"/>
      <w:szCs w:val="20"/>
    </w:rPr>
  </w:style>
  <w:style w:type="character" w:customStyle="1" w:styleId="labelbodytext11">
    <w:name w:val="label_body_text_11"/>
    <w:rsid w:val="00C26B5B"/>
    <w:rPr>
      <w:color w:val="0000FF"/>
      <w:sz w:val="20"/>
      <w:szCs w:val="20"/>
    </w:rPr>
  </w:style>
  <w:style w:type="character" w:customStyle="1" w:styleId="spanbodytext21">
    <w:name w:val="span_body_text_21"/>
    <w:rsid w:val="00C26B5B"/>
    <w:rPr>
      <w:sz w:val="20"/>
      <w:szCs w:val="20"/>
    </w:rPr>
  </w:style>
  <w:style w:type="character" w:customStyle="1" w:styleId="a7">
    <w:name w:val="Символ сноски"/>
    <w:rsid w:val="00C26B5B"/>
    <w:rPr>
      <w:rFonts w:ascii="Times New Roman" w:hAnsi="Times New Roman" w:cs="Times New Roman" w:hint="default"/>
      <w:vertAlign w:val="superscript"/>
    </w:rPr>
  </w:style>
  <w:style w:type="character" w:customStyle="1" w:styleId="13">
    <w:name w:val="Знак примечания1"/>
    <w:rsid w:val="00C26B5B"/>
    <w:rPr>
      <w:sz w:val="16"/>
      <w:szCs w:val="16"/>
    </w:rPr>
  </w:style>
  <w:style w:type="character" w:customStyle="1" w:styleId="a8">
    <w:name w:val="Текст примечания Знак"/>
    <w:basedOn w:val="12"/>
    <w:rsid w:val="00C26B5B"/>
  </w:style>
  <w:style w:type="character" w:customStyle="1" w:styleId="a9">
    <w:name w:val="Тема примечания Знак"/>
    <w:rsid w:val="00C26B5B"/>
    <w:rPr>
      <w:b/>
      <w:bCs/>
    </w:rPr>
  </w:style>
  <w:style w:type="character" w:customStyle="1" w:styleId="aa">
    <w:name w:val="Символы концевой сноски"/>
    <w:rsid w:val="00C26B5B"/>
    <w:rPr>
      <w:vertAlign w:val="superscript"/>
    </w:rPr>
  </w:style>
  <w:style w:type="character" w:customStyle="1" w:styleId="WW-">
    <w:name w:val="WW-Символы концевой сноски"/>
    <w:rsid w:val="00C26B5B"/>
  </w:style>
  <w:style w:type="character" w:styleId="ab">
    <w:name w:val="endnote reference"/>
    <w:rsid w:val="00C26B5B"/>
    <w:rPr>
      <w:vertAlign w:val="superscript"/>
    </w:rPr>
  </w:style>
  <w:style w:type="paragraph" w:customStyle="1" w:styleId="ac">
    <w:name w:val="Заголовок"/>
    <w:basedOn w:val="a"/>
    <w:next w:val="ad"/>
    <w:rsid w:val="00C26B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C26B5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C26B5B"/>
    <w:rPr>
      <w:rFonts w:ascii="Arial" w:hAnsi="Arial" w:cs="Mangal"/>
    </w:rPr>
  </w:style>
  <w:style w:type="paragraph" w:styleId="af0">
    <w:name w:val="caption"/>
    <w:basedOn w:val="a"/>
    <w:qFormat/>
    <w:rsid w:val="00C26B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26B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Normal (Web)"/>
    <w:basedOn w:val="a"/>
    <w:rsid w:val="00C26B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ody Text Indent"/>
    <w:basedOn w:val="a"/>
    <w:link w:val="af3"/>
    <w:rsid w:val="00C26B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нак"/>
    <w:basedOn w:val="a"/>
    <w:rsid w:val="00C26B5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Знак Знак Знак Знак"/>
    <w:basedOn w:val="a"/>
    <w:rsid w:val="00C26B5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6">
    <w:name w:val="Balloon Text"/>
    <w:basedOn w:val="a"/>
    <w:link w:val="af7"/>
    <w:rsid w:val="00C26B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basedOn w:val="a0"/>
    <w:link w:val="af6"/>
    <w:rsid w:val="00C26B5B"/>
    <w:rPr>
      <w:rFonts w:ascii="Tahoma" w:eastAsia="Times New Roman" w:hAnsi="Tahoma" w:cs="Tahoma"/>
      <w:sz w:val="16"/>
      <w:szCs w:val="16"/>
      <w:lang w:eastAsia="zh-CN"/>
    </w:rPr>
  </w:style>
  <w:style w:type="paragraph" w:styleId="15">
    <w:name w:val="toc 1"/>
    <w:basedOn w:val="a"/>
    <w:next w:val="a"/>
    <w:rsid w:val="00C26B5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zh-CN"/>
    </w:rPr>
  </w:style>
  <w:style w:type="paragraph" w:styleId="2">
    <w:name w:val="envelope return"/>
    <w:basedOn w:val="a"/>
    <w:rsid w:val="00C26B5B"/>
    <w:pPr>
      <w:suppressAutoHyphens/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"/>
    <w:qFormat/>
    <w:rsid w:val="00C26B5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26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Текст примечания1"/>
    <w:basedOn w:val="a"/>
    <w:rsid w:val="00C26B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text"/>
    <w:basedOn w:val="a"/>
    <w:link w:val="17"/>
    <w:uiPriority w:val="99"/>
    <w:semiHidden/>
    <w:unhideWhenUsed/>
    <w:rsid w:val="00C26B5B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C26B5B"/>
    <w:rPr>
      <w:sz w:val="20"/>
      <w:szCs w:val="20"/>
    </w:rPr>
  </w:style>
  <w:style w:type="paragraph" w:styleId="afa">
    <w:name w:val="annotation subject"/>
    <w:basedOn w:val="16"/>
    <w:next w:val="16"/>
    <w:link w:val="18"/>
    <w:rsid w:val="00C26B5B"/>
    <w:rPr>
      <w:b/>
      <w:bCs/>
    </w:rPr>
  </w:style>
  <w:style w:type="character" w:customStyle="1" w:styleId="18">
    <w:name w:val="Тема примечания Знак1"/>
    <w:basedOn w:val="17"/>
    <w:link w:val="afa"/>
    <w:rsid w:val="00C26B5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C26B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C26B5B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d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paragraph" w:styleId="1">
    <w:name w:val="heading 1"/>
    <w:basedOn w:val="a"/>
    <w:next w:val="a"/>
    <w:link w:val="10"/>
    <w:qFormat/>
    <w:rsid w:val="00C26B5B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26B5B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C26B5B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B66FB"/>
    <w:rPr>
      <w:sz w:val="20"/>
      <w:szCs w:val="20"/>
    </w:rPr>
  </w:style>
  <w:style w:type="character" w:styleId="a5">
    <w:name w:val="footnote reference"/>
    <w:unhideWhenUsed/>
    <w:qFormat/>
    <w:rsid w:val="00CB66FB"/>
    <w:rPr>
      <w:vertAlign w:val="superscript"/>
    </w:rPr>
  </w:style>
  <w:style w:type="character" w:customStyle="1" w:styleId="10">
    <w:name w:val="Заголовок 1 Знак"/>
    <w:basedOn w:val="a0"/>
    <w:link w:val="1"/>
    <w:rsid w:val="00C26B5B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C26B5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26B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26B5B"/>
  </w:style>
  <w:style w:type="character" w:customStyle="1" w:styleId="WW8Num1z0">
    <w:name w:val="WW8Num1z0"/>
    <w:rsid w:val="00C26B5B"/>
  </w:style>
  <w:style w:type="character" w:customStyle="1" w:styleId="WW8Num1z1">
    <w:name w:val="WW8Num1z1"/>
    <w:rsid w:val="00C26B5B"/>
  </w:style>
  <w:style w:type="character" w:customStyle="1" w:styleId="WW8Num1z2">
    <w:name w:val="WW8Num1z2"/>
    <w:rsid w:val="00C26B5B"/>
  </w:style>
  <w:style w:type="character" w:customStyle="1" w:styleId="WW8Num1z3">
    <w:name w:val="WW8Num1z3"/>
    <w:rsid w:val="00C26B5B"/>
  </w:style>
  <w:style w:type="character" w:customStyle="1" w:styleId="WW8Num1z4">
    <w:name w:val="WW8Num1z4"/>
    <w:rsid w:val="00C26B5B"/>
  </w:style>
  <w:style w:type="character" w:customStyle="1" w:styleId="WW8Num1z5">
    <w:name w:val="WW8Num1z5"/>
    <w:rsid w:val="00C26B5B"/>
  </w:style>
  <w:style w:type="character" w:customStyle="1" w:styleId="WW8Num1z6">
    <w:name w:val="WW8Num1z6"/>
    <w:rsid w:val="00C26B5B"/>
  </w:style>
  <w:style w:type="character" w:customStyle="1" w:styleId="WW8Num1z7">
    <w:name w:val="WW8Num1z7"/>
    <w:rsid w:val="00C26B5B"/>
  </w:style>
  <w:style w:type="character" w:customStyle="1" w:styleId="WW8Num1z8">
    <w:name w:val="WW8Num1z8"/>
    <w:rsid w:val="00C26B5B"/>
  </w:style>
  <w:style w:type="character" w:customStyle="1" w:styleId="WW8Num2z0">
    <w:name w:val="WW8Num2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2z1">
    <w:name w:val="WW8Num2z1"/>
    <w:rsid w:val="00C26B5B"/>
  </w:style>
  <w:style w:type="character" w:customStyle="1" w:styleId="WW8Num2z2">
    <w:name w:val="WW8Num2z2"/>
    <w:rsid w:val="00C26B5B"/>
  </w:style>
  <w:style w:type="character" w:customStyle="1" w:styleId="WW8Num2z3">
    <w:name w:val="WW8Num2z3"/>
    <w:rsid w:val="00C26B5B"/>
  </w:style>
  <w:style w:type="character" w:customStyle="1" w:styleId="WW8Num2z4">
    <w:name w:val="WW8Num2z4"/>
    <w:rsid w:val="00C26B5B"/>
  </w:style>
  <w:style w:type="character" w:customStyle="1" w:styleId="WW8Num2z5">
    <w:name w:val="WW8Num2z5"/>
    <w:rsid w:val="00C26B5B"/>
  </w:style>
  <w:style w:type="character" w:customStyle="1" w:styleId="WW8Num2z6">
    <w:name w:val="WW8Num2z6"/>
    <w:rsid w:val="00C26B5B"/>
  </w:style>
  <w:style w:type="character" w:customStyle="1" w:styleId="WW8Num2z7">
    <w:name w:val="WW8Num2z7"/>
    <w:rsid w:val="00C26B5B"/>
  </w:style>
  <w:style w:type="character" w:customStyle="1" w:styleId="WW8Num2z8">
    <w:name w:val="WW8Num2z8"/>
    <w:rsid w:val="00C26B5B"/>
  </w:style>
  <w:style w:type="character" w:customStyle="1" w:styleId="WW8Num3z0">
    <w:name w:val="WW8Num3z0"/>
    <w:rsid w:val="00C26B5B"/>
  </w:style>
  <w:style w:type="character" w:customStyle="1" w:styleId="WW8Num3z1">
    <w:name w:val="WW8Num3z1"/>
    <w:rsid w:val="00C26B5B"/>
  </w:style>
  <w:style w:type="character" w:customStyle="1" w:styleId="WW8Num3z2">
    <w:name w:val="WW8Num3z2"/>
    <w:rsid w:val="00C26B5B"/>
  </w:style>
  <w:style w:type="character" w:customStyle="1" w:styleId="WW8Num3z3">
    <w:name w:val="WW8Num3z3"/>
    <w:rsid w:val="00C26B5B"/>
  </w:style>
  <w:style w:type="character" w:customStyle="1" w:styleId="WW8Num3z4">
    <w:name w:val="WW8Num3z4"/>
    <w:rsid w:val="00C26B5B"/>
  </w:style>
  <w:style w:type="character" w:customStyle="1" w:styleId="WW8Num3z5">
    <w:name w:val="WW8Num3z5"/>
    <w:rsid w:val="00C26B5B"/>
  </w:style>
  <w:style w:type="character" w:customStyle="1" w:styleId="WW8Num3z6">
    <w:name w:val="WW8Num3z6"/>
    <w:rsid w:val="00C26B5B"/>
  </w:style>
  <w:style w:type="character" w:customStyle="1" w:styleId="WW8Num3z7">
    <w:name w:val="WW8Num3z7"/>
    <w:rsid w:val="00C26B5B"/>
  </w:style>
  <w:style w:type="character" w:customStyle="1" w:styleId="WW8Num3z8">
    <w:name w:val="WW8Num3z8"/>
    <w:rsid w:val="00C26B5B"/>
  </w:style>
  <w:style w:type="character" w:customStyle="1" w:styleId="WW8Num4z0">
    <w:name w:val="WW8Num4z0"/>
    <w:rsid w:val="00C26B5B"/>
  </w:style>
  <w:style w:type="character" w:customStyle="1" w:styleId="WW8Num4z1">
    <w:name w:val="WW8Num4z1"/>
    <w:rsid w:val="00C26B5B"/>
  </w:style>
  <w:style w:type="character" w:customStyle="1" w:styleId="WW8Num4z2">
    <w:name w:val="WW8Num4z2"/>
    <w:rsid w:val="00C26B5B"/>
  </w:style>
  <w:style w:type="character" w:customStyle="1" w:styleId="WW8Num4z3">
    <w:name w:val="WW8Num4z3"/>
    <w:rsid w:val="00C26B5B"/>
  </w:style>
  <w:style w:type="character" w:customStyle="1" w:styleId="WW8Num4z4">
    <w:name w:val="WW8Num4z4"/>
    <w:rsid w:val="00C26B5B"/>
  </w:style>
  <w:style w:type="character" w:customStyle="1" w:styleId="WW8Num4z5">
    <w:name w:val="WW8Num4z5"/>
    <w:rsid w:val="00C26B5B"/>
  </w:style>
  <w:style w:type="character" w:customStyle="1" w:styleId="WW8Num4z6">
    <w:name w:val="WW8Num4z6"/>
    <w:rsid w:val="00C26B5B"/>
  </w:style>
  <w:style w:type="character" w:customStyle="1" w:styleId="WW8Num4z7">
    <w:name w:val="WW8Num4z7"/>
    <w:rsid w:val="00C26B5B"/>
  </w:style>
  <w:style w:type="character" w:customStyle="1" w:styleId="WW8Num4z8">
    <w:name w:val="WW8Num4z8"/>
    <w:rsid w:val="00C26B5B"/>
  </w:style>
  <w:style w:type="character" w:customStyle="1" w:styleId="WW8Num5z0">
    <w:name w:val="WW8Num5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5z1">
    <w:name w:val="WW8Num5z1"/>
    <w:rsid w:val="00C26B5B"/>
  </w:style>
  <w:style w:type="character" w:customStyle="1" w:styleId="WW8Num5z2">
    <w:name w:val="WW8Num5z2"/>
    <w:rsid w:val="00C26B5B"/>
  </w:style>
  <w:style w:type="character" w:customStyle="1" w:styleId="WW8Num5z3">
    <w:name w:val="WW8Num5z3"/>
    <w:rsid w:val="00C26B5B"/>
  </w:style>
  <w:style w:type="character" w:customStyle="1" w:styleId="WW8Num5z4">
    <w:name w:val="WW8Num5z4"/>
    <w:rsid w:val="00C26B5B"/>
  </w:style>
  <w:style w:type="character" w:customStyle="1" w:styleId="WW8Num5z5">
    <w:name w:val="WW8Num5z5"/>
    <w:rsid w:val="00C26B5B"/>
  </w:style>
  <w:style w:type="character" w:customStyle="1" w:styleId="WW8Num5z6">
    <w:name w:val="WW8Num5z6"/>
    <w:rsid w:val="00C26B5B"/>
  </w:style>
  <w:style w:type="character" w:customStyle="1" w:styleId="WW8Num5z7">
    <w:name w:val="WW8Num5z7"/>
    <w:rsid w:val="00C26B5B"/>
  </w:style>
  <w:style w:type="character" w:customStyle="1" w:styleId="WW8Num5z8">
    <w:name w:val="WW8Num5z8"/>
    <w:rsid w:val="00C26B5B"/>
  </w:style>
  <w:style w:type="character" w:customStyle="1" w:styleId="WW8Num6z0">
    <w:name w:val="WW8Num6z0"/>
    <w:rsid w:val="00C26B5B"/>
    <w:rPr>
      <w:rFonts w:hint="default"/>
    </w:rPr>
  </w:style>
  <w:style w:type="character" w:customStyle="1" w:styleId="WW8Num6z1">
    <w:name w:val="WW8Num6z1"/>
    <w:rsid w:val="00C26B5B"/>
  </w:style>
  <w:style w:type="character" w:customStyle="1" w:styleId="WW8Num6z2">
    <w:name w:val="WW8Num6z2"/>
    <w:rsid w:val="00C26B5B"/>
  </w:style>
  <w:style w:type="character" w:customStyle="1" w:styleId="WW8Num6z3">
    <w:name w:val="WW8Num6z3"/>
    <w:rsid w:val="00C26B5B"/>
  </w:style>
  <w:style w:type="character" w:customStyle="1" w:styleId="WW8Num6z4">
    <w:name w:val="WW8Num6z4"/>
    <w:rsid w:val="00C26B5B"/>
  </w:style>
  <w:style w:type="character" w:customStyle="1" w:styleId="WW8Num6z5">
    <w:name w:val="WW8Num6z5"/>
    <w:rsid w:val="00C26B5B"/>
  </w:style>
  <w:style w:type="character" w:customStyle="1" w:styleId="WW8Num6z6">
    <w:name w:val="WW8Num6z6"/>
    <w:rsid w:val="00C26B5B"/>
  </w:style>
  <w:style w:type="character" w:customStyle="1" w:styleId="WW8Num6z7">
    <w:name w:val="WW8Num6z7"/>
    <w:rsid w:val="00C26B5B"/>
  </w:style>
  <w:style w:type="character" w:customStyle="1" w:styleId="WW8Num6z8">
    <w:name w:val="WW8Num6z8"/>
    <w:rsid w:val="00C26B5B"/>
  </w:style>
  <w:style w:type="character" w:customStyle="1" w:styleId="WW8Num7z0">
    <w:name w:val="WW8Num7z0"/>
    <w:rsid w:val="00C26B5B"/>
  </w:style>
  <w:style w:type="character" w:customStyle="1" w:styleId="WW8Num7z1">
    <w:name w:val="WW8Num7z1"/>
    <w:rsid w:val="00C26B5B"/>
  </w:style>
  <w:style w:type="character" w:customStyle="1" w:styleId="WW8Num7z2">
    <w:name w:val="WW8Num7z2"/>
    <w:rsid w:val="00C26B5B"/>
  </w:style>
  <w:style w:type="character" w:customStyle="1" w:styleId="WW8Num7z3">
    <w:name w:val="WW8Num7z3"/>
    <w:rsid w:val="00C26B5B"/>
  </w:style>
  <w:style w:type="character" w:customStyle="1" w:styleId="WW8Num7z4">
    <w:name w:val="WW8Num7z4"/>
    <w:rsid w:val="00C26B5B"/>
  </w:style>
  <w:style w:type="character" w:customStyle="1" w:styleId="WW8Num7z5">
    <w:name w:val="WW8Num7z5"/>
    <w:rsid w:val="00C26B5B"/>
  </w:style>
  <w:style w:type="character" w:customStyle="1" w:styleId="WW8Num7z6">
    <w:name w:val="WW8Num7z6"/>
    <w:rsid w:val="00C26B5B"/>
  </w:style>
  <w:style w:type="character" w:customStyle="1" w:styleId="WW8Num7z7">
    <w:name w:val="WW8Num7z7"/>
    <w:rsid w:val="00C26B5B"/>
  </w:style>
  <w:style w:type="character" w:customStyle="1" w:styleId="WW8Num7z8">
    <w:name w:val="WW8Num7z8"/>
    <w:rsid w:val="00C26B5B"/>
  </w:style>
  <w:style w:type="character" w:customStyle="1" w:styleId="12">
    <w:name w:val="Основной шрифт абзаца1"/>
    <w:rsid w:val="00C26B5B"/>
  </w:style>
  <w:style w:type="character" w:styleId="a6">
    <w:name w:val="Hyperlink"/>
    <w:rsid w:val="00C26B5B"/>
    <w:rPr>
      <w:color w:val="0000FF"/>
      <w:u w:val="single"/>
    </w:rPr>
  </w:style>
  <w:style w:type="character" w:customStyle="1" w:styleId="spanheaderlot21">
    <w:name w:val="span_header_lot_21"/>
    <w:rsid w:val="00C26B5B"/>
    <w:rPr>
      <w:b/>
      <w:bCs/>
      <w:sz w:val="20"/>
      <w:szCs w:val="20"/>
    </w:rPr>
  </w:style>
  <w:style w:type="character" w:customStyle="1" w:styleId="labeltextlot21">
    <w:name w:val="label_text_lot_21"/>
    <w:rsid w:val="00C26B5B"/>
    <w:rPr>
      <w:color w:val="0000FF"/>
      <w:sz w:val="20"/>
      <w:szCs w:val="20"/>
    </w:rPr>
  </w:style>
  <w:style w:type="character" w:customStyle="1" w:styleId="labelbodytext11">
    <w:name w:val="label_body_text_11"/>
    <w:rsid w:val="00C26B5B"/>
    <w:rPr>
      <w:color w:val="0000FF"/>
      <w:sz w:val="20"/>
      <w:szCs w:val="20"/>
    </w:rPr>
  </w:style>
  <w:style w:type="character" w:customStyle="1" w:styleId="spanbodytext21">
    <w:name w:val="span_body_text_21"/>
    <w:rsid w:val="00C26B5B"/>
    <w:rPr>
      <w:sz w:val="20"/>
      <w:szCs w:val="20"/>
    </w:rPr>
  </w:style>
  <w:style w:type="character" w:customStyle="1" w:styleId="a7">
    <w:name w:val="Символ сноски"/>
    <w:rsid w:val="00C26B5B"/>
    <w:rPr>
      <w:rFonts w:ascii="Times New Roman" w:hAnsi="Times New Roman" w:cs="Times New Roman" w:hint="default"/>
      <w:vertAlign w:val="superscript"/>
    </w:rPr>
  </w:style>
  <w:style w:type="character" w:customStyle="1" w:styleId="13">
    <w:name w:val="Знак примечания1"/>
    <w:rsid w:val="00C26B5B"/>
    <w:rPr>
      <w:sz w:val="16"/>
      <w:szCs w:val="16"/>
    </w:rPr>
  </w:style>
  <w:style w:type="character" w:customStyle="1" w:styleId="a8">
    <w:name w:val="Текст примечания Знак"/>
    <w:basedOn w:val="12"/>
    <w:rsid w:val="00C26B5B"/>
  </w:style>
  <w:style w:type="character" w:customStyle="1" w:styleId="a9">
    <w:name w:val="Тема примечания Знак"/>
    <w:rsid w:val="00C26B5B"/>
    <w:rPr>
      <w:b/>
      <w:bCs/>
    </w:rPr>
  </w:style>
  <w:style w:type="character" w:customStyle="1" w:styleId="aa">
    <w:name w:val="Символы концевой сноски"/>
    <w:rsid w:val="00C26B5B"/>
    <w:rPr>
      <w:vertAlign w:val="superscript"/>
    </w:rPr>
  </w:style>
  <w:style w:type="character" w:customStyle="1" w:styleId="WW-">
    <w:name w:val="WW-Символы концевой сноски"/>
    <w:rsid w:val="00C26B5B"/>
  </w:style>
  <w:style w:type="character" w:styleId="ab">
    <w:name w:val="endnote reference"/>
    <w:rsid w:val="00C26B5B"/>
    <w:rPr>
      <w:vertAlign w:val="superscript"/>
    </w:rPr>
  </w:style>
  <w:style w:type="paragraph" w:customStyle="1" w:styleId="ac">
    <w:name w:val="Заголовок"/>
    <w:basedOn w:val="a"/>
    <w:next w:val="ad"/>
    <w:rsid w:val="00C26B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C26B5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C26B5B"/>
    <w:rPr>
      <w:rFonts w:ascii="Arial" w:hAnsi="Arial" w:cs="Mangal"/>
    </w:rPr>
  </w:style>
  <w:style w:type="paragraph" w:styleId="af0">
    <w:name w:val="caption"/>
    <w:basedOn w:val="a"/>
    <w:qFormat/>
    <w:rsid w:val="00C26B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26B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Normal (Web)"/>
    <w:basedOn w:val="a"/>
    <w:rsid w:val="00C26B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ody Text Indent"/>
    <w:basedOn w:val="a"/>
    <w:link w:val="af3"/>
    <w:rsid w:val="00C26B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нак"/>
    <w:basedOn w:val="a"/>
    <w:rsid w:val="00C26B5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Знак Знак Знак Знак"/>
    <w:basedOn w:val="a"/>
    <w:rsid w:val="00C26B5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6">
    <w:name w:val="Balloon Text"/>
    <w:basedOn w:val="a"/>
    <w:link w:val="af7"/>
    <w:rsid w:val="00C26B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basedOn w:val="a0"/>
    <w:link w:val="af6"/>
    <w:rsid w:val="00C26B5B"/>
    <w:rPr>
      <w:rFonts w:ascii="Tahoma" w:eastAsia="Times New Roman" w:hAnsi="Tahoma" w:cs="Tahoma"/>
      <w:sz w:val="16"/>
      <w:szCs w:val="16"/>
      <w:lang w:eastAsia="zh-CN"/>
    </w:rPr>
  </w:style>
  <w:style w:type="paragraph" w:styleId="15">
    <w:name w:val="toc 1"/>
    <w:basedOn w:val="a"/>
    <w:next w:val="a"/>
    <w:rsid w:val="00C26B5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zh-CN"/>
    </w:rPr>
  </w:style>
  <w:style w:type="paragraph" w:styleId="2">
    <w:name w:val="envelope return"/>
    <w:basedOn w:val="a"/>
    <w:rsid w:val="00C26B5B"/>
    <w:pPr>
      <w:suppressAutoHyphens/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"/>
    <w:qFormat/>
    <w:rsid w:val="00C26B5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26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Текст примечания1"/>
    <w:basedOn w:val="a"/>
    <w:rsid w:val="00C26B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text"/>
    <w:basedOn w:val="a"/>
    <w:link w:val="17"/>
    <w:uiPriority w:val="99"/>
    <w:semiHidden/>
    <w:unhideWhenUsed/>
    <w:rsid w:val="00C26B5B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C26B5B"/>
    <w:rPr>
      <w:sz w:val="20"/>
      <w:szCs w:val="20"/>
    </w:rPr>
  </w:style>
  <w:style w:type="paragraph" w:styleId="afa">
    <w:name w:val="annotation subject"/>
    <w:basedOn w:val="16"/>
    <w:next w:val="16"/>
    <w:link w:val="18"/>
    <w:rsid w:val="00C26B5B"/>
    <w:rPr>
      <w:b/>
      <w:bCs/>
    </w:rPr>
  </w:style>
  <w:style w:type="character" w:customStyle="1" w:styleId="18">
    <w:name w:val="Тема примечания Знак1"/>
    <w:basedOn w:val="17"/>
    <w:link w:val="afa"/>
    <w:rsid w:val="00C26B5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C26B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C26B5B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d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940F-A42B-455E-B089-7BB37EC7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6</cp:revision>
  <cp:lastPrinted>2019-11-26T11:28:00Z</cp:lastPrinted>
  <dcterms:created xsi:type="dcterms:W3CDTF">2021-11-22T06:12:00Z</dcterms:created>
  <dcterms:modified xsi:type="dcterms:W3CDTF">2021-11-22T06:38:00Z</dcterms:modified>
</cp:coreProperties>
</file>