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7EC1" w:rsidRPr="00DF7EC1" w:rsidRDefault="00DF7EC1" w:rsidP="000B5330">
      <w:pPr>
        <w:jc w:val="center"/>
        <w:textAlignment w:val="baseline"/>
        <w:rPr>
          <w:rFonts w:eastAsia="Times New Roman"/>
          <w:lang w:eastAsia="fa-IR" w:bidi="fa-IR"/>
        </w:rPr>
      </w:pPr>
      <w:r w:rsidRPr="00DF7EC1">
        <w:rPr>
          <w:rFonts w:eastAsia="Times New Roman"/>
          <w:noProof/>
          <w:lang w:eastAsia="ru-RU"/>
        </w:rPr>
        <mc:AlternateContent>
          <mc:Choice Requires="wps">
            <w:drawing>
              <wp:anchor distT="0" distB="0" distL="114300" distR="114300" simplePos="0" relativeHeight="251659264" behindDoc="0" locked="0" layoutInCell="1" allowOverlap="1" wp14:anchorId="37C9D5FC" wp14:editId="552301E8">
                <wp:simplePos x="0" y="0"/>
                <wp:positionH relativeFrom="column">
                  <wp:posOffset>5066665</wp:posOffset>
                </wp:positionH>
                <wp:positionV relativeFrom="paragraph">
                  <wp:posOffset>58420</wp:posOffset>
                </wp:positionV>
                <wp:extent cx="1153160" cy="276225"/>
                <wp:effectExtent l="13970" t="5715" r="13970" b="13335"/>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276225"/>
                        </a:xfrm>
                        <a:prstGeom prst="rect">
                          <a:avLst/>
                        </a:prstGeom>
                        <a:solidFill>
                          <a:srgbClr val="FFFFFF"/>
                        </a:solidFill>
                        <a:ln w="9525">
                          <a:solidFill>
                            <a:srgbClr val="FFFFFF"/>
                          </a:solidFill>
                          <a:miter lim="800000"/>
                          <a:headEnd/>
                          <a:tailEnd/>
                        </a:ln>
                      </wps:spPr>
                      <wps:txbx>
                        <w:txbxContent>
                          <w:p w:rsidR="00A64D6A" w:rsidRPr="006C6421" w:rsidRDefault="00875A27" w:rsidP="00DF7EC1">
                            <w:pPr>
                              <w:pStyle w:val="Standard"/>
                              <w:jc w:val="right"/>
                              <w:rPr>
                                <w:lang w:val="ru-RU"/>
                              </w:rPr>
                            </w:pPr>
                            <w:r>
                              <w:rPr>
                                <w:lang w:val="ru-RU"/>
                              </w:rPr>
                              <w:t xml:space="preserve">Проект          </w:t>
                            </w:r>
                            <w:r w:rsidR="00A64D6A">
                              <w:t>«В регистр»</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98.95pt;margin-top:4.6pt;width:90.8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" strokecolor="white">
                <v:textbox style="mso-fit-shape-to-text:t">
                  <w:txbxContent>
                    <w:p w:rsidR="00A64D6A" w:rsidRPr="006C6421" w:rsidRDefault="00875A27" w:rsidP="00DF7EC1">
                      <w:pPr>
                        <w:pStyle w:val="Standard"/>
                        <w:jc w:val="right"/>
                        <w:rPr>
                          <w:lang w:val="ru-RU"/>
                        </w:rPr>
                      </w:pPr>
                      <w:r>
                        <w:rPr>
                          <w:lang w:val="ru-RU"/>
                        </w:rPr>
                        <w:t xml:space="preserve">Проект          </w:t>
                      </w:r>
                      <w:r w:rsidR="00A64D6A">
                        <w:t>«В регистр»</w:t>
                      </w:r>
                    </w:p>
                  </w:txbxContent>
                </v:textbox>
              </v:shape>
            </w:pict>
          </mc:Fallback>
        </mc:AlternateContent>
      </w:r>
      <w:r w:rsidRPr="00DF7EC1">
        <w:rPr>
          <w:rFonts w:eastAsia="Times New Roman"/>
          <w:noProof/>
          <w:lang w:eastAsia="ru-RU"/>
        </w:rPr>
        <w:drawing>
          <wp:inline distT="0" distB="0" distL="0" distR="0" wp14:anchorId="3B0D078F" wp14:editId="7DE7D076">
            <wp:extent cx="590550" cy="7048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0550" cy="704850"/>
                    </a:xfrm>
                    <a:prstGeom prst="rect">
                      <a:avLst/>
                    </a:prstGeom>
                    <a:solidFill>
                      <a:srgbClr val="FFFFFF"/>
                    </a:solidFill>
                    <a:ln>
                      <a:noFill/>
                    </a:ln>
                  </pic:spPr>
                </pic:pic>
              </a:graphicData>
            </a:graphic>
          </wp:inline>
        </w:drawing>
      </w:r>
    </w:p>
    <w:p w:rsidR="00DF7EC1" w:rsidRPr="00DF7EC1" w:rsidRDefault="00DF7EC1" w:rsidP="000B5330">
      <w:pPr>
        <w:widowControl/>
        <w:tabs>
          <w:tab w:val="num" w:pos="0"/>
        </w:tabs>
        <w:ind w:left="1008" w:hanging="1008"/>
        <w:jc w:val="center"/>
        <w:outlineLvl w:val="4"/>
        <w:rPr>
          <w:rFonts w:eastAsia="Calibri"/>
          <w:kern w:val="0"/>
          <w:sz w:val="32"/>
          <w:szCs w:val="32"/>
          <w:lang w:eastAsia="ar-SA"/>
        </w:rPr>
      </w:pPr>
      <w:r w:rsidRPr="00DF7EC1">
        <w:rPr>
          <w:rFonts w:eastAsia="Calibri"/>
          <w:kern w:val="0"/>
          <w:sz w:val="32"/>
          <w:szCs w:val="32"/>
          <w:lang w:eastAsia="ar-SA"/>
        </w:rPr>
        <w:t>АДМИНИСТРАЦИЯ ГОРОДА ЮГОРСКА</w:t>
      </w:r>
    </w:p>
    <w:p w:rsidR="00DF7EC1" w:rsidRPr="00DF7EC1" w:rsidRDefault="00DF7EC1" w:rsidP="000B5330">
      <w:pPr>
        <w:widowControl/>
        <w:tabs>
          <w:tab w:val="left" w:pos="0"/>
        </w:tabs>
        <w:jc w:val="center"/>
        <w:rPr>
          <w:rFonts w:eastAsia="Times New Roman"/>
          <w:kern w:val="0"/>
          <w:sz w:val="28"/>
          <w:szCs w:val="28"/>
          <w:lang w:eastAsia="ar-SA"/>
        </w:rPr>
      </w:pPr>
      <w:r w:rsidRPr="00DF7EC1">
        <w:rPr>
          <w:rFonts w:eastAsia="Times New Roman"/>
          <w:kern w:val="0"/>
          <w:sz w:val="28"/>
          <w:szCs w:val="28"/>
          <w:lang w:eastAsia="ar-SA"/>
        </w:rPr>
        <w:t xml:space="preserve">Ханты-Мансийского автономного округа – Югры </w:t>
      </w:r>
    </w:p>
    <w:p w:rsidR="00DF7EC1" w:rsidRPr="00DF7EC1" w:rsidRDefault="00DF7EC1" w:rsidP="000B5330">
      <w:pPr>
        <w:widowControl/>
        <w:jc w:val="center"/>
        <w:rPr>
          <w:rFonts w:eastAsia="Times New Roman"/>
          <w:kern w:val="0"/>
          <w:sz w:val="36"/>
          <w:szCs w:val="36"/>
          <w:lang w:eastAsia="ar-SA"/>
        </w:rPr>
      </w:pPr>
    </w:p>
    <w:p w:rsidR="00DF7EC1" w:rsidRPr="00DF7EC1" w:rsidRDefault="00DF7EC1" w:rsidP="000B5330">
      <w:pPr>
        <w:widowControl/>
        <w:jc w:val="center"/>
        <w:rPr>
          <w:rFonts w:eastAsia="Times New Roman"/>
          <w:kern w:val="0"/>
          <w:sz w:val="36"/>
          <w:szCs w:val="36"/>
          <w:lang w:eastAsia="ar-SA"/>
        </w:rPr>
      </w:pPr>
      <w:r w:rsidRPr="00DF7EC1">
        <w:rPr>
          <w:rFonts w:eastAsia="Times New Roman"/>
          <w:kern w:val="0"/>
          <w:sz w:val="36"/>
          <w:szCs w:val="36"/>
          <w:lang w:eastAsia="ar-SA"/>
        </w:rPr>
        <w:t>ПОСТАНОВЛЕНИЕ</w:t>
      </w:r>
    </w:p>
    <w:p w:rsidR="00DF7EC1" w:rsidRPr="00DF7EC1" w:rsidRDefault="00DF7EC1" w:rsidP="000B5330">
      <w:pPr>
        <w:widowControl/>
        <w:jc w:val="center"/>
        <w:rPr>
          <w:rFonts w:eastAsia="Times New Roman"/>
          <w:kern w:val="0"/>
          <w:sz w:val="36"/>
          <w:szCs w:val="36"/>
          <w:lang w:eastAsia="ar-SA"/>
        </w:rPr>
      </w:pPr>
    </w:p>
    <w:p w:rsidR="00DF7EC1" w:rsidRPr="00DF7EC1" w:rsidRDefault="00DF7EC1" w:rsidP="000B5330">
      <w:pPr>
        <w:widowControl/>
        <w:rPr>
          <w:rFonts w:eastAsia="Times New Roman"/>
          <w:kern w:val="0"/>
          <w:sz w:val="20"/>
          <w:szCs w:val="20"/>
          <w:lang w:eastAsia="ar-SA"/>
        </w:rPr>
      </w:pPr>
    </w:p>
    <w:p w:rsidR="00DF7EC1" w:rsidRPr="00DF7EC1" w:rsidRDefault="00DF7EC1" w:rsidP="000B5330">
      <w:pPr>
        <w:widowControl/>
        <w:rPr>
          <w:rFonts w:eastAsia="Times New Roman"/>
          <w:kern w:val="0"/>
          <w:lang w:eastAsia="ar-SA"/>
        </w:rPr>
      </w:pPr>
      <w:r w:rsidRPr="00DF7EC1">
        <w:rPr>
          <w:rFonts w:eastAsia="Times New Roman"/>
          <w:kern w:val="0"/>
          <w:lang w:eastAsia="ar-SA"/>
        </w:rPr>
        <w:t xml:space="preserve">от </w:t>
      </w:r>
      <w:r>
        <w:rPr>
          <w:rFonts w:eastAsia="Times New Roman"/>
          <w:kern w:val="0"/>
          <w:u w:val="single"/>
          <w:lang w:eastAsia="ar-SA"/>
        </w:rPr>
        <w:t>_______________</w:t>
      </w:r>
      <w:r w:rsidRPr="00DF7EC1">
        <w:rPr>
          <w:rFonts w:eastAsia="Times New Roman"/>
          <w:kern w:val="0"/>
          <w:lang w:eastAsia="ar-SA"/>
        </w:rPr>
        <w:t xml:space="preserve">                                                                                                             № </w:t>
      </w:r>
      <w:r>
        <w:rPr>
          <w:rFonts w:eastAsia="Times New Roman"/>
          <w:kern w:val="0"/>
          <w:u w:val="single"/>
          <w:lang w:eastAsia="ar-SA"/>
        </w:rPr>
        <w:t>______</w:t>
      </w:r>
    </w:p>
    <w:p w:rsidR="00DF7EC1" w:rsidRPr="00DF7EC1" w:rsidRDefault="00DF7EC1" w:rsidP="000B5330">
      <w:pPr>
        <w:widowControl/>
        <w:rPr>
          <w:rFonts w:eastAsia="Times New Roman"/>
          <w:kern w:val="0"/>
          <w:lang w:eastAsia="ar-SA"/>
        </w:rPr>
      </w:pPr>
    </w:p>
    <w:p w:rsidR="00DF7EC1" w:rsidRPr="00DF7EC1" w:rsidRDefault="00DF7EC1" w:rsidP="000B5330">
      <w:pPr>
        <w:widowControl/>
        <w:rPr>
          <w:rFonts w:eastAsia="Times New Roman"/>
          <w:kern w:val="0"/>
          <w:lang w:eastAsia="ar-SA"/>
        </w:rPr>
      </w:pPr>
    </w:p>
    <w:p w:rsidR="00DF7EC1" w:rsidRPr="00DF7EC1" w:rsidRDefault="00DF7EC1" w:rsidP="000B5330">
      <w:pPr>
        <w:widowControl/>
        <w:rPr>
          <w:rFonts w:eastAsia="Times New Roman"/>
          <w:kern w:val="0"/>
          <w:lang w:eastAsia="ar-SA"/>
        </w:rPr>
      </w:pPr>
    </w:p>
    <w:p w:rsidR="00980A0A" w:rsidRPr="001178F4" w:rsidRDefault="00980A0A" w:rsidP="000B5330">
      <w:pPr>
        <w:pStyle w:val="32"/>
        <w:numPr>
          <w:ilvl w:val="0"/>
          <w:numId w:val="1"/>
        </w:numPr>
        <w:tabs>
          <w:tab w:val="clear" w:pos="432"/>
          <w:tab w:val="num" w:pos="0"/>
        </w:tabs>
        <w:spacing w:after="0"/>
        <w:ind w:left="0" w:right="283" w:firstLine="0"/>
        <w:jc w:val="both"/>
        <w:rPr>
          <w:b/>
          <w:color w:val="000000"/>
          <w:sz w:val="24"/>
          <w:szCs w:val="24"/>
        </w:rPr>
      </w:pPr>
      <w:r w:rsidRPr="001178F4">
        <w:rPr>
          <w:b/>
          <w:color w:val="000000"/>
          <w:sz w:val="24"/>
          <w:szCs w:val="24"/>
        </w:rPr>
        <w:t>Об утверждени</w:t>
      </w:r>
      <w:r w:rsidR="00132065" w:rsidRPr="001178F4">
        <w:rPr>
          <w:b/>
          <w:color w:val="000000"/>
          <w:sz w:val="24"/>
          <w:szCs w:val="24"/>
        </w:rPr>
        <w:t>и</w:t>
      </w:r>
      <w:r w:rsidRPr="001178F4">
        <w:rPr>
          <w:b/>
          <w:color w:val="000000"/>
          <w:sz w:val="24"/>
          <w:szCs w:val="24"/>
        </w:rPr>
        <w:t xml:space="preserve"> </w:t>
      </w:r>
      <w:r w:rsidR="00DF7EC1">
        <w:rPr>
          <w:b/>
          <w:color w:val="000000"/>
          <w:sz w:val="24"/>
          <w:szCs w:val="24"/>
        </w:rPr>
        <w:t>Комплексной</w:t>
      </w:r>
      <w:r w:rsidRPr="001178F4">
        <w:rPr>
          <w:b/>
          <w:color w:val="000000"/>
          <w:sz w:val="24"/>
          <w:szCs w:val="24"/>
        </w:rPr>
        <w:t xml:space="preserve"> </w:t>
      </w:r>
    </w:p>
    <w:p w:rsidR="00DF7EC1" w:rsidRDefault="00DF7EC1" w:rsidP="000B5330">
      <w:pPr>
        <w:pStyle w:val="32"/>
        <w:numPr>
          <w:ilvl w:val="0"/>
          <w:numId w:val="1"/>
        </w:numPr>
        <w:tabs>
          <w:tab w:val="clear" w:pos="432"/>
          <w:tab w:val="num" w:pos="0"/>
        </w:tabs>
        <w:spacing w:after="0"/>
        <w:ind w:left="0" w:right="283" w:firstLine="0"/>
        <w:jc w:val="both"/>
        <w:rPr>
          <w:b/>
          <w:color w:val="000000"/>
          <w:sz w:val="24"/>
          <w:szCs w:val="24"/>
        </w:rPr>
      </w:pPr>
      <w:r>
        <w:rPr>
          <w:b/>
          <w:color w:val="000000"/>
          <w:sz w:val="24"/>
          <w:szCs w:val="24"/>
        </w:rPr>
        <w:t xml:space="preserve">схемы организации дорожного </w:t>
      </w:r>
    </w:p>
    <w:p w:rsidR="003A580E" w:rsidRPr="001178F4" w:rsidRDefault="00DF7EC1" w:rsidP="000B5330">
      <w:pPr>
        <w:pStyle w:val="32"/>
        <w:numPr>
          <w:ilvl w:val="0"/>
          <w:numId w:val="1"/>
        </w:numPr>
        <w:tabs>
          <w:tab w:val="clear" w:pos="432"/>
          <w:tab w:val="num" w:pos="0"/>
        </w:tabs>
        <w:spacing w:after="0"/>
        <w:ind w:left="0" w:right="283" w:firstLine="0"/>
        <w:jc w:val="both"/>
        <w:rPr>
          <w:b/>
          <w:color w:val="000000"/>
          <w:sz w:val="24"/>
          <w:szCs w:val="24"/>
        </w:rPr>
      </w:pPr>
      <w:r>
        <w:rPr>
          <w:b/>
          <w:color w:val="000000"/>
          <w:sz w:val="24"/>
          <w:szCs w:val="24"/>
        </w:rPr>
        <w:t>движения в городе Югорске</w:t>
      </w:r>
    </w:p>
    <w:p w:rsidR="00980A0A" w:rsidRPr="001178F4" w:rsidRDefault="00980A0A" w:rsidP="000B5330">
      <w:pPr>
        <w:pStyle w:val="32"/>
        <w:numPr>
          <w:ilvl w:val="0"/>
          <w:numId w:val="1"/>
        </w:numPr>
        <w:tabs>
          <w:tab w:val="clear" w:pos="432"/>
          <w:tab w:val="num" w:pos="0"/>
        </w:tabs>
        <w:spacing w:after="0"/>
        <w:ind w:left="0" w:right="283" w:firstLine="0"/>
        <w:jc w:val="both"/>
        <w:rPr>
          <w:b/>
          <w:color w:val="000000"/>
          <w:sz w:val="24"/>
          <w:szCs w:val="24"/>
        </w:rPr>
      </w:pPr>
    </w:p>
    <w:p w:rsidR="002279BA" w:rsidRPr="001178F4" w:rsidRDefault="002279BA" w:rsidP="000B5330">
      <w:pPr>
        <w:pStyle w:val="32"/>
        <w:numPr>
          <w:ilvl w:val="0"/>
          <w:numId w:val="1"/>
        </w:numPr>
        <w:tabs>
          <w:tab w:val="clear" w:pos="432"/>
          <w:tab w:val="num" w:pos="0"/>
        </w:tabs>
        <w:spacing w:after="0"/>
        <w:ind w:left="0" w:right="283" w:firstLine="0"/>
        <w:jc w:val="both"/>
        <w:rPr>
          <w:color w:val="000000"/>
          <w:sz w:val="24"/>
          <w:szCs w:val="24"/>
        </w:rPr>
      </w:pPr>
    </w:p>
    <w:p w:rsidR="00FB24FF" w:rsidRDefault="00FB24FF" w:rsidP="000B5330">
      <w:pPr>
        <w:pStyle w:val="32"/>
        <w:tabs>
          <w:tab w:val="num" w:pos="-142"/>
        </w:tabs>
        <w:spacing w:after="0"/>
        <w:ind w:firstLine="709"/>
        <w:jc w:val="both"/>
        <w:rPr>
          <w:color w:val="000000"/>
          <w:sz w:val="24"/>
          <w:szCs w:val="24"/>
        </w:rPr>
      </w:pPr>
    </w:p>
    <w:p w:rsidR="00D30C4F" w:rsidRPr="00FB24FF" w:rsidRDefault="00D30C4F" w:rsidP="000B5330">
      <w:pPr>
        <w:pStyle w:val="32"/>
        <w:tabs>
          <w:tab w:val="num" w:pos="-142"/>
        </w:tabs>
        <w:spacing w:after="0"/>
        <w:ind w:firstLine="709"/>
        <w:jc w:val="both"/>
        <w:rPr>
          <w:sz w:val="24"/>
          <w:szCs w:val="24"/>
        </w:rPr>
      </w:pPr>
      <w:r w:rsidRPr="00D30C4F">
        <w:rPr>
          <w:color w:val="000000"/>
          <w:sz w:val="24"/>
          <w:szCs w:val="24"/>
        </w:rPr>
        <w:t>В целях внедрения комплексных мероприятий по совершенствованию</w:t>
      </w:r>
      <w:r>
        <w:rPr>
          <w:color w:val="000000"/>
          <w:sz w:val="24"/>
          <w:szCs w:val="24"/>
        </w:rPr>
        <w:t xml:space="preserve"> </w:t>
      </w:r>
      <w:r w:rsidRPr="00D30C4F">
        <w:rPr>
          <w:color w:val="000000"/>
          <w:sz w:val="24"/>
          <w:szCs w:val="24"/>
        </w:rPr>
        <w:t>организации дорожного движения в г.</w:t>
      </w:r>
      <w:r>
        <w:rPr>
          <w:color w:val="000000"/>
          <w:sz w:val="24"/>
          <w:szCs w:val="24"/>
        </w:rPr>
        <w:t xml:space="preserve"> Югорске</w:t>
      </w:r>
      <w:r w:rsidRPr="00D30C4F">
        <w:rPr>
          <w:color w:val="000000"/>
          <w:sz w:val="24"/>
          <w:szCs w:val="24"/>
        </w:rPr>
        <w:t>, увеличения пропускной способности</w:t>
      </w:r>
      <w:r>
        <w:rPr>
          <w:color w:val="000000"/>
          <w:sz w:val="24"/>
          <w:szCs w:val="24"/>
        </w:rPr>
        <w:t xml:space="preserve"> </w:t>
      </w:r>
      <w:r w:rsidRPr="00D30C4F">
        <w:rPr>
          <w:color w:val="000000"/>
          <w:sz w:val="24"/>
          <w:szCs w:val="24"/>
        </w:rPr>
        <w:t>участков улично-дорожной сети г.</w:t>
      </w:r>
      <w:r>
        <w:rPr>
          <w:color w:val="000000"/>
          <w:sz w:val="24"/>
          <w:szCs w:val="24"/>
        </w:rPr>
        <w:t xml:space="preserve"> Югорска</w:t>
      </w:r>
      <w:r w:rsidRPr="00D30C4F">
        <w:rPr>
          <w:color w:val="000000"/>
          <w:sz w:val="24"/>
          <w:szCs w:val="24"/>
        </w:rPr>
        <w:t>, снижения аварийности и негативного</w:t>
      </w:r>
      <w:r>
        <w:rPr>
          <w:color w:val="000000"/>
          <w:sz w:val="24"/>
          <w:szCs w:val="24"/>
        </w:rPr>
        <w:t xml:space="preserve"> </w:t>
      </w:r>
      <w:r w:rsidRPr="00D30C4F">
        <w:rPr>
          <w:color w:val="000000"/>
          <w:sz w:val="24"/>
          <w:szCs w:val="24"/>
        </w:rPr>
        <w:t>воздействия на окружающую среду и здоровье населения в г.</w:t>
      </w:r>
      <w:r>
        <w:rPr>
          <w:color w:val="000000"/>
          <w:sz w:val="24"/>
          <w:szCs w:val="24"/>
        </w:rPr>
        <w:t xml:space="preserve"> Югорске, в соответствии с Приказом Министерства </w:t>
      </w:r>
      <w:r w:rsidR="00FE1DD3">
        <w:rPr>
          <w:color w:val="000000"/>
          <w:sz w:val="24"/>
          <w:szCs w:val="24"/>
        </w:rPr>
        <w:t xml:space="preserve">транспорта Российской Федерации от 17.03.2015 № 43 </w:t>
      </w:r>
      <w:r w:rsidR="00FE1DD3" w:rsidRPr="00FB24FF">
        <w:rPr>
          <w:sz w:val="24"/>
          <w:szCs w:val="24"/>
        </w:rPr>
        <w:t>«</w:t>
      </w:r>
      <w:hyperlink r:id="rId10" w:history="1">
        <w:r w:rsidR="00FB24FF" w:rsidRPr="00FB24FF">
          <w:rPr>
            <w:rStyle w:val="afffff8"/>
            <w:bCs/>
            <w:color w:val="auto"/>
            <w:sz w:val="24"/>
            <w:szCs w:val="24"/>
          </w:rPr>
          <w:t>Об утверждении Правил подготовки проектов и схем организации дорожного движения</w:t>
        </w:r>
      </w:hyperlink>
      <w:r w:rsidR="00FB24FF" w:rsidRPr="00FB24FF">
        <w:rPr>
          <w:sz w:val="24"/>
          <w:szCs w:val="24"/>
        </w:rPr>
        <w:t>»</w:t>
      </w:r>
      <w:r w:rsidR="00FB24FF">
        <w:rPr>
          <w:sz w:val="24"/>
          <w:szCs w:val="24"/>
        </w:rPr>
        <w:t>:</w:t>
      </w:r>
    </w:p>
    <w:p w:rsidR="00C70857" w:rsidRPr="001178F4" w:rsidRDefault="00D30C4F" w:rsidP="000B5330">
      <w:pPr>
        <w:pStyle w:val="32"/>
        <w:spacing w:after="0"/>
        <w:ind w:firstLine="709"/>
        <w:jc w:val="both"/>
        <w:rPr>
          <w:color w:val="000000"/>
          <w:sz w:val="24"/>
          <w:szCs w:val="24"/>
        </w:rPr>
      </w:pPr>
      <w:r>
        <w:rPr>
          <w:color w:val="000000"/>
          <w:sz w:val="24"/>
          <w:szCs w:val="24"/>
        </w:rPr>
        <w:t xml:space="preserve">1. </w:t>
      </w:r>
      <w:r w:rsidR="004C6E0D" w:rsidRPr="001178F4">
        <w:rPr>
          <w:color w:val="000000"/>
          <w:sz w:val="24"/>
          <w:szCs w:val="24"/>
        </w:rPr>
        <w:t xml:space="preserve">Утвердить </w:t>
      </w:r>
      <w:r w:rsidR="00DF7EC1">
        <w:rPr>
          <w:color w:val="000000"/>
          <w:sz w:val="24"/>
          <w:szCs w:val="24"/>
        </w:rPr>
        <w:t>Комплексную схему организации дорожного движения в городе Югорске</w:t>
      </w:r>
      <w:r w:rsidR="00132065" w:rsidRPr="001178F4">
        <w:rPr>
          <w:color w:val="000000"/>
          <w:sz w:val="24"/>
          <w:szCs w:val="24"/>
        </w:rPr>
        <w:t xml:space="preserve"> </w:t>
      </w:r>
      <w:r w:rsidR="00C70857" w:rsidRPr="001178F4">
        <w:rPr>
          <w:color w:val="000000"/>
          <w:sz w:val="24"/>
          <w:szCs w:val="24"/>
        </w:rPr>
        <w:t>(приложение).</w:t>
      </w:r>
    </w:p>
    <w:p w:rsidR="00DF7EC1" w:rsidRPr="00174B51" w:rsidRDefault="00DF7EC1" w:rsidP="000B5330">
      <w:pPr>
        <w:tabs>
          <w:tab w:val="left" w:pos="993"/>
        </w:tabs>
        <w:autoSpaceDE w:val="0"/>
        <w:autoSpaceDN w:val="0"/>
        <w:adjustRightInd w:val="0"/>
        <w:ind w:firstLine="709"/>
        <w:jc w:val="both"/>
      </w:pPr>
      <w:r>
        <w:t xml:space="preserve">2. </w:t>
      </w:r>
      <w:r w:rsidRPr="00174B51">
        <w:t xml:space="preserve">Опубликовать постановление в официальном печатном издании города Югорска </w:t>
      </w:r>
      <w:r>
        <w:t xml:space="preserve">                             </w:t>
      </w:r>
      <w:r w:rsidRPr="00174B51">
        <w:t xml:space="preserve">и разместить на официальном сайте </w:t>
      </w:r>
      <w:r>
        <w:t>органов местного самоуправления</w:t>
      </w:r>
      <w:r w:rsidRPr="00174B51">
        <w:t xml:space="preserve"> города Югорска.</w:t>
      </w:r>
    </w:p>
    <w:p w:rsidR="00DF7EC1" w:rsidRPr="00174B51" w:rsidRDefault="00DF7EC1" w:rsidP="000B5330">
      <w:pPr>
        <w:tabs>
          <w:tab w:val="left" w:pos="993"/>
        </w:tabs>
        <w:ind w:firstLine="709"/>
        <w:jc w:val="both"/>
      </w:pPr>
      <w:r>
        <w:t xml:space="preserve">3. </w:t>
      </w:r>
      <w:r w:rsidRPr="00174B51">
        <w:t>Настоящее постановление вступает в силу после его официального опубликования.</w:t>
      </w:r>
    </w:p>
    <w:p w:rsidR="001B133E" w:rsidRPr="001178F4" w:rsidRDefault="001B133E" w:rsidP="000B5330">
      <w:pPr>
        <w:widowControl/>
        <w:rPr>
          <w:rFonts w:eastAsia="Times New Roman"/>
          <w:kern w:val="0"/>
          <w:lang w:eastAsia="ar-SA"/>
        </w:rPr>
      </w:pPr>
    </w:p>
    <w:p w:rsidR="001B133E" w:rsidRPr="001178F4" w:rsidRDefault="001B133E" w:rsidP="000B5330">
      <w:pPr>
        <w:widowControl/>
        <w:rPr>
          <w:rFonts w:eastAsia="Times New Roman"/>
          <w:kern w:val="0"/>
          <w:lang w:eastAsia="ar-SA"/>
        </w:rPr>
      </w:pPr>
    </w:p>
    <w:p w:rsidR="001B133E" w:rsidRPr="001178F4" w:rsidRDefault="001B133E" w:rsidP="000B5330">
      <w:pPr>
        <w:widowControl/>
        <w:rPr>
          <w:rFonts w:eastAsia="Times New Roman"/>
          <w:kern w:val="0"/>
          <w:lang w:eastAsia="ar-SA"/>
        </w:rPr>
      </w:pPr>
    </w:p>
    <w:p w:rsidR="001B133E" w:rsidRPr="001178F4" w:rsidRDefault="001B133E" w:rsidP="000B5330">
      <w:pPr>
        <w:widowControl/>
        <w:rPr>
          <w:rFonts w:eastAsia="Times New Roman"/>
          <w:kern w:val="0"/>
          <w:lang w:eastAsia="ar-SA"/>
        </w:rPr>
      </w:pPr>
    </w:p>
    <w:p w:rsidR="001B133E" w:rsidRDefault="00DF7EC1" w:rsidP="000B5330">
      <w:pPr>
        <w:widowControl/>
        <w:jc w:val="both"/>
        <w:rPr>
          <w:rFonts w:eastAsia="Times New Roman"/>
          <w:kern w:val="0"/>
          <w:lang w:eastAsia="ar-SA"/>
        </w:rPr>
      </w:pPr>
      <w:r w:rsidRPr="00DF7EC1">
        <w:rPr>
          <w:rFonts w:eastAsia="Times New Roman"/>
          <w:b/>
          <w:kern w:val="0"/>
          <w:lang w:eastAsia="ar-SA"/>
        </w:rPr>
        <w:t xml:space="preserve">Глава города Югорска                                                                                            </w:t>
      </w:r>
      <w:r>
        <w:rPr>
          <w:rFonts w:eastAsia="Times New Roman"/>
          <w:b/>
          <w:kern w:val="0"/>
          <w:lang w:eastAsia="ar-SA"/>
        </w:rPr>
        <w:t>А.В. Бородкин</w:t>
      </w:r>
    </w:p>
    <w:p w:rsidR="00D3410A" w:rsidRDefault="00D3410A" w:rsidP="000B5330">
      <w:pPr>
        <w:widowControl/>
        <w:jc w:val="both"/>
        <w:rPr>
          <w:rFonts w:eastAsia="Times New Roman"/>
          <w:kern w:val="0"/>
          <w:lang w:eastAsia="ar-SA"/>
        </w:rPr>
      </w:pPr>
    </w:p>
    <w:p w:rsidR="00D3410A" w:rsidRDefault="00D3410A" w:rsidP="000B5330">
      <w:pPr>
        <w:widowControl/>
        <w:jc w:val="both"/>
        <w:rPr>
          <w:rFonts w:eastAsia="Times New Roman"/>
          <w:kern w:val="0"/>
          <w:lang w:eastAsia="ar-SA"/>
        </w:rPr>
      </w:pPr>
    </w:p>
    <w:p w:rsidR="00226006" w:rsidRDefault="00226006" w:rsidP="000B5330">
      <w:pPr>
        <w:pStyle w:val="32"/>
        <w:spacing w:after="0"/>
        <w:ind w:right="-1"/>
        <w:jc w:val="right"/>
        <w:rPr>
          <w:color w:val="000000"/>
          <w:sz w:val="24"/>
          <w:szCs w:val="24"/>
        </w:rPr>
      </w:pPr>
    </w:p>
    <w:p w:rsidR="00226006" w:rsidRDefault="00226006"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E6450C" w:rsidRDefault="00E6450C" w:rsidP="000B5330">
      <w:pPr>
        <w:pStyle w:val="32"/>
        <w:spacing w:after="0"/>
        <w:ind w:right="-1"/>
        <w:jc w:val="right"/>
        <w:rPr>
          <w:color w:val="000000"/>
          <w:sz w:val="24"/>
          <w:szCs w:val="24"/>
        </w:rPr>
      </w:pPr>
    </w:p>
    <w:p w:rsidR="00875A27" w:rsidRDefault="00875A27" w:rsidP="000B5330">
      <w:pPr>
        <w:pStyle w:val="32"/>
        <w:spacing w:after="0"/>
        <w:ind w:right="-1"/>
        <w:jc w:val="right"/>
        <w:rPr>
          <w:color w:val="000000"/>
          <w:sz w:val="24"/>
          <w:szCs w:val="24"/>
        </w:rPr>
      </w:pPr>
      <w:bookmarkStart w:id="0" w:name="_GoBack"/>
      <w:bookmarkEnd w:id="0"/>
    </w:p>
    <w:p w:rsidR="00567A7C" w:rsidRDefault="00567A7C" w:rsidP="000B5330">
      <w:pPr>
        <w:widowControl/>
        <w:suppressAutoHyphens w:val="0"/>
        <w:jc w:val="right"/>
        <w:rPr>
          <w:rFonts w:eastAsia="Times New Roman"/>
          <w:kern w:val="0"/>
          <w:lang w:eastAsia="ru-RU"/>
        </w:rPr>
      </w:pPr>
      <w:r>
        <w:rPr>
          <w:rFonts w:eastAsia="Times New Roman"/>
          <w:kern w:val="0"/>
          <w:lang w:eastAsia="ru-RU"/>
        </w:rPr>
        <w:lastRenderedPageBreak/>
        <w:t>Приложение</w:t>
      </w:r>
    </w:p>
    <w:p w:rsidR="00567A7C" w:rsidRDefault="00567A7C" w:rsidP="000B5330">
      <w:pPr>
        <w:widowControl/>
        <w:suppressAutoHyphens w:val="0"/>
        <w:jc w:val="right"/>
        <w:rPr>
          <w:rFonts w:eastAsia="Times New Roman"/>
          <w:kern w:val="0"/>
          <w:lang w:eastAsia="ru-RU"/>
        </w:rPr>
      </w:pPr>
      <w:r>
        <w:rPr>
          <w:rFonts w:eastAsia="Times New Roman"/>
          <w:kern w:val="0"/>
          <w:lang w:eastAsia="ru-RU"/>
        </w:rPr>
        <w:t>к постановлению администрации города Югорска</w:t>
      </w:r>
    </w:p>
    <w:p w:rsidR="00567A7C" w:rsidRDefault="00567A7C" w:rsidP="000B5330">
      <w:pPr>
        <w:widowControl/>
        <w:suppressAutoHyphens w:val="0"/>
        <w:jc w:val="right"/>
        <w:rPr>
          <w:rFonts w:eastAsia="Times New Roman"/>
          <w:kern w:val="0"/>
          <w:lang w:eastAsia="ru-RU"/>
        </w:rPr>
      </w:pPr>
      <w:r>
        <w:rPr>
          <w:rFonts w:eastAsia="Times New Roman"/>
          <w:kern w:val="0"/>
          <w:lang w:eastAsia="ru-RU"/>
        </w:rPr>
        <w:t>от __________________ № ________</w:t>
      </w:r>
    </w:p>
    <w:p w:rsidR="00567A7C" w:rsidRDefault="00567A7C" w:rsidP="000B5330">
      <w:pPr>
        <w:widowControl/>
        <w:suppressAutoHyphens w:val="0"/>
        <w:jc w:val="right"/>
        <w:rPr>
          <w:rFonts w:eastAsia="Times New Roman"/>
          <w:kern w:val="0"/>
          <w:lang w:eastAsia="ru-RU"/>
        </w:rPr>
      </w:pPr>
    </w:p>
    <w:p w:rsidR="00567A7C" w:rsidRDefault="00567A7C" w:rsidP="000B5330">
      <w:pPr>
        <w:widowControl/>
        <w:suppressAutoHyphens w:val="0"/>
        <w:jc w:val="center"/>
        <w:rPr>
          <w:rFonts w:eastAsia="Times New Roman"/>
          <w:b/>
          <w:kern w:val="0"/>
          <w:lang w:eastAsia="ru-RU"/>
        </w:rPr>
      </w:pPr>
      <w:r>
        <w:rPr>
          <w:rFonts w:eastAsia="Times New Roman"/>
          <w:b/>
          <w:kern w:val="0"/>
          <w:lang w:eastAsia="ru-RU"/>
        </w:rPr>
        <w:t>Комплексная схема организации дорожного движения в городе Югорске</w:t>
      </w:r>
    </w:p>
    <w:p w:rsidR="00567A7C" w:rsidRDefault="00567A7C" w:rsidP="000B5330">
      <w:pPr>
        <w:widowControl/>
        <w:suppressAutoHyphens w:val="0"/>
        <w:jc w:val="center"/>
        <w:rPr>
          <w:rFonts w:eastAsia="Times New Roman"/>
          <w:b/>
          <w:kern w:val="0"/>
          <w:lang w:eastAsia="ru-RU"/>
        </w:rPr>
      </w:pPr>
    </w:p>
    <w:p w:rsidR="00567A7C" w:rsidRPr="00C64F4D" w:rsidRDefault="00567A7C" w:rsidP="000B5330">
      <w:pPr>
        <w:widowControl/>
        <w:tabs>
          <w:tab w:val="right" w:leader="dot" w:pos="10065"/>
        </w:tabs>
        <w:suppressAutoHyphens w:val="0"/>
        <w:jc w:val="center"/>
        <w:rPr>
          <w:rFonts w:eastAsia="Times New Roman"/>
          <w:smallCaps/>
          <w:noProof/>
          <w:kern w:val="0"/>
          <w:lang w:eastAsia="ru-RU"/>
        </w:rPr>
      </w:pPr>
      <w:r w:rsidRPr="00C64F4D">
        <w:rPr>
          <w:rFonts w:eastAsia="Times New Roman"/>
          <w:smallCaps/>
          <w:noProof/>
          <w:kern w:val="0"/>
          <w:lang w:eastAsia="ru-RU"/>
        </w:rPr>
        <w:t>СОДЕРЖАНИЕ</w:t>
      </w:r>
    </w:p>
    <w:tbl>
      <w:tblPr>
        <w:tblW w:w="10802" w:type="dxa"/>
        <w:tblLook w:val="04A0" w:firstRow="1" w:lastRow="0" w:firstColumn="1" w:lastColumn="0" w:noHBand="0" w:noVBand="1"/>
      </w:tblPr>
      <w:tblGrid>
        <w:gridCol w:w="9747"/>
        <w:gridCol w:w="1055"/>
      </w:tblGrid>
      <w:tr w:rsidR="00567A7C" w:rsidRPr="00C64F4D" w:rsidTr="003866DA">
        <w:tc>
          <w:tcPr>
            <w:tcW w:w="9747" w:type="dxa"/>
          </w:tcPr>
          <w:p w:rsidR="00567A7C" w:rsidRPr="00C64F4D" w:rsidRDefault="00567A7C" w:rsidP="000B5330">
            <w:pPr>
              <w:widowControl/>
              <w:suppressAutoHyphens w:val="0"/>
              <w:jc w:val="both"/>
              <w:rPr>
                <w:rFonts w:eastAsia="Times New Roman"/>
                <w:b/>
                <w:bCs/>
                <w:color w:val="000000"/>
                <w:kern w:val="0"/>
                <w:lang w:eastAsia="ru-RU"/>
              </w:rPr>
            </w:pPr>
            <w:r w:rsidRPr="00C64F4D">
              <w:rPr>
                <w:rFonts w:eastAsia="Calibri"/>
                <w:bCs/>
                <w:color w:val="000000"/>
                <w:kern w:val="0"/>
              </w:rPr>
              <w:t xml:space="preserve">1. </w:t>
            </w:r>
            <w:r w:rsidRPr="00C64F4D">
              <w:rPr>
                <w:rFonts w:eastAsia="Times New Roman"/>
                <w:bCs/>
                <w:color w:val="000000"/>
                <w:kern w:val="0"/>
                <w:lang w:eastAsia="ru-RU"/>
              </w:rPr>
              <w:t>Характеристика ситуации по организации дорожного движения, сложившейся на территории муниципального образования городской округ город Югорск</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4</w:t>
            </w:r>
          </w:p>
        </w:tc>
      </w:tr>
      <w:tr w:rsidR="00567A7C" w:rsidRPr="00C64F4D" w:rsidTr="003866DA">
        <w:tc>
          <w:tcPr>
            <w:tcW w:w="9747" w:type="dxa"/>
          </w:tcPr>
          <w:p w:rsidR="00567A7C" w:rsidRPr="00C64F4D" w:rsidRDefault="00567A7C" w:rsidP="00E15757">
            <w:pPr>
              <w:widowControl/>
              <w:numPr>
                <w:ilvl w:val="1"/>
                <w:numId w:val="12"/>
              </w:numPr>
              <w:suppressAutoHyphens w:val="0"/>
              <w:ind w:left="0" w:firstLine="0"/>
              <w:jc w:val="both"/>
              <w:rPr>
                <w:rFonts w:eastAsia="Times New Roman"/>
                <w:bCs/>
                <w:color w:val="000000"/>
                <w:kern w:val="0"/>
                <w:lang w:eastAsia="ru-RU"/>
              </w:rPr>
            </w:pPr>
            <w:r w:rsidRPr="00C64F4D">
              <w:rPr>
                <w:rFonts w:eastAsia="Times New Roman"/>
                <w:bCs/>
                <w:color w:val="000000"/>
                <w:kern w:val="0"/>
                <w:lang w:eastAsia="ru-RU"/>
              </w:rPr>
              <w:t>Описание используемых методов и средств получения исходной информации</w:t>
            </w:r>
          </w:p>
        </w:tc>
        <w:tc>
          <w:tcPr>
            <w:tcW w:w="1055" w:type="dxa"/>
          </w:tcPr>
          <w:p w:rsidR="00567A7C" w:rsidRPr="00C64F4D" w:rsidRDefault="00120E8F" w:rsidP="000B5330">
            <w:pPr>
              <w:widowControl/>
              <w:suppressAutoHyphens w:val="0"/>
              <w:rPr>
                <w:rFonts w:eastAsia="Calibri"/>
                <w:kern w:val="0"/>
              </w:rPr>
            </w:pPr>
            <w:r>
              <w:rPr>
                <w:rFonts w:eastAsia="Calibri"/>
                <w:kern w:val="0"/>
              </w:rPr>
              <w:t>4</w:t>
            </w:r>
          </w:p>
        </w:tc>
      </w:tr>
      <w:tr w:rsidR="00567A7C" w:rsidRPr="00C64F4D" w:rsidTr="003866DA">
        <w:tc>
          <w:tcPr>
            <w:tcW w:w="9747" w:type="dxa"/>
          </w:tcPr>
          <w:p w:rsidR="00567A7C" w:rsidRPr="00C64F4D" w:rsidRDefault="00567A7C" w:rsidP="000B5330">
            <w:pPr>
              <w:widowControl/>
              <w:suppressAutoHyphens w:val="0"/>
              <w:jc w:val="both"/>
              <w:rPr>
                <w:rFonts w:eastAsia="Times New Roman"/>
                <w:bCs/>
                <w:color w:val="000000"/>
                <w:kern w:val="0"/>
                <w:lang w:eastAsia="ru-RU"/>
              </w:rPr>
            </w:pPr>
            <w:r w:rsidRPr="00C64F4D">
              <w:rPr>
                <w:rFonts w:eastAsia="Times New Roman"/>
                <w:color w:val="000000"/>
                <w:kern w:val="0"/>
                <w:lang w:eastAsia="ru-RU"/>
              </w:rPr>
              <w:t>1.2. Результаты анализа организационной деятельности органов государственной власти субъекта Российской Федерации и органов местного самоуправления по ОДД</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6</w:t>
            </w:r>
          </w:p>
        </w:tc>
      </w:tr>
      <w:tr w:rsidR="00567A7C" w:rsidRPr="00C64F4D" w:rsidTr="003866DA">
        <w:tc>
          <w:tcPr>
            <w:tcW w:w="9747" w:type="dxa"/>
          </w:tcPr>
          <w:p w:rsidR="00567A7C" w:rsidRPr="00C64F4D" w:rsidRDefault="00567A7C" w:rsidP="000B5330">
            <w:pPr>
              <w:widowControl/>
              <w:tabs>
                <w:tab w:val="left" w:pos="580"/>
                <w:tab w:val="left" w:pos="842"/>
              </w:tabs>
              <w:suppressAutoHyphens w:val="0"/>
              <w:jc w:val="both"/>
              <w:rPr>
                <w:rFonts w:eastAsia="Times New Roman"/>
                <w:bCs/>
                <w:color w:val="000000"/>
                <w:kern w:val="0"/>
                <w:lang w:eastAsia="ru-RU"/>
              </w:rPr>
            </w:pPr>
            <w:r w:rsidRPr="00C64F4D">
              <w:rPr>
                <w:rFonts w:eastAsia="Times New Roman"/>
                <w:color w:val="000000"/>
                <w:kern w:val="0"/>
                <w:lang w:eastAsia="ru-RU"/>
              </w:rPr>
              <w:t>1.3. 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p>
        </w:tc>
        <w:tc>
          <w:tcPr>
            <w:tcW w:w="1055" w:type="dxa"/>
          </w:tcPr>
          <w:p w:rsidR="00567A7C" w:rsidRPr="00C64F4D" w:rsidRDefault="00567A7C" w:rsidP="000B5330">
            <w:pPr>
              <w:widowControl/>
              <w:suppressAutoHyphens w:val="0"/>
              <w:rPr>
                <w:rFonts w:eastAsia="Calibri"/>
                <w:kern w:val="0"/>
              </w:rPr>
            </w:pPr>
          </w:p>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7</w:t>
            </w:r>
          </w:p>
        </w:tc>
      </w:tr>
      <w:tr w:rsidR="00567A7C" w:rsidRPr="00C64F4D" w:rsidTr="003866DA">
        <w:tc>
          <w:tcPr>
            <w:tcW w:w="9747" w:type="dxa"/>
          </w:tcPr>
          <w:p w:rsidR="00567A7C" w:rsidRPr="00C64F4D" w:rsidRDefault="00567A7C" w:rsidP="000B5330">
            <w:pPr>
              <w:widowControl/>
              <w:suppressAutoHyphens w:val="0"/>
              <w:jc w:val="both"/>
              <w:rPr>
                <w:rFonts w:eastAsia="Times New Roman"/>
                <w:color w:val="000000"/>
                <w:kern w:val="0"/>
                <w:lang w:eastAsia="ru-RU"/>
              </w:rPr>
            </w:pPr>
            <w:r w:rsidRPr="00C64F4D">
              <w:rPr>
                <w:rFonts w:eastAsia="Times New Roman"/>
                <w:color w:val="000000"/>
                <w:kern w:val="0"/>
                <w:lang w:eastAsia="ru-RU"/>
              </w:rPr>
              <w:t>1.4. 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12</w:t>
            </w:r>
          </w:p>
        </w:tc>
      </w:tr>
      <w:tr w:rsidR="00567A7C" w:rsidRPr="00C64F4D" w:rsidTr="003866DA">
        <w:tc>
          <w:tcPr>
            <w:tcW w:w="9747" w:type="dxa"/>
          </w:tcPr>
          <w:p w:rsidR="00567A7C" w:rsidRPr="00C64F4D" w:rsidRDefault="00567A7C" w:rsidP="000B5330">
            <w:pPr>
              <w:widowControl/>
              <w:suppressAutoHyphens w:val="0"/>
              <w:jc w:val="both"/>
              <w:rPr>
                <w:rFonts w:eastAsia="Times New Roman"/>
                <w:color w:val="000000"/>
                <w:kern w:val="0"/>
                <w:lang w:eastAsia="ru-RU"/>
              </w:rPr>
            </w:pPr>
            <w:r w:rsidRPr="00C64F4D">
              <w:rPr>
                <w:rFonts w:eastAsia="Times New Roman"/>
                <w:color w:val="000000"/>
                <w:kern w:val="0"/>
                <w:lang w:eastAsia="ru-RU"/>
              </w:rPr>
              <w:t>1.5. 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p>
        </w:tc>
        <w:tc>
          <w:tcPr>
            <w:tcW w:w="1055" w:type="dxa"/>
          </w:tcPr>
          <w:p w:rsidR="00567A7C" w:rsidRPr="00C64F4D" w:rsidRDefault="00567A7C" w:rsidP="000B5330">
            <w:pPr>
              <w:widowControl/>
              <w:suppressAutoHyphens w:val="0"/>
              <w:rPr>
                <w:rFonts w:eastAsia="Calibri"/>
                <w:kern w:val="0"/>
              </w:rPr>
            </w:pPr>
          </w:p>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20</w:t>
            </w:r>
          </w:p>
        </w:tc>
      </w:tr>
      <w:tr w:rsidR="00567A7C" w:rsidRPr="00C64F4D" w:rsidTr="003866DA">
        <w:tc>
          <w:tcPr>
            <w:tcW w:w="9747" w:type="dxa"/>
          </w:tcPr>
          <w:p w:rsidR="00567A7C" w:rsidRPr="00C64F4D" w:rsidRDefault="00567A7C" w:rsidP="000B5330">
            <w:pPr>
              <w:widowControl/>
              <w:suppressAutoHyphens w:val="0"/>
              <w:jc w:val="both"/>
              <w:rPr>
                <w:rFonts w:eastAsia="Calibri"/>
                <w:kern w:val="0"/>
              </w:rPr>
            </w:pPr>
            <w:r w:rsidRPr="00C64F4D">
              <w:rPr>
                <w:rFonts w:eastAsia="Calibri"/>
                <w:kern w:val="0"/>
              </w:rPr>
              <w:t xml:space="preserve">1.6. </w:t>
            </w:r>
            <w:r w:rsidRPr="00C64F4D">
              <w:rPr>
                <w:rFonts w:eastAsia="Calibri"/>
                <w:color w:val="000000"/>
                <w:kern w:val="0"/>
              </w:rPr>
              <w:t>Описание существующей организации движения транспортных средств и пешеходов на территории</w:t>
            </w:r>
            <w:r w:rsidRPr="00C64F4D">
              <w:rPr>
                <w:rFonts w:eastAsia="Calibri"/>
                <w:bCs/>
                <w:color w:val="000000"/>
                <w:kern w:val="0"/>
              </w:rPr>
              <w:t xml:space="preserve"> муниципального образования  городской округ город Югорск</w:t>
            </w:r>
            <w:r w:rsidRPr="00C64F4D">
              <w:rPr>
                <w:rFonts w:eastAsia="Calibri"/>
                <w:color w:val="000000"/>
                <w:kern w:val="0"/>
              </w:rPr>
              <w:t>,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p>
        </w:tc>
        <w:tc>
          <w:tcPr>
            <w:tcW w:w="1055" w:type="dxa"/>
          </w:tcPr>
          <w:p w:rsidR="00567A7C" w:rsidRPr="00C64F4D" w:rsidRDefault="00567A7C" w:rsidP="000B5330">
            <w:pPr>
              <w:widowControl/>
              <w:suppressAutoHyphens w:val="0"/>
              <w:rPr>
                <w:rFonts w:eastAsia="Calibri"/>
                <w:kern w:val="0"/>
              </w:rPr>
            </w:pPr>
          </w:p>
          <w:p w:rsidR="00567A7C" w:rsidRPr="00C64F4D" w:rsidRDefault="00567A7C" w:rsidP="000B5330">
            <w:pPr>
              <w:widowControl/>
              <w:suppressAutoHyphens w:val="0"/>
              <w:rPr>
                <w:rFonts w:eastAsia="Calibri"/>
                <w:kern w:val="0"/>
              </w:rPr>
            </w:pPr>
          </w:p>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23</w:t>
            </w:r>
          </w:p>
        </w:tc>
      </w:tr>
      <w:tr w:rsidR="00567A7C" w:rsidRPr="00C64F4D" w:rsidTr="003866DA">
        <w:tc>
          <w:tcPr>
            <w:tcW w:w="9747" w:type="dxa"/>
          </w:tcPr>
          <w:p w:rsidR="00567A7C" w:rsidRPr="00C64F4D" w:rsidRDefault="00567A7C" w:rsidP="000B5330">
            <w:pPr>
              <w:widowControl/>
              <w:suppressAutoHyphens w:val="0"/>
              <w:jc w:val="both"/>
              <w:rPr>
                <w:rFonts w:eastAsia="Calibri"/>
                <w:color w:val="000000"/>
                <w:kern w:val="0"/>
              </w:rPr>
            </w:pPr>
            <w:r w:rsidRPr="00C64F4D">
              <w:rPr>
                <w:rFonts w:eastAsia="Calibri"/>
                <w:bCs/>
                <w:color w:val="000000"/>
                <w:kern w:val="0"/>
              </w:rPr>
              <w:t xml:space="preserve">1.7. </w:t>
            </w:r>
            <w:r w:rsidRPr="00C64F4D">
              <w:rPr>
                <w:rFonts w:eastAsia="Calibri"/>
                <w:color w:val="000000"/>
                <w:kern w:val="0"/>
              </w:rPr>
              <w:t>Результаты анализа параметров дорожного движения, а также параметров движения маршрутных транспортных средств и параметров размещения мест для стоянки и остановки транспортных средств</w:t>
            </w:r>
          </w:p>
        </w:tc>
        <w:tc>
          <w:tcPr>
            <w:tcW w:w="1055" w:type="dxa"/>
          </w:tcPr>
          <w:p w:rsidR="00567A7C" w:rsidRPr="00C64F4D" w:rsidRDefault="00567A7C" w:rsidP="000B5330">
            <w:pPr>
              <w:widowControl/>
              <w:suppressAutoHyphens w:val="0"/>
              <w:rPr>
                <w:rFonts w:eastAsia="Calibri"/>
                <w:kern w:val="0"/>
              </w:rPr>
            </w:pPr>
          </w:p>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46</w:t>
            </w:r>
          </w:p>
        </w:tc>
      </w:tr>
      <w:tr w:rsidR="00567A7C" w:rsidRPr="00C64F4D" w:rsidTr="003866DA">
        <w:tc>
          <w:tcPr>
            <w:tcW w:w="9747" w:type="dxa"/>
          </w:tcPr>
          <w:p w:rsidR="00567A7C" w:rsidRPr="00C64F4D" w:rsidRDefault="00567A7C" w:rsidP="000B5330">
            <w:pPr>
              <w:widowControl/>
              <w:suppressAutoHyphens w:val="0"/>
              <w:jc w:val="both"/>
              <w:rPr>
                <w:rFonts w:eastAsia="Times New Roman"/>
                <w:bCs/>
                <w:color w:val="000000"/>
                <w:kern w:val="0"/>
                <w:lang w:eastAsia="ru-RU"/>
              </w:rPr>
            </w:pPr>
            <w:r w:rsidRPr="00C64F4D">
              <w:rPr>
                <w:rFonts w:eastAsia="Times New Roman"/>
                <w:bCs/>
                <w:color w:val="000000"/>
                <w:kern w:val="0"/>
                <w:lang w:eastAsia="ru-RU"/>
              </w:rPr>
              <w:t>1.8. Результаты исследования пассажиропотоков и грузопотоков</w:t>
            </w:r>
          </w:p>
        </w:tc>
        <w:tc>
          <w:tcPr>
            <w:tcW w:w="1055" w:type="dxa"/>
          </w:tcPr>
          <w:p w:rsidR="00567A7C" w:rsidRPr="00C64F4D" w:rsidRDefault="00120E8F" w:rsidP="000B5330">
            <w:pPr>
              <w:widowControl/>
              <w:suppressAutoHyphens w:val="0"/>
              <w:rPr>
                <w:rFonts w:eastAsia="Calibri"/>
                <w:kern w:val="0"/>
              </w:rPr>
            </w:pPr>
            <w:r>
              <w:rPr>
                <w:rFonts w:eastAsia="Calibri"/>
                <w:kern w:val="0"/>
              </w:rPr>
              <w:t>56</w:t>
            </w:r>
          </w:p>
        </w:tc>
      </w:tr>
      <w:tr w:rsidR="00567A7C" w:rsidRPr="00C64F4D" w:rsidTr="003866DA">
        <w:trPr>
          <w:trHeight w:val="667"/>
        </w:trPr>
        <w:tc>
          <w:tcPr>
            <w:tcW w:w="9747" w:type="dxa"/>
          </w:tcPr>
          <w:p w:rsidR="00567A7C" w:rsidRPr="00C64F4D" w:rsidRDefault="00567A7C" w:rsidP="000B5330">
            <w:pPr>
              <w:tabs>
                <w:tab w:val="left" w:pos="1440"/>
              </w:tabs>
              <w:autoSpaceDE w:val="0"/>
              <w:jc w:val="both"/>
              <w:rPr>
                <w:rFonts w:eastAsia="Calibri"/>
                <w:color w:val="000000"/>
                <w:kern w:val="0"/>
              </w:rPr>
            </w:pPr>
            <w:r w:rsidRPr="00C64F4D">
              <w:rPr>
                <w:rFonts w:eastAsia="Calibri"/>
                <w:bCs/>
                <w:color w:val="000000"/>
                <w:kern w:val="0"/>
              </w:rPr>
              <w:t xml:space="preserve">1.9 </w:t>
            </w:r>
            <w:r w:rsidRPr="00C64F4D">
              <w:rPr>
                <w:rFonts w:eastAsia="Calibri"/>
                <w:color w:val="000000"/>
                <w:kern w:val="0"/>
              </w:rPr>
              <w:t>Результаты анализа условий дорожного движения, включая данные о загрузке пересечений и примыканий дорог со светофорным регулированием</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58</w:t>
            </w:r>
          </w:p>
        </w:tc>
      </w:tr>
      <w:tr w:rsidR="00567A7C" w:rsidRPr="00C64F4D" w:rsidTr="003866DA">
        <w:tc>
          <w:tcPr>
            <w:tcW w:w="9747" w:type="dxa"/>
          </w:tcPr>
          <w:p w:rsidR="00567A7C" w:rsidRPr="00C64F4D" w:rsidRDefault="00567A7C" w:rsidP="000B5330">
            <w:pPr>
              <w:tabs>
                <w:tab w:val="left" w:pos="1440"/>
              </w:tabs>
              <w:autoSpaceDE w:val="0"/>
              <w:jc w:val="both"/>
              <w:rPr>
                <w:rFonts w:eastAsia="Calibri"/>
                <w:color w:val="000000"/>
                <w:kern w:val="0"/>
                <w:u w:val="single"/>
              </w:rPr>
            </w:pPr>
            <w:r w:rsidRPr="00C64F4D">
              <w:rPr>
                <w:rFonts w:eastAsia="Calibri"/>
                <w:bCs/>
                <w:color w:val="000000"/>
                <w:kern w:val="0"/>
              </w:rPr>
              <w:t xml:space="preserve">1.10 </w:t>
            </w:r>
            <w:r w:rsidRPr="00C64F4D">
              <w:rPr>
                <w:rFonts w:eastAsia="Calibri"/>
                <w:color w:val="000000"/>
                <w:kern w:val="0"/>
              </w:rPr>
              <w:t>Данные об эксплуатационном состоянии технических средств организации дорожного движения.</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59</w:t>
            </w:r>
          </w:p>
        </w:tc>
      </w:tr>
      <w:tr w:rsidR="00567A7C" w:rsidRPr="00C64F4D" w:rsidTr="003866DA">
        <w:tc>
          <w:tcPr>
            <w:tcW w:w="9747" w:type="dxa"/>
          </w:tcPr>
          <w:p w:rsidR="00567A7C" w:rsidRPr="00C64F4D" w:rsidRDefault="00567A7C" w:rsidP="000B5330">
            <w:pPr>
              <w:tabs>
                <w:tab w:val="left" w:pos="1440"/>
              </w:tabs>
              <w:autoSpaceDE w:val="0"/>
              <w:jc w:val="both"/>
              <w:rPr>
                <w:rFonts w:eastAsia="Calibri"/>
                <w:color w:val="000000"/>
                <w:kern w:val="0"/>
                <w:u w:val="single"/>
              </w:rPr>
            </w:pPr>
            <w:r w:rsidRPr="00C64F4D">
              <w:rPr>
                <w:rFonts w:eastAsia="Calibri"/>
                <w:bCs/>
                <w:color w:val="000000"/>
                <w:kern w:val="0"/>
              </w:rPr>
              <w:t xml:space="preserve">1.11 </w:t>
            </w:r>
            <w:r w:rsidRPr="00C64F4D">
              <w:rPr>
                <w:rFonts w:eastAsia="Calibri"/>
                <w:color w:val="000000"/>
                <w:kern w:val="0"/>
              </w:rPr>
              <w:t>Результаты оценки эффективности используемых методов организации дорожного движения</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59</w:t>
            </w:r>
          </w:p>
        </w:tc>
      </w:tr>
      <w:tr w:rsidR="00567A7C" w:rsidRPr="00C64F4D" w:rsidTr="003866DA">
        <w:tc>
          <w:tcPr>
            <w:tcW w:w="9747" w:type="dxa"/>
          </w:tcPr>
          <w:p w:rsidR="00567A7C" w:rsidRPr="00C64F4D" w:rsidRDefault="00567A7C" w:rsidP="000B5330">
            <w:pPr>
              <w:tabs>
                <w:tab w:val="left" w:pos="1440"/>
              </w:tabs>
              <w:autoSpaceDE w:val="0"/>
              <w:jc w:val="both"/>
              <w:rPr>
                <w:rFonts w:eastAsia="Calibri"/>
                <w:color w:val="000000"/>
                <w:kern w:val="0"/>
                <w:u w:val="single"/>
              </w:rPr>
            </w:pPr>
            <w:r w:rsidRPr="00C64F4D">
              <w:rPr>
                <w:rFonts w:eastAsia="Calibri"/>
                <w:bCs/>
                <w:color w:val="000000"/>
                <w:kern w:val="0"/>
              </w:rPr>
              <w:t xml:space="preserve">1.12 </w:t>
            </w:r>
            <w:r w:rsidRPr="00C64F4D">
              <w:rPr>
                <w:rFonts w:eastAsia="Calibri"/>
                <w:color w:val="000000"/>
                <w:kern w:val="0"/>
              </w:rPr>
              <w:t>Результаты исследования причин и условий возникновения дорожно-транспортных происшествий</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60</w:t>
            </w:r>
          </w:p>
        </w:tc>
      </w:tr>
      <w:tr w:rsidR="00567A7C" w:rsidRPr="00C64F4D" w:rsidTr="003866DA">
        <w:tc>
          <w:tcPr>
            <w:tcW w:w="9747" w:type="dxa"/>
          </w:tcPr>
          <w:p w:rsidR="00567A7C" w:rsidRPr="00C64F4D" w:rsidRDefault="00567A7C" w:rsidP="000B5330">
            <w:pPr>
              <w:tabs>
                <w:tab w:val="left" w:pos="1440"/>
              </w:tabs>
              <w:autoSpaceDE w:val="0"/>
              <w:jc w:val="both"/>
              <w:rPr>
                <w:rFonts w:eastAsia="Calibri"/>
                <w:color w:val="000000"/>
                <w:kern w:val="0"/>
              </w:rPr>
            </w:pPr>
            <w:r w:rsidRPr="00C64F4D">
              <w:rPr>
                <w:rFonts w:eastAsia="Calibri"/>
                <w:bCs/>
                <w:color w:val="000000"/>
                <w:kern w:val="0"/>
              </w:rPr>
              <w:t xml:space="preserve">1.13 </w:t>
            </w:r>
            <w:r w:rsidRPr="00C64F4D">
              <w:rPr>
                <w:rFonts w:eastAsia="Calibri"/>
                <w:color w:val="000000"/>
                <w:kern w:val="0"/>
              </w:rPr>
              <w:t>Результаты изучения общественного мнения и мнения водителей транспортных средств</w:t>
            </w:r>
          </w:p>
        </w:tc>
        <w:tc>
          <w:tcPr>
            <w:tcW w:w="1055" w:type="dxa"/>
          </w:tcPr>
          <w:p w:rsidR="00567A7C" w:rsidRPr="00C64F4D" w:rsidRDefault="00567A7C" w:rsidP="000B5330">
            <w:pPr>
              <w:widowControl/>
              <w:suppressAutoHyphens w:val="0"/>
              <w:rPr>
                <w:rFonts w:eastAsia="Calibri"/>
                <w:kern w:val="0"/>
              </w:rPr>
            </w:pPr>
          </w:p>
          <w:p w:rsidR="00567A7C" w:rsidRPr="00C64F4D" w:rsidRDefault="00120E8F" w:rsidP="000B5330">
            <w:pPr>
              <w:widowControl/>
              <w:suppressAutoHyphens w:val="0"/>
              <w:rPr>
                <w:rFonts w:eastAsia="Calibri"/>
                <w:kern w:val="0"/>
              </w:rPr>
            </w:pPr>
            <w:r>
              <w:rPr>
                <w:rFonts w:eastAsia="Calibri"/>
                <w:kern w:val="0"/>
              </w:rPr>
              <w:t>87</w:t>
            </w:r>
          </w:p>
        </w:tc>
      </w:tr>
    </w:tbl>
    <w:tbl>
      <w:tblPr>
        <w:tblStyle w:val="120"/>
        <w:tblW w:w="10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687"/>
      </w:tblGrid>
      <w:tr w:rsidR="007208FD" w:rsidRPr="00CD3EA9" w:rsidTr="00120E8F">
        <w:tc>
          <w:tcPr>
            <w:tcW w:w="9889"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 xml:space="preserve">2. Принципиальные предложения и решения по основным мероприятиям организации дорожного движения </w:t>
            </w:r>
          </w:p>
        </w:tc>
        <w:tc>
          <w:tcPr>
            <w:tcW w:w="687"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p>
          <w:p w:rsidR="007208FD" w:rsidRPr="00CD3EA9" w:rsidRDefault="007208FD" w:rsidP="00120E8F">
            <w:pPr>
              <w:widowControl/>
              <w:suppressAutoHyphens w:val="0"/>
              <w:contextualSpacing/>
              <w:jc w:val="both"/>
              <w:rPr>
                <w:rFonts w:ascii="Times New Roman" w:eastAsia="Times New Roman"/>
                <w:bCs/>
                <w:color w:val="000000"/>
                <w:kern w:val="0"/>
                <w:szCs w:val="28"/>
                <w:lang w:eastAsia="ru-RU"/>
              </w:rPr>
            </w:pPr>
            <w:r>
              <w:rPr>
                <w:rFonts w:ascii="Times New Roman" w:eastAsia="Times New Roman"/>
                <w:bCs/>
                <w:color w:val="000000"/>
                <w:kern w:val="0"/>
                <w:szCs w:val="28"/>
                <w:lang w:eastAsia="ru-RU"/>
              </w:rPr>
              <w:t xml:space="preserve">  </w:t>
            </w:r>
            <w:r w:rsidR="00120E8F">
              <w:rPr>
                <w:rFonts w:ascii="Times New Roman" w:eastAsia="Times New Roman"/>
                <w:bCs/>
                <w:color w:val="000000"/>
                <w:kern w:val="0"/>
                <w:szCs w:val="28"/>
                <w:lang w:eastAsia="ru-RU"/>
              </w:rPr>
              <w:t>88</w:t>
            </w:r>
          </w:p>
        </w:tc>
      </w:tr>
      <w:tr w:rsidR="007208FD" w:rsidRPr="00CD3EA9" w:rsidTr="00120E8F">
        <w:tc>
          <w:tcPr>
            <w:tcW w:w="9889"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3. Укрупненная оценка предлагаемых вариантов проектирования с последующим выбором предлагаемого к реализации варианта</w:t>
            </w:r>
          </w:p>
        </w:tc>
        <w:tc>
          <w:tcPr>
            <w:tcW w:w="687"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p>
          <w:p w:rsidR="007208FD" w:rsidRPr="00CD3EA9" w:rsidRDefault="007208FD" w:rsidP="00120E8F">
            <w:pPr>
              <w:widowControl/>
              <w:suppressAutoHyphens w:val="0"/>
              <w:contextualSpacing/>
              <w:jc w:val="both"/>
              <w:rPr>
                <w:rFonts w:ascii="Times New Roman" w:eastAsia="Times New Roman"/>
                <w:bCs/>
                <w:color w:val="000000"/>
                <w:kern w:val="0"/>
                <w:szCs w:val="28"/>
                <w:lang w:eastAsia="ru-RU"/>
              </w:rPr>
            </w:pPr>
            <w:r>
              <w:rPr>
                <w:rFonts w:ascii="Times New Roman" w:eastAsia="Times New Roman"/>
                <w:bCs/>
                <w:color w:val="000000"/>
                <w:kern w:val="0"/>
                <w:szCs w:val="28"/>
                <w:lang w:eastAsia="ru-RU"/>
              </w:rPr>
              <w:t xml:space="preserve">  </w:t>
            </w:r>
            <w:r w:rsidR="00120E8F">
              <w:rPr>
                <w:rFonts w:ascii="Times New Roman" w:eastAsia="Times New Roman"/>
                <w:bCs/>
                <w:color w:val="000000"/>
                <w:kern w:val="0"/>
                <w:szCs w:val="28"/>
                <w:lang w:eastAsia="ru-RU"/>
              </w:rPr>
              <w:t>93</w:t>
            </w:r>
          </w:p>
        </w:tc>
      </w:tr>
      <w:tr w:rsidR="007208FD" w:rsidRPr="00CD3EA9" w:rsidTr="00120E8F">
        <w:tc>
          <w:tcPr>
            <w:tcW w:w="9889" w:type="dxa"/>
          </w:tcPr>
          <w:p w:rsidR="007208FD" w:rsidRPr="00CD3EA9" w:rsidRDefault="007208FD" w:rsidP="007208FD">
            <w:pPr>
              <w:widowControl/>
              <w:tabs>
                <w:tab w:val="left" w:pos="1134"/>
              </w:tabs>
              <w:suppressAutoHyphens w:val="0"/>
              <w:contextualSpacing/>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 xml:space="preserve">4. Мероприятия по организации дорожного движения для предлагаемого к реализации варианта проектирования </w:t>
            </w:r>
          </w:p>
        </w:tc>
        <w:tc>
          <w:tcPr>
            <w:tcW w:w="687"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p>
          <w:p w:rsidR="007208FD" w:rsidRPr="00CD3EA9" w:rsidRDefault="007208FD" w:rsidP="00120E8F">
            <w:pPr>
              <w:widowControl/>
              <w:suppressAutoHyphens w:val="0"/>
              <w:contextualSpacing/>
              <w:jc w:val="both"/>
              <w:rPr>
                <w:rFonts w:ascii="Times New Roman" w:eastAsia="Times New Roman"/>
                <w:bCs/>
                <w:color w:val="000000"/>
                <w:kern w:val="0"/>
                <w:szCs w:val="28"/>
                <w:lang w:eastAsia="ru-RU"/>
              </w:rPr>
            </w:pPr>
            <w:r>
              <w:rPr>
                <w:rFonts w:ascii="Times New Roman" w:eastAsia="Times New Roman"/>
                <w:bCs/>
                <w:color w:val="000000"/>
                <w:kern w:val="0"/>
                <w:szCs w:val="28"/>
                <w:lang w:eastAsia="ru-RU"/>
              </w:rPr>
              <w:t xml:space="preserve">  </w:t>
            </w:r>
            <w:r w:rsidR="00120E8F">
              <w:rPr>
                <w:rFonts w:ascii="Times New Roman" w:eastAsia="Times New Roman"/>
                <w:bCs/>
                <w:color w:val="000000"/>
                <w:kern w:val="0"/>
                <w:szCs w:val="28"/>
                <w:lang w:eastAsia="ru-RU"/>
              </w:rPr>
              <w:t>94</w:t>
            </w:r>
          </w:p>
        </w:tc>
      </w:tr>
      <w:tr w:rsidR="007208FD" w:rsidRPr="00CD3EA9" w:rsidTr="00120E8F">
        <w:tc>
          <w:tcPr>
            <w:tcW w:w="9889"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 xml:space="preserve">5. Очередность реализации мероприятий по организации дорожного движения </w:t>
            </w:r>
          </w:p>
        </w:tc>
        <w:tc>
          <w:tcPr>
            <w:tcW w:w="687" w:type="dxa"/>
          </w:tcPr>
          <w:p w:rsidR="007208FD" w:rsidRPr="00CD3EA9" w:rsidRDefault="007208FD" w:rsidP="00120E8F">
            <w:pPr>
              <w:widowControl/>
              <w:suppressAutoHyphens w:val="0"/>
              <w:contextualSpacing/>
              <w:jc w:val="both"/>
              <w:rPr>
                <w:rFonts w:ascii="Times New Roman" w:eastAsia="Times New Roman"/>
                <w:bCs/>
                <w:color w:val="000000"/>
                <w:kern w:val="0"/>
                <w:szCs w:val="28"/>
                <w:lang w:eastAsia="ru-RU"/>
              </w:rPr>
            </w:pPr>
            <w:r>
              <w:rPr>
                <w:rFonts w:ascii="Times New Roman" w:eastAsia="Times New Roman"/>
                <w:bCs/>
                <w:color w:val="000000"/>
                <w:kern w:val="0"/>
                <w:szCs w:val="28"/>
                <w:lang w:eastAsia="ru-RU"/>
              </w:rPr>
              <w:t xml:space="preserve">  </w:t>
            </w:r>
            <w:r w:rsidR="00120E8F">
              <w:rPr>
                <w:rFonts w:ascii="Times New Roman" w:eastAsia="Times New Roman"/>
                <w:bCs/>
                <w:color w:val="000000"/>
                <w:kern w:val="0"/>
                <w:szCs w:val="28"/>
                <w:lang w:eastAsia="ru-RU"/>
              </w:rPr>
              <w:t>134</w:t>
            </w:r>
          </w:p>
        </w:tc>
      </w:tr>
      <w:tr w:rsidR="007208FD" w:rsidRPr="00CD3EA9" w:rsidTr="00120E8F">
        <w:tc>
          <w:tcPr>
            <w:tcW w:w="9889" w:type="dxa"/>
          </w:tcPr>
          <w:p w:rsidR="007208FD" w:rsidRPr="00CD3EA9" w:rsidRDefault="007208FD" w:rsidP="007208FD">
            <w:pPr>
              <w:widowControl/>
              <w:suppressAutoHyphens w:val="0"/>
              <w:contextualSpacing/>
              <w:jc w:val="both"/>
              <w:rPr>
                <w:rFonts w:ascii="Times New Roman" w:eastAsia="Times New Roman"/>
                <w:bCs/>
                <w:kern w:val="0"/>
                <w:szCs w:val="28"/>
                <w:lang w:eastAsia="ru-RU"/>
              </w:rPr>
            </w:pPr>
            <w:r w:rsidRPr="00CD3EA9">
              <w:rPr>
                <w:rFonts w:ascii="Times New Roman" w:eastAsia="Times New Roman"/>
                <w:bCs/>
                <w:kern w:val="0"/>
                <w:szCs w:val="28"/>
                <w:lang w:eastAsia="ru-RU"/>
              </w:rPr>
              <w:t xml:space="preserve">6. Оценка требуемых объемов финансирования и эффективности мероприятий по организации дорожного движения </w:t>
            </w:r>
          </w:p>
        </w:tc>
        <w:tc>
          <w:tcPr>
            <w:tcW w:w="687"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p>
          <w:p w:rsidR="007208FD" w:rsidRPr="00CD3EA9" w:rsidRDefault="007208FD" w:rsidP="00120E8F">
            <w:pPr>
              <w:widowControl/>
              <w:suppressAutoHyphens w:val="0"/>
              <w:contextualSpacing/>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1</w:t>
            </w:r>
            <w:r w:rsidR="00120E8F">
              <w:rPr>
                <w:rFonts w:ascii="Times New Roman" w:eastAsia="Times New Roman"/>
                <w:bCs/>
                <w:color w:val="000000"/>
                <w:kern w:val="0"/>
                <w:szCs w:val="28"/>
                <w:lang w:eastAsia="ru-RU"/>
              </w:rPr>
              <w:t>87</w:t>
            </w:r>
          </w:p>
        </w:tc>
      </w:tr>
      <w:tr w:rsidR="007208FD" w:rsidRPr="00CD3EA9" w:rsidTr="00120E8F">
        <w:tc>
          <w:tcPr>
            <w:tcW w:w="9889" w:type="dxa"/>
          </w:tcPr>
          <w:p w:rsidR="007208FD" w:rsidRPr="00CD3EA9" w:rsidRDefault="007208FD" w:rsidP="007208FD">
            <w:pPr>
              <w:widowControl/>
              <w:suppressAutoHyphens w:val="0"/>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7. Предложения по институциональным преобразованиям, совершенствованию нормативного правового и информационного обеспечения деятельности в сфере организации дорожного движения</w:t>
            </w:r>
          </w:p>
        </w:tc>
        <w:tc>
          <w:tcPr>
            <w:tcW w:w="687"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p>
          <w:p w:rsidR="007208FD" w:rsidRPr="00CD3EA9" w:rsidRDefault="007208FD" w:rsidP="00120E8F">
            <w:pPr>
              <w:widowControl/>
              <w:suppressAutoHyphens w:val="0"/>
              <w:contextualSpacing/>
              <w:jc w:val="both"/>
              <w:rPr>
                <w:rFonts w:ascii="Times New Roman" w:eastAsia="Times New Roman"/>
                <w:bCs/>
                <w:color w:val="000000"/>
                <w:kern w:val="0"/>
                <w:szCs w:val="28"/>
                <w:lang w:eastAsia="ru-RU"/>
              </w:rPr>
            </w:pPr>
            <w:r>
              <w:rPr>
                <w:rFonts w:ascii="Times New Roman" w:eastAsia="Times New Roman"/>
                <w:bCs/>
                <w:color w:val="000000"/>
                <w:kern w:val="0"/>
                <w:szCs w:val="28"/>
                <w:lang w:eastAsia="ru-RU"/>
              </w:rPr>
              <w:t xml:space="preserve">  </w:t>
            </w:r>
            <w:r w:rsidRPr="00CD3EA9">
              <w:rPr>
                <w:rFonts w:ascii="Times New Roman" w:eastAsia="Times New Roman"/>
                <w:bCs/>
                <w:color w:val="000000"/>
                <w:kern w:val="0"/>
                <w:szCs w:val="28"/>
                <w:lang w:eastAsia="ru-RU"/>
              </w:rPr>
              <w:t>1</w:t>
            </w:r>
            <w:r w:rsidR="00120E8F">
              <w:rPr>
                <w:rFonts w:ascii="Times New Roman" w:eastAsia="Times New Roman"/>
                <w:bCs/>
                <w:color w:val="000000"/>
                <w:kern w:val="0"/>
                <w:szCs w:val="28"/>
                <w:lang w:eastAsia="ru-RU"/>
              </w:rPr>
              <w:t>96</w:t>
            </w:r>
          </w:p>
        </w:tc>
      </w:tr>
      <w:tr w:rsidR="007208FD" w:rsidRPr="00CD3EA9" w:rsidTr="00120E8F">
        <w:tc>
          <w:tcPr>
            <w:tcW w:w="9889" w:type="dxa"/>
          </w:tcPr>
          <w:p w:rsidR="007208FD" w:rsidRPr="00CD3EA9" w:rsidRDefault="007208FD" w:rsidP="007208FD">
            <w:pPr>
              <w:widowControl/>
              <w:suppressAutoHyphens w:val="0"/>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 xml:space="preserve">8. Предложения по внесению изменений в документы территориального планирования и документацию по планировке территории </w:t>
            </w:r>
          </w:p>
        </w:tc>
        <w:tc>
          <w:tcPr>
            <w:tcW w:w="687" w:type="dxa"/>
          </w:tcPr>
          <w:p w:rsidR="007208FD" w:rsidRPr="00CD3EA9" w:rsidRDefault="007208FD" w:rsidP="007208FD">
            <w:pPr>
              <w:widowControl/>
              <w:suppressAutoHyphens w:val="0"/>
              <w:contextualSpacing/>
              <w:jc w:val="both"/>
              <w:rPr>
                <w:rFonts w:ascii="Times New Roman" w:eastAsia="Times New Roman"/>
                <w:bCs/>
                <w:color w:val="000000"/>
                <w:kern w:val="0"/>
                <w:szCs w:val="28"/>
                <w:lang w:eastAsia="ru-RU"/>
              </w:rPr>
            </w:pPr>
          </w:p>
          <w:p w:rsidR="007208FD" w:rsidRPr="00CD3EA9" w:rsidRDefault="007208FD" w:rsidP="00120E8F">
            <w:pPr>
              <w:widowControl/>
              <w:suppressAutoHyphens w:val="0"/>
              <w:contextualSpacing/>
              <w:jc w:val="both"/>
              <w:rPr>
                <w:rFonts w:ascii="Times New Roman" w:eastAsia="Times New Roman"/>
                <w:bCs/>
                <w:color w:val="000000"/>
                <w:kern w:val="0"/>
                <w:szCs w:val="28"/>
                <w:lang w:eastAsia="ru-RU"/>
              </w:rPr>
            </w:pPr>
            <w:r w:rsidRPr="00CD3EA9">
              <w:rPr>
                <w:rFonts w:ascii="Times New Roman" w:eastAsia="Times New Roman"/>
                <w:bCs/>
                <w:color w:val="000000"/>
                <w:kern w:val="0"/>
                <w:szCs w:val="28"/>
                <w:lang w:eastAsia="ru-RU"/>
              </w:rPr>
              <w:t>1</w:t>
            </w:r>
            <w:r w:rsidR="00120E8F">
              <w:rPr>
                <w:rFonts w:ascii="Times New Roman" w:eastAsia="Times New Roman"/>
                <w:bCs/>
                <w:color w:val="000000"/>
                <w:kern w:val="0"/>
                <w:szCs w:val="28"/>
                <w:lang w:eastAsia="ru-RU"/>
              </w:rPr>
              <w:t>96</w:t>
            </w:r>
          </w:p>
        </w:tc>
      </w:tr>
      <w:tr w:rsidR="007208FD" w:rsidRPr="00CD3EA9" w:rsidTr="00120E8F">
        <w:tc>
          <w:tcPr>
            <w:tcW w:w="9889" w:type="dxa"/>
          </w:tcPr>
          <w:p w:rsidR="007208FD" w:rsidRPr="00C64F4D" w:rsidRDefault="00120E8F" w:rsidP="003866DA">
            <w:pPr>
              <w:tabs>
                <w:tab w:val="left" w:pos="1440"/>
                <w:tab w:val="left" w:pos="2268"/>
              </w:tabs>
              <w:autoSpaceDE w:val="0"/>
              <w:jc w:val="both"/>
              <w:rPr>
                <w:rFonts w:ascii="Times New Roman" w:eastAsia="Calibri"/>
                <w:bCs/>
                <w:color w:val="000000"/>
                <w:kern w:val="0"/>
              </w:rPr>
            </w:pPr>
            <w:r>
              <w:rPr>
                <w:rFonts w:ascii="Times New Roman" w:eastAsia="Calibri"/>
                <w:bCs/>
                <w:color w:val="000000"/>
                <w:kern w:val="0"/>
              </w:rPr>
              <w:t xml:space="preserve">Приложение </w:t>
            </w:r>
            <w:r w:rsidR="007208FD" w:rsidRPr="00C64F4D">
              <w:rPr>
                <w:rFonts w:ascii="Times New Roman" w:eastAsia="Calibri"/>
                <w:bCs/>
                <w:color w:val="000000"/>
                <w:kern w:val="0"/>
              </w:rPr>
              <w:t xml:space="preserve">1. Схема автомобильных дорог общего пользования </w:t>
            </w:r>
            <w:r w:rsidR="007208FD" w:rsidRPr="00C64F4D">
              <w:rPr>
                <w:rFonts w:ascii="Times New Roman" w:eastAsia="Calibri"/>
                <w:bCs/>
                <w:color w:val="000000"/>
                <w:kern w:val="0"/>
              </w:rPr>
              <w:br/>
              <w:t>г. Югорска по состоянию на 01.01.2018 год</w:t>
            </w:r>
          </w:p>
        </w:tc>
        <w:tc>
          <w:tcPr>
            <w:tcW w:w="687" w:type="dxa"/>
          </w:tcPr>
          <w:p w:rsidR="007208FD" w:rsidRPr="00C64F4D" w:rsidRDefault="007208FD" w:rsidP="00AD5BF7">
            <w:pPr>
              <w:widowControl/>
              <w:suppressAutoHyphens w:val="0"/>
              <w:rPr>
                <w:rFonts w:ascii="Times New Roman" w:eastAsia="Calibri"/>
                <w:kern w:val="0"/>
              </w:rPr>
            </w:pPr>
          </w:p>
          <w:p w:rsidR="007208FD" w:rsidRPr="00C64F4D" w:rsidRDefault="007208FD" w:rsidP="00120E8F">
            <w:pPr>
              <w:widowControl/>
              <w:suppressAutoHyphens w:val="0"/>
              <w:rPr>
                <w:rFonts w:ascii="Times New Roman" w:eastAsia="Calibri"/>
                <w:kern w:val="0"/>
              </w:rPr>
            </w:pPr>
            <w:r w:rsidRPr="00C64F4D">
              <w:rPr>
                <w:rFonts w:ascii="Times New Roman" w:eastAsia="Calibri"/>
                <w:kern w:val="0"/>
              </w:rPr>
              <w:t>1</w:t>
            </w:r>
            <w:r w:rsidR="00120E8F">
              <w:rPr>
                <w:rFonts w:ascii="Times New Roman" w:eastAsia="Calibri"/>
                <w:kern w:val="0"/>
              </w:rPr>
              <w:t>98</w:t>
            </w:r>
          </w:p>
        </w:tc>
      </w:tr>
      <w:tr w:rsidR="007208FD" w:rsidRPr="00CD3EA9" w:rsidTr="00120E8F">
        <w:tc>
          <w:tcPr>
            <w:tcW w:w="9889" w:type="dxa"/>
          </w:tcPr>
          <w:p w:rsidR="003866DA" w:rsidRDefault="003866DA" w:rsidP="00AD5BF7">
            <w:pPr>
              <w:tabs>
                <w:tab w:val="left" w:pos="1440"/>
              </w:tabs>
              <w:autoSpaceDE w:val="0"/>
              <w:jc w:val="both"/>
              <w:rPr>
                <w:rFonts w:ascii="Times New Roman" w:eastAsia="Calibri"/>
                <w:bCs/>
                <w:color w:val="000000"/>
                <w:kern w:val="0"/>
              </w:rPr>
            </w:pPr>
          </w:p>
          <w:p w:rsidR="007208FD" w:rsidRPr="00C64F4D" w:rsidRDefault="007208FD" w:rsidP="00AD5BF7">
            <w:pPr>
              <w:tabs>
                <w:tab w:val="left" w:pos="1440"/>
              </w:tabs>
              <w:autoSpaceDE w:val="0"/>
              <w:jc w:val="both"/>
              <w:rPr>
                <w:rFonts w:ascii="Times New Roman" w:eastAsia="Calibri"/>
                <w:bCs/>
                <w:color w:val="000000"/>
                <w:kern w:val="0"/>
              </w:rPr>
            </w:pPr>
            <w:r w:rsidRPr="00C64F4D">
              <w:rPr>
                <w:rFonts w:ascii="Times New Roman" w:eastAsia="Calibri"/>
                <w:bCs/>
                <w:color w:val="000000"/>
                <w:kern w:val="0"/>
              </w:rPr>
              <w:lastRenderedPageBreak/>
              <w:t>Приложение 2. Схема муниципальных маршрутов пассажирских перевозок на территории г. Югорска по состоянию на 01.01.2018 год</w:t>
            </w:r>
          </w:p>
        </w:tc>
        <w:tc>
          <w:tcPr>
            <w:tcW w:w="687" w:type="dxa"/>
          </w:tcPr>
          <w:p w:rsidR="007208FD" w:rsidRPr="00C64F4D" w:rsidRDefault="007208FD" w:rsidP="00AD5BF7">
            <w:pPr>
              <w:widowControl/>
              <w:suppressAutoHyphens w:val="0"/>
              <w:rPr>
                <w:rFonts w:ascii="Times New Roman" w:eastAsia="Calibri"/>
                <w:kern w:val="0"/>
              </w:rPr>
            </w:pPr>
          </w:p>
          <w:p w:rsidR="00120E8F" w:rsidRDefault="00120E8F" w:rsidP="00120E8F">
            <w:pPr>
              <w:widowControl/>
              <w:suppressAutoHyphens w:val="0"/>
              <w:rPr>
                <w:rFonts w:ascii="Times New Roman" w:eastAsia="Calibri"/>
                <w:kern w:val="0"/>
              </w:rPr>
            </w:pPr>
          </w:p>
          <w:p w:rsidR="007208FD" w:rsidRPr="00C64F4D" w:rsidRDefault="007208FD" w:rsidP="00120E8F">
            <w:pPr>
              <w:widowControl/>
              <w:suppressAutoHyphens w:val="0"/>
              <w:rPr>
                <w:rFonts w:ascii="Times New Roman" w:eastAsia="Calibri"/>
                <w:kern w:val="0"/>
              </w:rPr>
            </w:pPr>
            <w:r w:rsidRPr="00C64F4D">
              <w:rPr>
                <w:rFonts w:ascii="Times New Roman" w:eastAsia="Calibri"/>
                <w:kern w:val="0"/>
              </w:rPr>
              <w:t>1</w:t>
            </w:r>
            <w:r w:rsidR="00120E8F">
              <w:rPr>
                <w:rFonts w:ascii="Times New Roman" w:eastAsia="Calibri"/>
                <w:kern w:val="0"/>
              </w:rPr>
              <w:t>99</w:t>
            </w:r>
          </w:p>
        </w:tc>
      </w:tr>
      <w:tr w:rsidR="007208FD" w:rsidRPr="00CD3EA9" w:rsidTr="00120E8F">
        <w:tc>
          <w:tcPr>
            <w:tcW w:w="9889" w:type="dxa"/>
          </w:tcPr>
          <w:p w:rsidR="007208FD" w:rsidRPr="00C64F4D" w:rsidRDefault="007208FD" w:rsidP="00AD5BF7">
            <w:pPr>
              <w:tabs>
                <w:tab w:val="left" w:pos="1440"/>
              </w:tabs>
              <w:autoSpaceDE w:val="0"/>
              <w:jc w:val="both"/>
              <w:rPr>
                <w:rFonts w:ascii="Times New Roman" w:eastAsia="Calibri"/>
                <w:bCs/>
                <w:color w:val="000000"/>
                <w:kern w:val="0"/>
              </w:rPr>
            </w:pPr>
            <w:r w:rsidRPr="00C64F4D">
              <w:rPr>
                <w:rFonts w:ascii="Times New Roman" w:eastAsia="Calibri"/>
                <w:bCs/>
                <w:color w:val="000000"/>
                <w:kern w:val="0"/>
              </w:rPr>
              <w:lastRenderedPageBreak/>
              <w:t>Приложение 3. Эпюра интенсивности дорожного движения т</w:t>
            </w:r>
            <w:r>
              <w:rPr>
                <w:rFonts w:eastAsia="Calibri"/>
                <w:bCs/>
                <w:color w:val="000000"/>
                <w:kern w:val="0"/>
              </w:rPr>
              <w:t>р</w:t>
            </w:r>
            <w:r w:rsidRPr="00C64F4D">
              <w:rPr>
                <w:rFonts w:ascii="Times New Roman" w:eastAsia="Calibri"/>
                <w:bCs/>
                <w:color w:val="000000"/>
                <w:kern w:val="0"/>
              </w:rPr>
              <w:t>анспортных средств на улично-дорожной сети городского округа г. Югорск в утренний пик по состоянию на 2018 г.</w:t>
            </w:r>
          </w:p>
        </w:tc>
        <w:tc>
          <w:tcPr>
            <w:tcW w:w="687" w:type="dxa"/>
          </w:tcPr>
          <w:p w:rsidR="007208FD" w:rsidRPr="00C64F4D" w:rsidRDefault="007208FD" w:rsidP="00AD5BF7">
            <w:pPr>
              <w:widowControl/>
              <w:suppressAutoHyphens w:val="0"/>
              <w:rPr>
                <w:rFonts w:ascii="Times New Roman" w:eastAsia="Calibri"/>
                <w:kern w:val="0"/>
              </w:rPr>
            </w:pPr>
          </w:p>
          <w:p w:rsidR="007208FD" w:rsidRPr="00C64F4D" w:rsidRDefault="00120E8F" w:rsidP="00AD5BF7">
            <w:pPr>
              <w:widowControl/>
              <w:suppressAutoHyphens w:val="0"/>
              <w:rPr>
                <w:rFonts w:ascii="Times New Roman" w:eastAsia="Calibri"/>
                <w:kern w:val="0"/>
              </w:rPr>
            </w:pPr>
            <w:r>
              <w:rPr>
                <w:rFonts w:ascii="Times New Roman" w:eastAsia="Calibri"/>
                <w:kern w:val="0"/>
              </w:rPr>
              <w:t>200</w:t>
            </w:r>
          </w:p>
        </w:tc>
      </w:tr>
      <w:tr w:rsidR="007208FD" w:rsidRPr="00CD3EA9" w:rsidTr="00120E8F">
        <w:tc>
          <w:tcPr>
            <w:tcW w:w="9889" w:type="dxa"/>
          </w:tcPr>
          <w:p w:rsidR="007208FD" w:rsidRPr="00C64F4D" w:rsidRDefault="007208FD" w:rsidP="007208FD">
            <w:pPr>
              <w:tabs>
                <w:tab w:val="left" w:pos="1440"/>
              </w:tabs>
              <w:autoSpaceDE w:val="0"/>
              <w:jc w:val="both"/>
              <w:rPr>
                <w:rFonts w:ascii="Times New Roman" w:eastAsia="Calibri"/>
                <w:bCs/>
                <w:color w:val="000000"/>
                <w:kern w:val="0"/>
              </w:rPr>
            </w:pPr>
            <w:r w:rsidRPr="00C64F4D">
              <w:rPr>
                <w:rFonts w:ascii="Times New Roman" w:eastAsia="Calibri"/>
                <w:bCs/>
                <w:color w:val="000000"/>
                <w:kern w:val="0"/>
              </w:rPr>
              <w:t>Приложение 4. Эпюра интенсивности дорожного движения т</w:t>
            </w:r>
            <w:r>
              <w:rPr>
                <w:rFonts w:eastAsia="Calibri"/>
                <w:bCs/>
                <w:color w:val="000000"/>
                <w:kern w:val="0"/>
              </w:rPr>
              <w:t>р</w:t>
            </w:r>
            <w:r w:rsidRPr="00C64F4D">
              <w:rPr>
                <w:rFonts w:ascii="Times New Roman" w:eastAsia="Calibri"/>
                <w:bCs/>
                <w:color w:val="000000"/>
                <w:kern w:val="0"/>
              </w:rPr>
              <w:t xml:space="preserve">анспортных средств на улично-дорожной сети городского округа г. Югорск в вечерний пик по состоянию на 2018 г. </w:t>
            </w:r>
          </w:p>
        </w:tc>
        <w:tc>
          <w:tcPr>
            <w:tcW w:w="687" w:type="dxa"/>
          </w:tcPr>
          <w:p w:rsidR="007208FD" w:rsidRPr="00C64F4D" w:rsidRDefault="007208FD" w:rsidP="007208FD">
            <w:pPr>
              <w:widowControl/>
              <w:suppressAutoHyphens w:val="0"/>
              <w:rPr>
                <w:rFonts w:ascii="Times New Roman" w:eastAsia="Calibri"/>
                <w:kern w:val="0"/>
              </w:rPr>
            </w:pPr>
          </w:p>
          <w:p w:rsidR="007208FD" w:rsidRPr="00C64F4D" w:rsidRDefault="00120E8F" w:rsidP="007208FD">
            <w:pPr>
              <w:widowControl/>
              <w:suppressAutoHyphens w:val="0"/>
              <w:rPr>
                <w:rFonts w:ascii="Times New Roman" w:eastAsia="Calibri"/>
                <w:kern w:val="0"/>
              </w:rPr>
            </w:pPr>
            <w:r>
              <w:rPr>
                <w:rFonts w:ascii="Times New Roman" w:eastAsia="Calibri"/>
                <w:kern w:val="0"/>
              </w:rPr>
              <w:t>201</w:t>
            </w:r>
          </w:p>
        </w:tc>
      </w:tr>
      <w:tr w:rsidR="007208FD" w:rsidRPr="007208FD" w:rsidTr="00120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89" w:type="dxa"/>
            <w:tcBorders>
              <w:top w:val="nil"/>
              <w:left w:val="nil"/>
              <w:bottom w:val="nil"/>
              <w:right w:val="nil"/>
            </w:tcBorders>
          </w:tcPr>
          <w:p w:rsidR="007208FD" w:rsidRPr="007208FD" w:rsidRDefault="007208FD" w:rsidP="00120E8F">
            <w:pPr>
              <w:pStyle w:val="ab"/>
              <w:spacing w:after="0" w:line="240" w:lineRule="auto"/>
              <w:ind w:left="0"/>
              <w:jc w:val="both"/>
              <w:rPr>
                <w:rFonts w:ascii="Times New Roman" w:eastAsia="Times New Roman" w:hAnsi="Times New Roman"/>
                <w:bCs/>
                <w:color w:val="000000"/>
                <w:sz w:val="24"/>
                <w:szCs w:val="28"/>
                <w:lang w:eastAsia="ru-RU"/>
              </w:rPr>
            </w:pPr>
            <w:r w:rsidRPr="007208FD">
              <w:rPr>
                <w:rFonts w:ascii="Times New Roman" w:eastAsia="Times New Roman" w:hAnsi="Times New Roman"/>
                <w:bCs/>
                <w:color w:val="000000"/>
                <w:sz w:val="24"/>
                <w:szCs w:val="28"/>
                <w:lang w:eastAsia="ru-RU"/>
              </w:rPr>
              <w:t xml:space="preserve">Приложение </w:t>
            </w:r>
            <w:r w:rsidR="00120E8F">
              <w:rPr>
                <w:rFonts w:ascii="Times New Roman" w:eastAsia="Times New Roman" w:hAnsi="Times New Roman"/>
                <w:bCs/>
                <w:color w:val="000000"/>
                <w:sz w:val="24"/>
                <w:szCs w:val="28"/>
                <w:lang w:eastAsia="ru-RU"/>
              </w:rPr>
              <w:t>5</w:t>
            </w:r>
            <w:r w:rsidRPr="007208FD">
              <w:rPr>
                <w:rFonts w:ascii="Times New Roman" w:eastAsia="Times New Roman" w:hAnsi="Times New Roman"/>
                <w:bCs/>
                <w:color w:val="000000"/>
                <w:sz w:val="24"/>
                <w:szCs w:val="28"/>
                <w:lang w:eastAsia="ru-RU"/>
              </w:rPr>
              <w:t xml:space="preserve">. Эпюра интенсивности дорожного движения транспортных средств на улично-дорожной сети городского округа г. Югорск по состоянию на 2032 г. </w:t>
            </w:r>
          </w:p>
        </w:tc>
        <w:tc>
          <w:tcPr>
            <w:tcW w:w="687" w:type="dxa"/>
            <w:tcBorders>
              <w:top w:val="nil"/>
              <w:left w:val="nil"/>
              <w:bottom w:val="nil"/>
              <w:right w:val="nil"/>
            </w:tcBorders>
          </w:tcPr>
          <w:p w:rsidR="007208FD" w:rsidRPr="007208FD" w:rsidRDefault="007208FD" w:rsidP="007208FD">
            <w:pPr>
              <w:pStyle w:val="ab"/>
              <w:spacing w:after="0" w:line="240" w:lineRule="auto"/>
              <w:ind w:left="0"/>
              <w:jc w:val="both"/>
              <w:rPr>
                <w:rFonts w:ascii="Times New Roman" w:eastAsia="Times New Roman" w:hAnsi="Times New Roman"/>
                <w:bCs/>
                <w:color w:val="000000"/>
                <w:sz w:val="24"/>
                <w:szCs w:val="28"/>
                <w:lang w:eastAsia="ru-RU"/>
              </w:rPr>
            </w:pPr>
          </w:p>
          <w:p w:rsidR="007208FD" w:rsidRPr="007208FD" w:rsidRDefault="00120E8F" w:rsidP="007208FD">
            <w:pPr>
              <w:pStyle w:val="ab"/>
              <w:spacing w:after="0" w:line="240" w:lineRule="auto"/>
              <w:ind w:left="0"/>
              <w:jc w:val="both"/>
              <w:rPr>
                <w:rFonts w:ascii="Times New Roman" w:eastAsia="Times New Roman" w:hAnsi="Times New Roman"/>
                <w:bCs/>
                <w:color w:val="000000"/>
                <w:sz w:val="24"/>
                <w:szCs w:val="28"/>
                <w:lang w:eastAsia="ru-RU"/>
              </w:rPr>
            </w:pPr>
            <w:r>
              <w:rPr>
                <w:rFonts w:ascii="Times New Roman" w:eastAsia="Times New Roman" w:hAnsi="Times New Roman"/>
                <w:bCs/>
                <w:color w:val="000000"/>
                <w:sz w:val="24"/>
                <w:szCs w:val="28"/>
                <w:lang w:eastAsia="ru-RU"/>
              </w:rPr>
              <w:t>202</w:t>
            </w:r>
          </w:p>
        </w:tc>
      </w:tr>
      <w:tr w:rsidR="007208FD" w:rsidRPr="007208FD" w:rsidTr="00120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89" w:type="dxa"/>
            <w:tcBorders>
              <w:top w:val="nil"/>
              <w:left w:val="nil"/>
              <w:bottom w:val="nil"/>
              <w:right w:val="nil"/>
            </w:tcBorders>
          </w:tcPr>
          <w:p w:rsidR="007208FD" w:rsidRPr="007208FD" w:rsidRDefault="007208FD" w:rsidP="00120E8F">
            <w:pPr>
              <w:pStyle w:val="ab"/>
              <w:spacing w:after="0" w:line="240" w:lineRule="auto"/>
              <w:ind w:left="0"/>
              <w:jc w:val="both"/>
              <w:rPr>
                <w:rFonts w:ascii="Times New Roman" w:eastAsia="Times New Roman" w:hAnsi="Times New Roman"/>
                <w:bCs/>
                <w:color w:val="000000"/>
                <w:sz w:val="24"/>
                <w:szCs w:val="28"/>
                <w:lang w:eastAsia="ru-RU"/>
              </w:rPr>
            </w:pPr>
            <w:r w:rsidRPr="007208FD">
              <w:rPr>
                <w:rFonts w:ascii="Times New Roman" w:eastAsia="Times New Roman" w:hAnsi="Times New Roman"/>
                <w:bCs/>
                <w:color w:val="000000"/>
                <w:sz w:val="24"/>
                <w:szCs w:val="28"/>
                <w:lang w:eastAsia="ru-RU"/>
              </w:rPr>
              <w:t xml:space="preserve">Приложение </w:t>
            </w:r>
            <w:r w:rsidR="00120E8F">
              <w:rPr>
                <w:rFonts w:ascii="Times New Roman" w:eastAsia="Times New Roman" w:hAnsi="Times New Roman"/>
                <w:bCs/>
                <w:color w:val="000000"/>
                <w:sz w:val="24"/>
                <w:szCs w:val="28"/>
                <w:lang w:eastAsia="ru-RU"/>
              </w:rPr>
              <w:t>6</w:t>
            </w:r>
            <w:r w:rsidRPr="007208FD">
              <w:rPr>
                <w:rFonts w:ascii="Times New Roman" w:eastAsia="Times New Roman" w:hAnsi="Times New Roman"/>
                <w:bCs/>
                <w:color w:val="000000"/>
                <w:sz w:val="24"/>
                <w:szCs w:val="28"/>
                <w:lang w:eastAsia="ru-RU"/>
              </w:rPr>
              <w:t>. Схема автомобильных дорог общего пользования с учетом предложений по развитию и обеспечению сохранности улично-дорожной сети на период 2018 – 2032 гг. Вариант №1 (рекомендуемый)</w:t>
            </w:r>
          </w:p>
        </w:tc>
        <w:tc>
          <w:tcPr>
            <w:tcW w:w="687" w:type="dxa"/>
            <w:tcBorders>
              <w:top w:val="nil"/>
              <w:left w:val="nil"/>
              <w:bottom w:val="nil"/>
              <w:right w:val="nil"/>
            </w:tcBorders>
          </w:tcPr>
          <w:p w:rsidR="007208FD" w:rsidRPr="007208FD" w:rsidRDefault="007208FD" w:rsidP="007208FD">
            <w:pPr>
              <w:pStyle w:val="ab"/>
              <w:spacing w:after="0" w:line="240" w:lineRule="auto"/>
              <w:ind w:left="0"/>
              <w:jc w:val="both"/>
              <w:rPr>
                <w:rFonts w:ascii="Times New Roman" w:eastAsia="Times New Roman" w:hAnsi="Times New Roman"/>
                <w:bCs/>
                <w:color w:val="000000"/>
                <w:sz w:val="24"/>
                <w:szCs w:val="28"/>
                <w:lang w:eastAsia="ru-RU"/>
              </w:rPr>
            </w:pPr>
          </w:p>
          <w:p w:rsidR="007208FD" w:rsidRPr="007208FD" w:rsidRDefault="007208FD" w:rsidP="007208FD">
            <w:pPr>
              <w:pStyle w:val="ab"/>
              <w:spacing w:after="0" w:line="240" w:lineRule="auto"/>
              <w:ind w:left="0"/>
              <w:jc w:val="both"/>
              <w:rPr>
                <w:rFonts w:ascii="Times New Roman" w:eastAsia="Times New Roman" w:hAnsi="Times New Roman"/>
                <w:bCs/>
                <w:color w:val="000000"/>
                <w:sz w:val="24"/>
                <w:szCs w:val="28"/>
                <w:lang w:eastAsia="ru-RU"/>
              </w:rPr>
            </w:pPr>
          </w:p>
          <w:p w:rsidR="007208FD" w:rsidRPr="007208FD" w:rsidRDefault="00120E8F" w:rsidP="007208FD">
            <w:pPr>
              <w:pStyle w:val="ab"/>
              <w:spacing w:after="0" w:line="240" w:lineRule="auto"/>
              <w:ind w:left="0"/>
              <w:jc w:val="both"/>
              <w:rPr>
                <w:rFonts w:ascii="Times New Roman" w:eastAsia="Times New Roman" w:hAnsi="Times New Roman"/>
                <w:bCs/>
                <w:color w:val="000000"/>
                <w:sz w:val="24"/>
                <w:szCs w:val="28"/>
                <w:lang w:eastAsia="ru-RU"/>
              </w:rPr>
            </w:pPr>
            <w:r>
              <w:rPr>
                <w:rFonts w:ascii="Times New Roman" w:eastAsia="Times New Roman" w:hAnsi="Times New Roman"/>
                <w:bCs/>
                <w:color w:val="000000"/>
                <w:sz w:val="24"/>
                <w:szCs w:val="28"/>
                <w:lang w:eastAsia="ru-RU"/>
              </w:rPr>
              <w:t>203</w:t>
            </w:r>
          </w:p>
        </w:tc>
      </w:tr>
      <w:tr w:rsidR="007208FD" w:rsidRPr="007208FD" w:rsidTr="00120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89" w:type="dxa"/>
            <w:tcBorders>
              <w:top w:val="nil"/>
              <w:left w:val="nil"/>
              <w:bottom w:val="nil"/>
              <w:right w:val="nil"/>
            </w:tcBorders>
          </w:tcPr>
          <w:p w:rsidR="007208FD" w:rsidRPr="007208FD" w:rsidRDefault="007208FD" w:rsidP="00120E8F">
            <w:pPr>
              <w:pStyle w:val="ab"/>
              <w:spacing w:after="0" w:line="240" w:lineRule="auto"/>
              <w:ind w:left="0"/>
              <w:jc w:val="both"/>
              <w:rPr>
                <w:rFonts w:ascii="Times New Roman" w:eastAsia="Times New Roman" w:hAnsi="Times New Roman"/>
                <w:bCs/>
                <w:color w:val="000000"/>
                <w:sz w:val="24"/>
                <w:szCs w:val="28"/>
                <w:lang w:eastAsia="ru-RU"/>
              </w:rPr>
            </w:pPr>
            <w:r w:rsidRPr="007208FD">
              <w:rPr>
                <w:rFonts w:ascii="Times New Roman" w:eastAsia="Times New Roman" w:hAnsi="Times New Roman"/>
                <w:bCs/>
                <w:color w:val="000000"/>
                <w:sz w:val="24"/>
                <w:szCs w:val="28"/>
                <w:lang w:eastAsia="ru-RU"/>
              </w:rPr>
              <w:t xml:space="preserve">Приложение </w:t>
            </w:r>
            <w:r w:rsidR="00120E8F">
              <w:rPr>
                <w:rFonts w:ascii="Times New Roman" w:eastAsia="Times New Roman" w:hAnsi="Times New Roman"/>
                <w:bCs/>
                <w:color w:val="000000"/>
                <w:sz w:val="24"/>
                <w:szCs w:val="28"/>
                <w:lang w:eastAsia="ru-RU"/>
              </w:rPr>
              <w:t>7</w:t>
            </w:r>
            <w:r w:rsidRPr="007208FD">
              <w:rPr>
                <w:rFonts w:ascii="Times New Roman" w:eastAsia="Times New Roman" w:hAnsi="Times New Roman"/>
                <w:bCs/>
                <w:color w:val="000000"/>
                <w:sz w:val="24"/>
                <w:szCs w:val="28"/>
                <w:lang w:eastAsia="ru-RU"/>
              </w:rPr>
              <w:t>. Схема автомобильных дорог общего пользования с учетом предложений по развитию и обеспечению сохранности улично-дорожной сети на период 2018 – 2032 гг. Вариант №2 (альтернативный)</w:t>
            </w:r>
          </w:p>
        </w:tc>
        <w:tc>
          <w:tcPr>
            <w:tcW w:w="687" w:type="dxa"/>
            <w:tcBorders>
              <w:top w:val="nil"/>
              <w:left w:val="nil"/>
              <w:bottom w:val="nil"/>
              <w:right w:val="nil"/>
            </w:tcBorders>
          </w:tcPr>
          <w:p w:rsidR="007208FD" w:rsidRPr="007208FD" w:rsidRDefault="007208FD" w:rsidP="007208FD">
            <w:pPr>
              <w:pStyle w:val="ab"/>
              <w:spacing w:after="0" w:line="240" w:lineRule="auto"/>
              <w:ind w:left="0"/>
              <w:jc w:val="both"/>
              <w:rPr>
                <w:rFonts w:ascii="Times New Roman" w:eastAsia="Times New Roman" w:hAnsi="Times New Roman"/>
                <w:bCs/>
                <w:color w:val="000000"/>
                <w:sz w:val="24"/>
                <w:szCs w:val="28"/>
                <w:lang w:eastAsia="ru-RU"/>
              </w:rPr>
            </w:pPr>
          </w:p>
          <w:p w:rsidR="007208FD" w:rsidRPr="007208FD" w:rsidRDefault="007208FD" w:rsidP="007208FD">
            <w:pPr>
              <w:pStyle w:val="ab"/>
              <w:spacing w:after="0" w:line="240" w:lineRule="auto"/>
              <w:ind w:left="0"/>
              <w:jc w:val="both"/>
              <w:rPr>
                <w:rFonts w:ascii="Times New Roman" w:eastAsia="Times New Roman" w:hAnsi="Times New Roman"/>
                <w:bCs/>
                <w:color w:val="000000"/>
                <w:sz w:val="24"/>
                <w:szCs w:val="28"/>
                <w:lang w:eastAsia="ru-RU"/>
              </w:rPr>
            </w:pPr>
          </w:p>
          <w:p w:rsidR="007208FD" w:rsidRPr="007208FD" w:rsidRDefault="00120E8F" w:rsidP="007208FD">
            <w:pPr>
              <w:pStyle w:val="ab"/>
              <w:spacing w:after="0" w:line="240" w:lineRule="auto"/>
              <w:ind w:left="0"/>
              <w:jc w:val="both"/>
              <w:rPr>
                <w:rFonts w:ascii="Times New Roman" w:eastAsia="Times New Roman" w:hAnsi="Times New Roman"/>
                <w:bCs/>
                <w:color w:val="000000"/>
                <w:sz w:val="24"/>
                <w:szCs w:val="28"/>
                <w:lang w:eastAsia="ru-RU"/>
              </w:rPr>
            </w:pPr>
            <w:r>
              <w:rPr>
                <w:rFonts w:ascii="Times New Roman" w:eastAsia="Times New Roman" w:hAnsi="Times New Roman"/>
                <w:bCs/>
                <w:color w:val="000000"/>
                <w:sz w:val="24"/>
                <w:szCs w:val="28"/>
                <w:lang w:eastAsia="ru-RU"/>
              </w:rPr>
              <w:t>204</w:t>
            </w:r>
          </w:p>
        </w:tc>
      </w:tr>
    </w:tbl>
    <w:p w:rsidR="007208FD" w:rsidRPr="00CD3EA9" w:rsidRDefault="007208FD" w:rsidP="007208FD">
      <w:pPr>
        <w:widowControl/>
        <w:tabs>
          <w:tab w:val="right" w:leader="dot" w:pos="10065"/>
        </w:tabs>
        <w:suppressAutoHyphens w:val="0"/>
        <w:rPr>
          <w:rFonts w:eastAsia="Times New Roman"/>
          <w:bCs/>
          <w:color w:val="000000"/>
          <w:kern w:val="0"/>
          <w:szCs w:val="28"/>
          <w:lang w:eastAsia="ru-RU"/>
        </w:rPr>
      </w:pPr>
    </w:p>
    <w:p w:rsidR="00567A7C" w:rsidRPr="007208FD" w:rsidRDefault="00567A7C" w:rsidP="007208FD">
      <w:pPr>
        <w:widowControl/>
        <w:suppressAutoHyphens w:val="0"/>
        <w:contextualSpacing/>
        <w:jc w:val="both"/>
        <w:rPr>
          <w:rFonts w:eastAsia="Times New Roman"/>
          <w:bCs/>
          <w:color w:val="000000"/>
          <w:kern w:val="0"/>
          <w:sz w:val="22"/>
          <w:lang w:val="x-none" w:eastAsia="ru-RU"/>
        </w:rPr>
      </w:pPr>
    </w:p>
    <w:p w:rsidR="00567A7C" w:rsidRPr="007208FD" w:rsidRDefault="00567A7C" w:rsidP="007208FD">
      <w:pPr>
        <w:widowControl/>
        <w:suppressAutoHyphens w:val="0"/>
        <w:contextualSpacing/>
        <w:jc w:val="both"/>
        <w:rPr>
          <w:rFonts w:eastAsia="Times New Roman"/>
          <w:bCs/>
          <w:color w:val="000000"/>
          <w:kern w:val="0"/>
          <w:sz w:val="22"/>
          <w:lang w:eastAsia="ru-RU"/>
        </w:rPr>
      </w:pPr>
    </w:p>
    <w:p w:rsidR="00E6450C" w:rsidRDefault="00E6450C" w:rsidP="007208FD">
      <w:pPr>
        <w:widowControl/>
        <w:suppressAutoHyphens w:val="0"/>
        <w:contextualSpacing/>
        <w:jc w:val="both"/>
        <w:rPr>
          <w:rFonts w:eastAsia="Times New Roman"/>
          <w:bCs/>
          <w:color w:val="000000"/>
          <w:kern w:val="0"/>
          <w:sz w:val="22"/>
          <w:lang w:eastAsia="ru-RU"/>
        </w:rPr>
      </w:pPr>
    </w:p>
    <w:p w:rsidR="00AD5BF7" w:rsidRPr="007208FD" w:rsidRDefault="00AD5BF7" w:rsidP="007208FD">
      <w:pPr>
        <w:widowControl/>
        <w:suppressAutoHyphens w:val="0"/>
        <w:contextualSpacing/>
        <w:jc w:val="both"/>
        <w:rPr>
          <w:rFonts w:eastAsia="Times New Roman"/>
          <w:bCs/>
          <w:color w:val="000000"/>
          <w:kern w:val="0"/>
          <w:sz w:val="22"/>
          <w:lang w:eastAsia="ru-RU"/>
        </w:rPr>
      </w:pPr>
    </w:p>
    <w:p w:rsidR="00567A7C" w:rsidRDefault="00567A7C"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3866DA" w:rsidRDefault="003866DA" w:rsidP="000B5330">
      <w:pPr>
        <w:widowControl/>
        <w:suppressAutoHyphens w:val="0"/>
        <w:contextualSpacing/>
        <w:jc w:val="both"/>
        <w:rPr>
          <w:rFonts w:eastAsia="Times New Roman"/>
          <w:bCs/>
          <w:color w:val="000000"/>
          <w:kern w:val="0"/>
          <w:lang w:eastAsia="ru-RU"/>
        </w:rPr>
      </w:pPr>
    </w:p>
    <w:p w:rsidR="00AD5BF7" w:rsidRDefault="00AD5BF7" w:rsidP="000B5330">
      <w:pPr>
        <w:widowControl/>
        <w:suppressAutoHyphens w:val="0"/>
        <w:contextualSpacing/>
        <w:jc w:val="both"/>
        <w:rPr>
          <w:rFonts w:eastAsia="Times New Roman"/>
          <w:bCs/>
          <w:color w:val="000000"/>
          <w:kern w:val="0"/>
          <w:lang w:eastAsia="ru-RU"/>
        </w:rPr>
      </w:pPr>
    </w:p>
    <w:p w:rsidR="00AD5BF7" w:rsidRPr="00AD5BF7" w:rsidRDefault="00AD5BF7" w:rsidP="000B5330">
      <w:pPr>
        <w:widowControl/>
        <w:suppressAutoHyphens w:val="0"/>
        <w:contextualSpacing/>
        <w:jc w:val="both"/>
        <w:rPr>
          <w:rFonts w:eastAsia="Times New Roman"/>
          <w:bCs/>
          <w:color w:val="000000"/>
          <w:kern w:val="0"/>
          <w:lang w:eastAsia="ru-RU"/>
        </w:rPr>
      </w:pPr>
    </w:p>
    <w:p w:rsidR="00567A7C" w:rsidRPr="00C64F4D" w:rsidRDefault="00567A7C" w:rsidP="00E15757">
      <w:pPr>
        <w:widowControl/>
        <w:numPr>
          <w:ilvl w:val="0"/>
          <w:numId w:val="31"/>
        </w:numPr>
        <w:tabs>
          <w:tab w:val="left" w:pos="993"/>
        </w:tabs>
        <w:suppressAutoHyphens w:val="0"/>
        <w:ind w:left="0" w:firstLine="709"/>
        <w:jc w:val="both"/>
        <w:rPr>
          <w:rFonts w:eastAsia="Times New Roman"/>
          <w:b/>
          <w:bCs/>
          <w:color w:val="000000"/>
          <w:kern w:val="0"/>
          <w:lang w:eastAsia="ru-RU"/>
        </w:rPr>
      </w:pPr>
      <w:r w:rsidRPr="00C64F4D">
        <w:rPr>
          <w:rFonts w:eastAsia="Times New Roman"/>
          <w:b/>
          <w:bCs/>
          <w:color w:val="000000"/>
          <w:kern w:val="0"/>
          <w:lang w:eastAsia="ru-RU"/>
        </w:rPr>
        <w:t>Характеристика ситуации по организации дорожного движения, сложившейся на территории муниципального образования городской округ город Югорск</w:t>
      </w:r>
    </w:p>
    <w:p w:rsidR="00567A7C" w:rsidRPr="00C64F4D" w:rsidRDefault="00567A7C" w:rsidP="000B5330">
      <w:pPr>
        <w:widowControl/>
        <w:suppressAutoHyphens w:val="0"/>
        <w:jc w:val="center"/>
        <w:rPr>
          <w:rFonts w:eastAsia="Times New Roman"/>
          <w:b/>
          <w:bCs/>
          <w:color w:val="000000"/>
          <w:kern w:val="0"/>
          <w:lang w:eastAsia="ru-RU"/>
        </w:rPr>
      </w:pPr>
    </w:p>
    <w:p w:rsidR="00567A7C" w:rsidRPr="00C64F4D" w:rsidRDefault="00567A7C" w:rsidP="00E15757">
      <w:pPr>
        <w:widowControl/>
        <w:numPr>
          <w:ilvl w:val="1"/>
          <w:numId w:val="30"/>
        </w:numPr>
        <w:tabs>
          <w:tab w:val="left" w:pos="993"/>
          <w:tab w:val="left" w:pos="1276"/>
        </w:tabs>
        <w:suppressAutoHyphens w:val="0"/>
        <w:ind w:left="0" w:firstLine="709"/>
        <w:jc w:val="both"/>
        <w:rPr>
          <w:rFonts w:eastAsia="Times New Roman"/>
          <w:b/>
          <w:bCs/>
          <w:color w:val="000000"/>
          <w:kern w:val="0"/>
          <w:lang w:eastAsia="ru-RU"/>
        </w:rPr>
      </w:pPr>
      <w:r w:rsidRPr="00C64F4D">
        <w:rPr>
          <w:rFonts w:eastAsia="Times New Roman"/>
          <w:b/>
          <w:bCs/>
          <w:color w:val="000000"/>
          <w:kern w:val="0"/>
          <w:lang w:eastAsia="ru-RU"/>
        </w:rPr>
        <w:lastRenderedPageBreak/>
        <w:t>Описание используемых методов и средств получения исходной информации</w:t>
      </w:r>
    </w:p>
    <w:p w:rsidR="00567A7C" w:rsidRPr="00C64F4D" w:rsidRDefault="00567A7C" w:rsidP="000B5330">
      <w:pPr>
        <w:widowControl/>
        <w:suppressAutoHyphens w:val="0"/>
        <w:jc w:val="center"/>
        <w:rPr>
          <w:rFonts w:eastAsia="Times New Roman"/>
          <w:b/>
          <w:kern w:val="0"/>
          <w:lang w:eastAsia="ru-RU"/>
        </w:rPr>
      </w:pPr>
    </w:p>
    <w:p w:rsidR="00567A7C" w:rsidRDefault="00567A7C" w:rsidP="000B5330">
      <w:pPr>
        <w:widowControl/>
        <w:suppressAutoHyphens w:val="0"/>
        <w:jc w:val="center"/>
        <w:rPr>
          <w:rFonts w:eastAsia="Times New Roman"/>
          <w:b/>
          <w:kern w:val="0"/>
          <w:lang w:eastAsia="ru-RU"/>
        </w:rPr>
      </w:pPr>
      <w:r w:rsidRPr="00C64F4D">
        <w:rPr>
          <w:rFonts w:eastAsia="Times New Roman"/>
          <w:b/>
          <w:kern w:val="0"/>
          <w:lang w:eastAsia="ru-RU"/>
        </w:rPr>
        <w:t>Транспортные обследования</w:t>
      </w:r>
    </w:p>
    <w:p w:rsidR="003866DA" w:rsidRPr="00C64F4D" w:rsidRDefault="003866DA" w:rsidP="000B5330">
      <w:pPr>
        <w:widowControl/>
        <w:suppressAutoHyphens w:val="0"/>
        <w:jc w:val="center"/>
        <w:rPr>
          <w:rFonts w:eastAsia="Times New Roman"/>
          <w:b/>
          <w:kern w:val="0"/>
          <w:lang w:eastAsia="ru-RU"/>
        </w:rPr>
      </w:pPr>
    </w:p>
    <w:p w:rsidR="00567A7C" w:rsidRPr="00C64F4D" w:rsidRDefault="00567A7C" w:rsidP="000B5330">
      <w:pPr>
        <w:widowControl/>
        <w:suppressAutoHyphens w:val="0"/>
        <w:ind w:firstLine="709"/>
        <w:jc w:val="both"/>
        <w:rPr>
          <w:rFonts w:eastAsia="Calibri"/>
          <w:kern w:val="0"/>
        </w:rPr>
      </w:pPr>
      <w:r w:rsidRPr="00D3408F">
        <w:rPr>
          <w:rFonts w:eastAsia="Calibri"/>
          <w:b/>
          <w:kern w:val="0"/>
        </w:rPr>
        <w:t>Целью транспортных обследований</w:t>
      </w:r>
      <w:r w:rsidRPr="00D3408F">
        <w:rPr>
          <w:rFonts w:eastAsia="Calibri"/>
          <w:kern w:val="0"/>
        </w:rPr>
        <w:t xml:space="preserve"> является получение объективной, полной и</w:t>
      </w:r>
      <w:r w:rsidRPr="00C64F4D">
        <w:rPr>
          <w:rFonts w:eastAsia="Calibri"/>
          <w:kern w:val="0"/>
        </w:rPr>
        <w:t xml:space="preserve"> достоверной информации для анализа современного состояния и выявления тенденций и закономерностей, необходимых при разработке проектных решений. Различие в расчетных сроках проектной документации предопределяет специфику требований к составу и уровню точности информации для каждой из стадий градостроительного проектирования.</w:t>
      </w:r>
    </w:p>
    <w:p w:rsidR="00567A7C" w:rsidRPr="00C64F4D" w:rsidRDefault="00567A7C" w:rsidP="000B5330">
      <w:pPr>
        <w:widowControl/>
        <w:suppressAutoHyphens w:val="0"/>
        <w:ind w:firstLine="709"/>
        <w:jc w:val="both"/>
        <w:rPr>
          <w:rFonts w:eastAsia="Calibri"/>
          <w:kern w:val="0"/>
        </w:rPr>
      </w:pPr>
      <w:r w:rsidRPr="00C64F4D">
        <w:rPr>
          <w:rFonts w:eastAsia="Calibri"/>
          <w:kern w:val="0"/>
        </w:rPr>
        <w:t>Результаты обследований необходимы для:</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оценки современного состояния сложившейся транспортной системы;</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выявления потребности в пассажирских и грузовых перевозках и динамики их изменения, имеющихся тенденций и закономерностей;</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разработки перспективных мероприятий по развитию транспортной системы в соответствии с возрастающей потребностью населения;</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технико-экономического обоснования очередности развития элементов транспортной системы города или другого объекта проектирования с учетом реальных капиталовложений;</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предложений по совершенствованию организации перевозок пассажиров и грузов и управлению городским движением.</w:t>
      </w:r>
    </w:p>
    <w:p w:rsidR="00567A7C" w:rsidRPr="00C64F4D" w:rsidRDefault="00567A7C" w:rsidP="000B5330">
      <w:pPr>
        <w:widowControl/>
        <w:suppressAutoHyphens w:val="0"/>
        <w:ind w:firstLine="709"/>
        <w:jc w:val="both"/>
        <w:rPr>
          <w:rFonts w:eastAsia="Calibri"/>
          <w:kern w:val="0"/>
        </w:rPr>
      </w:pPr>
      <w:r w:rsidRPr="00C64F4D">
        <w:rPr>
          <w:rFonts w:eastAsia="Calibri"/>
          <w:kern w:val="0"/>
        </w:rPr>
        <w:t>Основой классификации методов транспортных обследований является способ получения информации при их проведении.</w:t>
      </w:r>
    </w:p>
    <w:p w:rsidR="00567A7C" w:rsidRPr="00C64F4D" w:rsidRDefault="00567A7C" w:rsidP="000B5330">
      <w:pPr>
        <w:widowControl/>
        <w:suppressAutoHyphens w:val="0"/>
        <w:ind w:firstLine="709"/>
        <w:jc w:val="both"/>
        <w:rPr>
          <w:rFonts w:eastAsia="Calibri"/>
          <w:kern w:val="0"/>
        </w:rPr>
      </w:pPr>
      <w:r w:rsidRPr="00C64F4D">
        <w:rPr>
          <w:rFonts w:eastAsia="Calibri"/>
          <w:kern w:val="0"/>
        </w:rPr>
        <w:t>По этому признаку обследования подразделяются на:</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сбор отчетно-статистических сведений</w:t>
      </w:r>
      <w:r w:rsidRPr="00D3408F">
        <w:rPr>
          <w:rFonts w:eastAsia="Calibri"/>
          <w:kern w:val="0"/>
        </w:rPr>
        <w:t>, в процессе которого источником информации служат документальные материалы государственной статистики и отчетные показатели хозяйственной деятельности предприятий, специально подготавливаемые по заказу проектной организации;</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опросные обследования</w:t>
      </w:r>
      <w:r w:rsidRPr="00D3408F">
        <w:rPr>
          <w:rFonts w:eastAsia="Calibri"/>
          <w:kern w:val="0"/>
        </w:rPr>
        <w:t>, при которых информацию получают очным или заочным опросом респондентов (жителей населенного пункта или приезжих, водителей и пассажиров транспортных средств) об их деятельности (в том числе передвижениях) и стимулах, ее определяющих (откуда, куда, цель и т. п.);</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натурные обследования</w:t>
      </w:r>
      <w:r w:rsidRPr="00D3408F">
        <w:rPr>
          <w:rFonts w:eastAsia="Calibri"/>
          <w:kern w:val="0"/>
        </w:rPr>
        <w:t>, в процессе которых непосредственно (в натуре) фиксируются искомые характеристики обследуемого процесса.</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Сплошными обследованиями</w:t>
      </w:r>
      <w:r w:rsidRPr="00D3408F">
        <w:rPr>
          <w:rFonts w:eastAsia="Calibri"/>
          <w:kern w:val="0"/>
        </w:rPr>
        <w:t xml:space="preserve"> охватываются все изучаемые объекты. При значительном числе таких объектов необходимая информация может быть получена выборочным обследованием представительной части общей группы или совокупности обследований.</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К опросным обследованиям относятся</w:t>
      </w:r>
      <w:r w:rsidRPr="00D3408F">
        <w:rPr>
          <w:rFonts w:eastAsia="Calibri"/>
          <w:kern w:val="0"/>
        </w:rPr>
        <w:t>:</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обследования передвижений населения города (количество, цель, направление и условия совершенствования передвижений населения между городами – пешком, на средствах транспорта);</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обследование внегородских передвижений населения (частота, цель и условия совершенствования поездок населения между городом–центром и прилегающим районом);</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обследование использования легковых автомобилей (время, частота, цель и дальность поездки на автомобилях и других мототранспортных средствах, находящихся в личной собственности граждан);</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обследование интенсивности, состава и направления движения автотранспорта на входах в город;</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обследование грузовых и транспортных корреспонденций между отдельными районами и зонами города.</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 xml:space="preserve">К натурным относятся </w:t>
      </w:r>
      <w:r w:rsidRPr="00D3408F">
        <w:rPr>
          <w:rFonts w:eastAsia="Calibri"/>
          <w:kern w:val="0"/>
        </w:rPr>
        <w:t>обследования следующих параметров транспортной системы:</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пассажиропотоков и пассажирооборота остановочных пунктов маршрутов пассажирского транспорта;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наполнение единиц подвижного состава на характерных участках маршрутов и магистрально-уличной сети города или района расселения;</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интенсивности и состава движения транспорта на магистрально-уличной сети города;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интенсивности и состава движения автотранспорта на входящих в город автодорогах;</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lastRenderedPageBreak/>
        <w:t>интенсивности движения пешеходов;</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скоростей движения на улицах и дорогах города;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задержек движения на перекрестках и в отдельных сечениях магистрально-уличной сети;</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уровня транспортного шума и загрязнение атмосферы выбросами автомобилей;</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размещения и условия работы стоянок автотранспорта;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условий движения в пунктах периодического скопления людей (стадионы, парки, вокзалы и прочие).</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К натурным обследованиям</w:t>
      </w:r>
      <w:r w:rsidRPr="00D3408F">
        <w:rPr>
          <w:rFonts w:eastAsia="Calibri"/>
          <w:kern w:val="0"/>
        </w:rPr>
        <w:t xml:space="preserve"> предъявляются следующие требования:</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обследования должны проводиться в такие дни недели и сезоны года, когда обеспечиваются характерные режимы функционирования обследуемых объектов за исследуемый период времени;</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не допускается обследование объектов, имеющих временные или аварийные режимы работы. В случае, если временные или аварийные режимы охватывают незначительную часть обследуемой системы объектов и не оказывают искажающего воздействий на функционирование системы в целом, допускается перенос сроков обследования этой части объектов на время, обеспечивающее восстановление нормального режима их работы, при этом сроки и методика дополнительных обследований должны обеспечивать сопоставимость результатов.</w:t>
      </w:r>
    </w:p>
    <w:p w:rsidR="00567A7C" w:rsidRPr="00D3408F" w:rsidRDefault="00567A7C" w:rsidP="000B5330">
      <w:pPr>
        <w:widowControl/>
        <w:suppressAutoHyphens w:val="0"/>
        <w:ind w:firstLine="539"/>
        <w:rPr>
          <w:rFonts w:eastAsia="Calibri"/>
          <w:b/>
          <w:kern w:val="0"/>
        </w:rPr>
      </w:pPr>
    </w:p>
    <w:p w:rsidR="00567A7C" w:rsidRPr="00D3408F" w:rsidRDefault="00567A7C" w:rsidP="000B5330">
      <w:pPr>
        <w:widowControl/>
        <w:suppressAutoHyphens w:val="0"/>
        <w:jc w:val="center"/>
        <w:rPr>
          <w:rFonts w:eastAsia="Calibri"/>
          <w:b/>
          <w:kern w:val="0"/>
        </w:rPr>
      </w:pPr>
      <w:r w:rsidRPr="00D3408F">
        <w:rPr>
          <w:rFonts w:eastAsia="Calibri"/>
          <w:b/>
          <w:kern w:val="0"/>
        </w:rPr>
        <w:t>Организация комплекса транспортных обследований</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Комплекс транспортных обследований подразделяется на два этапа:</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1 этап – подготовительный (рекогносцировка работы и подготовка обследования);</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2 этап – оперативное проведение обследования.</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Подготовительный этап обследования включает следующие работы:</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ознакомление с городом;</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уточнение целей, задач, состава комплекса обследований и перечня получаемой информации;</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подготовка исходной информации и общих характеристик города и транспортной системы;</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изучение результатов обследований, ранее проведенных в проектируемом городе;</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установление состава комплекса обследований и инструкторов-контроллеров, тиражирование учетной документации и инструкций.</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По результатам подготовительного этапа работы составляется программа комплекса транспортных обследований, в которой указываются состав, методы обследований и сроки их проведения, потребное число учетчиков и работников других категорий.</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На время проведения обследований формируется штаб во главе с главным инженером проекта. Руководителями отдельных обследований намечаются, как правило, ответственные исполнители соответствующих разделов проекта.</w:t>
      </w:r>
    </w:p>
    <w:p w:rsidR="00D3408F" w:rsidRDefault="00D3408F" w:rsidP="000B5330">
      <w:pPr>
        <w:widowControl/>
        <w:suppressAutoHyphens w:val="0"/>
        <w:autoSpaceDE w:val="0"/>
        <w:jc w:val="center"/>
        <w:rPr>
          <w:rFonts w:eastAsia="TimesNewRomanPSMT"/>
          <w:b/>
          <w:kern w:val="0"/>
        </w:rPr>
      </w:pPr>
    </w:p>
    <w:p w:rsidR="00567A7C" w:rsidRPr="00C64F4D" w:rsidRDefault="00567A7C" w:rsidP="000B5330">
      <w:pPr>
        <w:widowControl/>
        <w:suppressAutoHyphens w:val="0"/>
        <w:autoSpaceDE w:val="0"/>
        <w:jc w:val="center"/>
        <w:rPr>
          <w:rFonts w:eastAsia="TimesNewRomanPSMT"/>
          <w:b/>
          <w:kern w:val="0"/>
        </w:rPr>
      </w:pPr>
      <w:r w:rsidRPr="00C64F4D">
        <w:rPr>
          <w:rFonts w:eastAsia="TimesNewRomanPSMT"/>
          <w:b/>
          <w:kern w:val="0"/>
        </w:rPr>
        <w:t>Получение прочих материалов, необходимых для разработки КСОДД</w:t>
      </w:r>
    </w:p>
    <w:p w:rsidR="00567A7C" w:rsidRPr="00C64F4D" w:rsidRDefault="00567A7C" w:rsidP="000B5330">
      <w:pPr>
        <w:widowControl/>
        <w:suppressAutoHyphens w:val="0"/>
        <w:autoSpaceDE w:val="0"/>
        <w:ind w:firstLine="709"/>
        <w:jc w:val="both"/>
        <w:rPr>
          <w:rFonts w:eastAsia="TimesNewRomanPSMT"/>
          <w:kern w:val="0"/>
        </w:rPr>
      </w:pPr>
      <w:r w:rsidRPr="00C64F4D">
        <w:rPr>
          <w:rFonts w:eastAsia="TimesNewRomanPSMT"/>
          <w:kern w:val="0"/>
        </w:rPr>
        <w:t>Материалы, необходимые для разработки проекта, были получены несколькими способами:</w:t>
      </w:r>
    </w:p>
    <w:p w:rsidR="00567A7C" w:rsidRPr="00C64F4D" w:rsidRDefault="00567A7C" w:rsidP="000B5330">
      <w:pPr>
        <w:widowControl/>
        <w:tabs>
          <w:tab w:val="left" w:pos="993"/>
        </w:tabs>
        <w:suppressAutoHyphens w:val="0"/>
        <w:autoSpaceDE w:val="0"/>
        <w:ind w:firstLine="709"/>
        <w:jc w:val="both"/>
        <w:rPr>
          <w:rFonts w:eastAsia="TimesNewRomanPSMT"/>
          <w:kern w:val="0"/>
        </w:rPr>
      </w:pPr>
      <w:r w:rsidRPr="00C64F4D">
        <w:rPr>
          <w:rFonts w:eastAsia="TimesNewRomanPSMT"/>
          <w:kern w:val="0"/>
        </w:rPr>
        <w:t>- Отправка письменных запросов в соответствующие организации. Данным способом были получены данные о количестве и причинах дорожно-транспортных происшествий, о количестве транспортных средств, зарегистрированных на территории городского округа, статистические показатели, работа автотранспортных предприятий.</w:t>
      </w:r>
    </w:p>
    <w:p w:rsidR="00567A7C" w:rsidRPr="00C64F4D" w:rsidRDefault="00567A7C" w:rsidP="000B5330">
      <w:pPr>
        <w:widowControl/>
        <w:suppressAutoHyphens w:val="0"/>
        <w:autoSpaceDE w:val="0"/>
        <w:ind w:firstLine="709"/>
        <w:jc w:val="both"/>
        <w:rPr>
          <w:rFonts w:eastAsia="TimesNewRomanPSMT"/>
          <w:kern w:val="0"/>
        </w:rPr>
      </w:pPr>
      <w:r w:rsidRPr="00C64F4D">
        <w:rPr>
          <w:rFonts w:eastAsia="TimesNewRomanPSMT"/>
          <w:kern w:val="0"/>
        </w:rPr>
        <w:t>- Натурные обследования объектов дорожной инфраструктуры, геометрических параметров улично-дорожной сети и схем дисклокации технических средств организации дорожного движения.</w:t>
      </w:r>
    </w:p>
    <w:p w:rsidR="00567A7C" w:rsidRDefault="00567A7C" w:rsidP="000B5330">
      <w:pPr>
        <w:widowControl/>
        <w:suppressAutoHyphens w:val="0"/>
        <w:rPr>
          <w:rFonts w:eastAsia="Calibri"/>
          <w:kern w:val="0"/>
        </w:rPr>
      </w:pPr>
    </w:p>
    <w:p w:rsidR="00D3408F" w:rsidRDefault="00D3408F" w:rsidP="000B5330">
      <w:pPr>
        <w:widowControl/>
        <w:suppressAutoHyphens w:val="0"/>
        <w:rPr>
          <w:rFonts w:eastAsia="Calibri"/>
          <w:kern w:val="0"/>
        </w:rPr>
      </w:pPr>
    </w:p>
    <w:p w:rsidR="00D3408F" w:rsidRDefault="00D3408F" w:rsidP="000B5330">
      <w:pPr>
        <w:widowControl/>
        <w:suppressAutoHyphens w:val="0"/>
        <w:rPr>
          <w:rFonts w:eastAsia="Calibri"/>
          <w:kern w:val="0"/>
        </w:rPr>
      </w:pPr>
    </w:p>
    <w:p w:rsidR="00D3408F" w:rsidRPr="00C64F4D" w:rsidRDefault="00D3408F" w:rsidP="000B5330">
      <w:pPr>
        <w:widowControl/>
        <w:suppressAutoHyphens w:val="0"/>
        <w:rPr>
          <w:rFonts w:eastAsia="Calibri"/>
          <w:kern w:val="0"/>
        </w:rPr>
      </w:pPr>
    </w:p>
    <w:p w:rsidR="00567A7C" w:rsidRPr="00C64F4D" w:rsidRDefault="00567A7C" w:rsidP="000B5330">
      <w:pPr>
        <w:widowControl/>
        <w:suppressAutoHyphens w:val="0"/>
        <w:ind w:firstLine="709"/>
        <w:jc w:val="both"/>
        <w:rPr>
          <w:rFonts w:eastAsia="Times New Roman"/>
          <w:b/>
          <w:color w:val="000000"/>
          <w:kern w:val="0"/>
          <w:lang w:eastAsia="ru-RU"/>
        </w:rPr>
      </w:pPr>
      <w:r w:rsidRPr="00C64F4D">
        <w:rPr>
          <w:rFonts w:eastAsia="Times New Roman"/>
          <w:b/>
          <w:color w:val="000000"/>
          <w:kern w:val="0"/>
          <w:lang w:eastAsia="ru-RU"/>
        </w:rPr>
        <w:t>1.2 Результаты анализа организационной деятельности органов государственной власти субъекта Российской Федерации и органов местного самоуправления по ОДД</w:t>
      </w:r>
    </w:p>
    <w:p w:rsidR="00567A7C" w:rsidRPr="00D3408F" w:rsidRDefault="00567A7C" w:rsidP="000B5330">
      <w:pPr>
        <w:widowControl/>
        <w:suppressAutoHyphens w:val="0"/>
        <w:ind w:firstLine="709"/>
        <w:jc w:val="both"/>
        <w:rPr>
          <w:rFonts w:eastAsia="Times New Roman"/>
          <w:kern w:val="0"/>
          <w:lang w:eastAsia="ru-RU"/>
        </w:rPr>
      </w:pPr>
      <w:r w:rsidRPr="00D3408F">
        <w:rPr>
          <w:rFonts w:eastAsia="Times New Roman"/>
          <w:bCs/>
          <w:color w:val="000000"/>
          <w:kern w:val="0"/>
          <w:lang w:eastAsia="ru-RU"/>
        </w:rPr>
        <w:lastRenderedPageBreak/>
        <w:t xml:space="preserve">Согласно статье 12 проекта Федерального закона «Об организации дорожного движения» </w:t>
      </w:r>
      <w:r w:rsidRPr="00D3408F">
        <w:rPr>
          <w:rFonts w:eastAsia="Times New Roman"/>
          <w:kern w:val="0"/>
          <w:lang w:eastAsia="ru-RU"/>
        </w:rPr>
        <w:t xml:space="preserve">к полномочиям органов государственной власти субъектов Российской Федерации в сфере организации дорожного движения относятся: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1) определение основных направлений развития организации дорожного движения на автомобильных дорогах регионального или межмуниципального значения, принятие региональных целевых программ по организации дорожного движения;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2) осуществление регионального государственного контроля (надзора) в сфере организации дорожного движения на автомобильных дорогах регионального и межмуниципального значения;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3) осуществление организации дорожного движения в отношении автомобильных дорог регионального и межмуниципального значения;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4) осуществление мониторинга дорожного движения на автомобильных дорогах регионального и межмуниципального значения;</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 5) осуществление прогнозирования объемов дорожного движения по автомобильным дорогам регионального и межмуниципального значения;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6) утверждение нормативов финансовых затрат на работы по организации дорожного движения в отношении автомобильных дорог регионального и межмуниципального значения и правил расчета размера ассигнований бюджета субъекта Российской Федерации на указанные цели;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7) согласование мероприятий по организации дорожного движения в отношении автомобильных дорог регионального и межмуниципального значения на участках их примыкания к иным автомобильным дорогам и объектам улично-дорожной сети;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8) создание совместных координационных органов субъектов Российской Федерации по решению вопросов взаимодействия субъектов Российской Федерации, имеющих общую границу, при осуществлении территориального транспортного планирования и организации дорожного движения на примыкающих автомобильных дорогах регионального значения;</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9) принятие решений о создании и об использовании на платной основе парковок (парковочных мест), расположенных на автомобильных дорогах общего пользования регионального и межмуниципального значения, на земельных участках, в зданиях, строениях и сооружениях, находящихся в собственности субъекта Российской Федерации, и о прекращении такого использования;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10) установление порядка создания и использования, в том числе на платной основе, парковок (парковочных мест), расположенных на автомобильных дорогах общего пользования регионального и межмуниципального значения, на земельных участках, в зданиях, строениях и сооружениях, находящихся в собственности субъекта Российской Федерации;</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11) установление размера платы за пользование на платной основе парковками (парковочными местами), расположенными на автомобильных дорогах общего пользования регионального и межмуниципального значения, на земельных участках, в зданиях, строениях и сооружениях, находящихся в собственности субъекта Российской Федерации; </w:t>
      </w:r>
    </w:p>
    <w:p w:rsidR="00567A7C" w:rsidRPr="00C64F4D" w:rsidRDefault="00567A7C" w:rsidP="000B5330">
      <w:pPr>
        <w:widowControl/>
        <w:suppressAutoHyphens w:val="0"/>
        <w:ind w:firstLine="709"/>
        <w:jc w:val="both"/>
        <w:rPr>
          <w:rFonts w:eastAsia="Times New Roman"/>
          <w:bCs/>
          <w:color w:val="000000"/>
          <w:kern w:val="0"/>
          <w:lang w:eastAsia="ru-RU"/>
        </w:rPr>
      </w:pPr>
      <w:r w:rsidRPr="00C64F4D">
        <w:rPr>
          <w:rFonts w:eastAsia="Times New Roman"/>
          <w:kern w:val="0"/>
          <w:lang w:eastAsia="ru-RU"/>
        </w:rPr>
        <w:t>12) осуществление иных полномочий, отнесенных настоящим Федеральным законом, другими федеральными законами к полномочиям органов государственной власти субъектов Российской Федерации.</w:t>
      </w:r>
    </w:p>
    <w:p w:rsidR="00567A7C" w:rsidRPr="00D3408F" w:rsidRDefault="00567A7C" w:rsidP="000B5330">
      <w:pPr>
        <w:widowControl/>
        <w:suppressAutoHyphens w:val="0"/>
        <w:ind w:firstLine="709"/>
        <w:jc w:val="both"/>
        <w:rPr>
          <w:rFonts w:eastAsia="Times New Roman"/>
          <w:kern w:val="0"/>
          <w:lang w:eastAsia="ru-RU"/>
        </w:rPr>
      </w:pPr>
      <w:r w:rsidRPr="00D3408F">
        <w:rPr>
          <w:rFonts w:eastAsia="Times New Roman"/>
          <w:bCs/>
          <w:color w:val="000000"/>
          <w:kern w:val="0"/>
          <w:lang w:eastAsia="ru-RU"/>
        </w:rPr>
        <w:t xml:space="preserve">Согласно статье 14 проекта Федерального закона «Об организации дорожного движения», </w:t>
      </w:r>
      <w:r w:rsidRPr="00D3408F">
        <w:rPr>
          <w:rFonts w:eastAsia="Times New Roman"/>
          <w:kern w:val="0"/>
          <w:lang w:eastAsia="ru-RU"/>
        </w:rPr>
        <w:t xml:space="preserve">к полномочиям органов местного самоуправления в сфере организации дорожного движения относятся: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1) определение основных направлений развития организации дорожного движения на автомобильных дорогах местного значения, объектах улично-дорожной сети, прилегающих территориях, принятие муниципальных целевых программ по организации дорожного движения;</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2) осуществление муниципального контроля за организацией дорожного движения на автомобильных дорогах местного значения, объектах улично-дорожной сети, прилегающих территориях;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3) осуществление организации дорожного движения в отношении автомобильных дорог местного значения, объектов улично-дорожной сети, прилегающих территорий;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4) осуществление мониторинга дорожного движения на автомобильных дорогах местного значения и объектах улично-дорожной сети;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5) осуществление прогнозирования объемов дорожного движения по автомобильным дорогам местного значения, объектам улично-дорожной сети, прилегающим территориям;</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lastRenderedPageBreak/>
        <w:t xml:space="preserve"> 6) утверждение нормативов финансовых затрат на работы по организации дорожного движения в отношении автомобильных дорог местного значения, объектов улично-дорожной сети, прилегающих территорий и правил расчета размера ассигнований местного бюджета на указанные цели; </w:t>
      </w:r>
    </w:p>
    <w:p w:rsidR="00567A7C" w:rsidRPr="00C64F4D" w:rsidRDefault="00567A7C" w:rsidP="000B5330">
      <w:pPr>
        <w:widowControl/>
        <w:suppressAutoHyphens w:val="0"/>
        <w:ind w:firstLine="709"/>
        <w:jc w:val="both"/>
        <w:rPr>
          <w:rFonts w:eastAsia="Times New Roman"/>
          <w:bCs/>
          <w:color w:val="000000"/>
          <w:kern w:val="0"/>
          <w:lang w:eastAsia="ru-RU"/>
        </w:rPr>
      </w:pPr>
      <w:r w:rsidRPr="00C64F4D">
        <w:rPr>
          <w:rFonts w:eastAsia="Times New Roman"/>
          <w:kern w:val="0"/>
          <w:lang w:eastAsia="ru-RU"/>
        </w:rPr>
        <w:t>7) согласование мероприятий по организации дорожного движения в отношении автомобильных дорог местного значения, объектов улично-дорожной сети, прилегающих территорий на участках их примыкания к иным автомобильным дорогам, объектам улично-дорожной сети, прилегающим территориям</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8) создание совместных координационных органов местного самоуправления по решению вопросов взаимодействия муниципальных образований при осуществлении территориального транспортного планирования и организации дорожного движения на примыкающих автомобильных дорогах местного значения, объектах улично-дорожной сети, прилегающих территориях;</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9) принятие решений о создании и об использовании на платной основе парковок (парковочных мест), расположенных на автомобильных дорогах общего пользования местного значения, объектах улично-дорожной сети, прилегающих территориях, на земельных участках, в зданиях, строениях и сооружениях, находящихся в муниципальной собственности, и о прекращении такого использования;</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10) установление порядка создания и использования, в том числе на платной основе, парковок (парковочных мест), расположенных на автомобильных дорогах общего пользования местного значения, объектах улично-дорожной сети, прилегающих территориях, на земельных участках, в зданиях, строениях и сооружениях, находящихся в муниципальной собственности;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11) установление размера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объектах улично-дорожной сети, прилегающих территориях, на земельных участках, в зданиях, строениях и сооружениях, находящихся в муниципальной собственности; </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12) осуществление иных полномочий, отнесенных настоящим Федеральным законом, другими федеральными законами, законами субъектов Российской Федерации к полномочиям органов местного самоуправления.</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В существующих условиях развития муниципального образования городской округ город Югорск организация дорожного движения требует особого внимания со стороны Администрации городского округа город Югорск и Правительства ХМАО - Югры.</w:t>
      </w:r>
    </w:p>
    <w:p w:rsidR="00567A7C" w:rsidRPr="00C64F4D" w:rsidRDefault="00567A7C" w:rsidP="000B5330">
      <w:pPr>
        <w:widowControl/>
        <w:suppressAutoHyphens w:val="0"/>
        <w:ind w:firstLine="709"/>
        <w:jc w:val="both"/>
        <w:rPr>
          <w:rFonts w:eastAsia="Times New Roman"/>
          <w:color w:val="000000"/>
          <w:kern w:val="0"/>
          <w:lang w:eastAsia="ru-RU"/>
        </w:rPr>
      </w:pPr>
      <w:r w:rsidRPr="00C64F4D">
        <w:rPr>
          <w:rFonts w:eastAsia="Times New Roman"/>
          <w:kern w:val="0"/>
          <w:lang w:eastAsia="ru-RU"/>
        </w:rPr>
        <w:t xml:space="preserve">Учитывая существующую </w:t>
      </w:r>
      <w:r w:rsidRPr="00C64F4D">
        <w:rPr>
          <w:rFonts w:eastAsia="Times New Roman"/>
          <w:color w:val="000000"/>
          <w:kern w:val="0"/>
          <w:lang w:eastAsia="ru-RU"/>
        </w:rPr>
        <w:t xml:space="preserve">организационную деятельность исполнительных органов государственной власти </w:t>
      </w:r>
      <w:r w:rsidRPr="00C64F4D">
        <w:rPr>
          <w:rFonts w:eastAsia="Times New Roman"/>
          <w:kern w:val="0"/>
          <w:lang w:eastAsia="ru-RU"/>
        </w:rPr>
        <w:t>ХМАО - Югры</w:t>
      </w:r>
      <w:r w:rsidRPr="00C64F4D">
        <w:rPr>
          <w:rFonts w:eastAsia="Times New Roman"/>
          <w:color w:val="000000"/>
          <w:kern w:val="0"/>
          <w:lang w:eastAsia="ru-RU"/>
        </w:rPr>
        <w:t xml:space="preserve"> и органов местного самоуправления в лице Администрации муниципального образования городской округ город Югорск</w:t>
      </w:r>
      <w:r w:rsidRPr="00C64F4D">
        <w:rPr>
          <w:rFonts w:eastAsia="Times New Roman"/>
          <w:kern w:val="0"/>
          <w:lang w:eastAsia="ru-RU"/>
        </w:rPr>
        <w:t xml:space="preserve"> </w:t>
      </w:r>
      <w:r w:rsidRPr="00C64F4D">
        <w:rPr>
          <w:rFonts w:eastAsia="Times New Roman"/>
          <w:color w:val="000000"/>
          <w:kern w:val="0"/>
          <w:lang w:eastAsia="ru-RU"/>
        </w:rPr>
        <w:t>по организации дорожного движения, требуется организация деятельности по следующим направлениям:</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Внедрение и эксплуатация систем управления дорожным движением.</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Развитие и эксплуатация технических средств регулирования дорожного движения (далее – ТСРДД) (дорожных знаков и указателей, дорожной разметки, искусственных дорожных неровностей, пешеходных ограждений и другое).</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Проектирование мест установки ТСРДД.</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Разработка проектов организации движения, схем организации движения.</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Моделирование улично-дорожной сети и транспортных средств.</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Проведения обследований транспортных и пешеходных потоков.</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Подготовка предложений по развитию улично-дорожной сети.</w:t>
      </w:r>
    </w:p>
    <w:p w:rsidR="00567A7C" w:rsidRPr="00C64F4D" w:rsidRDefault="00567A7C" w:rsidP="000B5330">
      <w:pPr>
        <w:widowControl/>
        <w:tabs>
          <w:tab w:val="left" w:pos="1134"/>
        </w:tabs>
        <w:suppressAutoHyphens w:val="0"/>
        <w:ind w:left="851"/>
        <w:jc w:val="both"/>
        <w:rPr>
          <w:rFonts w:eastAsia="Calibri"/>
          <w:kern w:val="0"/>
        </w:rPr>
      </w:pPr>
    </w:p>
    <w:p w:rsidR="00567A7C" w:rsidRPr="00C64F4D" w:rsidRDefault="00567A7C" w:rsidP="00E15757">
      <w:pPr>
        <w:widowControl/>
        <w:numPr>
          <w:ilvl w:val="1"/>
          <w:numId w:val="17"/>
        </w:numPr>
        <w:suppressAutoHyphens w:val="0"/>
        <w:ind w:left="0" w:firstLine="709"/>
        <w:jc w:val="both"/>
        <w:rPr>
          <w:rFonts w:eastAsia="Times New Roman"/>
          <w:b/>
          <w:bCs/>
          <w:color w:val="000000"/>
          <w:kern w:val="0"/>
          <w:lang w:eastAsia="ru-RU"/>
        </w:rPr>
      </w:pPr>
      <w:r w:rsidRPr="00C64F4D">
        <w:rPr>
          <w:rFonts w:eastAsia="Times New Roman"/>
          <w:b/>
          <w:color w:val="000000"/>
          <w:kern w:val="0"/>
          <w:lang w:eastAsia="ru-RU"/>
        </w:rPr>
        <w:t>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Исследование нормативно-правового обеспечения деятельности по организации дорожного движения требует рассмотреть составляющие транспортной системы населенного пункта (ТСНП) и выделить элементы, обладающие необходимым потенциалом для развития и повышения эффективности функционирования дорожных сетей (рис. 1.3.1). Такими элементами можно считать следующие: развитие и сохранение существующей дорожной сети; совершенствование сети обслуживания путем проведения эффективной парковочной политики; совершенствование систем поселкового пассажирского транспорта; управление движением через развитие АСУДД. </w:t>
      </w:r>
      <w:r w:rsidRPr="00C64F4D">
        <w:rPr>
          <w:rFonts w:eastAsia="Times New Roman"/>
          <w:kern w:val="0"/>
          <w:lang w:eastAsia="ru-RU"/>
        </w:rPr>
        <w:lastRenderedPageBreak/>
        <w:t xml:space="preserve">Данное заключение обосновано проведенным анализом транспортной ситуации, складывающейся в населенных пунктах различной категорийности и на подходах к ним. </w:t>
      </w:r>
    </w:p>
    <w:p w:rsidR="00567A7C" w:rsidRPr="00C64F4D" w:rsidRDefault="00567A7C" w:rsidP="000B5330">
      <w:pPr>
        <w:widowControl/>
        <w:suppressAutoHyphens w:val="0"/>
        <w:ind w:firstLine="709"/>
        <w:jc w:val="both"/>
        <w:rPr>
          <w:rFonts w:eastAsia="Times New Roman"/>
          <w:kern w:val="0"/>
          <w:lang w:eastAsia="ru-RU"/>
        </w:rPr>
      </w:pPr>
    </w:p>
    <w:p w:rsidR="00567A7C" w:rsidRPr="00567A7C" w:rsidRDefault="00567A7C" w:rsidP="000B5330">
      <w:pPr>
        <w:widowControl/>
        <w:suppressAutoHyphens w:val="0"/>
        <w:jc w:val="center"/>
        <w:rPr>
          <w:rFonts w:eastAsia="Times New Roman"/>
          <w:kern w:val="0"/>
          <w:sz w:val="28"/>
          <w:szCs w:val="28"/>
          <w:lang w:eastAsia="ru-RU"/>
        </w:rPr>
      </w:pPr>
      <w:r>
        <w:rPr>
          <w:rFonts w:eastAsia="Times New Roman"/>
          <w:noProof/>
          <w:kern w:val="0"/>
          <w:sz w:val="28"/>
          <w:szCs w:val="28"/>
          <w:lang w:eastAsia="ru-RU"/>
        </w:rPr>
        <w:drawing>
          <wp:inline distT="0" distB="0" distL="0" distR="0" wp14:anchorId="31C60391" wp14:editId="1483A3CD">
            <wp:extent cx="5800725" cy="30194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00725" cy="30194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kern w:val="0"/>
          <w:lang w:eastAsia="ru-RU"/>
        </w:rPr>
      </w:pPr>
      <w:r w:rsidRPr="000B5330">
        <w:rPr>
          <w:rFonts w:eastAsia="Times New Roman"/>
          <w:b/>
          <w:kern w:val="0"/>
          <w:lang w:eastAsia="ru-RU"/>
        </w:rPr>
        <w:t>Рисунок 1.3.1 – Подсистемы и структурные элементы транспортной системы населенного пункта</w:t>
      </w:r>
    </w:p>
    <w:p w:rsidR="00567A7C" w:rsidRPr="000B5330" w:rsidRDefault="00567A7C" w:rsidP="000B5330">
      <w:pPr>
        <w:widowControl/>
        <w:suppressAutoHyphens w:val="0"/>
        <w:ind w:firstLine="709"/>
        <w:jc w:val="both"/>
        <w:rPr>
          <w:rFonts w:eastAsia="Times New Roman"/>
          <w:kern w:val="0"/>
          <w:u w:val="single"/>
          <w:lang w:eastAsia="ru-RU"/>
        </w:rPr>
      </w:pP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Анализ показал, что перегруженность ТСНП обусловлена совокупным влиянием ряда основных факторов внешней и внутренней среды. Сложная структура взаимосвязей этих факторов свидетельствуют о том, что проблемы требуют системного подхода к их решению (рис 1.3.2)</w:t>
      </w:r>
    </w:p>
    <w:p w:rsidR="00567A7C" w:rsidRPr="000B5330" w:rsidRDefault="00567A7C" w:rsidP="000B5330">
      <w:pPr>
        <w:widowControl/>
        <w:suppressAutoHyphens w:val="0"/>
        <w:ind w:firstLine="709"/>
        <w:jc w:val="both"/>
        <w:rPr>
          <w:rFonts w:eastAsia="Times New Roman"/>
          <w:kern w:val="0"/>
          <w:lang w:eastAsia="ru-RU"/>
        </w:rPr>
      </w:pPr>
    </w:p>
    <w:p w:rsidR="00567A7C" w:rsidRPr="000B5330" w:rsidRDefault="00567A7C" w:rsidP="000B5330">
      <w:pPr>
        <w:widowControl/>
        <w:suppressAutoHyphens w:val="0"/>
        <w:jc w:val="center"/>
        <w:rPr>
          <w:rFonts w:eastAsia="Times New Roman"/>
          <w:kern w:val="0"/>
          <w:lang w:eastAsia="ru-RU"/>
        </w:rPr>
      </w:pPr>
      <w:r w:rsidRPr="000B5330">
        <w:rPr>
          <w:rFonts w:eastAsia="Times New Roman"/>
          <w:noProof/>
          <w:kern w:val="0"/>
          <w:lang w:eastAsia="ru-RU"/>
        </w:rPr>
        <w:drawing>
          <wp:inline distT="0" distB="0" distL="0" distR="0" wp14:anchorId="192FA5F3" wp14:editId="53FE10C6">
            <wp:extent cx="6124575" cy="26860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4575" cy="26860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kern w:val="0"/>
          <w:lang w:eastAsia="ru-RU"/>
        </w:rPr>
      </w:pPr>
      <w:r w:rsidRPr="000B5330">
        <w:rPr>
          <w:rFonts w:eastAsia="Times New Roman"/>
          <w:b/>
          <w:kern w:val="0"/>
          <w:lang w:eastAsia="ru-RU"/>
        </w:rPr>
        <w:t>Рисунок</w:t>
      </w:r>
      <w:r w:rsidRPr="000B5330">
        <w:rPr>
          <w:rFonts w:eastAsia="Times New Roman"/>
          <w:kern w:val="0"/>
          <w:lang w:eastAsia="ru-RU"/>
        </w:rPr>
        <w:t xml:space="preserve"> </w:t>
      </w:r>
      <w:r w:rsidRPr="000B5330">
        <w:rPr>
          <w:rFonts w:eastAsia="Times New Roman"/>
          <w:b/>
          <w:kern w:val="0"/>
          <w:lang w:eastAsia="ru-RU"/>
        </w:rPr>
        <w:t>1</w:t>
      </w:r>
      <w:r w:rsidRPr="000B5330">
        <w:rPr>
          <w:rFonts w:eastAsia="Times New Roman"/>
          <w:kern w:val="0"/>
          <w:lang w:eastAsia="ru-RU"/>
        </w:rPr>
        <w:t>.</w:t>
      </w:r>
      <w:r w:rsidRPr="000B5330">
        <w:rPr>
          <w:rFonts w:eastAsia="Times New Roman"/>
          <w:b/>
          <w:kern w:val="0"/>
          <w:lang w:eastAsia="ru-RU"/>
        </w:rPr>
        <w:t>3.2 – Факторы, влияющие на развитие и эффективность функционирования ТСНП</w:t>
      </w:r>
    </w:p>
    <w:p w:rsidR="00567A7C" w:rsidRPr="000B5330" w:rsidRDefault="00567A7C" w:rsidP="000B5330">
      <w:pPr>
        <w:widowControl/>
        <w:suppressAutoHyphens w:val="0"/>
        <w:ind w:firstLine="709"/>
        <w:jc w:val="both"/>
        <w:rPr>
          <w:rFonts w:eastAsia="Times New Roman"/>
          <w:kern w:val="0"/>
          <w:lang w:eastAsia="ru-RU"/>
        </w:rPr>
      </w:pP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b/>
          <w:kern w:val="0"/>
          <w:lang w:eastAsia="ru-RU"/>
        </w:rPr>
        <w:t xml:space="preserve">Градостроительство. </w:t>
      </w:r>
      <w:r w:rsidRPr="000B5330">
        <w:rPr>
          <w:rFonts w:eastAsia="Times New Roman"/>
          <w:kern w:val="0"/>
          <w:lang w:eastAsia="ru-RU"/>
        </w:rPr>
        <w:t xml:space="preserve">Тенденции игнорирования объективных закономерностей и приоритет быстрой финансовой выгоды, получаемой от жилищного строительства, а также упущения, допущенные ранее при проектировании жилых массивов, привели к тому, что синхронное развитие транспортной системы не осуществляется, и сейчас внутри поселенческой застройки порой практически не остается места для расширения транспортной сети.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На эффективное и безопасное функционирование транспортных систем населенных пунктов напрямую влияет законодательство Российской Федерации о градостроительстве, и оно имеет существенные недостатки. Вопросы организации дорожного движения (ОДД) не представлены в системе градостроительной документации в виде акцентированных предметов проектирования, а потому эта система не содержит ни описания самостоятельных стадий проектирования, ни руководящих материалов по этим вопросам, ни соответствующих разделов в </w:t>
      </w:r>
      <w:r w:rsidRPr="000B5330">
        <w:rPr>
          <w:rFonts w:eastAsia="Times New Roman"/>
          <w:kern w:val="0"/>
          <w:lang w:eastAsia="ru-RU"/>
        </w:rPr>
        <w:lastRenderedPageBreak/>
        <w:t>существующих руководящих материалах. Самым существенным недостатком действующего Градостроительного кодекса РФ является отсутствие в нем оснований для обязательной проработки вопросов организации дорожного движения на всех стадиях градостроительного проектирования. Так, в составе документов территориального планирования муниципальных образований отсутствуют требования, предусматривающие разработку комплексных транспортных схем и комплексных схем организации дорожного движения.</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Согласно требованиям Градостроительного кодекса РФ схема организации дорожной сети и схема движения транспорта входят в состав проектов планировки территории, которые разрабатываются на основе документов территориального планирования и для которых не предусмотрены процедуры согласования и экспертизы. Сложилась ситуация, при которой государственная экспертиза документов территориального планирования необязательна, причем даже если она проводится и дается отрицательное заключение, это не является препятствием для утверждения документов.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Механизмы, которые обеспечивали бы выполнение властями всех уровней планов реализации документов территориального планирования, отсутствуют. Истоки проблемы в том, что данный закон разрабатывался юристами без привлечения специалистов в области управления транспортными системами населенных пунктов, поэтому основное внимание в нем уделено правовому зонированию и процессуальным вопросам разработки документации, а объекты транспортной, социальной и инженерной инфраструктур лишь упоминаются в отдельных статьях. Однако для решения проблемы ликвидации транспортного коллапса в населенных пунктах таких упоминаний явно недостаточно.</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b/>
          <w:kern w:val="0"/>
          <w:lang w:eastAsia="ru-RU"/>
        </w:rPr>
        <w:t>Землепользование.</w:t>
      </w:r>
      <w:r w:rsidRPr="000B5330">
        <w:rPr>
          <w:rFonts w:eastAsia="Times New Roman"/>
          <w:kern w:val="0"/>
          <w:lang w:eastAsia="ru-RU"/>
        </w:rPr>
        <w:t xml:space="preserve"> Сложившаяся практика планирования землепользования в населенных пунктах без учета транспортных проблем обусловила дефицит дорог. Недостаточное перспективное планирование развития дорожной сети населенных пунктов ведет к ограничению возможности реконструкции существующих дорог и созданию новых направлений для пропуска более интенсивных транспортных потоков.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В 1999 г. Правительство РФ приняло Постановление № 718 «О резервировании земельных участков для строительства и реконструкции федеральных автомобильных дорог общего пользования», которое действует в редакции Постановления Правительства РФ от 19.02.2001 № 128. Данный документ позволил провести мероприятия по созданию целевого земельного фонда Российской Федерации, предназначенного для строительства и реконструкции федеральных автомобильных дорог общего пользования, включая топографическую съемку местности и определение границ земельных участков, подлежащих резервированию.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Наличие такой нормативной базы по резервированию территорий под транспортную инфраструктуру в регионах и муниципальных образованиях в условиях сложившейся в России инвестиционной практики не дает никаких гарантий на то, что подобный целевой земельный фонд будет создан. Муниципальные власти формируют бюджет своего муниципалитета, опираясь на частного инвестора. Однако заинтересовать частного инвестора в финансировании долгосрочных программ, в том числе транспортной инфраструктуры, практически невозможно, поскольку получение прибыли происходит, в данном случае, в слишком отдаленном будущем периоде.</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Приоритетная роль частного инвестора и нацеленность на решение сиюминутных проблем привели к сдвигу акцентов в поселенческом планировании: больше внимания уделяется текущим задачам, меньше – долгосрочным. Между тем сегодня, в ситуации превышения уровня автомобилизации в ряде населенных пунктов страны расчетных показателей на дальнюю перспективу, должен возрождаться спрос на проекты и комплексные схемы организации движения.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Организация и безопасность дорожного движения (ОБДД) в условиях роста автомобилизации особую роль приобретает изменение отношения к проведению государственной политики в области организации дорожного движения: деятельность в этой сфере считается наиболее выгодной по сравнению с дорожным строительством в связи с низкими экономическими затратами на реализацию методов ОДД.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В настоящее время правовую основу организации дорожного движения составляют нормативные правовые акты различной юридической силы – международные договоры и соглашения, Конституция Российской Федерации, федеральные законы, законы Российской Федерации, указы Президента Российской Федерации, постановления Правительства Российской Федерации, правовые акты субъектов Российской Федерации, ведомственные правовые акты. </w:t>
      </w:r>
      <w:r w:rsidRPr="000B5330">
        <w:rPr>
          <w:rFonts w:eastAsia="Times New Roman"/>
          <w:kern w:val="0"/>
          <w:lang w:eastAsia="ru-RU"/>
        </w:rPr>
        <w:lastRenderedPageBreak/>
        <w:t xml:space="preserve">Конституция Российской Федерации устанавливает основные принципы построения системы органов государственной власти, определяет их правовой статус, разграничивает предметы ведения Российской Федерации и ее субъектов, провозглашает права и свободы человека и гражданина, гарантирует их государственную защиту, содержит иные важнейшие положения, касающиеся функционирования демократического правового государства.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Однако обеспечение безопасности дорожного движения как самостоятельное направление деятельности, составляющим элементом которого является организация дорожного движения, в положениях Конституции не отражено. Деятельность по обеспечению безопасности дорожного движения охватывается понятием «общественная безопасность», которую ст.72 Конституции РФ относит к совместному ведению Российской Федерации и субъектов Российской Федерации. Ведущая роль в регламентации общественных отношений в области обеспечения безопасности и организации дорожного движения принадлежит Федеральному закону от 10.12.1995 № 196-ФЗ «О безопасности дорожного движения».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По существу, данный закон служит базой для рассматриваемой сферы общественных отношений. Однако в сфере организации и безопасности дорожного движения он не разграничивает компетенции Правительства РФ, федеральных органов исполнительной власти и органов исполнительной власти субъектов Российской Федерации. В соответствии со ст. 21 этого закона мероприятия, связанные с организацией дорожного движения и направленные на повышение его безопасности и пропускной способности дорог, проводятся федеральными органами исполнительной власти, органами исполнительной власти субъектов Российской Федерации и органами местного самоуправления, юридическими и физическими лицами, в ведении которых находятся автомобильные дороги. Разработка и проведение указанных мероприятий должны осуществляться согласно нормативным правовым актам Российской Федерации и нормативным правовым актам субъектов Российской Федерации на основе проектов, схем и иной документации, утверждаемых в установленном порядке.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Вместе с тем можно констатировать, что в настоящее время в стране фактически отсутствуют нормативно установленная единая система и структура управления организацией дорожного движения. Существующие нормативные правовые акты, в том числе Федеральный закон «Об общих принципах организации местного самоуправления в России», Кодекс об административных правонарушениях, Градостроительный кодекс и Земельный кодекс не позволяют четко распределить обязанности и ответственность субъектов за организацию дорожного движения на всех уровнях, установить их функциональные связи и координировать деятельность, рационально планировать осуществление первоочередных комплексных мероприятий.</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Федеральный закон «О безопасности дорожного движения». В Федеральном законе «О безопасности дорожного движения» понятие «организация дорожного движения» трактуется как «комплекс организационно-правовых, организационно-технических мероприятий и распорядительных действий по управлению движением на дорогах». Существенный недостаток этого определения состоит в отсутствии в нем целевой установки деятельности по организации дорожного движения, хотя очевидно, что таковой должны быть безопасность участников и бесперебойность дорожного движения, т. е. наличие необходимых условий для полного удовлетворения транспортной потребности населения (потребности в перевозках людей и грузов).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В ст. 22 закона «О безопасности дорожного движения» устанавливаются требования по ОБДД в процессе его организации, но не раскрываются основополагающие принципы организации дорожного движения, а делается лишь общая отсылка к Правилам дорожного движения; не приводится механизм реализации требований по обеспечению безопасности дорожного движения, а лишь декларируются направления действий. В итоге органы исполнительной власти на всех уровнях, не имея четко прописанных нормативных актов, либо бездействуют, либо действуют по собственному усмотрению, бессистемно, хаотично, без достаточно обоснованных проработок вопроса и в ряде случаев только усугубляют сложившуюся ситуацию. Положения, касающиеся ограничения или прекращения движения на дорогах, определены ст. 14 федерального закона в общем виде. Требуют своего уточнения условия такого ограничения, механизм его реализации и т. п.</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В связи с этим закон «О безопасности дорожного движения» необходимо дополнить статьей, устанавливающей систему государственного управления организацией дорожного движения, а также права, обязанности и ответственность органов государственной власти </w:t>
      </w:r>
      <w:r w:rsidRPr="000B5330">
        <w:rPr>
          <w:rFonts w:eastAsia="Times New Roman"/>
          <w:kern w:val="0"/>
          <w:lang w:eastAsia="ru-RU"/>
        </w:rPr>
        <w:lastRenderedPageBreak/>
        <w:t xml:space="preserve">субъектов РФ. (Следует заметить, что поручения по этому вопросу уже давались дважды: 15.11.2005 на заседании президиума Госсовета было указано на существенные недостатки законодательного регулирования, а именно, на отсутствие четкого и всестороннего разграничения предметов ведения между федеральным, региональным и местным уровнями управления деятельностью в области обеспечения безопасности дорожного движения; 06.08.2009 в поручениях президента РФ по итогам совещания по вопросам повышения БДД говорилось о необходимости обеспечить разработку и принятие нормативных правовых актов Российской Федерации, устанавливающих разделение полномочий и ответственности между федеральными органами исполнительной власти, органами государственной власти субъектов Российской Федерации и органами местного самоуправления в области обеспечения безопасности дорожного движения).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Таким образом, необходимо внести в ст. 22 закона норму, предусматривающую делегирование полномочий Правительству РФ по принятию нормативных правовых актов в вопросах организации дорожного движения. Кроме того, следует пересмотреть ст. 2 закона и с учетом существующей практики и сложившегося положения внести изменения в определение термина «организация дорожного движения». В частности, необходимы уточнения, касающиеся планирования муниципальных и региональных транспортных систем, организации работы и взаимодействия различных видов транспорта (в первую очередь высокой грузоподъемности), различных мер и решений, направленные на ограничение движения и парковки автотранспортных средств.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Федеральный закон «Об общих принципах организации местного самоуправления в Российской Федерации». Вопросы организации дорожного движения не нашли достаточного отражения в Федеральном законе от 06.11.2003 № 131-ФЗ «Об общих принципах организации местного самоуправления в Российской Федерации». Ст. 6 указанного закона относит к ведению муниципальных образований лишь муниципальное дорожное строительство и содержание дорог местного значения, мостов и иных транспортных сооружений. Правила дорожного движения Постановлением Правительства Российской Федерации от 23.10.1993 № 1090 «О Правилах дорожного движения» утверждены Правила дорожного движения Российской Федерации, которыми устанавливается единый прядок дорожного движения на всей</w:t>
      </w:r>
      <w:r w:rsidRPr="000B5330">
        <w:rPr>
          <w:rFonts w:eastAsia="Times New Roman"/>
          <w:bCs/>
          <w:color w:val="000000"/>
          <w:kern w:val="0"/>
          <w:lang w:eastAsia="ru-RU"/>
        </w:rPr>
        <w:t xml:space="preserve"> </w:t>
      </w:r>
      <w:r w:rsidRPr="000B5330">
        <w:rPr>
          <w:rFonts w:eastAsia="Times New Roman"/>
          <w:kern w:val="0"/>
          <w:lang w:eastAsia="ru-RU"/>
        </w:rPr>
        <w:t xml:space="preserve">территории Российской Федерации, закрепляются права и обязанности всех категорий участников дорожного движения.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В то же время отдельные положения Правил дорожного движения Российской Федерации, регламентирующие вопросы организации дорожного движения, нуждаются в некоторой корректировке. Так, в частности, дорога как инженерное сооружение (включающее в себя тротуары, обочины и т. д.) используется и приспособлена для движения не только транспортных средств, но и пешеходов. Однако в определении термина «дорога» речь идет об использовании дороги только транспортными средствами.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Государственная инспекция безопасности дорожного движения. В настоящее время отдельные государственные функции по организации дорожного движения отражены в указе Президента Российской Федерации от 15.06.1998 № 711, утвердившем положение о Государственной инспекции безопасности дорожного движения Министерства внутренних дел Российской Федерации. В соответствии с указанным положением на ГИБДД, в частности, возложено: регулирование дорожного движения, в том числе с использованием технических средств и автоматизированных систем, обеспечение организации движения транспортных средств и пешеходов в местах проведения аварийно-спасательных работ и массовых мероприятий; изучение условий движения, принятие мер по совершенствованию организации движения транспортных средств и пешеходов, согласование в установленном порядке проектов организации дорожного движения в городах и на автомобильных дорогах; разработка предложений по повышению безопасности дорожного движения, в том числе совместно с заинтересованными федеральными органами исполнительной власти, органами исполнительной власти субъектов Российской Федерации, органами местного самоуправления, юридическими лицами и общественными объединениями.</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Однако реализация многих функций по организации дорожного движения ГИБДД, муниципальными коммунальными органами затруднена опять же из-за отсутствия по вышеуказанным причинам многих законодательных и подзаконных нормативных актов разных уровней власти. Кроме того, отсутствие нормативных документов не позволяет осуществлять </w:t>
      </w:r>
      <w:r w:rsidRPr="000B5330">
        <w:rPr>
          <w:rFonts w:eastAsia="Times New Roman"/>
          <w:kern w:val="0"/>
          <w:lang w:eastAsia="ru-RU"/>
        </w:rPr>
        <w:lastRenderedPageBreak/>
        <w:t xml:space="preserve">финансирование этих работ, определять их источники на различных уровнях исполнительной власти.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Концепция должна определять цель, задачи, приоритеты, основные направления формирования государственной политики в сфере ОДД и транспортного планирования. Ее цель заключается в повышении уровня качества жизни населения путем обеспечения надежности, безопасности, устойчивости, адаптивности и эффективности функционирования транспортных систем в каждом населенном пункте страны.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Таким образом, анализ содержания и практического применения нормативных актов по организации дорожного движения показал на необходимость внесения изменений в существующее законодательство и разработки новой нормативной системы в данной сфере.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Таким способом, возможно, обеспечить максимальную эффективность функционирования транспортно-дорожного комплекса, повысить уровень удовлетворения потребностей экономики и населения в транспортных услугах, оптимально разделить полномочия, определить ответственность всех уровней власти по вопросам организации дорожного движения.</w:t>
      </w:r>
    </w:p>
    <w:p w:rsidR="00567A7C" w:rsidRPr="000B5330" w:rsidRDefault="00567A7C" w:rsidP="000B5330">
      <w:pPr>
        <w:widowControl/>
        <w:suppressAutoHyphens w:val="0"/>
        <w:jc w:val="both"/>
        <w:rPr>
          <w:rFonts w:eastAsia="Times New Roman"/>
          <w:bCs/>
          <w:color w:val="000000"/>
          <w:kern w:val="0"/>
          <w:lang w:eastAsia="ru-RU"/>
        </w:rPr>
      </w:pPr>
    </w:p>
    <w:p w:rsidR="00567A7C" w:rsidRPr="000B5330" w:rsidRDefault="00567A7C" w:rsidP="00E15757">
      <w:pPr>
        <w:widowControl/>
        <w:numPr>
          <w:ilvl w:val="1"/>
          <w:numId w:val="17"/>
        </w:numPr>
        <w:suppressAutoHyphens w:val="0"/>
        <w:ind w:left="0" w:firstLine="709"/>
        <w:jc w:val="both"/>
        <w:rPr>
          <w:rFonts w:eastAsia="Times New Roman"/>
          <w:b/>
          <w:color w:val="000000"/>
          <w:kern w:val="0"/>
          <w:lang w:eastAsia="ru-RU"/>
        </w:rPr>
      </w:pPr>
      <w:r w:rsidRPr="000B5330">
        <w:rPr>
          <w:rFonts w:eastAsia="Times New Roman"/>
          <w:b/>
          <w:color w:val="000000"/>
          <w:kern w:val="0"/>
          <w:lang w:eastAsia="ru-RU"/>
        </w:rPr>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p>
    <w:p w:rsidR="00567A7C" w:rsidRPr="000B5330" w:rsidRDefault="00567A7C" w:rsidP="000B5330">
      <w:pPr>
        <w:widowControl/>
        <w:suppressAutoHyphens w:val="0"/>
        <w:ind w:left="720"/>
        <w:jc w:val="both"/>
        <w:rPr>
          <w:rFonts w:eastAsia="Times New Roman"/>
          <w:b/>
          <w:color w:val="000000"/>
          <w:kern w:val="0"/>
          <w:lang w:eastAsia="ru-RU"/>
        </w:rPr>
      </w:pPr>
    </w:p>
    <w:p w:rsidR="00567A7C" w:rsidRPr="000B5330" w:rsidRDefault="00567A7C" w:rsidP="000B5330">
      <w:pPr>
        <w:widowControl/>
        <w:suppressAutoHyphens w:val="0"/>
        <w:ind w:firstLine="709"/>
        <w:jc w:val="both"/>
        <w:rPr>
          <w:rFonts w:eastAsia="Times New Roman"/>
          <w:bCs/>
          <w:color w:val="000000"/>
          <w:kern w:val="0"/>
          <w:lang w:eastAsia="ru-RU"/>
        </w:rPr>
      </w:pPr>
      <w:r w:rsidRPr="000B5330">
        <w:rPr>
          <w:rFonts w:eastAsia="Times New Roman"/>
          <w:bCs/>
          <w:color w:val="000000"/>
          <w:kern w:val="0"/>
          <w:lang w:eastAsia="ru-RU"/>
        </w:rPr>
        <w:t xml:space="preserve">Основным документом территориального планирования является </w:t>
      </w:r>
      <w:r w:rsidRPr="000B5330">
        <w:rPr>
          <w:rFonts w:eastAsia="Times New Roman"/>
          <w:b/>
          <w:bCs/>
          <w:color w:val="000000"/>
          <w:kern w:val="0"/>
          <w:lang w:eastAsia="ru-RU"/>
        </w:rPr>
        <w:t>Генеральный план муниципального образования городской округ город Югорск</w:t>
      </w:r>
      <w:r w:rsidRPr="000B5330">
        <w:rPr>
          <w:rFonts w:eastAsia="Times New Roman"/>
          <w:bCs/>
          <w:color w:val="000000"/>
          <w:kern w:val="0"/>
          <w:lang w:eastAsia="ru-RU"/>
        </w:rPr>
        <w:t xml:space="preserve">, утвержденный Решением Думы города Югорска </w:t>
      </w:r>
      <w:r w:rsidRPr="000B5330">
        <w:rPr>
          <w:rFonts w:eastAsia="Times New Roman"/>
          <w:kern w:val="0"/>
          <w:lang w:eastAsia="ru-RU"/>
        </w:rPr>
        <w:t>от 07.10.2014 № 65.</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bCs/>
          <w:color w:val="000000"/>
          <w:kern w:val="0"/>
          <w:lang w:eastAsia="ru-RU"/>
        </w:rPr>
        <w:t>Генеральный план муниципального образования городской округ город Югорск</w:t>
      </w:r>
      <w:r w:rsidRPr="000B5330">
        <w:rPr>
          <w:rFonts w:eastAsia="Times New Roman"/>
          <w:kern w:val="0"/>
          <w:lang w:eastAsia="ru-RU"/>
        </w:rPr>
        <w:t xml:space="preserve"> направлен на обеспечение рационального использования земель и их охрану, совершенствование инженерной и транспортной инфраструктуры, социально-экономическое развитие, охрану природы, защиту территорий от воздействия чрезвычайных ситуаций природного и техногенного характера, повышение эффективности управления развитием территории.</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Предложения по развитию улично-дорожной сети разработаны исходя из следующих задач:</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обеспечения удобных внешних и внутренних связей муниципального образования;</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xml:space="preserve">- соответствия решениям государственной программы ХМАО-Югры «Развитие транспортной системы Ханты-Мансийского автономного округа - Югры на 2016 – 2020 годы»; </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соответствия приоритетам социально-экономического развития Ханты-Мансийского автономного округа – Югры до 2020 года и на период до 2030 года (распоряжение Правительства ХМАО-Югры от 22.03.2013 № 101-рп);</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Стратегии социально-экономического развития муниципального образования городской округ город Югорск до 2020 года и на период до 2030 года (решение Думы города Югорска от 26.02.2015 № 5);</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выноса транзитного движения автотранспорта из жилых районов;</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повышения плотности и пропускной способности автодорожной сети;</w:t>
      </w:r>
    </w:p>
    <w:p w:rsidR="00567A7C" w:rsidRPr="000B5330" w:rsidRDefault="00567A7C" w:rsidP="000B5330">
      <w:pPr>
        <w:widowControl/>
        <w:suppressAutoHyphens w:val="0"/>
        <w:jc w:val="both"/>
        <w:rPr>
          <w:rFonts w:eastAsia="Calibri"/>
          <w:kern w:val="0"/>
        </w:rPr>
      </w:pPr>
      <w:r w:rsidRPr="000B5330">
        <w:rPr>
          <w:rFonts w:eastAsia="Calibri"/>
          <w:kern w:val="0"/>
        </w:rPr>
        <w:t xml:space="preserve">        - развития системы общественного пассажирского транспорта;</w:t>
      </w:r>
    </w:p>
    <w:p w:rsidR="00567A7C" w:rsidRPr="000B5330" w:rsidRDefault="00567A7C" w:rsidP="000B5330">
      <w:pPr>
        <w:widowControl/>
        <w:suppressAutoHyphens w:val="0"/>
        <w:jc w:val="both"/>
        <w:rPr>
          <w:rFonts w:eastAsia="Calibri"/>
          <w:kern w:val="0"/>
        </w:rPr>
      </w:pPr>
      <w:r w:rsidRPr="000B5330">
        <w:rPr>
          <w:rFonts w:eastAsia="Calibri"/>
          <w:kern w:val="0"/>
        </w:rPr>
        <w:t xml:space="preserve">        - обеспечения безопасности движения транспорта и пешеходов.</w:t>
      </w:r>
    </w:p>
    <w:p w:rsidR="00567A7C" w:rsidRPr="000B5330" w:rsidRDefault="00567A7C" w:rsidP="000B5330">
      <w:pPr>
        <w:keepNext/>
        <w:keepLines/>
        <w:widowControl/>
        <w:suppressAutoHyphens w:val="0"/>
        <w:ind w:firstLine="709"/>
        <w:jc w:val="both"/>
        <w:outlineLvl w:val="2"/>
        <w:rPr>
          <w:rFonts w:eastAsia="Times New Roman"/>
          <w:b/>
          <w:bCs/>
          <w:kern w:val="0"/>
          <w:lang w:val="x-none" w:eastAsia="x-none"/>
        </w:rPr>
      </w:pPr>
      <w:r w:rsidRPr="000B5330">
        <w:rPr>
          <w:rFonts w:eastAsia="Times New Roman"/>
          <w:b/>
          <w:bCs/>
          <w:kern w:val="0"/>
          <w:lang w:val="x-none" w:eastAsia="x-none"/>
        </w:rPr>
        <w:t>Планировочная структура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На территории городского округа юридически сформирован один населенный пункт – город Югорск, но фактически его территория разделена на два самостоятельных </w:t>
      </w:r>
      <w:r w:rsidRPr="000B5330">
        <w:rPr>
          <w:rFonts w:eastAsia="Times New Roman"/>
          <w:kern w:val="0"/>
          <w:lang w:eastAsia="x-none"/>
        </w:rPr>
        <w:t xml:space="preserve">жилых </w:t>
      </w:r>
      <w:r w:rsidRPr="000B5330">
        <w:rPr>
          <w:rFonts w:eastAsia="Times New Roman"/>
          <w:kern w:val="0"/>
          <w:lang w:val="x-none" w:eastAsia="x-none"/>
        </w:rPr>
        <w:t xml:space="preserve">образования. </w:t>
      </w:r>
      <w:r w:rsidRPr="000B5330">
        <w:rPr>
          <w:rFonts w:eastAsia="Times New Roman"/>
          <w:kern w:val="0"/>
          <w:lang w:eastAsia="x-none"/>
        </w:rPr>
        <w:t>В КСОДД приняты</w:t>
      </w:r>
      <w:r w:rsidRPr="000B5330">
        <w:rPr>
          <w:rFonts w:eastAsia="Times New Roman"/>
          <w:kern w:val="0"/>
          <w:lang w:val="x-none" w:eastAsia="x-none"/>
        </w:rPr>
        <w:t xml:space="preserve"> следующие условные названия: </w:t>
      </w:r>
      <w:r w:rsidRPr="000B5330">
        <w:rPr>
          <w:rFonts w:eastAsia="Times New Roman"/>
          <w:kern w:val="0"/>
          <w:lang w:eastAsia="x-none"/>
        </w:rPr>
        <w:t xml:space="preserve">район </w:t>
      </w:r>
      <w:r w:rsidRPr="000B5330">
        <w:rPr>
          <w:rFonts w:eastAsia="Times New Roman"/>
          <w:kern w:val="0"/>
          <w:lang w:val="x-none" w:eastAsia="x-none"/>
        </w:rPr>
        <w:t xml:space="preserve">Югорск – применительно к основной части территории </w:t>
      </w:r>
      <w:r w:rsidRPr="000B5330">
        <w:rPr>
          <w:rFonts w:eastAsia="Times New Roman"/>
          <w:kern w:val="0"/>
          <w:lang w:eastAsia="x-none"/>
        </w:rPr>
        <w:t>населенного пункта</w:t>
      </w:r>
      <w:r w:rsidRPr="000B5330">
        <w:rPr>
          <w:rFonts w:eastAsia="Times New Roman"/>
          <w:kern w:val="0"/>
          <w:lang w:val="x-none" w:eastAsia="x-none"/>
        </w:rPr>
        <w:t xml:space="preserve">, расположенного в </w:t>
      </w:r>
      <w:r w:rsidRPr="000B5330">
        <w:rPr>
          <w:rFonts w:eastAsia="Times New Roman"/>
          <w:kern w:val="0"/>
          <w:lang w:eastAsia="x-none"/>
        </w:rPr>
        <w:t>восточной</w:t>
      </w:r>
      <w:r w:rsidRPr="000B5330">
        <w:rPr>
          <w:rFonts w:eastAsia="Times New Roman"/>
          <w:kern w:val="0"/>
          <w:lang w:val="x-none" w:eastAsia="x-none"/>
        </w:rPr>
        <w:t xml:space="preserve"> части</w:t>
      </w:r>
      <w:r w:rsidRPr="000B5330">
        <w:rPr>
          <w:rFonts w:eastAsia="Times New Roman"/>
          <w:kern w:val="0"/>
          <w:lang w:eastAsia="x-none"/>
        </w:rPr>
        <w:t xml:space="preserve"> городского округа,</w:t>
      </w:r>
      <w:r w:rsidRPr="000B5330">
        <w:rPr>
          <w:rFonts w:eastAsia="Times New Roman"/>
          <w:kern w:val="0"/>
          <w:lang w:val="x-none" w:eastAsia="x-none"/>
        </w:rPr>
        <w:t xml:space="preserve"> и </w:t>
      </w:r>
      <w:r w:rsidRPr="000B5330">
        <w:rPr>
          <w:rFonts w:eastAsia="Times New Roman"/>
          <w:kern w:val="0"/>
          <w:lang w:eastAsia="x-none"/>
        </w:rPr>
        <w:t xml:space="preserve">район </w:t>
      </w:r>
      <w:r w:rsidRPr="000B5330">
        <w:rPr>
          <w:rFonts w:eastAsia="Times New Roman"/>
          <w:kern w:val="0"/>
          <w:lang w:val="x-none" w:eastAsia="x-none"/>
        </w:rPr>
        <w:t>Югорск-2 – применительно к территории отдельного жилого района, расположенного в западной части</w:t>
      </w:r>
      <w:r w:rsidRPr="000B5330">
        <w:rPr>
          <w:rFonts w:eastAsia="Times New Roman"/>
          <w:kern w:val="0"/>
          <w:lang w:eastAsia="x-none"/>
        </w:rPr>
        <w:t xml:space="preserve"> городского округа</w:t>
      </w:r>
      <w:r w:rsidRPr="000B5330">
        <w:rPr>
          <w:rFonts w:eastAsia="Times New Roman"/>
          <w:kern w:val="0"/>
          <w:lang w:val="x-none" w:eastAsia="x-none"/>
        </w:rPr>
        <w:t xml:space="preserve">.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Планировочная структура </w:t>
      </w:r>
      <w:r w:rsidRPr="000B5330">
        <w:rPr>
          <w:rFonts w:eastAsia="Times New Roman"/>
          <w:kern w:val="0"/>
          <w:lang w:eastAsia="x-none"/>
        </w:rPr>
        <w:t>городского округа</w:t>
      </w:r>
      <w:r w:rsidRPr="000B5330">
        <w:rPr>
          <w:rFonts w:eastAsia="Times New Roman"/>
          <w:kern w:val="0"/>
          <w:lang w:val="x-none" w:eastAsia="x-none"/>
        </w:rPr>
        <w:t xml:space="preserve"> имеет четко определенное центральное </w:t>
      </w:r>
      <w:r w:rsidRPr="000B5330">
        <w:rPr>
          <w:rFonts w:eastAsia="Times New Roman"/>
          <w:kern w:val="0"/>
          <w:lang w:eastAsia="x-none"/>
        </w:rPr>
        <w:t xml:space="preserve">планировочное </w:t>
      </w:r>
      <w:r w:rsidRPr="000B5330">
        <w:rPr>
          <w:rFonts w:eastAsia="Times New Roman"/>
          <w:kern w:val="0"/>
          <w:lang w:val="x-none" w:eastAsia="x-none"/>
        </w:rPr>
        <w:t xml:space="preserve">ядро – </w:t>
      </w:r>
      <w:r w:rsidRPr="000B5330">
        <w:rPr>
          <w:rFonts w:eastAsia="Times New Roman"/>
          <w:kern w:val="0"/>
          <w:lang w:eastAsia="x-none"/>
        </w:rPr>
        <w:t>район</w:t>
      </w:r>
      <w:r w:rsidRPr="000B5330">
        <w:rPr>
          <w:rFonts w:eastAsia="Times New Roman"/>
          <w:kern w:val="0"/>
          <w:lang w:val="x-none" w:eastAsia="x-none"/>
        </w:rPr>
        <w:t xml:space="preserve"> Югорск</w:t>
      </w:r>
      <w:r w:rsidRPr="000B5330">
        <w:rPr>
          <w:rFonts w:eastAsia="Times New Roman"/>
          <w:kern w:val="0"/>
          <w:lang w:eastAsia="x-none"/>
        </w:rPr>
        <w:t>.</w:t>
      </w:r>
      <w:r w:rsidRPr="000B5330">
        <w:rPr>
          <w:rFonts w:eastAsia="Times New Roman"/>
          <w:kern w:val="0"/>
          <w:lang w:val="x-none" w:eastAsia="x-none"/>
        </w:rPr>
        <w:t xml:space="preserve"> </w:t>
      </w:r>
      <w:r w:rsidRPr="000B5330">
        <w:rPr>
          <w:rFonts w:eastAsia="Times New Roman"/>
          <w:kern w:val="0"/>
          <w:lang w:eastAsia="x-none"/>
        </w:rPr>
        <w:t>Район Югорск расположен</w:t>
      </w:r>
      <w:r w:rsidRPr="000B5330">
        <w:rPr>
          <w:rFonts w:eastAsia="Times New Roman"/>
          <w:kern w:val="0"/>
          <w:lang w:val="x-none" w:eastAsia="x-none"/>
        </w:rPr>
        <w:t xml:space="preserve"> на пересечении основных планировочных осей. Меридиональной планировочной осью территории является частная автомобильная дорога «пос. Комсомольский – Узюм</w:t>
      </w:r>
      <w:r w:rsidRPr="000B5330">
        <w:rPr>
          <w:rFonts w:eastAsia="Times New Roman"/>
          <w:kern w:val="0"/>
          <w:lang w:eastAsia="x-none"/>
        </w:rPr>
        <w:t xml:space="preserve"> – </w:t>
      </w:r>
      <w:r w:rsidRPr="000B5330">
        <w:rPr>
          <w:rFonts w:eastAsia="Times New Roman"/>
          <w:kern w:val="0"/>
          <w:lang w:val="x-none" w:eastAsia="x-none"/>
        </w:rPr>
        <w:t>Юганская КС»; субширотн</w:t>
      </w:r>
      <w:r w:rsidRPr="000B5330">
        <w:rPr>
          <w:rFonts w:eastAsia="Times New Roman"/>
          <w:kern w:val="0"/>
          <w:lang w:eastAsia="x-none"/>
        </w:rPr>
        <w:t>ой</w:t>
      </w:r>
      <w:r w:rsidRPr="000B5330">
        <w:rPr>
          <w:rFonts w:eastAsia="Times New Roman"/>
          <w:kern w:val="0"/>
          <w:lang w:val="x-none" w:eastAsia="x-none"/>
        </w:rPr>
        <w:t xml:space="preserve"> ос</w:t>
      </w:r>
      <w:r w:rsidRPr="000B5330">
        <w:rPr>
          <w:rFonts w:eastAsia="Times New Roman"/>
          <w:kern w:val="0"/>
          <w:lang w:eastAsia="x-none"/>
        </w:rPr>
        <w:t>ью</w:t>
      </w:r>
      <w:r w:rsidRPr="000B5330">
        <w:rPr>
          <w:rFonts w:eastAsia="Times New Roman"/>
          <w:kern w:val="0"/>
          <w:lang w:val="x-none" w:eastAsia="x-none"/>
        </w:rPr>
        <w:t xml:space="preserve"> –</w:t>
      </w:r>
      <w:r w:rsidRPr="000B5330">
        <w:rPr>
          <w:rFonts w:eastAsia="Times New Roman"/>
          <w:kern w:val="0"/>
          <w:lang w:eastAsia="x-none"/>
        </w:rPr>
        <w:t xml:space="preserve"> ветка </w:t>
      </w:r>
      <w:r w:rsidRPr="000B5330">
        <w:rPr>
          <w:rFonts w:eastAsia="Times New Roman"/>
          <w:kern w:val="0"/>
          <w:lang w:val="x-none" w:eastAsia="x-none"/>
        </w:rPr>
        <w:t>магистральн</w:t>
      </w:r>
      <w:r w:rsidRPr="000B5330">
        <w:rPr>
          <w:rFonts w:eastAsia="Times New Roman"/>
          <w:kern w:val="0"/>
          <w:lang w:eastAsia="x-none"/>
        </w:rPr>
        <w:t>ой</w:t>
      </w:r>
      <w:r w:rsidRPr="000B5330">
        <w:rPr>
          <w:rFonts w:eastAsia="Times New Roman"/>
          <w:kern w:val="0"/>
          <w:lang w:val="x-none" w:eastAsia="x-none"/>
        </w:rPr>
        <w:t xml:space="preserve"> железн</w:t>
      </w:r>
      <w:r w:rsidRPr="000B5330">
        <w:rPr>
          <w:rFonts w:eastAsia="Times New Roman"/>
          <w:kern w:val="0"/>
          <w:lang w:eastAsia="x-none"/>
        </w:rPr>
        <w:t>ой</w:t>
      </w:r>
      <w:r w:rsidRPr="000B5330">
        <w:rPr>
          <w:rFonts w:eastAsia="Times New Roman"/>
          <w:kern w:val="0"/>
          <w:lang w:val="x-none" w:eastAsia="x-none"/>
        </w:rPr>
        <w:t xml:space="preserve"> дорог</w:t>
      </w:r>
      <w:r w:rsidRPr="000B5330">
        <w:rPr>
          <w:rFonts w:eastAsia="Times New Roman"/>
          <w:kern w:val="0"/>
          <w:lang w:eastAsia="x-none"/>
        </w:rPr>
        <w:t>и</w:t>
      </w:r>
      <w:r w:rsidRPr="000B5330">
        <w:rPr>
          <w:rFonts w:eastAsia="Times New Roman"/>
          <w:kern w:val="0"/>
          <w:lang w:val="x-none" w:eastAsia="x-none"/>
        </w:rPr>
        <w:t xml:space="preserve"> «Свердловск – Приобье». </w:t>
      </w:r>
      <w:r w:rsidRPr="000B5330">
        <w:rPr>
          <w:rFonts w:eastAsia="Times New Roman"/>
          <w:kern w:val="0"/>
          <w:lang w:eastAsia="x-none"/>
        </w:rPr>
        <w:t xml:space="preserve">Региональная </w:t>
      </w:r>
      <w:r w:rsidRPr="000B5330">
        <w:rPr>
          <w:rFonts w:eastAsia="Times New Roman"/>
          <w:kern w:val="0"/>
          <w:lang w:val="x-none" w:eastAsia="x-none"/>
        </w:rPr>
        <w:t>автомобильная дорога «г.</w:t>
      </w:r>
      <w:r w:rsidRPr="000B5330">
        <w:rPr>
          <w:rFonts w:eastAsia="Times New Roman"/>
          <w:kern w:val="0"/>
          <w:lang w:eastAsia="x-none"/>
        </w:rPr>
        <w:t> </w:t>
      </w:r>
      <w:r w:rsidRPr="000B5330">
        <w:rPr>
          <w:rFonts w:eastAsia="Times New Roman"/>
          <w:kern w:val="0"/>
          <w:lang w:val="x-none" w:eastAsia="x-none"/>
        </w:rPr>
        <w:t>Югорск – пос.</w:t>
      </w:r>
      <w:r w:rsidRPr="000B5330">
        <w:rPr>
          <w:rFonts w:eastAsia="Times New Roman"/>
          <w:kern w:val="0"/>
          <w:lang w:eastAsia="x-none"/>
        </w:rPr>
        <w:t> </w:t>
      </w:r>
      <w:r w:rsidRPr="000B5330">
        <w:rPr>
          <w:rFonts w:eastAsia="Times New Roman"/>
          <w:kern w:val="0"/>
          <w:lang w:val="x-none" w:eastAsia="x-none"/>
        </w:rPr>
        <w:t>Таежный» связывает</w:t>
      </w:r>
      <w:r w:rsidRPr="000B5330">
        <w:rPr>
          <w:rFonts w:eastAsia="Times New Roman"/>
          <w:kern w:val="0"/>
          <w:lang w:eastAsia="x-none"/>
        </w:rPr>
        <w:t xml:space="preserve"> район Югорск</w:t>
      </w:r>
      <w:r w:rsidRPr="000B5330">
        <w:rPr>
          <w:rFonts w:eastAsia="Times New Roman"/>
          <w:kern w:val="0"/>
          <w:lang w:val="x-none" w:eastAsia="x-none"/>
        </w:rPr>
        <w:t xml:space="preserve"> с районом Югорск-2. Вся территория</w:t>
      </w:r>
      <w:r w:rsidRPr="000B5330">
        <w:rPr>
          <w:rFonts w:eastAsia="Times New Roman"/>
          <w:kern w:val="0"/>
          <w:lang w:eastAsia="x-none"/>
        </w:rPr>
        <w:t>, расположенная за пределами границ населенных пунктов,</w:t>
      </w:r>
      <w:r w:rsidRPr="000B5330">
        <w:rPr>
          <w:rFonts w:eastAsia="Times New Roman"/>
          <w:kern w:val="0"/>
          <w:lang w:val="x-none" w:eastAsia="x-none"/>
        </w:rPr>
        <w:t xml:space="preserve"> относится к землям</w:t>
      </w:r>
      <w:r w:rsidRPr="000B5330">
        <w:rPr>
          <w:rFonts w:eastAsia="Times New Roman"/>
          <w:kern w:val="0"/>
          <w:lang w:eastAsia="x-none"/>
        </w:rPr>
        <w:t xml:space="preserve"> категории «земли</w:t>
      </w:r>
      <w:r w:rsidRPr="000B5330">
        <w:rPr>
          <w:rFonts w:eastAsia="Times New Roman"/>
          <w:kern w:val="0"/>
          <w:lang w:val="x-none" w:eastAsia="x-none"/>
        </w:rPr>
        <w:t xml:space="preserve"> лесного фонда</w:t>
      </w:r>
      <w:r w:rsidRPr="000B5330">
        <w:rPr>
          <w:rFonts w:eastAsia="Times New Roman"/>
          <w:kern w:val="0"/>
          <w:lang w:eastAsia="x-none"/>
        </w:rPr>
        <w:t>»</w:t>
      </w:r>
      <w:r w:rsidRPr="000B5330">
        <w:rPr>
          <w:rFonts w:eastAsia="Times New Roman"/>
          <w:kern w:val="0"/>
          <w:lang w:val="x-none" w:eastAsia="x-none"/>
        </w:rPr>
        <w:t xml:space="preserve"> и занята таежными лесами и болотами.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eastAsia="x-none"/>
        </w:rPr>
        <w:lastRenderedPageBreak/>
        <w:t xml:space="preserve">Район </w:t>
      </w:r>
      <w:r w:rsidRPr="000B5330">
        <w:rPr>
          <w:rFonts w:eastAsia="Times New Roman"/>
          <w:kern w:val="0"/>
          <w:lang w:val="x-none" w:eastAsia="x-none"/>
        </w:rPr>
        <w:t>Югорск имеет компактную планировочную структуру, что обусловлено природными особенностями северной местности и историей его возникновения</w:t>
      </w:r>
      <w:r w:rsidRPr="000B5330">
        <w:rPr>
          <w:rFonts w:eastAsia="Times New Roman"/>
          <w:kern w:val="0"/>
          <w:lang w:eastAsia="x-none"/>
        </w:rPr>
        <w:t>, так как район</w:t>
      </w:r>
      <w:r w:rsidRPr="000B5330">
        <w:rPr>
          <w:rFonts w:eastAsia="Times New Roman"/>
          <w:kern w:val="0"/>
          <w:lang w:val="x-none" w:eastAsia="x-none"/>
        </w:rPr>
        <w:t xml:space="preserve"> вырос в тайге на базе окруженного болотами поселка лесозаготовителей Комсомольский.</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eastAsia="x-none"/>
        </w:rPr>
        <w:t>Ветка железнодорожной магистрали</w:t>
      </w:r>
      <w:r w:rsidRPr="000B5330">
        <w:rPr>
          <w:rFonts w:eastAsia="Times New Roman"/>
          <w:kern w:val="0"/>
          <w:lang w:val="x-none" w:eastAsia="x-none"/>
        </w:rPr>
        <w:t xml:space="preserve"> </w:t>
      </w:r>
      <w:r w:rsidRPr="000B5330">
        <w:rPr>
          <w:rFonts w:eastAsia="Times New Roman"/>
          <w:kern w:val="0"/>
          <w:lang w:eastAsia="x-none"/>
        </w:rPr>
        <w:t>делит район Югорск</w:t>
      </w:r>
      <w:r w:rsidRPr="000B5330">
        <w:rPr>
          <w:rFonts w:eastAsia="Times New Roman"/>
          <w:kern w:val="0"/>
          <w:lang w:val="x-none" w:eastAsia="x-none"/>
        </w:rPr>
        <w:t xml:space="preserve"> на два планировочных образования: северное и южное. Связь между </w:t>
      </w:r>
      <w:r w:rsidRPr="000B5330">
        <w:rPr>
          <w:rFonts w:eastAsia="Times New Roman"/>
          <w:kern w:val="0"/>
          <w:lang w:eastAsia="x-none"/>
        </w:rPr>
        <w:t>ними</w:t>
      </w:r>
      <w:r w:rsidRPr="000B5330">
        <w:rPr>
          <w:rFonts w:eastAsia="Times New Roman"/>
          <w:kern w:val="0"/>
          <w:lang w:val="x-none" w:eastAsia="x-none"/>
        </w:rPr>
        <w:t xml:space="preserve"> осуществляется посредством </w:t>
      </w:r>
      <w:r w:rsidRPr="000B5330">
        <w:rPr>
          <w:rFonts w:eastAsia="Times New Roman"/>
          <w:kern w:val="0"/>
          <w:lang w:eastAsia="x-none"/>
        </w:rPr>
        <w:t xml:space="preserve">двух </w:t>
      </w:r>
      <w:r w:rsidRPr="000B5330">
        <w:rPr>
          <w:rFonts w:eastAsia="Times New Roman"/>
          <w:kern w:val="0"/>
          <w:lang w:val="x-none" w:eastAsia="x-none"/>
        </w:rPr>
        <w:t>железнодорожн</w:t>
      </w:r>
      <w:r w:rsidRPr="000B5330">
        <w:rPr>
          <w:rFonts w:eastAsia="Times New Roman"/>
          <w:kern w:val="0"/>
          <w:lang w:eastAsia="x-none"/>
        </w:rPr>
        <w:t>ых</w:t>
      </w:r>
      <w:r w:rsidRPr="000B5330">
        <w:rPr>
          <w:rFonts w:eastAsia="Times New Roman"/>
          <w:kern w:val="0"/>
          <w:lang w:val="x-none" w:eastAsia="x-none"/>
        </w:rPr>
        <w:t xml:space="preserve"> переезд</w:t>
      </w:r>
      <w:r w:rsidRPr="000B5330">
        <w:rPr>
          <w:rFonts w:eastAsia="Times New Roman"/>
          <w:kern w:val="0"/>
          <w:lang w:eastAsia="x-none"/>
        </w:rPr>
        <w:t>ов</w:t>
      </w:r>
      <w:r w:rsidRPr="000B5330">
        <w:rPr>
          <w:rFonts w:eastAsia="Times New Roman"/>
          <w:kern w:val="0"/>
          <w:lang w:val="x-none" w:eastAsia="x-none"/>
        </w:rPr>
        <w:t xml:space="preserve"> и двухуровневой развязки, расположенной на пересечении ул. Железнодорожная и продолжения ул.</w:t>
      </w:r>
      <w:r w:rsidRPr="000B5330">
        <w:rPr>
          <w:rFonts w:eastAsia="Times New Roman"/>
          <w:kern w:val="0"/>
          <w:lang w:eastAsia="x-none"/>
        </w:rPr>
        <w:t> </w:t>
      </w:r>
      <w:r w:rsidRPr="000B5330">
        <w:rPr>
          <w:rFonts w:eastAsia="Times New Roman"/>
          <w:kern w:val="0"/>
          <w:lang w:val="x-none" w:eastAsia="x-none"/>
        </w:rPr>
        <w:t>Попова.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В </w:t>
      </w:r>
      <w:r w:rsidRPr="000B5330">
        <w:rPr>
          <w:rFonts w:eastAsia="Times New Roman"/>
          <w:kern w:val="0"/>
          <w:lang w:eastAsia="x-none"/>
        </w:rPr>
        <w:t>районе Югорск</w:t>
      </w:r>
      <w:r w:rsidRPr="000B5330">
        <w:rPr>
          <w:rFonts w:eastAsia="Times New Roman"/>
          <w:kern w:val="0"/>
          <w:lang w:val="x-none" w:eastAsia="x-none"/>
        </w:rPr>
        <w:t xml:space="preserve"> принято административно-территориальное деление </w:t>
      </w:r>
      <w:r w:rsidRPr="000B5330">
        <w:rPr>
          <w:rFonts w:eastAsia="Times New Roman"/>
          <w:kern w:val="0"/>
          <w:lang w:eastAsia="x-none"/>
        </w:rPr>
        <w:t>жилых территорий</w:t>
      </w:r>
      <w:r w:rsidRPr="000B5330">
        <w:rPr>
          <w:rFonts w:eastAsia="Times New Roman"/>
          <w:kern w:val="0"/>
          <w:lang w:val="x-none" w:eastAsia="x-none"/>
        </w:rPr>
        <w:t xml:space="preserve"> на микрорайоны. Крупные промышленные и иные значимые зоны выделены в самостоятельные планировочные единицы.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Центр </w:t>
      </w:r>
      <w:r w:rsidRPr="000B5330">
        <w:rPr>
          <w:rFonts w:eastAsia="Times New Roman"/>
          <w:kern w:val="0"/>
          <w:lang w:eastAsia="x-none"/>
        </w:rPr>
        <w:t>района Югорск</w:t>
      </w:r>
      <w:r w:rsidRPr="000B5330">
        <w:rPr>
          <w:rFonts w:eastAsia="Times New Roman"/>
          <w:kern w:val="0"/>
          <w:lang w:val="x-none" w:eastAsia="x-none"/>
        </w:rPr>
        <w:t xml:space="preserve"> сформирован северо-западнее железной дороги, в границах улиц Попова, Ленина, Железнодорожная, 40 лет Победы и Мира. На этой территории сконцентрированы основные общественно-деловые и административные объекты. Южное планировочное образование отрезано от общегородского центра железной дорогой</w:t>
      </w:r>
      <w:r w:rsidRPr="000B5330">
        <w:rPr>
          <w:rFonts w:eastAsia="Times New Roman"/>
          <w:kern w:val="0"/>
          <w:lang w:eastAsia="x-none"/>
        </w:rPr>
        <w:t>. Н</w:t>
      </w:r>
      <w:r w:rsidRPr="000B5330">
        <w:rPr>
          <w:rFonts w:eastAsia="Times New Roman"/>
          <w:kern w:val="0"/>
          <w:lang w:val="x-none" w:eastAsia="x-none"/>
        </w:rPr>
        <w:t xml:space="preserve">а его территории </w:t>
      </w:r>
      <w:r w:rsidRPr="000B5330">
        <w:rPr>
          <w:rFonts w:eastAsia="Times New Roman"/>
          <w:kern w:val="0"/>
          <w:lang w:eastAsia="x-none"/>
        </w:rPr>
        <w:t>начал формироваться локальный центр</w:t>
      </w:r>
      <w:r w:rsidRPr="000B5330">
        <w:rPr>
          <w:rFonts w:eastAsia="Times New Roman"/>
          <w:kern w:val="0"/>
          <w:lang w:val="x-none" w:eastAsia="x-none"/>
        </w:rPr>
        <w:t xml:space="preserve"> </w:t>
      </w:r>
      <w:r w:rsidRPr="000B5330">
        <w:rPr>
          <w:rFonts w:eastAsia="Times New Roman"/>
          <w:kern w:val="0"/>
          <w:lang w:eastAsia="x-none"/>
        </w:rPr>
        <w:t>с</w:t>
      </w:r>
      <w:r w:rsidRPr="000B5330">
        <w:rPr>
          <w:rFonts w:eastAsia="Times New Roman"/>
          <w:kern w:val="0"/>
          <w:lang w:val="x-none" w:eastAsia="x-none"/>
        </w:rPr>
        <w:t xml:space="preserve"> городск</w:t>
      </w:r>
      <w:r w:rsidRPr="000B5330">
        <w:rPr>
          <w:rFonts w:eastAsia="Times New Roman"/>
          <w:kern w:val="0"/>
          <w:lang w:eastAsia="x-none"/>
        </w:rPr>
        <w:t>им</w:t>
      </w:r>
      <w:r w:rsidRPr="000B5330">
        <w:rPr>
          <w:rFonts w:eastAsia="Times New Roman"/>
          <w:kern w:val="0"/>
          <w:lang w:val="x-none" w:eastAsia="x-none"/>
        </w:rPr>
        <w:t xml:space="preserve"> парк</w:t>
      </w:r>
      <w:r w:rsidRPr="000B5330">
        <w:rPr>
          <w:rFonts w:eastAsia="Times New Roman"/>
          <w:kern w:val="0"/>
          <w:lang w:eastAsia="x-none"/>
        </w:rPr>
        <w:t>ом</w:t>
      </w:r>
      <w:r w:rsidRPr="000B5330">
        <w:rPr>
          <w:rFonts w:eastAsia="Times New Roman"/>
          <w:kern w:val="0"/>
          <w:lang w:val="x-none" w:eastAsia="x-none"/>
        </w:rPr>
        <w:t xml:space="preserve">.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В центральной части </w:t>
      </w:r>
      <w:r w:rsidRPr="000B5330">
        <w:rPr>
          <w:rFonts w:eastAsia="Times New Roman"/>
          <w:kern w:val="0"/>
          <w:lang w:eastAsia="x-none"/>
        </w:rPr>
        <w:t>района Югорск</w:t>
      </w:r>
      <w:r w:rsidRPr="000B5330">
        <w:rPr>
          <w:rFonts w:eastAsia="Times New Roman"/>
          <w:kern w:val="0"/>
          <w:lang w:val="x-none" w:eastAsia="x-none"/>
        </w:rPr>
        <w:t xml:space="preserve"> преобладает жилая застройка секционного типа. На остальной территории сформировалось несколько крупных кварталов секционной застройки</w:t>
      </w:r>
      <w:r w:rsidRPr="000B5330">
        <w:rPr>
          <w:rFonts w:eastAsia="Times New Roman"/>
          <w:kern w:val="0"/>
          <w:lang w:eastAsia="x-none"/>
        </w:rPr>
        <w:t>.</w:t>
      </w:r>
      <w:r w:rsidRPr="000B5330">
        <w:rPr>
          <w:rFonts w:eastAsia="Times New Roman"/>
          <w:kern w:val="0"/>
          <w:lang w:val="x-none" w:eastAsia="x-none"/>
        </w:rPr>
        <w:t xml:space="preserve"> </w:t>
      </w:r>
      <w:r w:rsidRPr="000B5330">
        <w:rPr>
          <w:rFonts w:eastAsia="Times New Roman"/>
          <w:kern w:val="0"/>
          <w:lang w:eastAsia="x-none"/>
        </w:rPr>
        <w:t>Значительная часть территории занята</w:t>
      </w:r>
      <w:r w:rsidRPr="000B5330">
        <w:rPr>
          <w:rFonts w:eastAsia="Times New Roman"/>
          <w:kern w:val="0"/>
          <w:lang w:val="x-none" w:eastAsia="x-none"/>
        </w:rPr>
        <w:t xml:space="preserve"> небольши</w:t>
      </w:r>
      <w:r w:rsidRPr="000B5330">
        <w:rPr>
          <w:rFonts w:eastAsia="Times New Roman"/>
          <w:kern w:val="0"/>
          <w:lang w:eastAsia="x-none"/>
        </w:rPr>
        <w:t>ми</w:t>
      </w:r>
      <w:r w:rsidRPr="000B5330">
        <w:rPr>
          <w:rFonts w:eastAsia="Times New Roman"/>
          <w:kern w:val="0"/>
          <w:lang w:val="x-none" w:eastAsia="x-none"/>
        </w:rPr>
        <w:t xml:space="preserve"> квартал</w:t>
      </w:r>
      <w:r w:rsidRPr="000B5330">
        <w:rPr>
          <w:rFonts w:eastAsia="Times New Roman"/>
          <w:kern w:val="0"/>
          <w:lang w:eastAsia="x-none"/>
        </w:rPr>
        <w:t>ами</w:t>
      </w:r>
      <w:r w:rsidRPr="000B5330">
        <w:rPr>
          <w:rFonts w:eastAsia="Times New Roman"/>
          <w:kern w:val="0"/>
          <w:lang w:val="x-none" w:eastAsia="x-none"/>
        </w:rPr>
        <w:t xml:space="preserve"> индивидуальной жилой застройки. Квартальная сетка улиц образует ярко выраженную прямоугольную планировочную структуру города, характерную для 60</w:t>
      </w:r>
      <w:r w:rsidRPr="000B5330">
        <w:rPr>
          <w:rFonts w:eastAsia="Times New Roman"/>
          <w:kern w:val="0"/>
          <w:lang w:eastAsia="x-none"/>
        </w:rPr>
        <w:t>–</w:t>
      </w:r>
      <w:r w:rsidRPr="000B5330">
        <w:rPr>
          <w:rFonts w:eastAsia="Times New Roman"/>
          <w:kern w:val="0"/>
          <w:lang w:val="x-none" w:eastAsia="x-none"/>
        </w:rPr>
        <w:t>70 годов XX века.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Основной промышленный узел сформировался в юго-западной части </w:t>
      </w:r>
      <w:r w:rsidRPr="000B5330">
        <w:rPr>
          <w:rFonts w:eastAsia="Times New Roman"/>
          <w:kern w:val="0"/>
          <w:lang w:eastAsia="x-none"/>
        </w:rPr>
        <w:t>района Югорск</w:t>
      </w:r>
      <w:r w:rsidRPr="000B5330">
        <w:rPr>
          <w:rFonts w:eastAsia="Times New Roman"/>
          <w:kern w:val="0"/>
          <w:lang w:val="x-none" w:eastAsia="x-none"/>
        </w:rPr>
        <w:t xml:space="preserve">, западнее железнодорожного вокзала, на базе градообразующего предприятия ООО «Газпром трансгаз Югорск». Северная промышленная зона с железнодорожными тупиками разрезает жилые микрорайоны, нарушая связность территории.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Объекты рекреационного назначения на территории </w:t>
      </w:r>
      <w:r w:rsidRPr="000B5330">
        <w:rPr>
          <w:rFonts w:eastAsia="Times New Roman"/>
          <w:kern w:val="0"/>
          <w:lang w:eastAsia="x-none"/>
        </w:rPr>
        <w:t>района Югорск</w:t>
      </w:r>
      <w:r w:rsidRPr="000B5330">
        <w:rPr>
          <w:rFonts w:eastAsia="Times New Roman"/>
          <w:kern w:val="0"/>
          <w:lang w:val="x-none" w:eastAsia="x-none"/>
        </w:rPr>
        <w:t xml:space="preserve"> представлены городским парком, лыжной базой и городским сквером. </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val="x-none" w:eastAsia="x-none"/>
        </w:rPr>
        <w:t xml:space="preserve">Застроенная территория </w:t>
      </w:r>
      <w:r w:rsidRPr="000B5330">
        <w:rPr>
          <w:rFonts w:eastAsia="Times New Roman"/>
          <w:kern w:val="0"/>
          <w:lang w:eastAsia="x-none"/>
        </w:rPr>
        <w:t>района</w:t>
      </w:r>
      <w:r w:rsidRPr="000B5330">
        <w:rPr>
          <w:rFonts w:eastAsia="Times New Roman"/>
          <w:kern w:val="0"/>
          <w:lang w:val="x-none" w:eastAsia="x-none"/>
        </w:rPr>
        <w:t xml:space="preserve"> </w:t>
      </w:r>
      <w:r w:rsidRPr="000B5330">
        <w:rPr>
          <w:rFonts w:eastAsia="Times New Roman"/>
          <w:kern w:val="0"/>
          <w:lang w:eastAsia="x-none"/>
        </w:rPr>
        <w:t xml:space="preserve">Югорск </w:t>
      </w:r>
      <w:r w:rsidRPr="000B5330">
        <w:rPr>
          <w:rFonts w:eastAsia="Times New Roman"/>
          <w:kern w:val="0"/>
          <w:lang w:val="x-none" w:eastAsia="x-none"/>
        </w:rPr>
        <w:t xml:space="preserve">занимает менее 10% от общей площади населенного пункта. Южнее освоенной территории расположена крупная зона коллективных садов, </w:t>
      </w:r>
      <w:r w:rsidRPr="000B5330">
        <w:rPr>
          <w:rFonts w:eastAsia="Times New Roman"/>
          <w:kern w:val="0"/>
          <w:lang w:eastAsia="x-none"/>
        </w:rPr>
        <w:t>получившая название</w:t>
      </w:r>
      <w:r w:rsidRPr="000B5330">
        <w:rPr>
          <w:rFonts w:eastAsia="Times New Roman"/>
          <w:kern w:val="0"/>
          <w:lang w:val="x-none" w:eastAsia="x-none"/>
        </w:rPr>
        <w:t xml:space="preserve"> «Зеленая зона».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Освоению земель </w:t>
      </w:r>
      <w:r w:rsidRPr="000B5330">
        <w:rPr>
          <w:rFonts w:eastAsia="Times New Roman"/>
          <w:kern w:val="0"/>
          <w:lang w:eastAsia="x-none"/>
        </w:rPr>
        <w:t xml:space="preserve">района Югорск серьезно </w:t>
      </w:r>
      <w:r w:rsidRPr="000B5330">
        <w:rPr>
          <w:rFonts w:eastAsia="Times New Roman"/>
          <w:kern w:val="0"/>
          <w:lang w:val="x-none" w:eastAsia="x-none"/>
        </w:rPr>
        <w:t xml:space="preserve">препятствуют </w:t>
      </w:r>
      <w:r w:rsidRPr="000B5330">
        <w:rPr>
          <w:rFonts w:eastAsia="Times New Roman"/>
          <w:kern w:val="0"/>
          <w:lang w:eastAsia="x-none"/>
        </w:rPr>
        <w:t xml:space="preserve">зоны </w:t>
      </w:r>
      <w:r w:rsidRPr="000B5330">
        <w:rPr>
          <w:rFonts w:eastAsia="Times New Roman"/>
          <w:kern w:val="0"/>
          <w:lang w:val="x-none" w:eastAsia="x-none"/>
        </w:rPr>
        <w:t>санитарны</w:t>
      </w:r>
      <w:r w:rsidRPr="000B5330">
        <w:rPr>
          <w:rFonts w:eastAsia="Times New Roman"/>
          <w:kern w:val="0"/>
          <w:lang w:eastAsia="x-none"/>
        </w:rPr>
        <w:t>х</w:t>
      </w:r>
      <w:r w:rsidRPr="000B5330">
        <w:rPr>
          <w:rFonts w:eastAsia="Times New Roman"/>
          <w:kern w:val="0"/>
          <w:lang w:val="x-none" w:eastAsia="x-none"/>
        </w:rPr>
        <w:t xml:space="preserve"> разры</w:t>
      </w:r>
      <w:r w:rsidRPr="000B5330">
        <w:rPr>
          <w:rFonts w:eastAsia="Times New Roman"/>
          <w:kern w:val="0"/>
          <w:lang w:eastAsia="x-none"/>
        </w:rPr>
        <w:t>в</w:t>
      </w:r>
      <w:r w:rsidRPr="000B5330">
        <w:rPr>
          <w:rFonts w:eastAsia="Times New Roman"/>
          <w:kern w:val="0"/>
          <w:lang w:val="x-none" w:eastAsia="x-none"/>
        </w:rPr>
        <w:t xml:space="preserve">ы от </w:t>
      </w:r>
      <w:r w:rsidRPr="000B5330">
        <w:rPr>
          <w:rFonts w:eastAsia="Times New Roman"/>
          <w:kern w:val="0"/>
          <w:lang w:eastAsia="x-none"/>
        </w:rPr>
        <w:t xml:space="preserve">10 </w:t>
      </w:r>
      <w:r w:rsidRPr="000B5330">
        <w:rPr>
          <w:rFonts w:eastAsia="Times New Roman"/>
          <w:kern w:val="0"/>
          <w:lang w:val="x-none" w:eastAsia="x-none"/>
        </w:rPr>
        <w:t>магистральн</w:t>
      </w:r>
      <w:r w:rsidRPr="000B5330">
        <w:rPr>
          <w:rFonts w:eastAsia="Times New Roman"/>
          <w:kern w:val="0"/>
          <w:lang w:eastAsia="x-none"/>
        </w:rPr>
        <w:t>ых</w:t>
      </w:r>
      <w:r w:rsidRPr="000B5330">
        <w:rPr>
          <w:rFonts w:eastAsia="Times New Roman"/>
          <w:kern w:val="0"/>
          <w:lang w:val="x-none" w:eastAsia="x-none"/>
        </w:rPr>
        <w:t xml:space="preserve"> газопровод</w:t>
      </w:r>
      <w:r w:rsidRPr="000B5330">
        <w:rPr>
          <w:rFonts w:eastAsia="Times New Roman"/>
          <w:kern w:val="0"/>
          <w:lang w:eastAsia="x-none"/>
        </w:rPr>
        <w:t>ов</w:t>
      </w:r>
      <w:r w:rsidRPr="000B5330">
        <w:rPr>
          <w:rFonts w:eastAsia="Times New Roman"/>
          <w:kern w:val="0"/>
          <w:lang w:val="x-none" w:eastAsia="x-none"/>
        </w:rPr>
        <w:t>.</w:t>
      </w:r>
      <w:r w:rsidRPr="000B5330">
        <w:rPr>
          <w:rFonts w:eastAsia="Times New Roman"/>
          <w:kern w:val="0"/>
          <w:lang w:eastAsia="x-none"/>
        </w:rPr>
        <w:t xml:space="preserve"> </w:t>
      </w:r>
      <w:r w:rsidRPr="000B5330">
        <w:rPr>
          <w:rFonts w:eastAsia="Times New Roman"/>
          <w:kern w:val="0"/>
          <w:lang w:val="x-none" w:eastAsia="x-none"/>
        </w:rPr>
        <w:t xml:space="preserve">Основные объекты магистрального трубопроводного транспорта размещены в северо-западной и северной частях </w:t>
      </w:r>
      <w:r w:rsidRPr="000B5330">
        <w:rPr>
          <w:rFonts w:eastAsia="Times New Roman"/>
          <w:kern w:val="0"/>
          <w:lang w:eastAsia="x-none"/>
        </w:rPr>
        <w:t>района Югорск</w:t>
      </w:r>
      <w:r w:rsidRPr="000B5330">
        <w:rPr>
          <w:rFonts w:eastAsia="Times New Roman"/>
          <w:kern w:val="0"/>
          <w:lang w:val="x-none" w:eastAsia="x-none"/>
        </w:rPr>
        <w:t xml:space="preserve">. Зона инженерной и транспортной инфраструктуры </w:t>
      </w:r>
      <w:r w:rsidRPr="000B5330">
        <w:rPr>
          <w:rFonts w:eastAsia="Times New Roman"/>
          <w:kern w:val="0"/>
          <w:lang w:eastAsia="x-none"/>
        </w:rPr>
        <w:t>составляет</w:t>
      </w:r>
      <w:r w:rsidRPr="000B5330">
        <w:rPr>
          <w:rFonts w:eastAsia="Times New Roman"/>
          <w:kern w:val="0"/>
          <w:lang w:val="x-none" w:eastAsia="x-none"/>
        </w:rPr>
        <w:t xml:space="preserve"> 2,46 % от общей площади города.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eastAsia="x-none"/>
        </w:rPr>
        <w:t xml:space="preserve">Район </w:t>
      </w:r>
      <w:r w:rsidRPr="000B5330">
        <w:rPr>
          <w:rFonts w:eastAsia="Times New Roman"/>
          <w:kern w:val="0"/>
          <w:lang w:val="x-none" w:eastAsia="x-none"/>
        </w:rPr>
        <w:t xml:space="preserve">Югорск-2 находится на западе городского округа. </w:t>
      </w:r>
      <w:r w:rsidRPr="000B5330">
        <w:rPr>
          <w:rFonts w:eastAsia="Times New Roman"/>
          <w:kern w:val="0"/>
          <w:lang w:eastAsia="x-none"/>
        </w:rPr>
        <w:t xml:space="preserve">Район </w:t>
      </w:r>
      <w:r w:rsidRPr="000B5330">
        <w:rPr>
          <w:rFonts w:eastAsia="Times New Roman"/>
          <w:kern w:val="0"/>
          <w:lang w:val="x-none" w:eastAsia="x-none"/>
        </w:rPr>
        <w:t xml:space="preserve">Югорск-2 образовался как сопутствующее жилое образование на базе </w:t>
      </w:r>
      <w:r w:rsidRPr="000B5330">
        <w:rPr>
          <w:rFonts w:eastAsia="Times New Roman"/>
          <w:kern w:val="0"/>
          <w:lang w:eastAsia="x-none"/>
        </w:rPr>
        <w:t xml:space="preserve">размещения </w:t>
      </w:r>
      <w:r w:rsidRPr="000B5330">
        <w:rPr>
          <w:rFonts w:eastAsia="Times New Roman"/>
          <w:kern w:val="0"/>
          <w:lang w:val="x-none" w:eastAsia="x-none"/>
        </w:rPr>
        <w:t>воинской части, что обуславливает самодостаточность данного района.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По застроенной территории района</w:t>
      </w:r>
      <w:r w:rsidRPr="000B5330">
        <w:rPr>
          <w:rFonts w:eastAsia="Times New Roman"/>
          <w:kern w:val="0"/>
          <w:lang w:eastAsia="x-none"/>
        </w:rPr>
        <w:t xml:space="preserve"> Югорск-2</w:t>
      </w:r>
      <w:r w:rsidRPr="000B5330">
        <w:rPr>
          <w:rFonts w:eastAsia="Times New Roman"/>
          <w:kern w:val="0"/>
          <w:lang w:val="x-none" w:eastAsia="x-none"/>
        </w:rPr>
        <w:t xml:space="preserve"> проходит одна главная улица, отделяя жилую зону от зон транспортного, инженерного и специального назначения. Застроенная территория очень компактно сосредоточилась в центральной части района. Планировочная структура застроенной территории носит ярко выраженный линейный характер. </w:t>
      </w:r>
    </w:p>
    <w:p w:rsidR="00567A7C" w:rsidRPr="000B5330" w:rsidRDefault="00567A7C" w:rsidP="000B5330">
      <w:pPr>
        <w:widowControl/>
        <w:suppressAutoHyphens w:val="0"/>
        <w:ind w:firstLine="709"/>
        <w:jc w:val="both"/>
        <w:rPr>
          <w:rFonts w:eastAsia="Times New Roman"/>
          <w:b/>
          <w:kern w:val="0"/>
          <w:lang w:eastAsia="x-none"/>
        </w:rPr>
      </w:pPr>
      <w:r w:rsidRPr="000B5330">
        <w:rPr>
          <w:rFonts w:eastAsia="Times New Roman"/>
          <w:b/>
          <w:kern w:val="0"/>
          <w:lang w:eastAsia="x-none"/>
        </w:rPr>
        <w:t>Население</w:t>
      </w:r>
    </w:p>
    <w:p w:rsidR="00567A7C" w:rsidRPr="000B5330" w:rsidRDefault="00567A7C" w:rsidP="000B5330">
      <w:pPr>
        <w:widowControl/>
        <w:suppressAutoHyphens w:val="0"/>
        <w:ind w:firstLine="709"/>
        <w:jc w:val="both"/>
        <w:rPr>
          <w:rFonts w:eastAsia="Times New Roman"/>
          <w:bCs/>
          <w:color w:val="000000"/>
          <w:kern w:val="0"/>
          <w:lang w:eastAsia="x-none"/>
        </w:rPr>
      </w:pPr>
      <w:r w:rsidRPr="000B5330">
        <w:rPr>
          <w:rFonts w:eastAsia="Times New Roman"/>
          <w:kern w:val="0"/>
          <w:lang w:eastAsia="x-none"/>
        </w:rPr>
        <w:t xml:space="preserve">Численность населения </w:t>
      </w:r>
      <w:r w:rsidRPr="000B5330">
        <w:rPr>
          <w:rFonts w:eastAsia="Times New Roman"/>
          <w:bCs/>
          <w:color w:val="000000"/>
          <w:kern w:val="0"/>
          <w:lang w:val="x-none" w:eastAsia="x-none"/>
        </w:rPr>
        <w:t>муниципального образования городской округ город Югорск</w:t>
      </w:r>
      <w:r w:rsidRPr="000B5330">
        <w:rPr>
          <w:rFonts w:eastAsia="Times New Roman"/>
          <w:bCs/>
          <w:color w:val="000000"/>
          <w:kern w:val="0"/>
          <w:lang w:eastAsia="x-none"/>
        </w:rPr>
        <w:t xml:space="preserve"> на 01.01.2018 год и в динамике за последние 10 лет представлена в таблице 1.4.1.</w:t>
      </w:r>
    </w:p>
    <w:p w:rsidR="00567A7C" w:rsidRDefault="00567A7C" w:rsidP="000B5330">
      <w:pPr>
        <w:widowControl/>
        <w:suppressAutoHyphens w:val="0"/>
        <w:ind w:firstLine="709"/>
        <w:jc w:val="both"/>
        <w:rPr>
          <w:rFonts w:eastAsia="Times New Roman"/>
          <w:bCs/>
          <w:color w:val="000000"/>
          <w:kern w:val="0"/>
          <w:lang w:eastAsia="x-none"/>
        </w:rPr>
      </w:pPr>
    </w:p>
    <w:p w:rsidR="000B5330" w:rsidRPr="000B5330" w:rsidRDefault="000B5330" w:rsidP="000B5330">
      <w:pPr>
        <w:widowControl/>
        <w:suppressAutoHyphens w:val="0"/>
        <w:ind w:firstLine="709"/>
        <w:jc w:val="both"/>
        <w:rPr>
          <w:rFonts w:eastAsia="Times New Roman"/>
          <w:bCs/>
          <w:color w:val="000000"/>
          <w:kern w:val="0"/>
          <w:lang w:eastAsia="x-none"/>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1.4.1 – </w:t>
      </w:r>
      <w:r w:rsidRPr="000B5330">
        <w:rPr>
          <w:rFonts w:eastAsia="Times New Roman"/>
          <w:b/>
          <w:kern w:val="0"/>
          <w:lang w:eastAsia="x-none"/>
        </w:rPr>
        <w:t xml:space="preserve">Численность населения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на 01.01.2018 год и в динамике за последние 10 лет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067"/>
        <w:gridCol w:w="1082"/>
        <w:gridCol w:w="1053"/>
        <w:gridCol w:w="1067"/>
        <w:gridCol w:w="1067"/>
        <w:gridCol w:w="1067"/>
        <w:gridCol w:w="1067"/>
        <w:gridCol w:w="1068"/>
        <w:gridCol w:w="816"/>
      </w:tblGrid>
      <w:tr w:rsidR="00567A7C" w:rsidRPr="000B5330" w:rsidTr="004A0E14">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2009</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2010</w:t>
            </w:r>
          </w:p>
        </w:tc>
        <w:tc>
          <w:tcPr>
            <w:tcW w:w="520"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2011</w:t>
            </w:r>
          </w:p>
        </w:tc>
        <w:tc>
          <w:tcPr>
            <w:tcW w:w="506"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2012</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2013</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2014</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2015</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2016</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2017</w:t>
            </w:r>
          </w:p>
        </w:tc>
        <w:tc>
          <w:tcPr>
            <w:tcW w:w="384"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2018</w:t>
            </w:r>
          </w:p>
        </w:tc>
      </w:tr>
      <w:tr w:rsidR="00567A7C" w:rsidRPr="000B5330" w:rsidTr="004A0E14">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32,8</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33,6</w:t>
            </w:r>
          </w:p>
        </w:tc>
        <w:tc>
          <w:tcPr>
            <w:tcW w:w="520"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34,2</w:t>
            </w:r>
          </w:p>
        </w:tc>
        <w:tc>
          <w:tcPr>
            <w:tcW w:w="506"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34,9</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35,3</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35,8</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36,3</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36,7</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37,2</w:t>
            </w:r>
          </w:p>
        </w:tc>
        <w:tc>
          <w:tcPr>
            <w:tcW w:w="384"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37,4</w:t>
            </w:r>
          </w:p>
        </w:tc>
      </w:tr>
    </w:tbl>
    <w:p w:rsidR="00567A7C" w:rsidRPr="000B5330" w:rsidRDefault="00567A7C" w:rsidP="000B5330">
      <w:pPr>
        <w:widowControl/>
        <w:suppressAutoHyphens w:val="0"/>
        <w:ind w:firstLine="709"/>
        <w:jc w:val="both"/>
        <w:rPr>
          <w:rFonts w:eastAsia="Times New Roman"/>
          <w:bCs/>
          <w:color w:val="000000"/>
          <w:kern w:val="0"/>
          <w:lang w:eastAsia="x-none"/>
        </w:rPr>
      </w:pPr>
    </w:p>
    <w:p w:rsidR="00567A7C" w:rsidRPr="000B5330" w:rsidRDefault="00567A7C" w:rsidP="000B5330">
      <w:pPr>
        <w:widowControl/>
        <w:suppressAutoHyphens w:val="0"/>
        <w:ind w:firstLine="709"/>
        <w:jc w:val="both"/>
        <w:rPr>
          <w:rFonts w:eastAsia="Times New Roman"/>
          <w:bCs/>
          <w:color w:val="000000"/>
          <w:kern w:val="0"/>
          <w:lang w:eastAsia="x-none"/>
        </w:rPr>
      </w:pPr>
      <w:r w:rsidRPr="000B5330">
        <w:rPr>
          <w:rFonts w:eastAsia="Times New Roman"/>
          <w:bCs/>
          <w:color w:val="000000"/>
          <w:kern w:val="0"/>
          <w:lang w:eastAsia="x-none"/>
        </w:rPr>
        <w:t>Показатели естественного движения населения (чел.) представлены в таблице 1.4.2.</w:t>
      </w:r>
    </w:p>
    <w:p w:rsidR="00567A7C" w:rsidRPr="000B5330" w:rsidRDefault="00567A7C" w:rsidP="000B5330">
      <w:pPr>
        <w:widowControl/>
        <w:suppressAutoHyphens w:val="0"/>
        <w:ind w:firstLine="709"/>
        <w:jc w:val="both"/>
        <w:rPr>
          <w:rFonts w:eastAsia="Times New Roman"/>
          <w:bCs/>
          <w:color w:val="000000"/>
          <w:kern w:val="0"/>
          <w:lang w:eastAsia="x-none"/>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1.4.2 – Показатели естественного движения населения (чел.) на территории</w:t>
      </w:r>
      <w:r w:rsidRPr="000B5330">
        <w:rPr>
          <w:rFonts w:eastAsia="Times New Roman"/>
          <w:b/>
          <w:kern w:val="0"/>
          <w:lang w:eastAsia="x-none"/>
        </w:rPr>
        <w:t xml:space="preserve">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в динамике за последние 6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9"/>
        <w:gridCol w:w="1367"/>
        <w:gridCol w:w="1367"/>
        <w:gridCol w:w="1367"/>
        <w:gridCol w:w="1367"/>
        <w:gridCol w:w="1368"/>
        <w:gridCol w:w="1368"/>
      </w:tblGrid>
      <w:tr w:rsidR="00567A7C" w:rsidRPr="000B5330" w:rsidTr="004A0E14">
        <w:tc>
          <w:tcPr>
            <w:tcW w:w="1367" w:type="dxa"/>
            <w:shd w:val="clear" w:color="auto" w:fill="D9D9D9"/>
            <w:vAlign w:val="center"/>
          </w:tcPr>
          <w:p w:rsidR="00567A7C" w:rsidRPr="000B5330" w:rsidRDefault="00567A7C" w:rsidP="000B5330">
            <w:pPr>
              <w:widowControl/>
              <w:suppressAutoHyphens w:val="0"/>
              <w:rPr>
                <w:rFonts w:eastAsia="Calibri"/>
                <w:b/>
                <w:kern w:val="0"/>
              </w:rPr>
            </w:pPr>
            <w:r w:rsidRPr="000B5330">
              <w:rPr>
                <w:rFonts w:eastAsia="Calibri"/>
                <w:b/>
                <w:kern w:val="0"/>
              </w:rPr>
              <w:t>Показатели</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r>
      <w:tr w:rsidR="00567A7C" w:rsidRPr="000B5330" w:rsidTr="004A0E14">
        <w:tc>
          <w:tcPr>
            <w:tcW w:w="1367" w:type="dxa"/>
            <w:shd w:val="clear" w:color="auto" w:fill="auto"/>
            <w:vAlign w:val="center"/>
          </w:tcPr>
          <w:p w:rsidR="00567A7C" w:rsidRPr="000B5330" w:rsidRDefault="00567A7C" w:rsidP="000B5330">
            <w:pPr>
              <w:widowControl/>
              <w:suppressAutoHyphens w:val="0"/>
              <w:rPr>
                <w:rFonts w:eastAsia="Calibri"/>
                <w:kern w:val="0"/>
              </w:rPr>
            </w:pPr>
            <w:r w:rsidRPr="000B5330">
              <w:rPr>
                <w:rFonts w:eastAsia="Calibri"/>
                <w:kern w:val="0"/>
              </w:rPr>
              <w:lastRenderedPageBreak/>
              <w:t>Число родившихся</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552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578</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590</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545</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556</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457</w:t>
            </w:r>
          </w:p>
        </w:tc>
      </w:tr>
      <w:tr w:rsidR="00567A7C" w:rsidRPr="000B5330" w:rsidTr="004A0E14">
        <w:tc>
          <w:tcPr>
            <w:tcW w:w="1367" w:type="dxa"/>
            <w:shd w:val="clear" w:color="auto" w:fill="auto"/>
            <w:vAlign w:val="center"/>
          </w:tcPr>
          <w:p w:rsidR="00567A7C" w:rsidRPr="000B5330" w:rsidRDefault="00567A7C" w:rsidP="000B5330">
            <w:pPr>
              <w:widowControl/>
              <w:suppressAutoHyphens w:val="0"/>
              <w:rPr>
                <w:rFonts w:eastAsia="Calibri"/>
                <w:kern w:val="0"/>
              </w:rPr>
            </w:pPr>
            <w:r w:rsidRPr="000B5330">
              <w:rPr>
                <w:rFonts w:eastAsia="Calibri"/>
                <w:kern w:val="0"/>
              </w:rPr>
              <w:t>Число умерших</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266</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268</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261</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260</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257</w:t>
            </w:r>
          </w:p>
        </w:tc>
      </w:tr>
      <w:tr w:rsidR="00567A7C" w:rsidRPr="000B5330" w:rsidTr="004A0E14">
        <w:tc>
          <w:tcPr>
            <w:tcW w:w="1367" w:type="dxa"/>
            <w:shd w:val="clear" w:color="auto" w:fill="auto"/>
            <w:vAlign w:val="center"/>
          </w:tcPr>
          <w:p w:rsidR="00567A7C" w:rsidRPr="000B5330" w:rsidRDefault="00567A7C" w:rsidP="000B5330">
            <w:pPr>
              <w:widowControl/>
              <w:suppressAutoHyphens w:val="0"/>
              <w:rPr>
                <w:rFonts w:eastAsia="Calibri"/>
                <w:kern w:val="0"/>
              </w:rPr>
            </w:pPr>
            <w:r w:rsidRPr="000B5330">
              <w:rPr>
                <w:rFonts w:eastAsia="Calibri"/>
                <w:kern w:val="0"/>
              </w:rPr>
              <w:t>Естественный прирост населения</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286</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356</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322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284</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296</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200</w:t>
            </w:r>
          </w:p>
        </w:tc>
      </w:tr>
    </w:tbl>
    <w:p w:rsidR="00567A7C" w:rsidRPr="000B5330" w:rsidRDefault="00567A7C" w:rsidP="000B5330">
      <w:pPr>
        <w:widowControl/>
        <w:suppressAutoHyphens w:val="0"/>
        <w:ind w:firstLine="709"/>
        <w:jc w:val="both"/>
        <w:rPr>
          <w:rFonts w:eastAsia="Times New Roman"/>
          <w:kern w:val="0"/>
          <w:lang w:eastAsia="x-none"/>
        </w:rPr>
      </w:pP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Показатели миграции на территории городского округа город Югорск представлены в таблице 1.4.3.</w:t>
      </w:r>
    </w:p>
    <w:p w:rsidR="00567A7C" w:rsidRPr="000B5330" w:rsidRDefault="00567A7C" w:rsidP="000B5330">
      <w:pPr>
        <w:widowControl/>
        <w:suppressAutoHyphens w:val="0"/>
        <w:ind w:firstLine="709"/>
        <w:jc w:val="both"/>
        <w:rPr>
          <w:rFonts w:eastAsia="Times New Roman"/>
          <w:kern w:val="0"/>
          <w:lang w:eastAsia="x-none"/>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1.4.3 – Показатели миграции населения (чел.) на территории</w:t>
      </w:r>
      <w:r w:rsidRPr="000B5330">
        <w:rPr>
          <w:rFonts w:eastAsia="Times New Roman"/>
          <w:b/>
          <w:kern w:val="0"/>
          <w:lang w:eastAsia="x-none"/>
        </w:rPr>
        <w:t xml:space="preserve">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в динамике за последние 6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1367"/>
        <w:gridCol w:w="1367"/>
        <w:gridCol w:w="1367"/>
        <w:gridCol w:w="1367"/>
        <w:gridCol w:w="1368"/>
        <w:gridCol w:w="1368"/>
      </w:tblGrid>
      <w:tr w:rsidR="00567A7C" w:rsidRPr="000B5330" w:rsidTr="004A0E14">
        <w:tc>
          <w:tcPr>
            <w:tcW w:w="1367"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Показатели</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r>
      <w:tr w:rsidR="00567A7C" w:rsidRPr="000B5330" w:rsidTr="004A0E14">
        <w:tc>
          <w:tcPr>
            <w:tcW w:w="1367"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Число прибывших</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1651</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1693</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1634</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1581</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1547</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1629</w:t>
            </w:r>
          </w:p>
        </w:tc>
      </w:tr>
      <w:tr w:rsidR="00567A7C" w:rsidRPr="000B5330" w:rsidTr="004A0E14">
        <w:tc>
          <w:tcPr>
            <w:tcW w:w="1367"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Число выбывших</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1612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1510</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1462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1458</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1427</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1570</w:t>
            </w:r>
          </w:p>
        </w:tc>
      </w:tr>
      <w:tr w:rsidR="00567A7C" w:rsidRPr="000B5330" w:rsidTr="004A0E14">
        <w:tc>
          <w:tcPr>
            <w:tcW w:w="1367"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Миграционный прирост, убыль (-)  населения</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39</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183</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123</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120</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w:t>
            </w:r>
          </w:p>
        </w:tc>
      </w:tr>
    </w:tbl>
    <w:p w:rsidR="00567A7C" w:rsidRPr="000B5330" w:rsidRDefault="00567A7C" w:rsidP="000B5330">
      <w:pPr>
        <w:widowControl/>
        <w:suppressAutoHyphens w:val="0"/>
        <w:ind w:firstLine="709"/>
        <w:jc w:val="both"/>
        <w:rPr>
          <w:rFonts w:eastAsia="Calibri"/>
          <w:kern w:val="0"/>
        </w:rPr>
      </w:pPr>
      <w:r w:rsidRPr="000B5330">
        <w:rPr>
          <w:rFonts w:eastAsia="Calibri"/>
          <w:kern w:val="0"/>
        </w:rPr>
        <w:t>Показатели возрастной структуры населения (население в трудоспособном возрасте 16-59 лет, мужчины, женщины) (на начало года), тыс. чел. представлены в таблице 1.4.4.</w:t>
      </w:r>
    </w:p>
    <w:p w:rsidR="00567A7C" w:rsidRPr="000B5330" w:rsidRDefault="00567A7C" w:rsidP="000B5330">
      <w:pPr>
        <w:widowControl/>
        <w:suppressAutoHyphens w:val="0"/>
        <w:ind w:firstLine="709"/>
        <w:jc w:val="both"/>
        <w:rPr>
          <w:rFonts w:eastAsia="Calibri"/>
          <w:kern w:val="0"/>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1.4.4 – Показатели возрастной структуры населения (тыс. чел.) на территории</w:t>
      </w:r>
      <w:r w:rsidRPr="000B5330">
        <w:rPr>
          <w:rFonts w:eastAsia="Times New Roman"/>
          <w:b/>
          <w:kern w:val="0"/>
          <w:lang w:eastAsia="x-none"/>
        </w:rPr>
        <w:t xml:space="preserve">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в динамике за последние 7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093"/>
        <w:gridCol w:w="1093"/>
        <w:gridCol w:w="1094"/>
        <w:gridCol w:w="1093"/>
        <w:gridCol w:w="1094"/>
        <w:gridCol w:w="1093"/>
        <w:gridCol w:w="1094"/>
      </w:tblGrid>
      <w:tr w:rsidR="00567A7C" w:rsidRPr="000B5330" w:rsidTr="004A0E14">
        <w:tc>
          <w:tcPr>
            <w:tcW w:w="2093" w:type="dxa"/>
            <w:shd w:val="clear" w:color="auto" w:fill="D9D9D9"/>
            <w:vAlign w:val="center"/>
          </w:tcPr>
          <w:p w:rsidR="00567A7C" w:rsidRPr="000B5330" w:rsidRDefault="00567A7C" w:rsidP="000B5330">
            <w:pPr>
              <w:widowControl/>
              <w:suppressAutoHyphens w:val="0"/>
              <w:rPr>
                <w:rFonts w:eastAsia="Calibri"/>
                <w:b/>
                <w:kern w:val="0"/>
              </w:rPr>
            </w:pPr>
            <w:r w:rsidRPr="000B5330">
              <w:rPr>
                <w:rFonts w:eastAsia="Calibri"/>
                <w:b/>
                <w:kern w:val="0"/>
              </w:rPr>
              <w:t>Показатели</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09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09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c>
          <w:tcPr>
            <w:tcW w:w="109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2018</w:t>
            </w:r>
          </w:p>
        </w:tc>
      </w:tr>
      <w:tr w:rsidR="00567A7C" w:rsidRPr="000B5330" w:rsidTr="004A0E14">
        <w:tc>
          <w:tcPr>
            <w:tcW w:w="2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Население в трудоспособном возрасте 16–59 лет</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22,8</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22,6</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22,5</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22,2</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22,1</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21,8</w:t>
            </w:r>
          </w:p>
        </w:tc>
      </w:tr>
      <w:tr w:rsidR="00567A7C" w:rsidRPr="000B5330" w:rsidTr="004A0E14">
        <w:tc>
          <w:tcPr>
            <w:tcW w:w="2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мужчины</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16,8</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16,9</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17,2</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17,6</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17,8</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17,6</w:t>
            </w:r>
          </w:p>
        </w:tc>
      </w:tr>
      <w:tr w:rsidR="00567A7C" w:rsidRPr="000B5330" w:rsidTr="004A0E14">
        <w:tc>
          <w:tcPr>
            <w:tcW w:w="2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женщины</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18,1</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18,6</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18,9</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19,1</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19,8</w:t>
            </w:r>
          </w:p>
        </w:tc>
      </w:tr>
    </w:tbl>
    <w:p w:rsidR="00567A7C" w:rsidRDefault="00567A7C" w:rsidP="000B5330">
      <w:pPr>
        <w:widowControl/>
        <w:suppressAutoHyphens w:val="0"/>
        <w:ind w:firstLine="709"/>
        <w:jc w:val="both"/>
        <w:rPr>
          <w:rFonts w:eastAsia="Calibri"/>
          <w:kern w:val="0"/>
        </w:rPr>
      </w:pPr>
      <w:r w:rsidRPr="000B5330">
        <w:rPr>
          <w:rFonts w:eastAsia="Calibri"/>
          <w:kern w:val="0"/>
        </w:rPr>
        <w:t>Показатели трудовой структуры населения (среднесписочная численность работников (без внешних совместителей) крупных и средних предприятий по видам экономической деятельности, чел. представлены в таблице 1.4.5.</w:t>
      </w:r>
    </w:p>
    <w:p w:rsidR="00BC5B1B" w:rsidRPr="00567A7C" w:rsidRDefault="00BC5B1B" w:rsidP="000B5330">
      <w:pPr>
        <w:widowControl/>
        <w:suppressAutoHyphens w:val="0"/>
        <w:ind w:firstLine="709"/>
        <w:jc w:val="both"/>
        <w:rPr>
          <w:rFonts w:eastAsia="Calibri"/>
          <w:kern w:val="0"/>
          <w:sz w:val="28"/>
          <w:szCs w:val="28"/>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1.4.5 – Показатели </w:t>
      </w:r>
      <w:r w:rsidRPr="000B5330">
        <w:rPr>
          <w:rFonts w:eastAsia="Times New Roman"/>
          <w:b/>
          <w:kern w:val="0"/>
          <w:lang w:val="x-none" w:eastAsia="x-none"/>
        </w:rPr>
        <w:t xml:space="preserve">трудовой структуры населения (среднесписочная численность работников (без внешних совместителей) крупных и средних предприятий по видам экономической деятельности, чел. </w:t>
      </w:r>
      <w:r w:rsidRPr="000B5330">
        <w:rPr>
          <w:rFonts w:eastAsia="Times New Roman"/>
          <w:b/>
          <w:kern w:val="0"/>
          <w:lang w:eastAsia="x-none"/>
        </w:rPr>
        <w:t>в динамике</w:t>
      </w:r>
      <w:r w:rsidRPr="000B5330">
        <w:rPr>
          <w:rFonts w:eastAsia="Times New Roman"/>
          <w:b/>
          <w:bCs/>
          <w:color w:val="000000"/>
          <w:kern w:val="0"/>
          <w:lang w:eastAsia="x-none"/>
        </w:rPr>
        <w:t xml:space="preserve"> за последние 6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110"/>
        <w:gridCol w:w="1110"/>
        <w:gridCol w:w="1111"/>
        <w:gridCol w:w="1110"/>
        <w:gridCol w:w="1110"/>
        <w:gridCol w:w="1111"/>
      </w:tblGrid>
      <w:tr w:rsidR="00567A7C" w:rsidRPr="000B5330" w:rsidTr="004A0E14">
        <w:tc>
          <w:tcPr>
            <w:tcW w:w="3085"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Показатели</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11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11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Всего</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13 955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13 428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12 873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13 532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13 345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12 835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в том числе по видам экономической деятельности:</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Сельское хозяйство, лесное хозяйство</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50</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Обрабатывающие производства</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723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739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403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353</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196</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Производство и распределение электроэнергии, газа и воды</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633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648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651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615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 xml:space="preserve">Обеспечение электрической энергией, </w:t>
            </w:r>
            <w:r w:rsidRPr="000B5330">
              <w:rPr>
                <w:rFonts w:eastAsia="Calibri"/>
                <w:kern w:val="0"/>
              </w:rPr>
              <w:lastRenderedPageBreak/>
              <w:t>газом и паром; кондиционирование воздуха*</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808</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lastRenderedPageBreak/>
              <w:t>Строительство</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1 857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1 503</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1 270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1 199</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1 149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750</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Оптовая и розничная торговля, ремонт автотранспортных средств, мотоциклов, бытовых изделий и предметов личного пользования</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238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215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516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547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649</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Гостиницы и рестораны</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239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251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293</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205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Транспорт и связь</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3 355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3 527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3 336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3 702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3 448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из нее связь</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242</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236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Транспортировка и хранение*</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3 345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в области информации и связи*</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449</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Финансовая деятельность</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370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381</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387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274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242</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Операции с недвижимым имуществом, аренда и предоставление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1 558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1 418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1 597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1 696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1 669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1 015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Государственное управление  и обеспечение военной безопасности, обязательное социальное обеспечение</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938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956</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972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1 001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1 049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1 042</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Образование</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1 721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1 565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1 528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1 590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1 682</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1 688</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Здравоохранение  и предоставление социальных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1 483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1 446</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1 404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1 395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1 437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1 443</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Предоставление прочих коммунальных, социальных и персональных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747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714</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809</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834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810</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в области культуры, спорта, организации досуга и развлечений*</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385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административная и сопутствующие дополнительные услуги*</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304</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профессиональная, научная и техническая*</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284</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Предоставление прочих видов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47</w:t>
            </w:r>
          </w:p>
        </w:tc>
      </w:tr>
    </w:tbl>
    <w:p w:rsidR="00567A7C" w:rsidRPr="000B5330" w:rsidRDefault="00567A7C" w:rsidP="000B5330">
      <w:pPr>
        <w:widowControl/>
        <w:suppressAutoHyphens w:val="0"/>
        <w:ind w:left="720"/>
        <w:contextualSpacing/>
        <w:rPr>
          <w:rFonts w:eastAsia="Calibri"/>
          <w:b/>
          <w:kern w:val="0"/>
          <w:lang w:val="x-none"/>
        </w:rPr>
      </w:pPr>
      <w:r w:rsidRPr="000B5330">
        <w:rPr>
          <w:rFonts w:eastAsia="Calibri"/>
          <w:spacing w:val="20"/>
          <w:kern w:val="0"/>
          <w:lang w:val="x-none"/>
        </w:rPr>
        <w:t>Примечание:</w:t>
      </w:r>
      <w:r w:rsidRPr="000B5330">
        <w:rPr>
          <w:rFonts w:eastAsia="Calibri"/>
          <w:b/>
          <w:kern w:val="0"/>
          <w:lang w:val="x-none"/>
        </w:rPr>
        <w:t xml:space="preserve"> * </w:t>
      </w:r>
      <w:r w:rsidRPr="000B5330">
        <w:rPr>
          <w:rFonts w:eastAsia="Calibri"/>
          <w:kern w:val="0"/>
          <w:lang w:val="x-none"/>
        </w:rPr>
        <w:t>- с учетом новых ОКВЭД</w:t>
      </w:r>
    </w:p>
    <w:p w:rsidR="00567A7C" w:rsidRPr="000B5330" w:rsidRDefault="00567A7C" w:rsidP="000B5330">
      <w:pPr>
        <w:widowControl/>
        <w:suppressAutoHyphens w:val="0"/>
        <w:ind w:firstLine="709"/>
        <w:jc w:val="both"/>
        <w:rPr>
          <w:rFonts w:eastAsia="Times New Roman"/>
          <w:kern w:val="0"/>
          <w:lang w:eastAsia="x-none"/>
        </w:rPr>
      </w:pP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В структуре денежных доходов определяющую роль составляет фонд оплаты труда, удельный вес которого – 52,7 %, социальные выплаты, в том числе и работникам – 22,5 %, доходы от собственности – 3,9 %, доходы от предпринимательской деятельности – 14,4 %, прочие доходы – 6,5 %.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Денежные доходы населения на 01.04.2018 увеличились на 0,3 % к аналогичному периоду прошлого года и составили 48550,6 рублей.</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lastRenderedPageBreak/>
        <w:t xml:space="preserve">Реальные денежные доходы населения составили 48160,5 рублей (99,5 %) с учетом индекса потребительских цен по Ханты-Мансийскому автономному округу–Югре в размере 100,81 %.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 xml:space="preserve">Среднемесячная номинальная начисленная заработная плата одного работника по крупным и средним предприятиям сложилась на уровне 77165,1 рублей (106,8 %).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Среднемесячная номинальная заработная плата работников бюджетной сферы составила 45695,2 рублей.</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 xml:space="preserve">Среднемесячный доход неработающего пенсионера возрос на 3 % и составил 20440,5 рублей или 1,75 величины прожиточного минимума пенсионера.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Перечень и размещение промышленных предприятий, расположенных на территории городского округа, представлен в таблице 1.4.6.</w:t>
      </w:r>
    </w:p>
    <w:p w:rsidR="00567A7C" w:rsidRPr="000B5330" w:rsidRDefault="00567A7C" w:rsidP="000B5330">
      <w:pPr>
        <w:widowControl/>
        <w:suppressAutoHyphens w:val="0"/>
        <w:jc w:val="both"/>
        <w:rPr>
          <w:rFonts w:eastAsia="Times New Roman"/>
          <w:b/>
          <w:bCs/>
          <w:color w:val="000000"/>
          <w:spacing w:val="20"/>
          <w:kern w:val="0"/>
          <w:lang w:eastAsia="x-none"/>
        </w:rPr>
      </w:pPr>
    </w:p>
    <w:p w:rsidR="00567A7C" w:rsidRPr="000B5330" w:rsidRDefault="00567A7C" w:rsidP="000B5330">
      <w:pPr>
        <w:widowControl/>
        <w:suppressAutoHyphens w:val="0"/>
        <w:jc w:val="both"/>
        <w:rPr>
          <w:rFonts w:eastAsia="Times New Roman"/>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1.4.6 – Перечень и размещение промышленных предприятий, расположенных на территории городского округа город Югорск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1649"/>
        <w:gridCol w:w="50"/>
        <w:gridCol w:w="1855"/>
        <w:gridCol w:w="44"/>
        <w:gridCol w:w="1424"/>
        <w:gridCol w:w="1484"/>
        <w:gridCol w:w="2190"/>
        <w:gridCol w:w="1161"/>
      </w:tblGrid>
      <w:tr w:rsidR="00567A7C" w:rsidRPr="000B5330" w:rsidTr="004A0E14">
        <w:trPr>
          <w:trHeight w:val="765"/>
        </w:trPr>
        <w:tc>
          <w:tcPr>
            <w:tcW w:w="271"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w:t>
            </w:r>
          </w:p>
        </w:tc>
        <w:tc>
          <w:tcPr>
            <w:tcW w:w="791"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Название</w:t>
            </w:r>
          </w:p>
        </w:tc>
        <w:tc>
          <w:tcPr>
            <w:tcW w:w="935" w:type="pct"/>
            <w:gridSpan w:val="3"/>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Перечень производимой продукции</w:t>
            </w:r>
          </w:p>
        </w:tc>
        <w:tc>
          <w:tcPr>
            <w:tcW w:w="683"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Юридический адрес</w:t>
            </w:r>
          </w:p>
        </w:tc>
        <w:tc>
          <w:tcPr>
            <w:tcW w:w="712"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Фактическое расположение</w:t>
            </w:r>
          </w:p>
        </w:tc>
        <w:tc>
          <w:tcPr>
            <w:tcW w:w="1051"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Контактная информация</w:t>
            </w:r>
          </w:p>
        </w:tc>
        <w:tc>
          <w:tcPr>
            <w:tcW w:w="557" w:type="pct"/>
            <w:shd w:val="clear" w:color="auto" w:fill="D9D9D9"/>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Среднесписочная численность работников</w:t>
            </w:r>
          </w:p>
        </w:tc>
      </w:tr>
      <w:tr w:rsidR="00567A7C" w:rsidRPr="000B5330" w:rsidTr="004A0E14">
        <w:trPr>
          <w:trHeight w:val="277"/>
        </w:trPr>
        <w:tc>
          <w:tcPr>
            <w:tcW w:w="5000" w:type="pct"/>
            <w:gridSpan w:val="9"/>
            <w:shd w:val="clear" w:color="auto" w:fill="auto"/>
          </w:tcPr>
          <w:p w:rsidR="00567A7C" w:rsidRPr="000B5330" w:rsidRDefault="00567A7C" w:rsidP="000B5330">
            <w:pPr>
              <w:widowControl/>
              <w:suppressAutoHyphens w:val="0"/>
              <w:jc w:val="center"/>
              <w:rPr>
                <w:rFonts w:eastAsia="Calibri"/>
                <w:b/>
                <w:kern w:val="0"/>
              </w:rPr>
            </w:pPr>
            <w:r w:rsidRPr="000B5330">
              <w:rPr>
                <w:rFonts w:eastAsia="Calibri"/>
                <w:b/>
                <w:kern w:val="0"/>
              </w:rPr>
              <w:t>Обрабатывающие предприятия</w:t>
            </w:r>
          </w:p>
        </w:tc>
      </w:tr>
      <w:tr w:rsidR="00567A7C" w:rsidRPr="000B5330" w:rsidTr="004A0E14">
        <w:trPr>
          <w:trHeight w:val="424"/>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1</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«Компания «Свар»</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Металлоизделия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Никольская, 3</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Никольская, 3</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 xml:space="preserve">Директор </w:t>
            </w:r>
          </w:p>
          <w:p w:rsidR="00567A7C" w:rsidRPr="000B5330" w:rsidRDefault="00567A7C" w:rsidP="000B5330">
            <w:pPr>
              <w:widowControl/>
              <w:suppressAutoHyphens w:val="0"/>
              <w:rPr>
                <w:rFonts w:eastAsia="Calibri"/>
                <w:kern w:val="0"/>
              </w:rPr>
            </w:pPr>
            <w:r w:rsidRPr="000B5330">
              <w:rPr>
                <w:rFonts w:eastAsia="Calibri"/>
                <w:kern w:val="0"/>
              </w:rPr>
              <w:t>Бевз Вячеслав Валерьевич</w:t>
            </w:r>
            <w:r w:rsidRPr="000B5330">
              <w:rPr>
                <w:rFonts w:eastAsia="Calibri"/>
                <w:kern w:val="0"/>
              </w:rPr>
              <w:br/>
              <w:t>8(34675)2-76-84</w:t>
            </w:r>
            <w:r w:rsidRPr="000B5330">
              <w:rPr>
                <w:rFonts w:eastAsia="Calibri"/>
                <w:kern w:val="0"/>
              </w:rPr>
              <w:br/>
              <w:t>ip.bevz@yandex.ru</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6</w:t>
            </w:r>
          </w:p>
        </w:tc>
      </w:tr>
      <w:tr w:rsidR="00567A7C" w:rsidRPr="000B5330" w:rsidTr="004A0E14">
        <w:trPr>
          <w:trHeight w:val="162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2</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"Прайд"</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Бетон (плиты, перекрытия)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Торговая, 19</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Торговая, 19</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Хусаинова Татьяна Александровна</w:t>
            </w:r>
            <w:r w:rsidRPr="000B5330">
              <w:rPr>
                <w:rFonts w:eastAsia="Calibri"/>
                <w:kern w:val="0"/>
              </w:rPr>
              <w:br/>
              <w:t>с.т. 89224057752</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22</w:t>
            </w:r>
          </w:p>
        </w:tc>
      </w:tr>
      <w:tr w:rsidR="00567A7C" w:rsidRPr="000B5330" w:rsidTr="004A0E14">
        <w:trPr>
          <w:trHeight w:val="100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3</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«Спецбетон»</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Бетон</w:t>
            </w:r>
            <w:r w:rsidRPr="000B5330">
              <w:rPr>
                <w:rFonts w:eastAsia="Calibri"/>
                <w:kern w:val="0"/>
              </w:rPr>
              <w:br/>
              <w:t>раствор</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 Южная промзона</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 Южная промзона</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Харлов Алексей Юрьевич</w:t>
            </w:r>
            <w:r w:rsidRPr="000B5330">
              <w:rPr>
                <w:rFonts w:eastAsia="Calibri"/>
                <w:kern w:val="0"/>
              </w:rPr>
              <w:br/>
              <w:t>с.т. 89222470201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10</w:t>
            </w:r>
          </w:p>
        </w:tc>
      </w:tr>
      <w:tr w:rsidR="00567A7C" w:rsidRPr="000B5330" w:rsidTr="004A0E14">
        <w:trPr>
          <w:trHeight w:val="148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4</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«Ремонтно-производственная фирма «Витязь»</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Снегоболотоходные транспортеры, гусеничные транспортеры</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Гастелло, 36</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Гастелло, 36</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Генеральный директор Муравьев Михаил Иванович</w:t>
            </w:r>
            <w:r w:rsidRPr="000B5330">
              <w:rPr>
                <w:rFonts w:eastAsia="Calibri"/>
                <w:kern w:val="0"/>
              </w:rPr>
              <w:br/>
              <w:t>8(34675)6-91-85</w:t>
            </w:r>
            <w:r w:rsidRPr="000B5330">
              <w:rPr>
                <w:rFonts w:eastAsia="Calibri"/>
                <w:kern w:val="0"/>
              </w:rPr>
              <w:br/>
              <w:t>6-94-09</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45</w:t>
            </w:r>
          </w:p>
        </w:tc>
      </w:tr>
      <w:tr w:rsidR="00567A7C" w:rsidRPr="000B5330" w:rsidTr="004A0E14">
        <w:trPr>
          <w:trHeight w:val="168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5</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«Тайга»</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Заготовка леса</w:t>
            </w:r>
            <w:r w:rsidRPr="000B5330">
              <w:rPr>
                <w:rFonts w:eastAsia="Calibri"/>
                <w:kern w:val="0"/>
              </w:rPr>
              <w:br/>
              <w:t>Пиломатериалы</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 xml:space="preserve">ул. Гастелло, 28А, </w:t>
            </w:r>
            <w:r w:rsidRPr="000B5330">
              <w:rPr>
                <w:rFonts w:eastAsia="Calibri"/>
                <w:kern w:val="0"/>
              </w:rPr>
              <w:lastRenderedPageBreak/>
              <w:t>Пром.база</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lastRenderedPageBreak/>
              <w:t>628260</w:t>
            </w:r>
            <w:r w:rsidRPr="000B5330">
              <w:rPr>
                <w:rFonts w:eastAsia="Calibri"/>
                <w:kern w:val="0"/>
              </w:rPr>
              <w:br/>
              <w:t>ХМАО-Югра</w:t>
            </w:r>
            <w:r w:rsidRPr="000B5330">
              <w:rPr>
                <w:rFonts w:eastAsia="Calibri"/>
                <w:kern w:val="0"/>
              </w:rPr>
              <w:br/>
              <w:t>г. Югорск</w:t>
            </w:r>
            <w:r w:rsidRPr="000B5330">
              <w:rPr>
                <w:rFonts w:eastAsia="Calibri"/>
                <w:kern w:val="0"/>
              </w:rPr>
              <w:br/>
              <w:t xml:space="preserve">ул. Гастелло, 28А, </w:t>
            </w:r>
            <w:r w:rsidRPr="000B5330">
              <w:rPr>
                <w:rFonts w:eastAsia="Calibri"/>
                <w:kern w:val="0"/>
              </w:rPr>
              <w:lastRenderedPageBreak/>
              <w:t>Пром.база</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lastRenderedPageBreak/>
              <w:t>Генеральный директор Дук Петр Юрьевич</w:t>
            </w:r>
            <w:r w:rsidRPr="000B5330">
              <w:rPr>
                <w:rFonts w:eastAsia="Calibri"/>
                <w:kern w:val="0"/>
              </w:rPr>
              <w:br/>
              <w:t>8(34675)7-50-30</w:t>
            </w:r>
            <w:r w:rsidRPr="000B5330">
              <w:rPr>
                <w:rFonts w:eastAsia="Calibri"/>
                <w:kern w:val="0"/>
              </w:rPr>
              <w:br/>
              <w:t>2-59-66</w:t>
            </w:r>
            <w:r w:rsidRPr="000B5330">
              <w:rPr>
                <w:rFonts w:eastAsia="Calibri"/>
                <w:kern w:val="0"/>
              </w:rPr>
              <w:br/>
              <w:t>7-63-69</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69</w:t>
            </w:r>
          </w:p>
        </w:tc>
      </w:tr>
      <w:tr w:rsidR="00567A7C" w:rsidRPr="000B5330" w:rsidTr="004A0E14">
        <w:trPr>
          <w:trHeight w:val="138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lastRenderedPageBreak/>
              <w:t>6</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«РесурсСтрой»</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Заготовка леса</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Спортивная, 11А, 2</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Спортивная, 11А, 2</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Генеральный директор Праведный Дмитрий Николаевич</w:t>
            </w:r>
            <w:r w:rsidRPr="000B5330">
              <w:rPr>
                <w:rFonts w:eastAsia="Calibri"/>
                <w:kern w:val="0"/>
              </w:rPr>
              <w:br/>
              <w:t>8(34675) 7-56-59</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21</w:t>
            </w:r>
          </w:p>
        </w:tc>
      </w:tr>
      <w:tr w:rsidR="00567A7C" w:rsidRPr="000B5330" w:rsidTr="004A0E14">
        <w:trPr>
          <w:trHeight w:val="123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7</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Меретуков Руслан Муратович</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Хлебобулочные 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Садовая, 42В</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Садовая, 42В</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Меретуков Руслан Муратович</w:t>
            </w:r>
            <w:r w:rsidRPr="000B5330">
              <w:rPr>
                <w:rFonts w:eastAsia="Calibri"/>
                <w:kern w:val="0"/>
              </w:rPr>
              <w:br/>
              <w:t>8(34675)2-78-11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26</w:t>
            </w:r>
          </w:p>
        </w:tc>
      </w:tr>
      <w:tr w:rsidR="00567A7C" w:rsidRPr="000B5330" w:rsidTr="004A0E14">
        <w:trPr>
          <w:trHeight w:val="153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8</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Мыцков Евгений Юрьевич</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Хлебобулочные 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Механизаторов, 18</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Механизаторов, 18</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Мыцков Евгений Юрьевич</w:t>
            </w:r>
            <w:r w:rsidRPr="000B5330">
              <w:rPr>
                <w:rFonts w:eastAsia="Calibri"/>
                <w:kern w:val="0"/>
              </w:rPr>
              <w:br/>
              <w:t>89227750571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5</w:t>
            </w:r>
          </w:p>
        </w:tc>
      </w:tr>
      <w:tr w:rsidR="00567A7C" w:rsidRPr="000B5330" w:rsidTr="004A0E14">
        <w:trPr>
          <w:trHeight w:val="157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9</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КФХ Багаевой Елены Валентиновны</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Колбасные 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Малиновая, 4</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Кольцевая,7</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Глава крестьянского (фермерского) хозяйства Багаева Елена Валентиновна</w:t>
            </w:r>
            <w:r w:rsidRPr="000B5330">
              <w:rPr>
                <w:rFonts w:eastAsia="Calibri"/>
                <w:kern w:val="0"/>
              </w:rPr>
              <w:br/>
              <w:t xml:space="preserve">с.т. 89324131858  </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15</w:t>
            </w:r>
          </w:p>
        </w:tc>
      </w:tr>
      <w:tr w:rsidR="00567A7C" w:rsidRPr="000B5330" w:rsidTr="004A0E14">
        <w:trPr>
          <w:trHeight w:val="169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10</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КФХ Беккера Александра Викторовича</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Молочная продукция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Малиновая, 4</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Малиновая, 4</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Глава крестьянского (фермерского) хозяйства Беккер Александр Викторович</w:t>
            </w:r>
            <w:r w:rsidRPr="000B5330">
              <w:rPr>
                <w:rFonts w:eastAsia="Calibri"/>
                <w:kern w:val="0"/>
              </w:rPr>
              <w:br/>
              <w:t>с.т. 89324131858</w:t>
            </w:r>
            <w:r w:rsidRPr="000B5330">
              <w:rPr>
                <w:rFonts w:eastAsia="Calibri"/>
                <w:kern w:val="0"/>
              </w:rPr>
              <w:br/>
              <w:t xml:space="preserve"> </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15</w:t>
            </w:r>
          </w:p>
        </w:tc>
      </w:tr>
      <w:tr w:rsidR="00567A7C" w:rsidRPr="000B5330" w:rsidTr="004A0E14">
        <w:trPr>
          <w:trHeight w:val="300"/>
        </w:trPr>
        <w:tc>
          <w:tcPr>
            <w:tcW w:w="5000" w:type="pct"/>
            <w:gridSpan w:val="9"/>
            <w:shd w:val="clear" w:color="auto" w:fill="auto"/>
            <w:hideMark/>
          </w:tcPr>
          <w:p w:rsidR="00567A7C" w:rsidRPr="000B5330" w:rsidRDefault="00567A7C" w:rsidP="000B5330">
            <w:pPr>
              <w:widowControl/>
              <w:suppressAutoHyphens w:val="0"/>
              <w:jc w:val="center"/>
              <w:rPr>
                <w:rFonts w:eastAsia="Calibri"/>
                <w:b/>
                <w:kern w:val="0"/>
              </w:rPr>
            </w:pPr>
            <w:r w:rsidRPr="000B5330">
              <w:rPr>
                <w:rFonts w:eastAsia="Calibri"/>
                <w:b/>
                <w:kern w:val="0"/>
              </w:rPr>
              <w:t>Предприятия, осуществляющие обеспечение электрической энергией, газом и паром; кондиционирование воздуха</w:t>
            </w:r>
          </w:p>
        </w:tc>
      </w:tr>
      <w:tr w:rsidR="00567A7C" w:rsidRPr="000B5330" w:rsidTr="004A0E14">
        <w:trPr>
          <w:trHeight w:val="204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1</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МУП "Югорскэнергогаз"</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выработка теплоэнергии котельными, водоснабжение, водоотведение, организация сбора и утилизация отходов</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15</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15</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Султанов Рамиль Раисович</w:t>
            </w:r>
            <w:r w:rsidRPr="000B5330">
              <w:rPr>
                <w:rFonts w:eastAsia="Calibri"/>
                <w:kern w:val="0"/>
              </w:rPr>
              <w:br/>
              <w:t>8(34675) 2-34-70</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582</w:t>
            </w:r>
          </w:p>
        </w:tc>
      </w:tr>
      <w:tr w:rsidR="00567A7C" w:rsidRPr="000B5330" w:rsidTr="004A0E14">
        <w:trPr>
          <w:trHeight w:val="102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lastRenderedPageBreak/>
              <w:t>2</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ОАО «ЮТЭК-Югорск»</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обслуживание электрических сетей</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Казаков Виктор Николаевич</w:t>
            </w:r>
            <w:r w:rsidRPr="000B5330">
              <w:rPr>
                <w:rFonts w:eastAsia="Calibri"/>
                <w:kern w:val="0"/>
              </w:rPr>
              <w:br/>
              <w:t>8(34675) 7-55-51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52</w:t>
            </w:r>
          </w:p>
        </w:tc>
      </w:tr>
      <w:tr w:rsidR="00567A7C" w:rsidRPr="000B5330" w:rsidTr="004A0E14">
        <w:trPr>
          <w:trHeight w:val="102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3</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Советский филиал АО «ЮРЭСК»</w:t>
            </w:r>
          </w:p>
        </w:tc>
        <w:tc>
          <w:tcPr>
            <w:tcW w:w="890"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подключение, передача-распределение электроэнергии</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Шаталин Александр Николаевич</w:t>
            </w:r>
            <w:r w:rsidRPr="000B5330">
              <w:rPr>
                <w:rFonts w:eastAsia="Calibri"/>
                <w:kern w:val="0"/>
              </w:rPr>
              <w:br/>
              <w:t xml:space="preserve">8(34675) 7-75-50 </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119</w:t>
            </w:r>
          </w:p>
        </w:tc>
      </w:tr>
    </w:tbl>
    <w:p w:rsidR="00567A7C" w:rsidRPr="00BC5B1B" w:rsidRDefault="00567A7C" w:rsidP="000B5330">
      <w:pPr>
        <w:widowControl/>
        <w:suppressAutoHyphens w:val="0"/>
        <w:ind w:firstLine="709"/>
        <w:jc w:val="both"/>
        <w:rPr>
          <w:rFonts w:eastAsia="Times New Roman"/>
          <w:b/>
          <w:kern w:val="0"/>
          <w:lang w:eastAsia="x-none"/>
        </w:rPr>
      </w:pPr>
      <w:r w:rsidRPr="00BC5B1B">
        <w:rPr>
          <w:rFonts w:eastAsia="Times New Roman"/>
          <w:b/>
          <w:kern w:val="0"/>
          <w:lang w:eastAsia="x-none"/>
        </w:rPr>
        <w:t>Жилой фонд</w:t>
      </w:r>
    </w:p>
    <w:p w:rsidR="00567A7C" w:rsidRPr="00BC5B1B" w:rsidRDefault="00567A7C" w:rsidP="000B5330">
      <w:pPr>
        <w:widowControl/>
        <w:suppressAutoHyphens w:val="0"/>
        <w:ind w:firstLine="709"/>
        <w:jc w:val="both"/>
        <w:rPr>
          <w:rFonts w:eastAsia="Times New Roman"/>
          <w:kern w:val="0"/>
          <w:lang w:eastAsia="x-none"/>
        </w:rPr>
      </w:pPr>
      <w:r w:rsidRPr="00BC5B1B">
        <w:rPr>
          <w:rFonts w:eastAsia="Times New Roman"/>
          <w:kern w:val="0"/>
          <w:lang w:eastAsia="x-none"/>
        </w:rPr>
        <w:t>По состоянию на 01.01.2018 объём жилого фонда в городском округе город Югорск составляет 1073,2 тыс. м</w:t>
      </w:r>
      <w:r w:rsidRPr="00BC5B1B">
        <w:rPr>
          <w:rFonts w:eastAsia="Times New Roman"/>
          <w:kern w:val="0"/>
          <w:vertAlign w:val="superscript"/>
          <w:lang w:eastAsia="x-none"/>
        </w:rPr>
        <w:t>2</w:t>
      </w:r>
      <w:r w:rsidRPr="00BC5B1B">
        <w:rPr>
          <w:rFonts w:eastAsia="Times New Roman"/>
          <w:kern w:val="0"/>
          <w:lang w:eastAsia="x-none"/>
        </w:rPr>
        <w:t xml:space="preserve">. </w:t>
      </w:r>
    </w:p>
    <w:p w:rsidR="00567A7C" w:rsidRPr="00BC5B1B" w:rsidRDefault="00567A7C" w:rsidP="000B5330">
      <w:pPr>
        <w:widowControl/>
        <w:suppressAutoHyphens w:val="0"/>
        <w:ind w:firstLine="709"/>
        <w:jc w:val="both"/>
        <w:rPr>
          <w:rFonts w:eastAsia="Times New Roman"/>
          <w:kern w:val="0"/>
          <w:lang w:val="x-none" w:eastAsia="x-none"/>
        </w:rPr>
      </w:pPr>
      <w:r w:rsidRPr="00BC5B1B">
        <w:rPr>
          <w:rFonts w:eastAsia="Times New Roman"/>
          <w:kern w:val="0"/>
          <w:lang w:eastAsia="x-none"/>
        </w:rPr>
        <w:t>Объём строительства жилья за последние 5 лет составил 174,9 тыс. м</w:t>
      </w:r>
      <w:r w:rsidRPr="00BC5B1B">
        <w:rPr>
          <w:rFonts w:eastAsia="Times New Roman"/>
          <w:kern w:val="0"/>
          <w:vertAlign w:val="superscript"/>
          <w:lang w:eastAsia="x-none"/>
        </w:rPr>
        <w:t>2</w:t>
      </w:r>
      <w:r w:rsidRPr="00BC5B1B">
        <w:rPr>
          <w:rFonts w:eastAsia="Times New Roman"/>
          <w:kern w:val="0"/>
          <w:lang w:eastAsia="x-none"/>
        </w:rPr>
        <w:t>. Количественные показатели ввода жилья за последние 5 лет: 33 </w:t>
      </w:r>
      <w:r w:rsidRPr="00BC5B1B">
        <w:rPr>
          <w:rFonts w:eastAsia="Times New Roman"/>
          <w:kern w:val="0"/>
          <w:lang w:val="x-none" w:eastAsia="ar-SA"/>
        </w:rPr>
        <w:t>многоквартирных жилых дома (1748 квартир), 6 домов блокированной застройки и 393 индивидуальных жилых дома.</w:t>
      </w:r>
    </w:p>
    <w:p w:rsidR="00567A7C" w:rsidRPr="00BC5B1B" w:rsidRDefault="00567A7C" w:rsidP="000B5330">
      <w:pPr>
        <w:widowControl/>
        <w:suppressAutoHyphens w:val="0"/>
        <w:ind w:firstLine="709"/>
        <w:jc w:val="both"/>
        <w:rPr>
          <w:rFonts w:eastAsia="Times New Roman"/>
          <w:b/>
          <w:kern w:val="0"/>
          <w:lang w:eastAsia="x-none"/>
        </w:rPr>
      </w:pPr>
      <w:r w:rsidRPr="00BC5B1B">
        <w:rPr>
          <w:rFonts w:eastAsia="Times New Roman"/>
          <w:b/>
          <w:kern w:val="0"/>
          <w:lang w:eastAsia="x-none"/>
        </w:rPr>
        <w:t>Здравоохранение</w:t>
      </w:r>
    </w:p>
    <w:p w:rsidR="00567A7C" w:rsidRPr="00BC5B1B" w:rsidRDefault="00567A7C" w:rsidP="00E15757">
      <w:pPr>
        <w:widowControl/>
        <w:numPr>
          <w:ilvl w:val="0"/>
          <w:numId w:val="20"/>
        </w:numPr>
        <w:tabs>
          <w:tab w:val="clear" w:pos="432"/>
          <w:tab w:val="num" w:pos="0"/>
        </w:tabs>
        <w:suppressAutoHyphens w:val="0"/>
        <w:ind w:left="0" w:firstLine="709"/>
        <w:contextualSpacing/>
        <w:jc w:val="both"/>
        <w:rPr>
          <w:rFonts w:eastAsia="Calibri"/>
          <w:kern w:val="0"/>
          <w:lang w:val="x-none"/>
        </w:rPr>
      </w:pPr>
      <w:r w:rsidRPr="00BC5B1B">
        <w:rPr>
          <w:rFonts w:eastAsia="Calibri"/>
          <w:kern w:val="0"/>
          <w:lang w:val="x-none"/>
        </w:rPr>
        <w:t>Здравоохранение в городе Югорске представлено бюджетным учреждением Ханты-Мансийского автономного округа - Югры «Югорская городская больница» (БУ «Югорская городская больница»), ведомственным учреждением – санаторий–профилакторий ООО «Газпром трансгаз Югорск», бюджетным учреждением Ханты</w:t>
      </w:r>
      <w:r w:rsidRPr="00BC5B1B">
        <w:rPr>
          <w:rFonts w:eastAsia="Calibri"/>
          <w:kern w:val="0"/>
        </w:rPr>
        <w:t>-</w:t>
      </w:r>
      <w:r w:rsidRPr="00BC5B1B">
        <w:rPr>
          <w:rFonts w:eastAsia="Calibri"/>
          <w:kern w:val="0"/>
          <w:lang w:val="x-none"/>
        </w:rPr>
        <w:t xml:space="preserve">Мансийского автономного округа </w:t>
      </w:r>
      <w:r w:rsidRPr="00BC5B1B">
        <w:rPr>
          <w:rFonts w:eastAsia="Calibri"/>
          <w:kern w:val="0"/>
        </w:rPr>
        <w:t>–</w:t>
      </w:r>
      <w:r w:rsidRPr="00BC5B1B">
        <w:rPr>
          <w:rFonts w:eastAsia="Calibri"/>
          <w:kern w:val="0"/>
          <w:lang w:val="x-none"/>
        </w:rPr>
        <w:t xml:space="preserve"> Югры «Советская психоневрологическая больница» Югорский филиал. Осуществляют деятельность 12 юридических лиц и 6 индивидуальных предпринимателей, которые оказывают услуги по стоматологии, урологии, неврологии, отоларингологии, акушерству и гинекологии, офтальмологии. </w:t>
      </w:r>
    </w:p>
    <w:p w:rsidR="00567A7C" w:rsidRPr="00BC5B1B" w:rsidRDefault="00567A7C" w:rsidP="000B5330">
      <w:pPr>
        <w:widowControl/>
        <w:suppressAutoHyphens w:val="0"/>
        <w:ind w:firstLine="709"/>
        <w:jc w:val="both"/>
        <w:rPr>
          <w:rFonts w:eastAsia="Times New Roman"/>
          <w:b/>
          <w:kern w:val="0"/>
          <w:lang w:eastAsia="x-none"/>
        </w:rPr>
      </w:pPr>
      <w:r w:rsidRPr="00BC5B1B">
        <w:rPr>
          <w:rFonts w:eastAsia="Times New Roman"/>
          <w:b/>
          <w:kern w:val="0"/>
          <w:lang w:eastAsia="x-none"/>
        </w:rPr>
        <w:t>Образование</w:t>
      </w:r>
    </w:p>
    <w:p w:rsidR="00567A7C" w:rsidRPr="000B5330" w:rsidRDefault="00567A7C" w:rsidP="000B5330">
      <w:pPr>
        <w:widowControl/>
        <w:suppressAutoHyphens w:val="0"/>
        <w:ind w:firstLine="709"/>
        <w:rPr>
          <w:rFonts w:eastAsia="Calibri"/>
          <w:kern w:val="0"/>
        </w:rPr>
      </w:pPr>
      <w:r w:rsidRPr="000B5330">
        <w:rPr>
          <w:rFonts w:eastAsia="Calibri"/>
          <w:kern w:val="0"/>
        </w:rPr>
        <w:t>В городе Югорске находится базовая кафедра «Энергетика» Уральского федерального университета имени первого президента Российской Федерации Б.Н. Ельцина (УрФУ) (1,2 курсы), где обучается 41 студент.</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В городе Югорске функционирует бюджетное учреждение профессионального образования Ханты-Мансийского автономного округа – Югры «Югорский политехнический колледж», где обучается 695 студентов.</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Образовательная сеть города Югорска представлена 15 образовательными организациями, в том числе: 12 муниципальными и 3 негосударственными организациями дошкольного, общего, дополнительного образования:</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 xml:space="preserve">- общее образование - 6 учреждений, в том числе: 5 муниципальных средних общеобразовательных школ и 1 частное общеобразовательное учреждение «Православная гимназия Преподобного Сергия Радонежского»; </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 xml:space="preserve">- дошкольное образование – 4 муниципальных учреждения и 2 индивидуальных предпринимателя; </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 xml:space="preserve">- дополнительное образование – 3 муниципальные учреждения. </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В настоящее время в 224 классах–комплектах в обшеобразовательных учреждениях (в том числе 8 классов в частном образовательном учреждении) обучаются 5 126 человек,</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Численность детей, посещающих образовательные учреждения, реализующие программы дошкольного образования, составила 2 679 человек.</w:t>
      </w:r>
    </w:p>
    <w:p w:rsidR="00567A7C" w:rsidRPr="00BC5B1B" w:rsidRDefault="00567A7C" w:rsidP="000B5330">
      <w:pPr>
        <w:shd w:val="clear" w:color="auto" w:fill="FFFFFF"/>
        <w:tabs>
          <w:tab w:val="left" w:pos="768"/>
        </w:tabs>
        <w:suppressAutoHyphens w:val="0"/>
        <w:autoSpaceDE w:val="0"/>
        <w:autoSpaceDN w:val="0"/>
        <w:adjustRightInd w:val="0"/>
        <w:ind w:firstLine="567"/>
        <w:jc w:val="both"/>
        <w:rPr>
          <w:rFonts w:eastAsia="Times New Roman"/>
          <w:b/>
          <w:kern w:val="0"/>
          <w:lang w:eastAsia="ar-SA"/>
        </w:rPr>
      </w:pPr>
      <w:r w:rsidRPr="00BC5B1B">
        <w:rPr>
          <w:rFonts w:eastAsia="Times New Roman"/>
          <w:b/>
          <w:kern w:val="0"/>
          <w:lang w:eastAsia="ar-SA"/>
        </w:rPr>
        <w:t>Культура</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На территории городского округа в сфере культуры осуществляют деятельность три муниципальных и одно ведомственной учреждение.</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Часто используемые места проведения массовых мероприятий на территории городского округа город Югорск:</w:t>
      </w:r>
    </w:p>
    <w:p w:rsidR="00567A7C" w:rsidRPr="000B5330" w:rsidRDefault="00567A7C"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sidRPr="000B5330">
        <w:rPr>
          <w:rFonts w:eastAsia="Calibri"/>
          <w:bCs/>
          <w:kern w:val="0"/>
          <w:lang w:val="x-none"/>
        </w:rPr>
        <w:t>Городской сквер (ул. Ленина);</w:t>
      </w:r>
    </w:p>
    <w:p w:rsidR="00567A7C" w:rsidRPr="000B5330" w:rsidRDefault="00567A7C"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sidRPr="000B5330">
        <w:rPr>
          <w:rFonts w:eastAsia="Calibri"/>
          <w:bCs/>
          <w:kern w:val="0"/>
          <w:lang w:val="x-none"/>
        </w:rPr>
        <w:t>Фонтанная площадь;</w:t>
      </w:r>
    </w:p>
    <w:p w:rsidR="00567A7C" w:rsidRPr="000B5330" w:rsidRDefault="00567A7C"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sidRPr="000B5330">
        <w:rPr>
          <w:rFonts w:eastAsia="Calibri"/>
          <w:bCs/>
          <w:kern w:val="0"/>
          <w:lang w:val="x-none"/>
        </w:rPr>
        <w:t>Музей под открытым небом «Суеват пауль», район Югорск-2;</w:t>
      </w:r>
    </w:p>
    <w:p w:rsidR="00567A7C" w:rsidRPr="000B5330" w:rsidRDefault="00567A7C"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sidRPr="000B5330">
        <w:rPr>
          <w:rFonts w:eastAsia="Calibri"/>
          <w:bCs/>
          <w:kern w:val="0"/>
          <w:lang w:val="x-none"/>
        </w:rPr>
        <w:t>Площадь ДК «МиГ», район Югорск-2.</w:t>
      </w:r>
    </w:p>
    <w:p w:rsidR="00567A7C" w:rsidRPr="00BC5B1B" w:rsidRDefault="00567A7C" w:rsidP="000B5330">
      <w:pPr>
        <w:shd w:val="clear" w:color="auto" w:fill="FFFFFF"/>
        <w:tabs>
          <w:tab w:val="left" w:pos="768"/>
        </w:tabs>
        <w:suppressAutoHyphens w:val="0"/>
        <w:autoSpaceDE w:val="0"/>
        <w:autoSpaceDN w:val="0"/>
        <w:adjustRightInd w:val="0"/>
        <w:ind w:firstLine="567"/>
        <w:jc w:val="both"/>
        <w:rPr>
          <w:rFonts w:eastAsia="Times New Roman"/>
          <w:b/>
          <w:kern w:val="0"/>
          <w:lang w:eastAsia="ar-SA"/>
        </w:rPr>
      </w:pPr>
      <w:r w:rsidRPr="00BC5B1B">
        <w:rPr>
          <w:rFonts w:eastAsia="Times New Roman"/>
          <w:b/>
          <w:kern w:val="0"/>
          <w:lang w:eastAsia="ar-SA"/>
        </w:rPr>
        <w:lastRenderedPageBreak/>
        <w:t>Спорт</w:t>
      </w:r>
    </w:p>
    <w:p w:rsidR="00567A7C" w:rsidRPr="000B5330" w:rsidRDefault="00567A7C" w:rsidP="000B5330">
      <w:pPr>
        <w:ind w:firstLine="709"/>
        <w:jc w:val="both"/>
        <w:rPr>
          <w:rFonts w:eastAsia="Calibri"/>
          <w:kern w:val="2"/>
        </w:rPr>
      </w:pPr>
      <w:r w:rsidRPr="000B5330">
        <w:rPr>
          <w:rFonts w:eastAsia="Arial"/>
          <w:kern w:val="0"/>
        </w:rPr>
        <w:t xml:space="preserve">В городе Югорске сформирована сеть учреждений, реализующих </w:t>
      </w:r>
      <w:r w:rsidRPr="000B5330">
        <w:rPr>
          <w:rFonts w:eastAsia="Calibri"/>
          <w:kern w:val="2"/>
        </w:rPr>
        <w:t xml:space="preserve">развитие физической культуры и спорта, </w:t>
      </w:r>
      <w:r w:rsidRPr="000B5330">
        <w:rPr>
          <w:rFonts w:eastAsia="Arial"/>
          <w:kern w:val="0"/>
        </w:rPr>
        <w:t>включающая в себя</w:t>
      </w:r>
      <w:r w:rsidRPr="000B5330">
        <w:rPr>
          <w:rFonts w:eastAsia="Calibri"/>
          <w:kern w:val="2"/>
        </w:rPr>
        <w:t>:</w:t>
      </w:r>
    </w:p>
    <w:p w:rsidR="00567A7C" w:rsidRPr="000B5330" w:rsidRDefault="00567A7C" w:rsidP="000B5330">
      <w:pPr>
        <w:ind w:firstLine="709"/>
        <w:jc w:val="both"/>
        <w:rPr>
          <w:rFonts w:eastAsia="Calibri"/>
          <w:kern w:val="2"/>
        </w:rPr>
      </w:pPr>
      <w:r w:rsidRPr="000B5330">
        <w:rPr>
          <w:rFonts w:eastAsia="Calibri"/>
          <w:kern w:val="2"/>
        </w:rPr>
        <w:t>- МБУ СШОР «Центр Югорского спорта»;</w:t>
      </w:r>
    </w:p>
    <w:p w:rsidR="00567A7C" w:rsidRPr="000B5330" w:rsidRDefault="00567A7C" w:rsidP="000B5330">
      <w:pPr>
        <w:ind w:firstLine="709"/>
        <w:jc w:val="both"/>
        <w:rPr>
          <w:rFonts w:eastAsia="Calibri"/>
          <w:kern w:val="2"/>
        </w:rPr>
      </w:pPr>
      <w:r w:rsidRPr="000B5330">
        <w:rPr>
          <w:rFonts w:eastAsia="Calibri"/>
          <w:kern w:val="2"/>
        </w:rPr>
        <w:t>- сеть ведомственных учреждений общества с ограниченной ответственностью «Газпром трансгаз Югорск»;</w:t>
      </w:r>
    </w:p>
    <w:p w:rsidR="00567A7C" w:rsidRPr="000B5330" w:rsidRDefault="00567A7C" w:rsidP="000B5330">
      <w:pPr>
        <w:ind w:firstLine="709"/>
        <w:jc w:val="both"/>
        <w:rPr>
          <w:rFonts w:eastAsia="Calibri"/>
          <w:kern w:val="2"/>
        </w:rPr>
      </w:pPr>
      <w:r w:rsidRPr="000B5330">
        <w:rPr>
          <w:rFonts w:eastAsia="Calibri"/>
          <w:kern w:val="2"/>
        </w:rPr>
        <w:t>- филиал окружного «Центра спорта инвалидов Югры» в городе Югорске.</w:t>
      </w:r>
    </w:p>
    <w:p w:rsidR="00567A7C" w:rsidRPr="000B5330" w:rsidRDefault="00567A7C" w:rsidP="000B5330">
      <w:pPr>
        <w:ind w:firstLine="709"/>
        <w:jc w:val="both"/>
        <w:rPr>
          <w:rFonts w:eastAsia="Arial"/>
          <w:kern w:val="2"/>
        </w:rPr>
      </w:pPr>
      <w:r w:rsidRPr="000B5330">
        <w:rPr>
          <w:rFonts w:eastAsia="Arial"/>
          <w:kern w:val="2"/>
        </w:rPr>
        <w:t xml:space="preserve">По состоянию на 01.04.2018 в городе имеется 88 сооружения спортивной направленности различных форм собственности (на 01.04.2017 – 84 сооружения), на базе которых развивается 38 видов спорта. </w:t>
      </w:r>
    </w:p>
    <w:p w:rsidR="00567A7C" w:rsidRPr="000B5330" w:rsidRDefault="00567A7C" w:rsidP="000B5330">
      <w:pPr>
        <w:ind w:firstLine="709"/>
        <w:jc w:val="both"/>
        <w:rPr>
          <w:rFonts w:eastAsia="Arial"/>
          <w:kern w:val="2"/>
        </w:rPr>
      </w:pPr>
      <w:r w:rsidRPr="000B5330">
        <w:rPr>
          <w:rFonts w:eastAsia="Arial"/>
          <w:kern w:val="2"/>
        </w:rPr>
        <w:t xml:space="preserve">Согласно санитарно-гигиеническим нормам и условиям соблюдения техники безопасности на всех сооружениях, включая уличные площадки и игровые поля, единовременно могут заниматься 2 884 человек, что составляет 63,6 % от норматива. </w:t>
      </w:r>
    </w:p>
    <w:p w:rsidR="00567A7C" w:rsidRPr="00BC5B1B" w:rsidRDefault="00567A7C" w:rsidP="000B5330">
      <w:pPr>
        <w:shd w:val="clear" w:color="auto" w:fill="FFFFFF"/>
        <w:tabs>
          <w:tab w:val="left" w:pos="768"/>
        </w:tabs>
        <w:suppressAutoHyphens w:val="0"/>
        <w:autoSpaceDE w:val="0"/>
        <w:autoSpaceDN w:val="0"/>
        <w:adjustRightInd w:val="0"/>
        <w:ind w:firstLine="567"/>
        <w:jc w:val="both"/>
        <w:rPr>
          <w:rFonts w:eastAsia="Calibri"/>
          <w:b/>
          <w:color w:val="000000"/>
          <w:kern w:val="0"/>
        </w:rPr>
      </w:pPr>
      <w:r w:rsidRPr="00BC5B1B">
        <w:rPr>
          <w:rFonts w:eastAsia="Calibri"/>
          <w:b/>
          <w:color w:val="000000"/>
          <w:kern w:val="0"/>
        </w:rPr>
        <w:t>Муниципальная программа города Югорска «Развитие сети автомобильных дорог и транспорта в городе Югорске на 2014–2020 годы»</w:t>
      </w:r>
    </w:p>
    <w:p w:rsidR="00567A7C" w:rsidRPr="000B5330" w:rsidRDefault="00567A7C" w:rsidP="000B5330">
      <w:pPr>
        <w:widowControl/>
        <w:suppressAutoHyphens w:val="0"/>
        <w:ind w:firstLine="709"/>
        <w:jc w:val="both"/>
        <w:rPr>
          <w:rFonts w:eastAsia="Calibri"/>
          <w:kern w:val="0"/>
          <w:lang w:eastAsia="ru-RU"/>
        </w:rPr>
      </w:pPr>
      <w:r w:rsidRPr="00BC5B1B">
        <w:rPr>
          <w:rFonts w:eastAsia="Calibri"/>
          <w:kern w:val="0"/>
          <w:lang w:eastAsia="ru-RU"/>
        </w:rPr>
        <w:t>Автомобильные дороги местного значения являются важнейшей составной частью</w:t>
      </w:r>
      <w:r w:rsidRPr="000B5330">
        <w:rPr>
          <w:rFonts w:eastAsia="Calibri"/>
          <w:kern w:val="0"/>
          <w:lang w:eastAsia="ru-RU"/>
        </w:rPr>
        <w:t xml:space="preserve"> транспортной системы городского округа город Югорск.</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Местные дороги обеспечивают жизнедеятельность городского округа и во многом определяют возможности его развития. Сеть автомобильных дорог обеспечивает доступ населения к материальным ресурсам, а также позволяет расширить производственные возможности экономики за счет снижения транспортных издержек и затрат времени на перевозки.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Муниципальная программа разработана для обеспечения реализации приоритетов государственной политики в развитии дорожного хозяйства и транспорта, определенной Транспортной стратегией Российской Федерации на период до 2030 года и реализации государственной программы Ханты-Мансийского автономного округа – Югры «Развитие транспортной системы Ханты-Мансийского автономного округа – Югры на 2016–2020 годы».</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Достижение поставленной цели обеспечивается путём решения следующих задач: </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строительство, реконструкция и капитальный ремонт автомобильных дорог общего пользования местного значения;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обеспечение функционирования сети автомобильных дорог общего пользования местного значения;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обеспечение доступности и повышение качества дорожной деятельности и транспортных услуг автомобильным транспортом.</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Основными проблемами выполнения пассажирских перевозок автомобильным транспортом являются: </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недостаточное качество автомобильных дорог в микрорайонах индивидуальной застройки;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 убыточность пассажирских перевозок на маршрутах, ввиду отсутствия стабильного пассажиропотока. </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Данной муниципальной программой предусмотрено реализация мероприятий, направленных на: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выполнение работ по строительству (реконструкции), капитальному ремонту автомобильных дорог общего пользования местного значения;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текущее содержание и ремонт городских улиц;</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предоставление субсидий организациям автомобильного транспорта на возмещение убытков от пассажирских перевозок на территории города Югорска по регулируемым тарифам, оказание услуг по осуществлению пассажирских перевозок по маршрутам регулярного сообщения;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выполнение мероприятий по разработке программ, нормативных документов в сфере дорожной деятельности.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Муниципальной программой определены целевые показатели, источники финансирования и финансовые затраты на реализацию запланированных мероприятий.</w:t>
      </w:r>
    </w:p>
    <w:p w:rsidR="00567A7C" w:rsidRPr="00BC5B1B" w:rsidRDefault="00567A7C" w:rsidP="000B5330">
      <w:pPr>
        <w:widowControl/>
        <w:suppressAutoHyphens w:val="0"/>
        <w:ind w:firstLine="709"/>
        <w:jc w:val="both"/>
        <w:rPr>
          <w:rFonts w:eastAsia="Calibri"/>
          <w:kern w:val="0"/>
        </w:rPr>
      </w:pPr>
      <w:r w:rsidRPr="00BC5B1B">
        <w:rPr>
          <w:rFonts w:eastAsia="Calibri"/>
          <w:b/>
          <w:kern w:val="0"/>
        </w:rPr>
        <w:t xml:space="preserve">Прогноз социально-экономического развития города Югорска на 2018 год и плановый период 2019 и 2020 годов </w:t>
      </w:r>
      <w:r w:rsidRPr="00BC5B1B">
        <w:rPr>
          <w:rFonts w:eastAsia="Calibri"/>
          <w:kern w:val="0"/>
        </w:rPr>
        <w:t>является</w:t>
      </w:r>
      <w:r w:rsidRPr="00BC5B1B">
        <w:rPr>
          <w:rFonts w:eastAsia="Calibri"/>
          <w:b/>
          <w:kern w:val="0"/>
        </w:rPr>
        <w:t xml:space="preserve"> </w:t>
      </w:r>
      <w:r w:rsidRPr="00BC5B1B">
        <w:rPr>
          <w:rFonts w:eastAsia="Calibri"/>
          <w:kern w:val="0"/>
        </w:rPr>
        <w:t>документом стратегического планирования, который взаимо увязывает все сферы жизнеобеспечения населения на территории городского округа.</w:t>
      </w:r>
    </w:p>
    <w:p w:rsidR="00567A7C" w:rsidRPr="00BC5B1B" w:rsidRDefault="00567A7C" w:rsidP="000B5330">
      <w:pPr>
        <w:widowControl/>
        <w:suppressAutoHyphens w:val="0"/>
        <w:ind w:firstLine="709"/>
        <w:jc w:val="both"/>
        <w:rPr>
          <w:rFonts w:eastAsia="Calibri"/>
          <w:kern w:val="0"/>
        </w:rPr>
      </w:pPr>
      <w:r w:rsidRPr="00BC5B1B">
        <w:rPr>
          <w:rFonts w:eastAsia="Calibri"/>
          <w:kern w:val="0"/>
        </w:rPr>
        <w:lastRenderedPageBreak/>
        <w:t>Прогнозом определены показатели протяженности автомобильных дорог общего пользования с твердым покрытием на среднесрочную перспективу, составляющие 64 км.</w:t>
      </w:r>
    </w:p>
    <w:p w:rsidR="00567A7C" w:rsidRPr="00BC5B1B" w:rsidRDefault="00567A7C" w:rsidP="000B5330">
      <w:pPr>
        <w:widowControl/>
        <w:suppressAutoHyphens w:val="0"/>
        <w:ind w:firstLine="709"/>
        <w:jc w:val="both"/>
        <w:rPr>
          <w:rFonts w:eastAsia="Calibri"/>
          <w:kern w:val="0"/>
        </w:rPr>
      </w:pPr>
      <w:r w:rsidRPr="00BC5B1B">
        <w:rPr>
          <w:rFonts w:eastAsia="Calibri"/>
          <w:b/>
          <w:kern w:val="0"/>
        </w:rPr>
        <w:t xml:space="preserve">Программа комплексного развития транспортной инфраструктуры города Югорска на 2017–2035 годы. </w:t>
      </w:r>
      <w:r w:rsidRPr="00BC5B1B">
        <w:rPr>
          <w:rFonts w:eastAsia="Calibri"/>
          <w:kern w:val="0"/>
        </w:rPr>
        <w:t>Целью программы является обеспечение сбалансированного перспективного развития транспортной инфраструктуры города Югорска в соответствии с потребностями в строительстве, реконструкции, ремонте объектов транспортной инфраструктуры местного значения. Программой определены целевые показатели, объемы и источники финансирования запланированных мероприятий.</w:t>
      </w:r>
    </w:p>
    <w:p w:rsidR="00567A7C" w:rsidRPr="000B5330" w:rsidRDefault="00567A7C" w:rsidP="000B5330">
      <w:pPr>
        <w:widowControl/>
        <w:suppressAutoHyphens w:val="0"/>
        <w:ind w:firstLine="709"/>
        <w:jc w:val="both"/>
        <w:rPr>
          <w:rFonts w:eastAsia="Calibri"/>
          <w:kern w:val="0"/>
        </w:rPr>
      </w:pPr>
      <w:r w:rsidRPr="00BC5B1B">
        <w:rPr>
          <w:rFonts w:eastAsia="Calibri"/>
          <w:b/>
          <w:kern w:val="0"/>
        </w:rPr>
        <w:t xml:space="preserve">Стратегия социально-экономического развития муниципального образования городской округ город Югорск до 2020 года и на период 2030 года </w:t>
      </w:r>
      <w:r w:rsidRPr="00BC5B1B">
        <w:rPr>
          <w:rFonts w:eastAsia="Calibri"/>
          <w:kern w:val="0"/>
        </w:rPr>
        <w:t>раскрывает идеологию и</w:t>
      </w:r>
      <w:r w:rsidRPr="000B5330">
        <w:rPr>
          <w:rFonts w:eastAsia="Calibri"/>
          <w:kern w:val="0"/>
        </w:rPr>
        <w:t xml:space="preserve"> сценарий дальнейшего социально-экономического развития территории городского округа в увязке с общероссийскими и окружными (ХМАО-Югра) инициативами в различных сферах деятельности. Стратегия содержит инвестиционные приоритеты развития города Югорска в транспортном комплексе, описывает транспортные аспекты функционирования территории городского округа в системе городской агломерации «Югорск – Советский», содержит перечень инвестиционных проектов в дорожной сфере.</w:t>
      </w:r>
    </w:p>
    <w:p w:rsidR="00567A7C" w:rsidRPr="000B5330" w:rsidRDefault="00567A7C" w:rsidP="000B5330">
      <w:pPr>
        <w:widowControl/>
        <w:suppressAutoHyphens w:val="0"/>
        <w:ind w:firstLine="709"/>
        <w:jc w:val="both"/>
        <w:rPr>
          <w:rFonts w:eastAsia="Calibri"/>
          <w:kern w:val="0"/>
        </w:rPr>
      </w:pPr>
    </w:p>
    <w:p w:rsidR="00567A7C" w:rsidRPr="000B5330" w:rsidRDefault="00567A7C" w:rsidP="000B5330">
      <w:pPr>
        <w:widowControl/>
        <w:suppressAutoHyphens w:val="0"/>
        <w:ind w:firstLine="709"/>
        <w:jc w:val="both"/>
        <w:rPr>
          <w:rFonts w:eastAsia="Calibri"/>
          <w:kern w:val="0"/>
        </w:rPr>
      </w:pPr>
    </w:p>
    <w:p w:rsidR="00567A7C" w:rsidRPr="000B5330" w:rsidRDefault="00567A7C" w:rsidP="00E15757">
      <w:pPr>
        <w:widowControl/>
        <w:numPr>
          <w:ilvl w:val="1"/>
          <w:numId w:val="17"/>
        </w:numPr>
        <w:tabs>
          <w:tab w:val="num" w:pos="0"/>
        </w:tabs>
        <w:suppressAutoHyphens w:val="0"/>
        <w:ind w:left="0" w:firstLine="709"/>
        <w:jc w:val="both"/>
        <w:rPr>
          <w:rFonts w:eastAsia="Times New Roman"/>
          <w:b/>
          <w:color w:val="000000"/>
          <w:kern w:val="0"/>
          <w:lang w:eastAsia="ru-RU"/>
        </w:rPr>
      </w:pPr>
      <w:r w:rsidRPr="000B5330">
        <w:rPr>
          <w:rFonts w:eastAsia="Times New Roman"/>
          <w:b/>
          <w:color w:val="000000"/>
          <w:kern w:val="0"/>
          <w:lang w:eastAsia="ru-RU"/>
        </w:rPr>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p>
    <w:p w:rsidR="00567A7C" w:rsidRPr="000B5330" w:rsidRDefault="00567A7C" w:rsidP="000B5330">
      <w:pPr>
        <w:widowControl/>
        <w:suppressAutoHyphens w:val="0"/>
        <w:ind w:firstLine="709"/>
        <w:jc w:val="both"/>
        <w:rPr>
          <w:rFonts w:eastAsia="Calibri"/>
          <w:color w:val="000000"/>
          <w:spacing w:val="2"/>
          <w:kern w:val="0"/>
        </w:rPr>
      </w:pPr>
      <w:r w:rsidRPr="000B5330">
        <w:rPr>
          <w:rFonts w:eastAsia="Calibri"/>
          <w:noProof/>
          <w:color w:val="000000"/>
          <w:kern w:val="0"/>
        </w:rPr>
        <w:t xml:space="preserve">Основным документом, регламентирующим развитие улично-дорожной сети городов России, является </w:t>
      </w:r>
      <w:r w:rsidRPr="000B5330">
        <w:rPr>
          <w:rFonts w:eastAsia="Calibri"/>
          <w:color w:val="000000"/>
          <w:spacing w:val="2"/>
          <w:kern w:val="0"/>
        </w:rPr>
        <w:t>СП 42.13330.2011 «Градостроительство. Планировка и застройка городских и сельских поселений». Согласно данному документу улицы и дороги классифицируются по их функциональным характеристикам. В таблице 1.5.1 приведена данная классификация магистралей.</w:t>
      </w:r>
    </w:p>
    <w:p w:rsidR="00567A7C" w:rsidRPr="000B5330" w:rsidRDefault="00567A7C" w:rsidP="000B5330">
      <w:pPr>
        <w:widowControl/>
        <w:suppressAutoHyphens w:val="0"/>
        <w:ind w:firstLine="709"/>
        <w:jc w:val="both"/>
        <w:rPr>
          <w:rFonts w:eastAsia="Calibri"/>
          <w:color w:val="000000"/>
          <w:spacing w:val="2"/>
          <w:kern w:val="0"/>
        </w:rPr>
      </w:pPr>
    </w:p>
    <w:p w:rsidR="00567A7C" w:rsidRPr="000B5330" w:rsidRDefault="00567A7C" w:rsidP="000B5330">
      <w:pPr>
        <w:widowControl/>
        <w:suppressAutoHyphens w:val="0"/>
        <w:rPr>
          <w:rFonts w:eastAsia="Calibri"/>
          <w:b/>
          <w:noProof/>
          <w:kern w:val="0"/>
        </w:rPr>
      </w:pPr>
      <w:r w:rsidRPr="000B5330">
        <w:rPr>
          <w:rFonts w:eastAsia="Calibri"/>
          <w:b/>
          <w:noProof/>
          <w:spacing w:val="20"/>
          <w:kern w:val="0"/>
        </w:rPr>
        <w:t>Таблица 1.5.1</w:t>
      </w:r>
      <w:r w:rsidRPr="000B5330">
        <w:rPr>
          <w:rFonts w:eastAsia="Calibri"/>
          <w:b/>
          <w:noProof/>
          <w:kern w:val="0"/>
        </w:rPr>
        <w:t xml:space="preserve"> – Классификация магистралей согласно </w:t>
      </w:r>
      <w:r w:rsidRPr="000B5330">
        <w:rPr>
          <w:rFonts w:eastAsia="Calibri"/>
          <w:b/>
          <w:color w:val="000000"/>
          <w:spacing w:val="2"/>
          <w:kern w:val="0"/>
        </w:rPr>
        <w:t>СП 42.13330.2011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72"/>
        <w:gridCol w:w="7843"/>
      </w:tblGrid>
      <w:tr w:rsidR="00567A7C" w:rsidRPr="000B5330" w:rsidTr="004A0E14">
        <w:trPr>
          <w:trHeight w:val="20"/>
          <w:jc w:val="center"/>
        </w:trPr>
        <w:tc>
          <w:tcPr>
            <w:tcW w:w="1161" w:type="pct"/>
            <w:shd w:val="clear" w:color="auto" w:fill="BFBFBF"/>
            <w:vAlign w:val="center"/>
            <w:hideMark/>
          </w:tcPr>
          <w:p w:rsidR="00567A7C" w:rsidRPr="000B5330" w:rsidRDefault="00567A7C" w:rsidP="000B5330">
            <w:pPr>
              <w:widowControl/>
              <w:suppressAutoHyphens w:val="0"/>
              <w:jc w:val="center"/>
              <w:rPr>
                <w:rFonts w:eastAsia="Calibri"/>
                <w:kern w:val="0"/>
                <w:highlight w:val="lightGray"/>
              </w:rPr>
            </w:pPr>
            <w:r w:rsidRPr="000B5330">
              <w:rPr>
                <w:rFonts w:eastAsia="Calibri"/>
                <w:kern w:val="0"/>
                <w:highlight w:val="lightGray"/>
              </w:rPr>
              <w:t>Категория дорог и улиц</w:t>
            </w:r>
          </w:p>
        </w:tc>
        <w:tc>
          <w:tcPr>
            <w:tcW w:w="3839" w:type="pct"/>
            <w:shd w:val="clear" w:color="auto" w:fill="BFBFBF"/>
            <w:vAlign w:val="center"/>
            <w:hideMark/>
          </w:tcPr>
          <w:p w:rsidR="00567A7C" w:rsidRPr="000B5330" w:rsidRDefault="00567A7C" w:rsidP="000B5330">
            <w:pPr>
              <w:widowControl/>
              <w:suppressAutoHyphens w:val="0"/>
              <w:jc w:val="center"/>
              <w:rPr>
                <w:rFonts w:eastAsia="Calibri"/>
                <w:kern w:val="0"/>
                <w:highlight w:val="lightGray"/>
              </w:rPr>
            </w:pPr>
            <w:r w:rsidRPr="000B5330">
              <w:rPr>
                <w:rFonts w:eastAsia="Calibri"/>
                <w:kern w:val="0"/>
                <w:highlight w:val="lightGray"/>
              </w:rPr>
              <w:t>Основное назначение дорог и улиц</w:t>
            </w:r>
          </w:p>
        </w:tc>
      </w:tr>
      <w:tr w:rsidR="00567A7C" w:rsidRPr="000B5330" w:rsidTr="004A0E14">
        <w:trPr>
          <w:trHeight w:val="20"/>
          <w:jc w:val="center"/>
        </w:trPr>
        <w:tc>
          <w:tcPr>
            <w:tcW w:w="5000" w:type="pct"/>
            <w:gridSpan w:val="2"/>
            <w:shd w:val="clear" w:color="auto" w:fill="FFFFFF"/>
            <w:hideMark/>
          </w:tcPr>
          <w:p w:rsidR="00567A7C" w:rsidRPr="000B5330" w:rsidRDefault="00567A7C" w:rsidP="000B5330">
            <w:pPr>
              <w:widowControl/>
              <w:suppressAutoHyphens w:val="0"/>
              <w:jc w:val="center"/>
              <w:rPr>
                <w:rFonts w:eastAsia="Calibri"/>
                <w:kern w:val="0"/>
              </w:rPr>
            </w:pPr>
            <w:r w:rsidRPr="000B5330">
              <w:rPr>
                <w:rFonts w:eastAsia="Calibri"/>
                <w:kern w:val="0"/>
              </w:rPr>
              <w:t>Магистральные дороги</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Скоростного движения</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Скоростная транспортная связь между удаленными промышленными и планировочными районами в крупнейших и крупных городах; выходы на внешние автомобильные дороги, к аэропортам, крупным зонам массового отдыха и поселениям в системе расселения. Пересечения с магистральными улицами и дорогами в разных уровнях.</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Регулируемого движения</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связь между районами города на отдельных направлениях и участках преимущественно грузового движения, осуществляемого вне жилой застройки, выходы на внешние автомобильные дороги, пересечения с улицами и дорогами, как правило, в одном уровне.</w:t>
            </w:r>
          </w:p>
        </w:tc>
      </w:tr>
      <w:tr w:rsidR="00567A7C" w:rsidRPr="000B5330" w:rsidTr="004A0E14">
        <w:trPr>
          <w:trHeight w:val="20"/>
          <w:jc w:val="center"/>
        </w:trPr>
        <w:tc>
          <w:tcPr>
            <w:tcW w:w="5000" w:type="pct"/>
            <w:gridSpan w:val="2"/>
            <w:shd w:val="clear" w:color="auto" w:fill="FFFFFF"/>
            <w:hideMark/>
          </w:tcPr>
          <w:p w:rsidR="00567A7C" w:rsidRPr="000B5330" w:rsidRDefault="00567A7C" w:rsidP="000B5330">
            <w:pPr>
              <w:widowControl/>
              <w:suppressAutoHyphens w:val="0"/>
              <w:jc w:val="center"/>
              <w:rPr>
                <w:rFonts w:eastAsia="Calibri"/>
                <w:kern w:val="0"/>
              </w:rPr>
            </w:pPr>
            <w:r w:rsidRPr="000B5330">
              <w:rPr>
                <w:rFonts w:eastAsia="Calibri"/>
                <w:kern w:val="0"/>
              </w:rPr>
              <w:t>Магистральные улицы общегородского значения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ind w:left="147"/>
              <w:jc w:val="center"/>
              <w:rPr>
                <w:rFonts w:eastAsia="Calibri"/>
                <w:kern w:val="0"/>
              </w:rPr>
            </w:pPr>
            <w:r w:rsidRPr="000B5330">
              <w:rPr>
                <w:rFonts w:eastAsia="Calibri"/>
                <w:kern w:val="0"/>
              </w:rPr>
              <w:t>Непрерывного движения</w:t>
            </w:r>
          </w:p>
        </w:tc>
        <w:tc>
          <w:tcPr>
            <w:tcW w:w="3839" w:type="pct"/>
            <w:shd w:val="clear" w:color="auto" w:fill="FFFFFF"/>
            <w:hideMark/>
          </w:tcPr>
          <w:p w:rsidR="00567A7C" w:rsidRPr="000B5330" w:rsidRDefault="00567A7C" w:rsidP="000B5330">
            <w:pPr>
              <w:widowControl/>
              <w:tabs>
                <w:tab w:val="left" w:pos="7362"/>
              </w:tabs>
              <w:suppressAutoHyphens w:val="0"/>
              <w:ind w:left="142" w:right="145"/>
              <w:jc w:val="both"/>
              <w:rPr>
                <w:rFonts w:eastAsia="Times New Roman"/>
                <w:kern w:val="0"/>
                <w:lang w:eastAsia="ru-RU"/>
              </w:rPr>
            </w:pPr>
            <w:r w:rsidRPr="000B5330">
              <w:rPr>
                <w:rFonts w:eastAsia="Times New Roman"/>
                <w:kern w:val="0"/>
                <w:lang w:eastAsia="ru-RU"/>
              </w:rPr>
              <w:t>Транспортная связь между жилыми, промышленными районами и общественными центрами в крупнейших, крупных и больших городах, а также с другими магистральными улицами, городскими и внешними автомобильными дорогами. Обеспечение движения транспорта по основным направлениям в разных уровнях.</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Регулируемого движения</w:t>
            </w:r>
          </w:p>
        </w:tc>
        <w:tc>
          <w:tcPr>
            <w:tcW w:w="3839" w:type="pct"/>
            <w:shd w:val="clear" w:color="auto" w:fill="FFFFFF"/>
            <w:hideMark/>
          </w:tcPr>
          <w:p w:rsidR="00567A7C" w:rsidRPr="000B5330" w:rsidRDefault="00567A7C" w:rsidP="000B5330">
            <w:pPr>
              <w:widowControl/>
              <w:tabs>
                <w:tab w:val="left" w:pos="7362"/>
              </w:tabs>
              <w:suppressAutoHyphens w:val="0"/>
              <w:ind w:right="145"/>
              <w:jc w:val="both"/>
              <w:rPr>
                <w:rFonts w:eastAsia="Times New Roman"/>
                <w:kern w:val="0"/>
                <w:lang w:eastAsia="ru-RU"/>
              </w:rPr>
            </w:pPr>
            <w:r w:rsidRPr="000B5330">
              <w:rPr>
                <w:rFonts w:eastAsia="Times New Roman"/>
                <w:kern w:val="0"/>
                <w:lang w:eastAsia="ru-RU"/>
              </w:rPr>
              <w:t>Транспортная связь между жилыми, промышленными районами и центром города, центрами планировочных районов; выходы на магистральные улицы и дороги и внешние автомобильные дороги. Пересечения с магистральными улицами и дорогами, как правило, в одном уровне.</w:t>
            </w:r>
          </w:p>
        </w:tc>
      </w:tr>
      <w:tr w:rsidR="00567A7C" w:rsidRPr="000B5330" w:rsidTr="004A0E14">
        <w:trPr>
          <w:trHeight w:val="20"/>
          <w:jc w:val="center"/>
        </w:trPr>
        <w:tc>
          <w:tcPr>
            <w:tcW w:w="5000" w:type="pct"/>
            <w:gridSpan w:val="2"/>
            <w:shd w:val="clear" w:color="auto" w:fill="FFFFFF"/>
            <w:hideMark/>
          </w:tcPr>
          <w:p w:rsidR="00567A7C" w:rsidRPr="000B5330" w:rsidRDefault="00567A7C" w:rsidP="000B5330">
            <w:pPr>
              <w:widowControl/>
              <w:suppressAutoHyphens w:val="0"/>
              <w:jc w:val="center"/>
              <w:rPr>
                <w:rFonts w:eastAsia="Calibri"/>
                <w:kern w:val="0"/>
              </w:rPr>
            </w:pPr>
            <w:r w:rsidRPr="000B5330">
              <w:rPr>
                <w:rFonts w:eastAsia="Calibri"/>
                <w:kern w:val="0"/>
              </w:rPr>
              <w:t>Магистральные улицы районного значения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ind w:firstLine="147"/>
              <w:jc w:val="center"/>
              <w:rPr>
                <w:rFonts w:eastAsia="Times New Roman"/>
                <w:kern w:val="0"/>
                <w:lang w:eastAsia="ru-RU"/>
              </w:rPr>
            </w:pPr>
            <w:r w:rsidRPr="000B5330">
              <w:rPr>
                <w:rFonts w:eastAsia="Times New Roman"/>
                <w:kern w:val="0"/>
                <w:lang w:eastAsia="ru-RU"/>
              </w:rPr>
              <w:t>Транспортно-пешеходные</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и пешеходная связи между жилыми районами, а также между жилыми и промышленными районами, общественными центрами, выходы на другие магистральные улицы.</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ind w:left="147"/>
              <w:jc w:val="center"/>
              <w:rPr>
                <w:rFonts w:eastAsia="Times New Roman"/>
                <w:kern w:val="0"/>
                <w:lang w:eastAsia="ru-RU"/>
              </w:rPr>
            </w:pPr>
            <w:r w:rsidRPr="000B5330">
              <w:rPr>
                <w:rFonts w:eastAsia="Times New Roman"/>
                <w:kern w:val="0"/>
                <w:lang w:eastAsia="ru-RU"/>
              </w:rPr>
              <w:t>Пешеходно-</w:t>
            </w:r>
            <w:r w:rsidRPr="000B5330">
              <w:rPr>
                <w:rFonts w:eastAsia="Times New Roman"/>
                <w:kern w:val="0"/>
                <w:lang w:eastAsia="ru-RU"/>
              </w:rPr>
              <w:lastRenderedPageBreak/>
              <w:t>транспортные</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lastRenderedPageBreak/>
              <w:t xml:space="preserve">Пешеходная и транспортная связи (преимущественно общественный </w:t>
            </w:r>
            <w:r w:rsidRPr="000B5330">
              <w:rPr>
                <w:rFonts w:eastAsia="Times New Roman"/>
                <w:kern w:val="0"/>
                <w:lang w:eastAsia="ru-RU"/>
              </w:rPr>
              <w:lastRenderedPageBreak/>
              <w:t>пассажирский транспорт) в пределах планировочного района.</w:t>
            </w:r>
          </w:p>
        </w:tc>
      </w:tr>
      <w:tr w:rsidR="00567A7C" w:rsidRPr="000B5330" w:rsidTr="004A0E14">
        <w:trPr>
          <w:trHeight w:val="20"/>
          <w:jc w:val="center"/>
        </w:trPr>
        <w:tc>
          <w:tcPr>
            <w:tcW w:w="5000" w:type="pct"/>
            <w:gridSpan w:val="2"/>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lastRenderedPageBreak/>
              <w:t>Улицы и дороги местного значения: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Улицы в жилой застройке</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(без пропуска грузового и общественного транспорта) и пешеходная связи на территории жилых районов (микрорайонов), выходы на магистральные улицы и дороги регулируемого движения.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Улицы и дороги в научно-производственных, промышленных и коммунально-складских зонах(районах)</w:t>
            </w:r>
          </w:p>
        </w:tc>
        <w:tc>
          <w:tcPr>
            <w:tcW w:w="3839" w:type="pct"/>
            <w:shd w:val="clear" w:color="auto" w:fill="FFFFFF"/>
            <w:vAlign w:val="center"/>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связь преимущественно легкового и грузового транспорта в пределах зон (районов), выходы на магистральные городские дороги. Пересечения с улицами и дорогами устраиваются в одном уровне.</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Пешеходные улицы и дороги</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Пешеходная связь с местами приложения труда, учреждениями и предприятиями обслуживания, в том числе в пределах общественных центров, местами отдыха и остановочными пунктами общественного транспорта.</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Парковые дороги</w:t>
            </w:r>
          </w:p>
        </w:tc>
        <w:tc>
          <w:tcPr>
            <w:tcW w:w="3839" w:type="pct"/>
            <w:shd w:val="clear" w:color="auto" w:fill="FFFFFF"/>
            <w:hideMark/>
          </w:tcPr>
          <w:p w:rsidR="00567A7C" w:rsidRPr="000B5330" w:rsidRDefault="00567A7C" w:rsidP="000B5330">
            <w:pPr>
              <w:widowControl/>
              <w:suppressAutoHyphens w:val="0"/>
              <w:ind w:left="142" w:right="196"/>
              <w:rPr>
                <w:rFonts w:eastAsia="Calibri"/>
                <w:kern w:val="0"/>
              </w:rPr>
            </w:pPr>
            <w:r w:rsidRPr="000B5330">
              <w:rPr>
                <w:rFonts w:eastAsia="Calibri"/>
                <w:kern w:val="0"/>
              </w:rPr>
              <w:t>Транспортная связь в пределах территории парков и лесопарков преимущественно для движения легковых автомобилей.</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Проезды</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Подъезд транспортных средств к жилым и общественным зданиям, учреждениям, предприятиям и другим объектам городской застройки внутри районов, микрорайонов, кварталов</w:t>
            </w:r>
          </w:p>
        </w:tc>
      </w:tr>
      <w:tr w:rsidR="00567A7C" w:rsidRPr="000B5330" w:rsidTr="004A0E14">
        <w:trPr>
          <w:trHeight w:val="57"/>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Велосипедные дорожки</w:t>
            </w:r>
          </w:p>
        </w:tc>
        <w:tc>
          <w:tcPr>
            <w:tcW w:w="3839" w:type="pct"/>
            <w:shd w:val="clear" w:color="auto" w:fill="FFFFFF"/>
            <w:hideMark/>
          </w:tcPr>
          <w:p w:rsidR="00567A7C" w:rsidRPr="000B5330" w:rsidRDefault="00567A7C" w:rsidP="000B5330">
            <w:pPr>
              <w:widowControl/>
              <w:suppressAutoHyphens w:val="0"/>
              <w:ind w:left="142" w:right="196"/>
              <w:rPr>
                <w:rFonts w:eastAsia="Calibri"/>
                <w:kern w:val="0"/>
              </w:rPr>
            </w:pPr>
            <w:r w:rsidRPr="000B5330">
              <w:rPr>
                <w:rFonts w:eastAsia="Calibri"/>
                <w:kern w:val="0"/>
              </w:rPr>
              <w:t>Проезд на велосипедах по свободным от других видов транспортного движения трассам к местам отдыха, общественным центрам, а в крупнейших и крупных городах - связь в пределах планировочных районов</w:t>
            </w:r>
          </w:p>
        </w:tc>
      </w:tr>
    </w:tbl>
    <w:p w:rsidR="00567A7C" w:rsidRPr="000B5330" w:rsidRDefault="00567A7C" w:rsidP="000B5330">
      <w:pPr>
        <w:widowControl/>
        <w:suppressAutoHyphens w:val="0"/>
        <w:ind w:firstLine="709"/>
        <w:jc w:val="both"/>
        <w:rPr>
          <w:rFonts w:eastAsia="Calibri"/>
          <w:noProof/>
          <w:kern w:val="0"/>
        </w:rPr>
      </w:pPr>
      <w:r w:rsidRPr="000B5330">
        <w:rPr>
          <w:rFonts w:eastAsia="Calibri"/>
          <w:noProof/>
          <w:kern w:val="0"/>
        </w:rPr>
        <w:t xml:space="preserve">На основе </w:t>
      </w:r>
      <w:r w:rsidRPr="000B5330">
        <w:rPr>
          <w:rFonts w:eastAsia="Calibri"/>
          <w:color w:val="000000"/>
          <w:spacing w:val="2"/>
          <w:kern w:val="0"/>
        </w:rPr>
        <w:t xml:space="preserve">СП 42.13330.2011 была проведена оценка существующих улиц и дорог, проходящих по территории муниципального образования городской округ город Югорск, на их принадлежность к той или иной категории дорог, указанных в СП 42.13330.2011. </w:t>
      </w:r>
    </w:p>
    <w:p w:rsidR="00567A7C" w:rsidRPr="000B5330" w:rsidRDefault="00567A7C" w:rsidP="000B5330">
      <w:pPr>
        <w:widowControl/>
        <w:suppressAutoHyphens w:val="0"/>
        <w:ind w:firstLine="709"/>
        <w:jc w:val="both"/>
        <w:rPr>
          <w:rFonts w:eastAsia="Calibri"/>
          <w:color w:val="000000"/>
          <w:spacing w:val="2"/>
          <w:kern w:val="0"/>
        </w:rPr>
      </w:pPr>
      <w:r w:rsidRPr="000B5330">
        <w:rPr>
          <w:rFonts w:eastAsia="Calibri"/>
          <w:noProof/>
          <w:kern w:val="0"/>
        </w:rPr>
        <w:t xml:space="preserve">Необходимо отметить, что предложенная разработчиками классификация может отличаться от вариантов других специалистов, поскольку классификация в </w:t>
      </w:r>
      <w:r w:rsidRPr="000B5330">
        <w:rPr>
          <w:rFonts w:eastAsia="Calibri"/>
          <w:color w:val="000000"/>
          <w:spacing w:val="2"/>
          <w:kern w:val="0"/>
        </w:rPr>
        <w:t>СП 42.13330.2011 не имеет четких определений.</w:t>
      </w:r>
    </w:p>
    <w:p w:rsidR="00567A7C" w:rsidRPr="000B5330" w:rsidRDefault="00567A7C" w:rsidP="000B5330">
      <w:pPr>
        <w:widowControl/>
        <w:suppressAutoHyphens w:val="0"/>
        <w:ind w:firstLine="709"/>
        <w:jc w:val="both"/>
        <w:rPr>
          <w:rFonts w:eastAsia="Calibri"/>
          <w:color w:val="000000"/>
          <w:spacing w:val="2"/>
          <w:kern w:val="0"/>
        </w:rPr>
      </w:pPr>
      <w:r w:rsidRPr="000B5330">
        <w:rPr>
          <w:rFonts w:eastAsia="Calibri"/>
          <w:color w:val="000000"/>
          <w:spacing w:val="2"/>
          <w:kern w:val="0"/>
        </w:rPr>
        <w:t>На территории городского округа город Югорск выявлены следующие виды дорог:</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магистральные дороги регулируемого движения;</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магистральные улицы общегородского (общепоселкового) значения регулируемого движения;</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магистральные улицы районного (микрорайонного) значения транспортно-пешеходные;</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улицы и дороги местного значения в виде:</w:t>
      </w:r>
    </w:p>
    <w:p w:rsidR="00567A7C" w:rsidRPr="000B5330" w:rsidRDefault="00567A7C" w:rsidP="00E15757">
      <w:pPr>
        <w:widowControl/>
        <w:numPr>
          <w:ilvl w:val="0"/>
          <w:numId w:val="14"/>
        </w:numPr>
        <w:tabs>
          <w:tab w:val="left" w:pos="1276"/>
        </w:tabs>
        <w:suppressAutoHyphens w:val="0"/>
        <w:ind w:left="0" w:firstLine="993"/>
        <w:contextualSpacing/>
        <w:jc w:val="both"/>
        <w:rPr>
          <w:rFonts w:eastAsia="Calibri"/>
          <w:color w:val="000000"/>
          <w:spacing w:val="2"/>
          <w:kern w:val="0"/>
          <w:lang w:val="x-none"/>
        </w:rPr>
      </w:pPr>
      <w:r w:rsidRPr="000B5330">
        <w:rPr>
          <w:rFonts w:eastAsia="Calibri"/>
          <w:color w:val="000000"/>
          <w:spacing w:val="2"/>
          <w:kern w:val="0"/>
          <w:lang w:val="x-none"/>
        </w:rPr>
        <w:t>улицы и дороги в научно-производственных, промышленных и коммунально-складских зонах (районах);</w:t>
      </w:r>
    </w:p>
    <w:p w:rsidR="00567A7C" w:rsidRPr="000B5330" w:rsidRDefault="00567A7C" w:rsidP="00E15757">
      <w:pPr>
        <w:widowControl/>
        <w:numPr>
          <w:ilvl w:val="0"/>
          <w:numId w:val="14"/>
        </w:numPr>
        <w:tabs>
          <w:tab w:val="left" w:pos="1276"/>
        </w:tabs>
        <w:suppressAutoHyphens w:val="0"/>
        <w:ind w:left="0" w:firstLine="993"/>
        <w:contextualSpacing/>
        <w:jc w:val="both"/>
        <w:rPr>
          <w:rFonts w:eastAsia="Calibri"/>
          <w:color w:val="000000"/>
          <w:spacing w:val="2"/>
          <w:kern w:val="0"/>
          <w:lang w:val="x-none"/>
        </w:rPr>
      </w:pPr>
      <w:r w:rsidRPr="000B5330">
        <w:rPr>
          <w:rFonts w:eastAsia="Calibri"/>
          <w:color w:val="000000"/>
          <w:spacing w:val="2"/>
          <w:kern w:val="0"/>
          <w:lang w:val="x-none"/>
        </w:rPr>
        <w:t>парковые дороги;</w:t>
      </w:r>
    </w:p>
    <w:p w:rsidR="00567A7C" w:rsidRPr="000B5330" w:rsidRDefault="00567A7C" w:rsidP="00E15757">
      <w:pPr>
        <w:widowControl/>
        <w:numPr>
          <w:ilvl w:val="0"/>
          <w:numId w:val="14"/>
        </w:numPr>
        <w:tabs>
          <w:tab w:val="left" w:pos="1276"/>
        </w:tabs>
        <w:suppressAutoHyphens w:val="0"/>
        <w:ind w:left="0" w:firstLine="993"/>
        <w:contextualSpacing/>
        <w:jc w:val="both"/>
        <w:rPr>
          <w:rFonts w:eastAsia="Calibri"/>
          <w:color w:val="000000"/>
          <w:spacing w:val="2"/>
          <w:kern w:val="0"/>
          <w:lang w:val="x-none"/>
        </w:rPr>
      </w:pPr>
      <w:r w:rsidRPr="000B5330">
        <w:rPr>
          <w:rFonts w:eastAsia="Calibri"/>
          <w:color w:val="000000"/>
          <w:spacing w:val="2"/>
          <w:kern w:val="0"/>
          <w:lang w:val="x-none"/>
        </w:rPr>
        <w:t xml:space="preserve">проезды. </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На территории городского округа город Югорск проходят участки автомобильных дорог общего пользования регионального значения «Югорск – Таёжный» и «Югорск – Советский». На территории городского округа функционируют участки частных автодорог.</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На улично-дорожной сети городского округа имеются пересечения стандартной конфигурации, а также 3 круговые развязки и одно пересечение в двух уровнях.</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Ширина основной части магистральных улиц в красных линиях не соответствует нормативным показателям.</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Ширина проезжей части автомобильных дорог, проходящих по улицам города Югорска, варьируется в пределах от 4,1 м до 8,2 м.</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С целью защиты населения от загрязнения атмосферного воздуха и шумового воздействия от автомобильных и железных дорог устанавливаются санитарные разрывы. В соответствии с требованиями СанПиН 2.2.1/2.1.1.1200-03 величина санитарных разрывов устанавливается в каждом конкретном случае на основании расчетов рассеивания загрязнения атмосферного воздуха и физических факторов. На территории городского округа </w:t>
      </w:r>
      <w:r w:rsidRPr="000B5330">
        <w:rPr>
          <w:rFonts w:eastAsia="Times New Roman"/>
          <w:kern w:val="0"/>
          <w:lang w:eastAsia="x-none"/>
        </w:rPr>
        <w:t xml:space="preserve">город </w:t>
      </w:r>
      <w:r w:rsidRPr="000B5330">
        <w:rPr>
          <w:rFonts w:eastAsia="Times New Roman"/>
          <w:kern w:val="0"/>
          <w:lang w:val="x-none" w:eastAsia="x-none"/>
        </w:rPr>
        <w:t xml:space="preserve">Югорск указанные расчеты для </w:t>
      </w:r>
      <w:r w:rsidRPr="000B5330">
        <w:rPr>
          <w:rFonts w:eastAsia="Times New Roman"/>
          <w:kern w:val="0"/>
          <w:lang w:val="x-none" w:eastAsia="x-none"/>
        </w:rPr>
        <w:lastRenderedPageBreak/>
        <w:t xml:space="preserve">автомобильных и железных дорог не проводились, поэтому ориентировочные размеры санитарных разрывов приняты в соответствии с СП 42.13330.2011 «Градостроительство. Планировка и застройка городских и сельских территорий» в размере 100 м для железных дорог и автомобильных дорог </w:t>
      </w:r>
      <w:r w:rsidRPr="000B5330">
        <w:rPr>
          <w:rFonts w:eastAsia="Times New Roman"/>
          <w:kern w:val="0"/>
          <w:lang w:val="en-US" w:eastAsia="x-none"/>
        </w:rPr>
        <w:t>III</w:t>
      </w:r>
      <w:r w:rsidRPr="000B5330">
        <w:rPr>
          <w:rFonts w:eastAsia="Times New Roman"/>
          <w:kern w:val="0"/>
          <w:lang w:val="x-none" w:eastAsia="x-none"/>
        </w:rPr>
        <w:t xml:space="preserve"> категории; в размере 50 м – для автомобильных дорог </w:t>
      </w:r>
      <w:r w:rsidRPr="000B5330">
        <w:rPr>
          <w:rFonts w:eastAsia="Times New Roman"/>
          <w:kern w:val="0"/>
          <w:lang w:val="en-US" w:eastAsia="x-none"/>
        </w:rPr>
        <w:t>IV</w:t>
      </w:r>
      <w:r w:rsidRPr="000B5330">
        <w:rPr>
          <w:rFonts w:eastAsia="Times New Roman"/>
          <w:kern w:val="0"/>
          <w:lang w:val="x-none" w:eastAsia="x-none"/>
        </w:rPr>
        <w:t xml:space="preserve"> категории.</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Согласно Федеральному закону от 08.11.2007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 на территории городского округа установлены придорожные полосы автомобильных дорог в размере 50 м для автомобильных дорог III и IV категорий.</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Характеристика основных элементов автомобильных дорог города Югорска содержится в технических паспортах на каждую автомобильную дорогу.</w:t>
      </w:r>
    </w:p>
    <w:p w:rsidR="00567A7C" w:rsidRPr="000B5330" w:rsidRDefault="00567A7C" w:rsidP="000B5330">
      <w:pPr>
        <w:widowControl/>
        <w:suppressAutoHyphens w:val="0"/>
        <w:ind w:firstLine="709"/>
        <w:jc w:val="both"/>
        <w:rPr>
          <w:rFonts w:eastAsia="Times New Roman"/>
          <w:bCs/>
          <w:color w:val="000000"/>
          <w:kern w:val="0"/>
          <w:lang w:val="x-none" w:eastAsia="ru-RU"/>
        </w:rPr>
      </w:pPr>
      <w:r w:rsidRPr="000B5330">
        <w:rPr>
          <w:rFonts w:eastAsia="Times New Roman"/>
          <w:bCs/>
          <w:color w:val="000000"/>
          <w:kern w:val="0"/>
          <w:lang w:val="x-none" w:eastAsia="ru-RU"/>
        </w:rPr>
        <w:t>Практически вся улично-дорожная сеть города Югорска проложена в условиях узкой застройки. Малая ширина улично-дорожной сети в красных линиях ограничивает мероприятия по реконструкции.</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color w:val="000000"/>
          <w:kern w:val="0"/>
          <w:lang w:val="x-none" w:eastAsia="ru-RU"/>
        </w:rPr>
        <w:t>Улично-дорожная сеть города Югорска находится в стадии развития. Значительная часть транспортных узлов требуют уширений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Уширения проезжей части отсутствуют и требуют в первую очередь устройства на следующих перекрестках:</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Южная – ул. Декабристов;</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Вавилова – ул. Менделеева;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Мира – ул. Железнодорожная;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Лесозаготовителей;</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Октябрьская;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Попова;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Механизаторов;</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Калинина – ул. Гастелло;</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Калинина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Калинина – ул. Спортивная;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Кольцевая;</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Светофорное регулирование отсутсвует и требует в первую очередь утсройства на следующих перекрестках:</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Железнодорожная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Механизаторов;</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Октябрьская;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Лесозаготовителей;</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Октябьская;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Мира – ул. Калинина;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Калинина;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Попова.</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Проведенный анализ дислокации существующих пешеходных переходов в городе Югорске позволил выявить места, требующие их устройства:</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Железнодорожная – Мира</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Гастелло – Попова</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Калинина – пер. Калинина</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Попова – Строителей</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Проведенный анализ транспортно-эксплуатационного состояния улично-доржоной сети показал, что в целом опорная сеть автомобильных дорог имеет авсфальтобетонное покрытие и обеспечивает номативные транспортно-эксплуатационные характеристики.</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Однако, существует ряд участов автомобильных дорог, имеющих песчаное покрытие или покрытие из железобетонных плит и требующих капитального ремонта для устройства асфальтобетонного покрытия в целях повышения транспортно-эксплуатационных показателей и транспортного спроса по данным автомобильных дорогам, а именно:</w:t>
      </w:r>
    </w:p>
    <w:p w:rsidR="00567A7C" w:rsidRPr="000B5330" w:rsidRDefault="00567A7C" w:rsidP="000B5330">
      <w:pPr>
        <w:widowControl/>
        <w:suppressAutoHyphens w:val="0"/>
        <w:ind w:firstLine="709"/>
        <w:jc w:val="both"/>
        <w:rPr>
          <w:rFonts w:eastAsia="Times New Roman"/>
          <w:bCs/>
          <w:color w:val="000000"/>
          <w:kern w:val="0"/>
          <w:lang w:eastAsia="ru-RU"/>
        </w:rPr>
      </w:pPr>
      <w:r w:rsidRPr="000B5330">
        <w:rPr>
          <w:rFonts w:eastAsia="Times New Roman"/>
          <w:bCs/>
          <w:color w:val="000000"/>
          <w:kern w:val="0"/>
          <w:lang w:val="x-none" w:eastAsia="ru-RU"/>
        </w:rPr>
        <w:lastRenderedPageBreak/>
        <w:t>ул. Калинина от ул. Гастелло до ул. Механизаторов</w:t>
      </w:r>
      <w:r w:rsidRPr="000B5330">
        <w:rPr>
          <w:rFonts w:eastAsia="Times New Roman"/>
          <w:bCs/>
          <w:color w:val="000000"/>
          <w:kern w:val="0"/>
          <w:lang w:eastAsia="ru-RU"/>
        </w:rPr>
        <w:t>;</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color w:val="000000"/>
          <w:kern w:val="0"/>
          <w:lang w:val="x-none" w:eastAsia="ru-RU"/>
        </w:rPr>
        <w:t>ул. Энтузиастов от ул. Спортивная до ул. Мира;</w:t>
      </w:r>
    </w:p>
    <w:p w:rsidR="00567A7C" w:rsidRPr="000B5330" w:rsidRDefault="00567A7C" w:rsidP="000B5330">
      <w:pPr>
        <w:widowControl/>
        <w:suppressAutoHyphens w:val="0"/>
        <w:ind w:firstLine="709"/>
        <w:jc w:val="both"/>
        <w:rPr>
          <w:rFonts w:eastAsia="Times New Roman"/>
          <w:bCs/>
          <w:color w:val="000000"/>
          <w:kern w:val="0"/>
          <w:lang w:val="x-none" w:eastAsia="ru-RU"/>
        </w:rPr>
      </w:pPr>
      <w:r w:rsidRPr="000B5330">
        <w:rPr>
          <w:rFonts w:eastAsia="Times New Roman"/>
          <w:bCs/>
          <w:color w:val="000000"/>
          <w:kern w:val="0"/>
          <w:lang w:val="x-none" w:eastAsia="ru-RU"/>
        </w:rPr>
        <w:t>ул. Мира от ул. Таежная до ул. Попова;</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color w:val="000000"/>
          <w:kern w:val="0"/>
          <w:lang w:eastAsia="ru-RU"/>
        </w:rPr>
        <w:t>ул. Магистральная.</w:t>
      </w:r>
    </w:p>
    <w:p w:rsidR="00567A7C" w:rsidRPr="000B5330" w:rsidRDefault="00567A7C" w:rsidP="000B5330">
      <w:pPr>
        <w:widowControl/>
        <w:suppressAutoHyphens w:val="0"/>
        <w:ind w:firstLine="709"/>
        <w:jc w:val="both"/>
        <w:rPr>
          <w:rFonts w:eastAsia="Times New Roman"/>
          <w:kern w:val="0"/>
          <w:lang w:val="x-none" w:eastAsia="ru-RU"/>
        </w:rPr>
      </w:pPr>
    </w:p>
    <w:p w:rsidR="00567A7C" w:rsidRPr="000B5330" w:rsidRDefault="00567A7C" w:rsidP="00E15757">
      <w:pPr>
        <w:widowControl/>
        <w:numPr>
          <w:ilvl w:val="1"/>
          <w:numId w:val="17"/>
        </w:numPr>
        <w:suppressAutoHyphens w:val="0"/>
        <w:ind w:left="0" w:firstLine="709"/>
        <w:jc w:val="both"/>
        <w:rPr>
          <w:rFonts w:eastAsia="Calibri"/>
          <w:b/>
          <w:color w:val="000000"/>
          <w:kern w:val="0"/>
        </w:rPr>
      </w:pPr>
      <w:r w:rsidRPr="000B5330">
        <w:rPr>
          <w:rFonts w:eastAsia="Calibri"/>
          <w:b/>
          <w:color w:val="000000"/>
          <w:kern w:val="0"/>
        </w:rPr>
        <w:t>Описание существующей организации движения транспортных средств и пешеходов на территории</w:t>
      </w:r>
      <w:r w:rsidRPr="000B5330">
        <w:rPr>
          <w:rFonts w:eastAsia="Calibri"/>
          <w:b/>
          <w:bCs/>
          <w:color w:val="000000"/>
          <w:kern w:val="0"/>
        </w:rPr>
        <w:t xml:space="preserve"> муниципального образования городской округ город Югорск</w:t>
      </w:r>
      <w:r w:rsidRPr="000B5330">
        <w:rPr>
          <w:rFonts w:eastAsia="Calibri"/>
          <w:b/>
          <w:color w:val="000000"/>
          <w:kern w:val="0"/>
        </w:rPr>
        <w:t>,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Опорная сеть автомобильных дорог общего пользования муниципального образования городской округ город Югорск представлена участками автодорог регионального значения, участками частных дорог и улично-дорожной сетью городского округа – муниципальными автомобильными дорогами.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Автомобильные дороги регионального значения представлены </w:t>
      </w:r>
      <w:r w:rsidRPr="000B5330">
        <w:rPr>
          <w:rFonts w:eastAsia="Calibri"/>
          <w:kern w:val="0"/>
          <w:lang w:val="en-US" w:eastAsia="ru-RU"/>
        </w:rPr>
        <w:t>III</w:t>
      </w:r>
      <w:r w:rsidRPr="000B5330">
        <w:rPr>
          <w:rFonts w:eastAsia="Calibri"/>
          <w:kern w:val="0"/>
          <w:lang w:eastAsia="ru-RU"/>
        </w:rPr>
        <w:t>-</w:t>
      </w:r>
      <w:r w:rsidRPr="000B5330">
        <w:rPr>
          <w:rFonts w:eastAsia="Calibri"/>
          <w:kern w:val="0"/>
          <w:lang w:val="en-US" w:eastAsia="ru-RU"/>
        </w:rPr>
        <w:t>IV</w:t>
      </w:r>
      <w:r w:rsidRPr="000B5330">
        <w:rPr>
          <w:rFonts w:eastAsia="Calibri"/>
          <w:kern w:val="0"/>
          <w:lang w:eastAsia="ru-RU"/>
        </w:rPr>
        <w:t xml:space="preserve"> категорией.</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На улично-дорожной сети расположены 12 светофорных объектов полного цикла, 2 светофорных объекта на регулируемых пешеходных переходах, 8 светофорных объектов типа Т.7, 1 объект, регулирующий железнодорожный пешеходный переход.</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Район Югорск и район Югорск-2 соединены автомобильной дорогой с усовершенствованным типом покрытия. Все объекты инженерной инфраструктуры городского округа имеют автотранспортные подъезды. Определены маршруты движения транзитного транспорта.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Движение пешеходов организовано по тротуарам, которые устроены практически на всей территории жилой застройки города Югорска. Тротуары выполнены преимущественно с усовершенствованным типом покрытия. На пересечении улиц оборудованы пешеходные переходы. На ряде подходов к пешеходным переходам устроены искусственные неровности.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Для пересечения пешеходами железнодорожных путей обустроен подземный пешеходный переход, расположенный в западной части города.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На улично-дорожной сети городского округа определены и организованы 7 маршрутов пассажирского автотранспорта, в полной мере учитывающие точки притяжения пассажиропотоков. На улично-дорожной сети городского округа имеются места для стоянки и остановки транспортных средств. Хранение грузового автотранспорта и пассажирского автотранспорта производится на территории автопарков предприятий, владеющих данным автотранспортом.</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Хранение индивидуального автотранспорта производится в гаражных комплексах и на территории малоэтажной индивидуальной жилой застройки.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Показатели общей протяженности автомобильных дорог общего пользования по городскому округу город Югорск по состоянию на 01.01.2018 представлены в таблице 1.6.1</w:t>
      </w:r>
    </w:p>
    <w:p w:rsidR="00567A7C" w:rsidRPr="000B5330" w:rsidRDefault="00567A7C" w:rsidP="000B5330">
      <w:pPr>
        <w:widowControl/>
        <w:suppressAutoHyphens w:val="0"/>
        <w:jc w:val="both"/>
        <w:rPr>
          <w:rFonts w:eastAsia="Calibri"/>
          <w:b/>
          <w:spacing w:val="20"/>
          <w:kern w:val="0"/>
          <w:lang w:eastAsia="ru-RU"/>
        </w:rPr>
      </w:pPr>
    </w:p>
    <w:p w:rsidR="00567A7C" w:rsidRPr="000B5330" w:rsidRDefault="00567A7C" w:rsidP="000B5330">
      <w:pPr>
        <w:widowControl/>
        <w:suppressAutoHyphens w:val="0"/>
        <w:jc w:val="both"/>
        <w:rPr>
          <w:rFonts w:eastAsia="Calibri"/>
          <w:b/>
          <w:spacing w:val="20"/>
          <w:kern w:val="0"/>
          <w:lang w:eastAsia="ru-RU"/>
        </w:rPr>
      </w:pPr>
    </w:p>
    <w:p w:rsidR="00567A7C" w:rsidRPr="000B5330" w:rsidRDefault="00567A7C" w:rsidP="000B5330">
      <w:pPr>
        <w:widowControl/>
        <w:suppressAutoHyphens w:val="0"/>
        <w:jc w:val="both"/>
        <w:rPr>
          <w:rFonts w:eastAsia="Calibri"/>
          <w:b/>
          <w:spacing w:val="20"/>
          <w:kern w:val="0"/>
          <w:lang w:eastAsia="ru-RU"/>
        </w:rPr>
      </w:pPr>
    </w:p>
    <w:p w:rsidR="00567A7C" w:rsidRPr="000B5330" w:rsidRDefault="00567A7C" w:rsidP="000B5330">
      <w:pPr>
        <w:widowControl/>
        <w:suppressAutoHyphens w:val="0"/>
        <w:jc w:val="both"/>
        <w:rPr>
          <w:rFonts w:eastAsia="Calibri"/>
          <w:kern w:val="0"/>
          <w:lang w:eastAsia="ru-RU"/>
        </w:rPr>
      </w:pPr>
      <w:r w:rsidRPr="000B5330">
        <w:rPr>
          <w:rFonts w:eastAsia="Calibri"/>
          <w:b/>
          <w:spacing w:val="20"/>
          <w:kern w:val="0"/>
          <w:lang w:eastAsia="ru-RU"/>
        </w:rPr>
        <w:t>Таблица 1.</w:t>
      </w:r>
      <w:r w:rsidRPr="000B5330">
        <w:rPr>
          <w:rFonts w:eastAsia="Calibri"/>
          <w:b/>
          <w:kern w:val="0"/>
          <w:lang w:eastAsia="ru-RU"/>
        </w:rPr>
        <w:t>6.1 – Показатели протяженности автомобильных дорог общего пользования, находящихся на территории муниципального образования городской округ город Югорск</w:t>
      </w:r>
    </w:p>
    <w:tbl>
      <w:tblPr>
        <w:tblW w:w="5000" w:type="pct"/>
        <w:jc w:val="center"/>
        <w:tblLayout w:type="fixed"/>
        <w:tblLook w:val="0000" w:firstRow="0" w:lastRow="0" w:firstColumn="0" w:lastColumn="0" w:noHBand="0" w:noVBand="0"/>
      </w:tblPr>
      <w:tblGrid>
        <w:gridCol w:w="2815"/>
        <w:gridCol w:w="991"/>
        <w:gridCol w:w="1257"/>
        <w:gridCol w:w="1338"/>
        <w:gridCol w:w="1340"/>
        <w:gridCol w:w="1338"/>
        <w:gridCol w:w="1342"/>
      </w:tblGrid>
      <w:tr w:rsidR="00567A7C" w:rsidRPr="000B5330" w:rsidTr="004A0E14">
        <w:trPr>
          <w:trHeight w:val="435"/>
          <w:tblHeader/>
          <w:jc w:val="center"/>
        </w:trPr>
        <w:tc>
          <w:tcPr>
            <w:tcW w:w="1350" w:type="pct"/>
            <w:vMerge w:val="restart"/>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Наименование</w:t>
            </w:r>
          </w:p>
        </w:tc>
        <w:tc>
          <w:tcPr>
            <w:tcW w:w="475" w:type="pct"/>
            <w:vMerge w:val="restart"/>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Ед.изм.</w:t>
            </w:r>
          </w:p>
        </w:tc>
        <w:tc>
          <w:tcPr>
            <w:tcW w:w="603" w:type="pct"/>
            <w:vMerge w:val="restart"/>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Всего учтено дорог</w:t>
            </w:r>
          </w:p>
        </w:tc>
        <w:tc>
          <w:tcPr>
            <w:tcW w:w="2571" w:type="pct"/>
            <w:gridSpan w:val="4"/>
            <w:tcBorders>
              <w:top w:val="single" w:sz="4" w:space="0" w:color="auto"/>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в том числе:</w:t>
            </w:r>
          </w:p>
        </w:tc>
      </w:tr>
      <w:tr w:rsidR="00567A7C" w:rsidRPr="000B5330" w:rsidTr="004A0E14">
        <w:trPr>
          <w:trHeight w:val="510"/>
          <w:tblHeader/>
          <w:jc w:val="center"/>
        </w:trPr>
        <w:tc>
          <w:tcPr>
            <w:tcW w:w="1350" w:type="pct"/>
            <w:vMerge/>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p>
        </w:tc>
        <w:tc>
          <w:tcPr>
            <w:tcW w:w="475" w:type="pct"/>
            <w:vMerge/>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p>
        </w:tc>
        <w:tc>
          <w:tcPr>
            <w:tcW w:w="603" w:type="pct"/>
            <w:vMerge/>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p>
        </w:tc>
        <w:tc>
          <w:tcPr>
            <w:tcW w:w="642"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федераль-ные</w:t>
            </w:r>
          </w:p>
        </w:tc>
        <w:tc>
          <w:tcPr>
            <w:tcW w:w="643"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 xml:space="preserve">региональ-ные </w:t>
            </w:r>
          </w:p>
        </w:tc>
        <w:tc>
          <w:tcPr>
            <w:tcW w:w="642"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местные</w:t>
            </w:r>
          </w:p>
        </w:tc>
        <w:tc>
          <w:tcPr>
            <w:tcW w:w="643"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частные</w:t>
            </w:r>
          </w:p>
        </w:tc>
      </w:tr>
      <w:tr w:rsidR="00567A7C" w:rsidRPr="000B5330" w:rsidTr="004A0E14">
        <w:trPr>
          <w:trHeight w:val="420"/>
          <w:jc w:val="center"/>
        </w:trPr>
        <w:tc>
          <w:tcPr>
            <w:tcW w:w="1350" w:type="pct"/>
            <w:tcBorders>
              <w:top w:val="nil"/>
              <w:left w:val="single" w:sz="4" w:space="0" w:color="auto"/>
              <w:bottom w:val="single" w:sz="4" w:space="0" w:color="auto"/>
              <w:right w:val="single" w:sz="4" w:space="0" w:color="auto"/>
            </w:tcBorders>
            <w:shd w:val="clear" w:color="auto" w:fill="auto"/>
            <w:vAlign w:val="center"/>
          </w:tcPr>
          <w:p w:rsidR="00567A7C" w:rsidRPr="000B5330" w:rsidRDefault="00567A7C" w:rsidP="000B5330">
            <w:pPr>
              <w:widowControl/>
              <w:suppressAutoHyphens w:val="0"/>
              <w:rPr>
                <w:rFonts w:eastAsia="Calibri"/>
                <w:b/>
                <w:bCs/>
                <w:kern w:val="0"/>
              </w:rPr>
            </w:pPr>
            <w:r w:rsidRPr="000B5330">
              <w:rPr>
                <w:rFonts w:eastAsia="Calibri"/>
                <w:b/>
                <w:bCs/>
                <w:kern w:val="0"/>
              </w:rPr>
              <w:t>Всего автомобильных дорог</w:t>
            </w:r>
          </w:p>
        </w:tc>
        <w:tc>
          <w:tcPr>
            <w:tcW w:w="475"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195,045</w:t>
            </w:r>
          </w:p>
        </w:tc>
        <w:tc>
          <w:tcPr>
            <w:tcW w:w="642"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w:t>
            </w:r>
          </w:p>
        </w:tc>
        <w:tc>
          <w:tcPr>
            <w:tcW w:w="643"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25,25</w:t>
            </w:r>
          </w:p>
        </w:tc>
        <w:tc>
          <w:tcPr>
            <w:tcW w:w="642"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p>
          <w:p w:rsidR="00567A7C" w:rsidRPr="000B5330" w:rsidRDefault="00567A7C" w:rsidP="000B5330">
            <w:pPr>
              <w:widowControl/>
              <w:suppressAutoHyphens w:val="0"/>
              <w:jc w:val="center"/>
              <w:rPr>
                <w:rFonts w:eastAsia="Calibri"/>
                <w:b/>
                <w:bCs/>
                <w:kern w:val="0"/>
              </w:rPr>
            </w:pPr>
            <w:r w:rsidRPr="000B5330">
              <w:rPr>
                <w:rFonts w:eastAsia="Calibri"/>
                <w:b/>
                <w:bCs/>
                <w:kern w:val="0"/>
              </w:rPr>
              <w:t>153,653</w:t>
            </w:r>
          </w:p>
        </w:tc>
        <w:tc>
          <w:tcPr>
            <w:tcW w:w="643" w:type="pct"/>
            <w:tcBorders>
              <w:top w:val="nil"/>
              <w:left w:val="nil"/>
              <w:bottom w:val="nil"/>
              <w:right w:val="single" w:sz="4" w:space="0" w:color="auto"/>
            </w:tcBorders>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16,142</w:t>
            </w:r>
          </w:p>
        </w:tc>
      </w:tr>
      <w:tr w:rsidR="00567A7C" w:rsidRPr="000B5330" w:rsidTr="004A0E14">
        <w:trPr>
          <w:trHeight w:val="315"/>
          <w:jc w:val="center"/>
        </w:trPr>
        <w:tc>
          <w:tcPr>
            <w:tcW w:w="1350" w:type="pct"/>
            <w:tcBorders>
              <w:top w:val="nil"/>
              <w:left w:val="single" w:sz="4" w:space="0" w:color="auto"/>
              <w:bottom w:val="nil"/>
              <w:right w:val="nil"/>
            </w:tcBorders>
            <w:shd w:val="clear" w:color="auto" w:fill="auto"/>
            <w:noWrap/>
            <w:vAlign w:val="center"/>
          </w:tcPr>
          <w:p w:rsidR="00567A7C" w:rsidRPr="000B5330" w:rsidRDefault="00567A7C" w:rsidP="000B5330">
            <w:pPr>
              <w:widowControl/>
              <w:suppressAutoHyphens w:val="0"/>
              <w:rPr>
                <w:rFonts w:eastAsia="Calibri"/>
                <w:kern w:val="0"/>
              </w:rPr>
            </w:pPr>
            <w:r w:rsidRPr="000B5330">
              <w:rPr>
                <w:rFonts w:eastAsia="Calibri"/>
                <w:kern w:val="0"/>
              </w:rPr>
              <w:t>из них:</w:t>
            </w:r>
          </w:p>
        </w:tc>
        <w:tc>
          <w:tcPr>
            <w:tcW w:w="475" w:type="pct"/>
            <w:tcBorders>
              <w:top w:val="single" w:sz="4" w:space="0" w:color="auto"/>
              <w:left w:val="single" w:sz="4" w:space="0" w:color="auto"/>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03"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42"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3"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2"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3" w:type="pct"/>
            <w:tcBorders>
              <w:top w:val="single" w:sz="4" w:space="0" w:color="auto"/>
              <w:left w:val="nil"/>
              <w:bottom w:val="nil"/>
              <w:right w:val="single" w:sz="4" w:space="0" w:color="auto"/>
            </w:tcBorders>
            <w:vAlign w:val="center"/>
          </w:tcPr>
          <w:p w:rsidR="00567A7C" w:rsidRPr="000B5330" w:rsidRDefault="00567A7C" w:rsidP="000B5330">
            <w:pPr>
              <w:widowControl/>
              <w:suppressAutoHyphens w:val="0"/>
              <w:jc w:val="center"/>
              <w:rPr>
                <w:rFonts w:eastAsia="Calibri"/>
                <w:kern w:val="0"/>
              </w:rPr>
            </w:pPr>
          </w:p>
        </w:tc>
      </w:tr>
      <w:tr w:rsidR="00567A7C" w:rsidRPr="000B5330" w:rsidTr="004A0E14">
        <w:trPr>
          <w:trHeight w:val="315"/>
          <w:jc w:val="center"/>
        </w:trPr>
        <w:tc>
          <w:tcPr>
            <w:tcW w:w="1350" w:type="pct"/>
            <w:tcBorders>
              <w:top w:val="nil"/>
              <w:left w:val="single" w:sz="4" w:space="0" w:color="auto"/>
              <w:bottom w:val="single" w:sz="4" w:space="0" w:color="auto"/>
              <w:right w:val="nil"/>
            </w:tcBorders>
            <w:shd w:val="clear" w:color="auto" w:fill="auto"/>
            <w:noWrap/>
            <w:vAlign w:val="center"/>
          </w:tcPr>
          <w:p w:rsidR="00567A7C" w:rsidRPr="000B5330" w:rsidRDefault="00567A7C" w:rsidP="000B5330">
            <w:pPr>
              <w:widowControl/>
              <w:suppressAutoHyphens w:val="0"/>
              <w:rPr>
                <w:rFonts w:eastAsia="Calibri"/>
                <w:b/>
                <w:bCs/>
                <w:i/>
                <w:iCs/>
                <w:kern w:val="0"/>
              </w:rPr>
            </w:pPr>
            <w:r w:rsidRPr="000B5330">
              <w:rPr>
                <w:rFonts w:eastAsia="Calibri"/>
                <w:b/>
                <w:bCs/>
                <w:i/>
                <w:iCs/>
                <w:kern w:val="0"/>
              </w:rPr>
              <w:t>с твердым покрытием</w:t>
            </w:r>
          </w:p>
        </w:tc>
        <w:tc>
          <w:tcPr>
            <w:tcW w:w="475" w:type="pct"/>
            <w:tcBorders>
              <w:top w:val="nil"/>
              <w:left w:val="single" w:sz="4" w:space="0" w:color="auto"/>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Cs/>
                <w:kern w:val="0"/>
              </w:rPr>
            </w:pPr>
            <w:r w:rsidRPr="000B5330">
              <w:rPr>
                <w:rFonts w:eastAsia="Calibri"/>
                <w:b/>
                <w:bCs/>
                <w:iCs/>
                <w:kern w:val="0"/>
              </w:rPr>
              <w:t>107,002</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
                <w:iCs/>
                <w:kern w:val="0"/>
              </w:rPr>
            </w:pPr>
            <w:r w:rsidRPr="000B5330">
              <w:rPr>
                <w:rFonts w:eastAsia="Calibri"/>
                <w:b/>
                <w:bCs/>
                <w:i/>
                <w:iCs/>
                <w:kern w:val="0"/>
              </w:rPr>
              <w:t>–</w:t>
            </w:r>
          </w:p>
        </w:tc>
        <w:tc>
          <w:tcPr>
            <w:tcW w:w="64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
                <w:iCs/>
                <w:kern w:val="0"/>
              </w:rPr>
            </w:pPr>
            <w:r w:rsidRPr="000B5330">
              <w:rPr>
                <w:rFonts w:eastAsia="Calibri"/>
                <w:kern w:val="0"/>
              </w:rPr>
              <w:t>25,25</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
                <w:iCs/>
                <w:kern w:val="0"/>
              </w:rPr>
            </w:pPr>
            <w:r w:rsidRPr="000B5330">
              <w:rPr>
                <w:rFonts w:eastAsia="Calibri"/>
                <w:kern w:val="0"/>
              </w:rPr>
              <w:t>65,610</w:t>
            </w:r>
          </w:p>
        </w:tc>
        <w:tc>
          <w:tcPr>
            <w:tcW w:w="643" w:type="pct"/>
            <w:tcBorders>
              <w:top w:val="nil"/>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bCs/>
                <w:iCs/>
                <w:kern w:val="0"/>
              </w:rPr>
            </w:pPr>
            <w:r w:rsidRPr="000B5330">
              <w:rPr>
                <w:rFonts w:eastAsia="Calibri"/>
                <w:bCs/>
                <w:iCs/>
                <w:kern w:val="0"/>
              </w:rPr>
              <w:t>16,142</w:t>
            </w:r>
          </w:p>
        </w:tc>
      </w:tr>
      <w:tr w:rsidR="00567A7C" w:rsidRPr="000B5330" w:rsidTr="004A0E14">
        <w:trPr>
          <w:trHeight w:val="315"/>
          <w:jc w:val="center"/>
        </w:trPr>
        <w:tc>
          <w:tcPr>
            <w:tcW w:w="1350" w:type="pct"/>
            <w:tcBorders>
              <w:top w:val="nil"/>
              <w:left w:val="single" w:sz="4" w:space="0" w:color="auto"/>
              <w:bottom w:val="nil"/>
              <w:right w:val="nil"/>
            </w:tcBorders>
            <w:shd w:val="clear" w:color="auto" w:fill="auto"/>
            <w:noWrap/>
            <w:vAlign w:val="center"/>
          </w:tcPr>
          <w:p w:rsidR="00567A7C" w:rsidRPr="000B5330" w:rsidRDefault="00567A7C" w:rsidP="000B5330">
            <w:pPr>
              <w:widowControl/>
              <w:suppressAutoHyphens w:val="0"/>
              <w:rPr>
                <w:rFonts w:eastAsia="Calibri"/>
                <w:kern w:val="0"/>
              </w:rPr>
            </w:pPr>
            <w:r w:rsidRPr="000B5330">
              <w:rPr>
                <w:rFonts w:eastAsia="Calibri"/>
                <w:kern w:val="0"/>
              </w:rPr>
              <w:t>в том числе:</w:t>
            </w:r>
          </w:p>
        </w:tc>
        <w:tc>
          <w:tcPr>
            <w:tcW w:w="475" w:type="pct"/>
            <w:tcBorders>
              <w:top w:val="single" w:sz="4" w:space="0" w:color="auto"/>
              <w:left w:val="single" w:sz="4" w:space="0" w:color="auto"/>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03"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42"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43"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2"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3" w:type="pct"/>
            <w:tcBorders>
              <w:top w:val="nil"/>
              <w:left w:val="nil"/>
              <w:bottom w:val="nil"/>
              <w:right w:val="single" w:sz="4" w:space="0" w:color="auto"/>
            </w:tcBorders>
            <w:vAlign w:val="center"/>
          </w:tcPr>
          <w:p w:rsidR="00567A7C" w:rsidRPr="000B5330" w:rsidRDefault="00567A7C" w:rsidP="000B5330">
            <w:pPr>
              <w:widowControl/>
              <w:suppressAutoHyphens w:val="0"/>
              <w:jc w:val="center"/>
              <w:rPr>
                <w:rFonts w:eastAsia="Calibri"/>
                <w:kern w:val="0"/>
              </w:rPr>
            </w:pPr>
          </w:p>
        </w:tc>
      </w:tr>
      <w:tr w:rsidR="00567A7C" w:rsidRPr="000B5330" w:rsidTr="004A0E14">
        <w:trPr>
          <w:trHeight w:val="360"/>
          <w:jc w:val="center"/>
        </w:trPr>
        <w:tc>
          <w:tcPr>
            <w:tcW w:w="1350" w:type="pct"/>
            <w:tcBorders>
              <w:top w:val="nil"/>
              <w:left w:val="single" w:sz="4" w:space="0" w:color="auto"/>
              <w:bottom w:val="single" w:sz="4" w:space="0" w:color="auto"/>
              <w:right w:val="single" w:sz="4" w:space="0" w:color="auto"/>
            </w:tcBorders>
            <w:shd w:val="clear" w:color="auto" w:fill="auto"/>
            <w:vAlign w:val="center"/>
          </w:tcPr>
          <w:p w:rsidR="00567A7C" w:rsidRPr="000B5330" w:rsidRDefault="00567A7C" w:rsidP="000B5330">
            <w:pPr>
              <w:widowControl/>
              <w:suppressAutoHyphens w:val="0"/>
              <w:ind w:firstLineChars="100" w:firstLine="240"/>
              <w:rPr>
                <w:rFonts w:eastAsia="Calibri"/>
                <w:i/>
                <w:iCs/>
                <w:kern w:val="0"/>
              </w:rPr>
            </w:pPr>
            <w:r w:rsidRPr="000B5330">
              <w:rPr>
                <w:rFonts w:eastAsia="Calibri"/>
                <w:i/>
                <w:iCs/>
                <w:kern w:val="0"/>
              </w:rPr>
              <w:t>с асфальто-бетонным покрытием</w:t>
            </w:r>
          </w:p>
        </w:tc>
        <w:tc>
          <w:tcPr>
            <w:tcW w:w="475" w:type="pct"/>
            <w:tcBorders>
              <w:top w:val="nil"/>
              <w:left w:val="nil"/>
              <w:bottom w:val="single" w:sz="4" w:space="0" w:color="auto"/>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Cs/>
                <w:kern w:val="0"/>
              </w:rPr>
            </w:pPr>
            <w:r w:rsidRPr="000B5330">
              <w:rPr>
                <w:rFonts w:eastAsia="Calibri"/>
                <w:iCs/>
                <w:kern w:val="0"/>
              </w:rPr>
              <w:t>84,752</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
                <w:iCs/>
                <w:kern w:val="0"/>
              </w:rPr>
            </w:pPr>
            <w:r w:rsidRPr="000B5330">
              <w:rPr>
                <w:rFonts w:eastAsia="Calibri"/>
                <w:i/>
                <w:iCs/>
                <w:kern w:val="0"/>
              </w:rPr>
              <w:t>–</w:t>
            </w:r>
          </w:p>
        </w:tc>
        <w:tc>
          <w:tcPr>
            <w:tcW w:w="64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
                <w:iCs/>
                <w:kern w:val="0"/>
              </w:rPr>
            </w:pPr>
            <w:r w:rsidRPr="000B5330">
              <w:rPr>
                <w:rFonts w:eastAsia="Calibri"/>
                <w:kern w:val="0"/>
              </w:rPr>
              <w:t>25,25</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i/>
                <w:iCs/>
                <w:kern w:val="0"/>
              </w:rPr>
            </w:pPr>
            <w:r w:rsidRPr="000B5330">
              <w:rPr>
                <w:rFonts w:eastAsia="Calibri"/>
                <w:kern w:val="0"/>
              </w:rPr>
              <w:t>43,360</w:t>
            </w:r>
          </w:p>
        </w:tc>
        <w:tc>
          <w:tcPr>
            <w:tcW w:w="643" w:type="pct"/>
            <w:tcBorders>
              <w:top w:val="nil"/>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iCs/>
                <w:kern w:val="0"/>
              </w:rPr>
            </w:pPr>
            <w:r w:rsidRPr="000B5330">
              <w:rPr>
                <w:rFonts w:eastAsia="Calibri"/>
                <w:iCs/>
                <w:kern w:val="0"/>
              </w:rPr>
              <w:t>16,142</w:t>
            </w:r>
          </w:p>
        </w:tc>
      </w:tr>
      <w:tr w:rsidR="00567A7C" w:rsidRPr="000B5330" w:rsidTr="004A0E14">
        <w:trPr>
          <w:trHeight w:val="360"/>
          <w:jc w:val="center"/>
        </w:trPr>
        <w:tc>
          <w:tcPr>
            <w:tcW w:w="1350" w:type="pct"/>
            <w:tcBorders>
              <w:top w:val="nil"/>
              <w:left w:val="single" w:sz="4" w:space="0" w:color="auto"/>
              <w:bottom w:val="single" w:sz="4" w:space="0" w:color="auto"/>
              <w:right w:val="single" w:sz="4" w:space="0" w:color="auto"/>
            </w:tcBorders>
            <w:shd w:val="clear" w:color="auto" w:fill="auto"/>
            <w:vAlign w:val="center"/>
          </w:tcPr>
          <w:p w:rsidR="00567A7C" w:rsidRPr="000B5330" w:rsidRDefault="00567A7C" w:rsidP="000B5330">
            <w:pPr>
              <w:widowControl/>
              <w:suppressAutoHyphens w:val="0"/>
              <w:ind w:firstLineChars="100" w:firstLine="240"/>
              <w:rPr>
                <w:rFonts w:eastAsia="Calibri"/>
                <w:i/>
                <w:iCs/>
                <w:kern w:val="0"/>
              </w:rPr>
            </w:pPr>
            <w:r w:rsidRPr="000B5330">
              <w:rPr>
                <w:rFonts w:eastAsia="Calibri"/>
                <w:i/>
                <w:iCs/>
                <w:kern w:val="0"/>
              </w:rPr>
              <w:t xml:space="preserve">с цементо-бетонным </w:t>
            </w:r>
            <w:r w:rsidRPr="000B5330">
              <w:rPr>
                <w:rFonts w:eastAsia="Calibri"/>
                <w:i/>
                <w:iCs/>
                <w:kern w:val="0"/>
              </w:rPr>
              <w:lastRenderedPageBreak/>
              <w:t>покрытием</w:t>
            </w:r>
          </w:p>
        </w:tc>
        <w:tc>
          <w:tcPr>
            <w:tcW w:w="475" w:type="pct"/>
            <w:tcBorders>
              <w:top w:val="nil"/>
              <w:left w:val="nil"/>
              <w:bottom w:val="single" w:sz="4" w:space="0" w:color="auto"/>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lastRenderedPageBreak/>
              <w:t>км</w:t>
            </w:r>
          </w:p>
        </w:tc>
        <w:tc>
          <w:tcPr>
            <w:tcW w:w="60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Cs/>
                <w:kern w:val="0"/>
              </w:rPr>
            </w:pPr>
            <w:r w:rsidRPr="000B5330">
              <w:rPr>
                <w:rFonts w:eastAsia="Calibri"/>
                <w:iCs/>
                <w:kern w:val="0"/>
              </w:rPr>
              <w:t>22,250</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
                <w:iCs/>
                <w:kern w:val="0"/>
              </w:rPr>
            </w:pPr>
            <w:r w:rsidRPr="000B5330">
              <w:rPr>
                <w:rFonts w:eastAsia="Calibri"/>
                <w:i/>
                <w:iCs/>
                <w:kern w:val="0"/>
              </w:rPr>
              <w:t>–</w:t>
            </w:r>
          </w:p>
        </w:tc>
        <w:tc>
          <w:tcPr>
            <w:tcW w:w="64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22,250</w:t>
            </w:r>
          </w:p>
        </w:tc>
        <w:tc>
          <w:tcPr>
            <w:tcW w:w="643" w:type="pct"/>
            <w:tcBorders>
              <w:top w:val="nil"/>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i/>
                <w:iCs/>
                <w:kern w:val="0"/>
              </w:rPr>
            </w:pPr>
            <w:r w:rsidRPr="000B5330">
              <w:rPr>
                <w:rFonts w:eastAsia="Calibri"/>
                <w:i/>
                <w:iCs/>
                <w:kern w:val="0"/>
              </w:rPr>
              <w:t>–</w:t>
            </w:r>
          </w:p>
        </w:tc>
      </w:tr>
      <w:tr w:rsidR="00567A7C" w:rsidRPr="000B5330" w:rsidTr="004A0E14">
        <w:trPr>
          <w:trHeight w:val="465"/>
          <w:jc w:val="center"/>
        </w:trPr>
        <w:tc>
          <w:tcPr>
            <w:tcW w:w="13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rPr>
                <w:rFonts w:eastAsia="Calibri"/>
                <w:b/>
                <w:i/>
                <w:kern w:val="0"/>
              </w:rPr>
            </w:pPr>
            <w:r w:rsidRPr="000B5330">
              <w:rPr>
                <w:rFonts w:eastAsia="Calibri"/>
                <w:b/>
                <w:i/>
                <w:kern w:val="0"/>
              </w:rPr>
              <w:lastRenderedPageBreak/>
              <w:t>грунтовое покрытие</w:t>
            </w:r>
          </w:p>
        </w:tc>
        <w:tc>
          <w:tcPr>
            <w:tcW w:w="475" w:type="pct"/>
            <w:tcBorders>
              <w:top w:val="single" w:sz="4" w:space="0" w:color="auto"/>
              <w:left w:val="nil"/>
              <w:bottom w:val="single" w:sz="4" w:space="0" w:color="auto"/>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87,541</w:t>
            </w:r>
          </w:p>
        </w:tc>
        <w:tc>
          <w:tcPr>
            <w:tcW w:w="642"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c>
          <w:tcPr>
            <w:tcW w:w="643"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c>
          <w:tcPr>
            <w:tcW w:w="642"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i/>
                <w:kern w:val="0"/>
              </w:rPr>
            </w:pPr>
            <w:r w:rsidRPr="000B5330">
              <w:rPr>
                <w:rFonts w:eastAsia="Calibri"/>
                <w:b/>
                <w:i/>
                <w:kern w:val="0"/>
              </w:rPr>
              <w:t>87,541</w:t>
            </w:r>
          </w:p>
        </w:tc>
        <w:tc>
          <w:tcPr>
            <w:tcW w:w="643" w:type="pct"/>
            <w:tcBorders>
              <w:top w:val="single" w:sz="4" w:space="0" w:color="auto"/>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b/>
                <w:i/>
                <w:kern w:val="0"/>
              </w:rPr>
            </w:pPr>
            <w:r w:rsidRPr="000B5330">
              <w:rPr>
                <w:rFonts w:eastAsia="Calibri"/>
                <w:b/>
                <w:i/>
                <w:kern w:val="0"/>
              </w:rPr>
              <w:t>–</w:t>
            </w:r>
          </w:p>
        </w:tc>
      </w:tr>
    </w:tbl>
    <w:p w:rsidR="00567A7C" w:rsidRPr="000B5330" w:rsidRDefault="00567A7C" w:rsidP="000B5330">
      <w:pPr>
        <w:widowControl/>
        <w:shd w:val="clear" w:color="auto" w:fill="FFFFFF"/>
        <w:suppressAutoHyphens w:val="0"/>
        <w:ind w:firstLine="709"/>
        <w:jc w:val="both"/>
        <w:rPr>
          <w:rFonts w:eastAsia="Calibri"/>
          <w:color w:val="000000"/>
          <w:kern w:val="0"/>
        </w:rPr>
      </w:pP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Плотность автомобильных дорог общего пользования по округу составляет 584,3 км на 1 тыс. кв. км территории.</w:t>
      </w:r>
    </w:p>
    <w:p w:rsidR="00567A7C" w:rsidRPr="000B5330" w:rsidRDefault="00567A7C" w:rsidP="000B5330">
      <w:pPr>
        <w:widowControl/>
        <w:shd w:val="clear" w:color="auto" w:fill="FFFFFF"/>
        <w:suppressAutoHyphens w:val="0"/>
        <w:ind w:firstLine="709"/>
        <w:jc w:val="both"/>
        <w:rPr>
          <w:rFonts w:eastAsia="Calibri"/>
          <w:kern w:val="0"/>
        </w:rPr>
      </w:pPr>
      <w:r w:rsidRPr="000B5330">
        <w:rPr>
          <w:rFonts w:eastAsia="Calibri"/>
          <w:color w:val="000000"/>
          <w:kern w:val="0"/>
        </w:rPr>
        <w:t xml:space="preserve">В таблице 1.6.2 указаны региональные </w:t>
      </w:r>
      <w:r w:rsidRPr="000B5330">
        <w:rPr>
          <w:rFonts w:eastAsia="Calibri"/>
          <w:kern w:val="0"/>
        </w:rPr>
        <w:t>автомобильные дороги общего пользования, проходящие по территории городского округа город Югорск.</w:t>
      </w:r>
    </w:p>
    <w:p w:rsidR="00567A7C" w:rsidRPr="000B5330" w:rsidRDefault="00567A7C" w:rsidP="000B5330">
      <w:pPr>
        <w:widowControl/>
        <w:shd w:val="clear" w:color="auto" w:fill="FFFFFF"/>
        <w:suppressAutoHyphens w:val="0"/>
        <w:ind w:firstLine="709"/>
        <w:jc w:val="both"/>
        <w:rPr>
          <w:rFonts w:eastAsia="Calibri"/>
          <w:kern w:val="0"/>
        </w:rPr>
      </w:pPr>
    </w:p>
    <w:p w:rsidR="00567A7C" w:rsidRPr="000B5330" w:rsidRDefault="00567A7C" w:rsidP="000B5330">
      <w:pPr>
        <w:widowControl/>
        <w:suppressAutoHyphens w:val="0"/>
        <w:jc w:val="both"/>
        <w:rPr>
          <w:rFonts w:eastAsia="Calibri"/>
          <w:b/>
          <w:kern w:val="0"/>
          <w:lang w:eastAsia="ru-RU"/>
        </w:rPr>
      </w:pPr>
      <w:r w:rsidRPr="000B5330">
        <w:rPr>
          <w:rFonts w:eastAsia="Calibri"/>
          <w:b/>
          <w:spacing w:val="20"/>
          <w:kern w:val="0"/>
          <w:lang w:eastAsia="ru-RU"/>
        </w:rPr>
        <w:t>Таблица 1.6.2 –</w:t>
      </w:r>
      <w:r w:rsidRPr="000B5330">
        <w:rPr>
          <w:rFonts w:eastAsia="Calibri"/>
          <w:b/>
          <w:kern w:val="0"/>
          <w:lang w:eastAsia="ru-RU"/>
        </w:rPr>
        <w:t xml:space="preserve"> Перечень автомобильных дорог общего пользования регионального значения по городскому округу город Югорск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09"/>
        <w:gridCol w:w="2463"/>
        <w:gridCol w:w="2464"/>
      </w:tblGrid>
      <w:tr w:rsidR="00567A7C" w:rsidRPr="000B5330" w:rsidTr="004A0E14">
        <w:tc>
          <w:tcPr>
            <w:tcW w:w="817"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w:t>
            </w:r>
          </w:p>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п/п</w:t>
            </w:r>
          </w:p>
        </w:tc>
        <w:tc>
          <w:tcPr>
            <w:tcW w:w="4109"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Наименование дороги</w:t>
            </w:r>
          </w:p>
        </w:tc>
        <w:tc>
          <w:tcPr>
            <w:tcW w:w="2463"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Протяженность, км</w:t>
            </w:r>
          </w:p>
        </w:tc>
        <w:tc>
          <w:tcPr>
            <w:tcW w:w="2464"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Категория</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1</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г.Югорск – п.Таёжный</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14</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III</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2</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г.Югорск – г.Советский</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2,5</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III</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3</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Объезд г.Югорска</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7,46</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III</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4</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Подъезд к п.Мансийский</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1,29</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IV</w:t>
            </w:r>
          </w:p>
        </w:tc>
      </w:tr>
      <w:tr w:rsidR="00567A7C" w:rsidRPr="000B5330" w:rsidTr="004A0E14">
        <w:tc>
          <w:tcPr>
            <w:tcW w:w="4926" w:type="dxa"/>
            <w:gridSpan w:val="2"/>
            <w:shd w:val="clear" w:color="auto" w:fill="auto"/>
          </w:tcPr>
          <w:p w:rsidR="00567A7C" w:rsidRPr="000B5330" w:rsidRDefault="00567A7C" w:rsidP="000B5330">
            <w:pPr>
              <w:widowControl/>
              <w:suppressAutoHyphens w:val="0"/>
              <w:rPr>
                <w:rFonts w:eastAsia="Calibri"/>
                <w:kern w:val="0"/>
                <w:lang w:eastAsia="ru-RU"/>
              </w:rPr>
            </w:pPr>
            <w:r w:rsidRPr="000B5330">
              <w:rPr>
                <w:rFonts w:eastAsia="Calibri"/>
                <w:kern w:val="0"/>
                <w:lang w:eastAsia="ru-RU"/>
              </w:rPr>
              <w:t xml:space="preserve">Итого: </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25,25</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p>
        </w:tc>
      </w:tr>
    </w:tbl>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Данные автомобильные дороги входят в состав региональной автомобильной дороги «Югра».</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В таблице 1.6.3 приведен перечень частных автомобильных дорог, расположенных на территории городского округа город Югорск.</w:t>
      </w:r>
    </w:p>
    <w:p w:rsidR="00567A7C" w:rsidRPr="000B5330" w:rsidRDefault="00567A7C" w:rsidP="000B5330">
      <w:pPr>
        <w:widowControl/>
        <w:suppressAutoHyphens w:val="0"/>
        <w:jc w:val="both"/>
        <w:rPr>
          <w:rFonts w:eastAsia="Calibri"/>
          <w:b/>
          <w:kern w:val="0"/>
          <w:lang w:eastAsia="ru-RU"/>
        </w:rPr>
      </w:pPr>
      <w:r w:rsidRPr="000B5330">
        <w:rPr>
          <w:rFonts w:eastAsia="Calibri"/>
          <w:b/>
          <w:spacing w:val="20"/>
          <w:kern w:val="0"/>
          <w:lang w:eastAsia="ru-RU"/>
        </w:rPr>
        <w:t>Таблица 1.6.3 –</w:t>
      </w:r>
      <w:r w:rsidRPr="000B5330">
        <w:rPr>
          <w:rFonts w:eastAsia="Calibri"/>
          <w:b/>
          <w:kern w:val="0"/>
          <w:lang w:eastAsia="ru-RU"/>
        </w:rPr>
        <w:t xml:space="preserve"> Перечень частных автомобильных дорог, расположенных на территории городского округа город Югорск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3"/>
        <w:gridCol w:w="2903"/>
        <w:gridCol w:w="2905"/>
      </w:tblGrid>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Наименование дороги</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val="x-none" w:eastAsia="ru-RU"/>
              </w:rPr>
              <w:t>Протяженность, км</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Категория</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автогазораспределительной станции</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0,04</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взлетно-посадочной полосе</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0,45</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Производственная автомобильная дорога к КС «Ужгородская»</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0,638</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А/д КЛПУМГ от проходной № 2 КС Комсомольская до ул. Кольцевая</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артезианским скважинам</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Подъездная автодорога к канализационным очистным сооружениям</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0,17</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п. Комсомольский - Узюм - Юганская КС</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10,637</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КС Комсомольская</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1,407</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132"/>
        </w:trPr>
        <w:tc>
          <w:tcPr>
            <w:tcW w:w="2213" w:type="pct"/>
            <w:shd w:val="clear" w:color="auto" w:fill="auto"/>
            <w:vAlign w:val="center"/>
          </w:tcPr>
          <w:p w:rsidR="00567A7C" w:rsidRPr="000B5330" w:rsidRDefault="00567A7C" w:rsidP="000B5330">
            <w:pPr>
              <w:widowControl/>
              <w:suppressAutoHyphens w:val="0"/>
              <w:jc w:val="right"/>
              <w:rPr>
                <w:rFonts w:eastAsia="Times New Roman"/>
                <w:b/>
                <w:kern w:val="0"/>
                <w:lang w:eastAsia="ru-RU"/>
              </w:rPr>
            </w:pPr>
            <w:r w:rsidRPr="000B5330">
              <w:rPr>
                <w:rFonts w:eastAsia="Times New Roman"/>
                <w:b/>
                <w:kern w:val="0"/>
                <w:lang w:eastAsia="ru-RU"/>
              </w:rPr>
              <w:t xml:space="preserve">Итого: </w:t>
            </w:r>
          </w:p>
        </w:tc>
        <w:tc>
          <w:tcPr>
            <w:tcW w:w="2787" w:type="pct"/>
            <w:gridSpan w:val="2"/>
            <w:shd w:val="clear" w:color="auto" w:fill="auto"/>
            <w:vAlign w:val="center"/>
          </w:tcPr>
          <w:p w:rsidR="00567A7C" w:rsidRPr="000B5330" w:rsidRDefault="00567A7C" w:rsidP="000B5330">
            <w:pPr>
              <w:widowControl/>
              <w:suppressAutoHyphens w:val="0"/>
              <w:rPr>
                <w:rFonts w:eastAsia="Times New Roman"/>
                <w:b/>
                <w:kern w:val="0"/>
                <w:lang w:eastAsia="ru-RU"/>
              </w:rPr>
            </w:pPr>
            <w:r w:rsidRPr="000B5330">
              <w:rPr>
                <w:rFonts w:eastAsia="Times New Roman"/>
                <w:b/>
                <w:kern w:val="0"/>
                <w:lang w:eastAsia="ru-RU"/>
              </w:rPr>
              <w:t xml:space="preserve">             16,142</w:t>
            </w:r>
          </w:p>
        </w:tc>
      </w:tr>
    </w:tbl>
    <w:p w:rsidR="00567A7C" w:rsidRPr="000B5330" w:rsidRDefault="00567A7C" w:rsidP="000B5330">
      <w:pPr>
        <w:widowControl/>
        <w:suppressAutoHyphens w:val="0"/>
        <w:ind w:firstLine="709"/>
        <w:jc w:val="both"/>
        <w:rPr>
          <w:rFonts w:eastAsia="Times New Roman"/>
          <w:kern w:val="0"/>
          <w:lang w:eastAsia="ru-RU"/>
        </w:rPr>
      </w:pPr>
    </w:p>
    <w:p w:rsidR="00567A7C" w:rsidRPr="000B5330" w:rsidRDefault="00567A7C" w:rsidP="000B5330">
      <w:pPr>
        <w:widowControl/>
        <w:shd w:val="clear" w:color="auto" w:fill="FFFFFF"/>
        <w:suppressAutoHyphens w:val="0"/>
        <w:ind w:firstLine="567"/>
        <w:jc w:val="both"/>
        <w:rPr>
          <w:rFonts w:eastAsia="Calibri"/>
          <w:b/>
          <w:color w:val="000000"/>
          <w:kern w:val="0"/>
        </w:rPr>
      </w:pPr>
      <w:r w:rsidRPr="000B5330">
        <w:rPr>
          <w:rFonts w:eastAsia="Calibri"/>
          <w:b/>
          <w:color w:val="000000"/>
          <w:kern w:val="0"/>
        </w:rPr>
        <w:t>Мостовые сооружения</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В таблице 1.6.4 приведена характеристика мостовых сооружений на территории городского округа город Югорск.</w:t>
      </w:r>
    </w:p>
    <w:p w:rsidR="00567A7C" w:rsidRPr="000B5330" w:rsidRDefault="00567A7C" w:rsidP="000B5330">
      <w:pPr>
        <w:widowControl/>
        <w:suppressAutoHyphens w:val="0"/>
        <w:ind w:firstLine="709"/>
        <w:jc w:val="both"/>
        <w:rPr>
          <w:rFonts w:eastAsia="Times New Roman"/>
          <w:b/>
          <w:spacing w:val="20"/>
          <w:kern w:val="0"/>
          <w:lang w:eastAsia="ru-RU"/>
        </w:rPr>
      </w:pPr>
    </w:p>
    <w:p w:rsidR="00567A7C" w:rsidRPr="000B5330" w:rsidRDefault="00567A7C" w:rsidP="000B5330">
      <w:pPr>
        <w:widowControl/>
        <w:suppressAutoHyphens w:val="0"/>
        <w:jc w:val="both"/>
        <w:rPr>
          <w:rFonts w:eastAsia="Times New Roman"/>
          <w:b/>
          <w:kern w:val="0"/>
          <w:lang w:eastAsia="ru-RU"/>
        </w:rPr>
      </w:pPr>
      <w:r w:rsidRPr="000B5330">
        <w:rPr>
          <w:rFonts w:eastAsia="Times New Roman"/>
          <w:b/>
          <w:spacing w:val="20"/>
          <w:kern w:val="0"/>
          <w:lang w:eastAsia="ru-RU"/>
        </w:rPr>
        <w:t>Таблица 1.6.4</w:t>
      </w:r>
      <w:r w:rsidRPr="000B5330">
        <w:rPr>
          <w:rFonts w:eastAsia="Times New Roman"/>
          <w:b/>
          <w:kern w:val="0"/>
          <w:lang w:eastAsia="ru-RU"/>
        </w:rPr>
        <w:t xml:space="preserve"> – Характеристика мостовых сооружений на территории городского округа город Югорск</w:t>
      </w: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985"/>
        <w:gridCol w:w="2268"/>
        <w:gridCol w:w="1559"/>
        <w:gridCol w:w="1418"/>
        <w:gridCol w:w="1843"/>
      </w:tblGrid>
      <w:tr w:rsidR="00567A7C" w:rsidRPr="000B5330" w:rsidTr="004A0E14">
        <w:trPr>
          <w:tblHeader/>
        </w:trPr>
        <w:tc>
          <w:tcPr>
            <w:tcW w:w="709"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 п/п</w:t>
            </w:r>
          </w:p>
        </w:tc>
        <w:tc>
          <w:tcPr>
            <w:tcW w:w="1985"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Наименование сооружения</w:t>
            </w:r>
          </w:p>
        </w:tc>
        <w:tc>
          <w:tcPr>
            <w:tcW w:w="2268"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Местоположение</w:t>
            </w:r>
          </w:p>
        </w:tc>
        <w:tc>
          <w:tcPr>
            <w:tcW w:w="1559"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Длина сооружения, м</w:t>
            </w:r>
          </w:p>
        </w:tc>
        <w:tc>
          <w:tcPr>
            <w:tcW w:w="1418"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Грузоподъемность, тонн</w:t>
            </w:r>
          </w:p>
        </w:tc>
        <w:tc>
          <w:tcPr>
            <w:tcW w:w="1843"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Балансодержа-тель</w:t>
            </w:r>
          </w:p>
        </w:tc>
      </w:tr>
      <w:tr w:rsidR="00567A7C" w:rsidRPr="000B5330" w:rsidTr="004A0E14">
        <w:trPr>
          <w:trHeight w:val="544"/>
        </w:trPr>
        <w:tc>
          <w:tcPr>
            <w:tcW w:w="70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1</w:t>
            </w:r>
          </w:p>
        </w:tc>
        <w:tc>
          <w:tcPr>
            <w:tcW w:w="1985" w:type="dxa"/>
            <w:vAlign w:val="center"/>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 xml:space="preserve">Мост автомобильный </w:t>
            </w:r>
          </w:p>
        </w:tc>
        <w:tc>
          <w:tcPr>
            <w:tcW w:w="2268" w:type="dxa"/>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 xml:space="preserve">Через р.Эсс на автомобильной дороге «г.Югорск – </w:t>
            </w:r>
            <w:r w:rsidRPr="000B5330">
              <w:rPr>
                <w:rFonts w:eastAsia="Times New Roman"/>
                <w:kern w:val="0"/>
                <w:lang w:eastAsia="ru-RU"/>
              </w:rPr>
              <w:lastRenderedPageBreak/>
              <w:t>п.Таежный»</w:t>
            </w:r>
          </w:p>
          <w:p w:rsidR="00567A7C" w:rsidRPr="000B5330" w:rsidRDefault="00567A7C" w:rsidP="000B5330">
            <w:pPr>
              <w:widowControl/>
              <w:suppressAutoHyphens w:val="0"/>
              <w:jc w:val="both"/>
              <w:rPr>
                <w:rFonts w:eastAsia="Times New Roman"/>
                <w:kern w:val="0"/>
                <w:lang w:eastAsia="ru-RU"/>
              </w:rPr>
            </w:pPr>
          </w:p>
        </w:tc>
        <w:tc>
          <w:tcPr>
            <w:tcW w:w="155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lastRenderedPageBreak/>
              <w:t>100</w:t>
            </w:r>
          </w:p>
        </w:tc>
        <w:tc>
          <w:tcPr>
            <w:tcW w:w="1418"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843" w:type="dxa"/>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 xml:space="preserve">КУ «Управление автомобильных </w:t>
            </w:r>
            <w:r w:rsidRPr="000B5330">
              <w:rPr>
                <w:rFonts w:eastAsia="Times New Roman"/>
                <w:kern w:val="0"/>
                <w:lang w:eastAsia="ru-RU"/>
              </w:rPr>
              <w:lastRenderedPageBreak/>
              <w:t>дорог ХМАО-Югры»</w:t>
            </w:r>
          </w:p>
        </w:tc>
      </w:tr>
      <w:tr w:rsidR="00567A7C" w:rsidRPr="000B5330" w:rsidTr="004A0E14">
        <w:tc>
          <w:tcPr>
            <w:tcW w:w="70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lastRenderedPageBreak/>
              <w:t>2</w:t>
            </w:r>
          </w:p>
        </w:tc>
        <w:tc>
          <w:tcPr>
            <w:tcW w:w="1985" w:type="dxa"/>
            <w:vAlign w:val="center"/>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 xml:space="preserve">Мост железнодорож-ный </w:t>
            </w:r>
          </w:p>
        </w:tc>
        <w:tc>
          <w:tcPr>
            <w:tcW w:w="2268" w:type="dxa"/>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 xml:space="preserve">Через р. Эсс </w:t>
            </w:r>
          </w:p>
        </w:tc>
        <w:tc>
          <w:tcPr>
            <w:tcW w:w="155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98</w:t>
            </w:r>
          </w:p>
        </w:tc>
        <w:tc>
          <w:tcPr>
            <w:tcW w:w="1418"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843"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ОАО «РЖД»</w:t>
            </w:r>
          </w:p>
        </w:tc>
      </w:tr>
      <w:tr w:rsidR="00567A7C" w:rsidRPr="000B5330" w:rsidTr="004A0E14">
        <w:tc>
          <w:tcPr>
            <w:tcW w:w="70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3</w:t>
            </w:r>
          </w:p>
        </w:tc>
        <w:tc>
          <w:tcPr>
            <w:tcW w:w="1985" w:type="dxa"/>
            <w:vAlign w:val="center"/>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Путепровод</w:t>
            </w:r>
          </w:p>
        </w:tc>
        <w:tc>
          <w:tcPr>
            <w:tcW w:w="2268" w:type="dxa"/>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Через железную дорогу на продолжении ул. Толстого</w:t>
            </w:r>
          </w:p>
        </w:tc>
        <w:tc>
          <w:tcPr>
            <w:tcW w:w="155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86</w:t>
            </w:r>
          </w:p>
        </w:tc>
        <w:tc>
          <w:tcPr>
            <w:tcW w:w="1418"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50</w:t>
            </w:r>
          </w:p>
        </w:tc>
        <w:tc>
          <w:tcPr>
            <w:tcW w:w="1843"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Администра-ция г.Югорска</w:t>
            </w:r>
          </w:p>
        </w:tc>
      </w:tr>
    </w:tbl>
    <w:p w:rsidR="00567A7C" w:rsidRPr="00BC5B1B"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Схема автомобильных дорог общего пользования городского округа город Югорск по состоянию на 01.01.2018 год представлена в </w:t>
      </w:r>
      <w:r w:rsidRPr="00BC5B1B">
        <w:rPr>
          <w:rFonts w:eastAsia="Times New Roman"/>
          <w:kern w:val="0"/>
          <w:lang w:eastAsia="ru-RU"/>
        </w:rPr>
        <w:t>Приложении 1.</w:t>
      </w:r>
    </w:p>
    <w:p w:rsidR="00567A7C" w:rsidRPr="00BC5B1B" w:rsidRDefault="00567A7C" w:rsidP="000B5330">
      <w:pPr>
        <w:widowControl/>
        <w:shd w:val="clear" w:color="auto" w:fill="FFFFFF"/>
        <w:suppressAutoHyphens w:val="0"/>
        <w:ind w:firstLine="709"/>
        <w:jc w:val="both"/>
        <w:rPr>
          <w:rFonts w:eastAsia="Calibri"/>
          <w:kern w:val="0"/>
        </w:rPr>
      </w:pPr>
      <w:r w:rsidRPr="00BC5B1B">
        <w:rPr>
          <w:rFonts w:eastAsia="Calibri"/>
          <w:color w:val="000000"/>
          <w:kern w:val="0"/>
        </w:rPr>
        <w:t>Улично-дорожная сеть</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Улично-дорожная сеть городского округа представлена автомобильными дорогами регионального и местного значения.</w:t>
      </w:r>
    </w:p>
    <w:p w:rsidR="00567A7C" w:rsidRPr="000B5330" w:rsidRDefault="00567A7C" w:rsidP="000B5330">
      <w:pPr>
        <w:widowControl/>
        <w:suppressAutoHyphens w:val="0"/>
        <w:ind w:firstLine="709"/>
        <w:jc w:val="both"/>
        <w:rPr>
          <w:rFonts w:eastAsia="Calibri"/>
          <w:kern w:val="0"/>
          <w:lang w:val="x-none" w:eastAsia="x-none"/>
        </w:rPr>
      </w:pPr>
      <w:r w:rsidRPr="000B5330">
        <w:rPr>
          <w:rFonts w:eastAsia="Calibri"/>
          <w:kern w:val="0"/>
          <w:lang w:eastAsia="x-none"/>
        </w:rPr>
        <w:t>Ю</w:t>
      </w:r>
      <w:r w:rsidRPr="000B5330">
        <w:rPr>
          <w:rFonts w:eastAsia="Calibri"/>
          <w:kern w:val="0"/>
          <w:lang w:val="x-none" w:eastAsia="x-none"/>
        </w:rPr>
        <w:t xml:space="preserve">жная часть </w:t>
      </w:r>
      <w:r w:rsidRPr="000B5330">
        <w:rPr>
          <w:rFonts w:eastAsia="Calibri"/>
          <w:kern w:val="0"/>
          <w:lang w:eastAsia="x-none"/>
        </w:rPr>
        <w:t>район</w:t>
      </w:r>
      <w:r w:rsidRPr="000B5330">
        <w:rPr>
          <w:rFonts w:eastAsia="Calibri"/>
          <w:kern w:val="0"/>
          <w:lang w:val="x-none" w:eastAsia="x-none"/>
        </w:rPr>
        <w:t>а</w:t>
      </w:r>
      <w:r w:rsidRPr="000B5330">
        <w:rPr>
          <w:rFonts w:eastAsia="Calibri"/>
          <w:kern w:val="0"/>
          <w:lang w:eastAsia="x-none"/>
        </w:rPr>
        <w:t xml:space="preserve"> Югорск</w:t>
      </w:r>
      <w:r w:rsidRPr="000B5330">
        <w:rPr>
          <w:rFonts w:eastAsia="Calibri"/>
          <w:kern w:val="0"/>
          <w:lang w:val="x-none" w:eastAsia="x-none"/>
        </w:rPr>
        <w:t xml:space="preserve"> практически лишена самостоятельных выходов на внешние транспортные магистрали городского округа, </w:t>
      </w:r>
      <w:r w:rsidRPr="000B5330">
        <w:rPr>
          <w:rFonts w:eastAsia="Calibri"/>
          <w:kern w:val="0"/>
          <w:lang w:eastAsia="x-none"/>
        </w:rPr>
        <w:t xml:space="preserve">в следствии этого </w:t>
      </w:r>
      <w:r w:rsidRPr="000B5330">
        <w:rPr>
          <w:rFonts w:eastAsia="Calibri"/>
          <w:kern w:val="0"/>
          <w:lang w:val="x-none" w:eastAsia="x-none"/>
        </w:rPr>
        <w:t xml:space="preserve">по территории селитебной застройки южной и северной частей </w:t>
      </w:r>
      <w:r w:rsidRPr="000B5330">
        <w:rPr>
          <w:rFonts w:eastAsia="Calibri"/>
          <w:kern w:val="0"/>
          <w:lang w:eastAsia="x-none"/>
        </w:rPr>
        <w:t>населенного района</w:t>
      </w:r>
      <w:r w:rsidRPr="000B5330">
        <w:rPr>
          <w:rFonts w:eastAsia="Calibri"/>
          <w:kern w:val="0"/>
          <w:lang w:val="x-none" w:eastAsia="x-none"/>
        </w:rPr>
        <w:t xml:space="preserve"> Югорск проходят грузопотоки, направляющиеся в южную промзону города, что оказывает негативное воздействие на </w:t>
      </w:r>
      <w:r w:rsidRPr="000B5330">
        <w:rPr>
          <w:rFonts w:eastAsia="Calibri"/>
          <w:kern w:val="0"/>
          <w:lang w:eastAsia="x-none"/>
        </w:rPr>
        <w:t>организацию жизнедеятельности населения</w:t>
      </w:r>
      <w:r w:rsidRPr="000B5330">
        <w:rPr>
          <w:rFonts w:eastAsia="Calibri"/>
          <w:kern w:val="0"/>
          <w:lang w:val="x-none" w:eastAsia="x-none"/>
        </w:rPr>
        <w:t xml:space="preserve">, увеличивает нагрузку на внутренние транспортные магистрали города, </w:t>
      </w:r>
      <w:r w:rsidRPr="000B5330">
        <w:rPr>
          <w:rFonts w:eastAsia="Calibri"/>
          <w:kern w:val="0"/>
          <w:lang w:eastAsia="x-none"/>
        </w:rPr>
        <w:t xml:space="preserve">что может стать причиной </w:t>
      </w:r>
      <w:r w:rsidRPr="000B5330">
        <w:rPr>
          <w:rFonts w:eastAsia="Calibri"/>
          <w:kern w:val="0"/>
          <w:lang w:val="x-none" w:eastAsia="x-none"/>
        </w:rPr>
        <w:t xml:space="preserve">возникновения </w:t>
      </w:r>
      <w:r w:rsidRPr="000B5330">
        <w:rPr>
          <w:rFonts w:eastAsia="Calibri"/>
          <w:kern w:val="0"/>
          <w:lang w:eastAsia="x-none"/>
        </w:rPr>
        <w:t xml:space="preserve">потенциальных </w:t>
      </w:r>
      <w:r w:rsidRPr="000B5330">
        <w:rPr>
          <w:rFonts w:eastAsia="Calibri"/>
          <w:kern w:val="0"/>
          <w:lang w:val="x-none" w:eastAsia="x-none"/>
        </w:rPr>
        <w:t xml:space="preserve">аварийных ситуаций в </w:t>
      </w:r>
      <w:r w:rsidRPr="000B5330">
        <w:rPr>
          <w:rFonts w:eastAsia="Calibri"/>
          <w:kern w:val="0"/>
          <w:lang w:eastAsia="x-none"/>
        </w:rPr>
        <w:t xml:space="preserve">данной </w:t>
      </w:r>
      <w:r w:rsidRPr="000B5330">
        <w:rPr>
          <w:rFonts w:eastAsia="Calibri"/>
          <w:kern w:val="0"/>
          <w:lang w:val="x-none" w:eastAsia="x-none"/>
        </w:rPr>
        <w:t>жилой застройке.</w:t>
      </w:r>
    </w:p>
    <w:p w:rsidR="00567A7C" w:rsidRPr="000B5330" w:rsidRDefault="00567A7C" w:rsidP="000B5330">
      <w:pPr>
        <w:widowControl/>
        <w:suppressAutoHyphens w:val="0"/>
        <w:ind w:firstLine="709"/>
        <w:jc w:val="both"/>
        <w:rPr>
          <w:rFonts w:eastAsia="Calibri"/>
          <w:kern w:val="0"/>
          <w:lang w:val="x-none" w:eastAsia="x-none"/>
        </w:rPr>
      </w:pPr>
      <w:r w:rsidRPr="000B5330">
        <w:rPr>
          <w:rFonts w:eastAsia="Calibri"/>
          <w:kern w:val="0"/>
          <w:lang w:val="x-none" w:eastAsia="x-none"/>
        </w:rPr>
        <w:t>Главная транспортная магистраль общегородского значения в широтном направлении образована улиц</w:t>
      </w:r>
      <w:r w:rsidRPr="000B5330">
        <w:rPr>
          <w:rFonts w:eastAsia="Calibri"/>
          <w:kern w:val="0"/>
          <w:lang w:eastAsia="x-none"/>
        </w:rPr>
        <w:t>ей</w:t>
      </w:r>
      <w:r w:rsidRPr="000B5330">
        <w:rPr>
          <w:rFonts w:eastAsia="Calibri"/>
          <w:kern w:val="0"/>
          <w:lang w:val="x-none" w:eastAsia="x-none"/>
        </w:rPr>
        <w:t xml:space="preserve"> Железнодорожная, в меридиональном направлении </w:t>
      </w:r>
      <w:r w:rsidRPr="000B5330">
        <w:rPr>
          <w:rFonts w:eastAsia="Calibri"/>
          <w:kern w:val="0"/>
          <w:lang w:eastAsia="x-none"/>
        </w:rPr>
        <w:t>–</w:t>
      </w:r>
      <w:r w:rsidRPr="000B5330">
        <w:rPr>
          <w:rFonts w:eastAsia="Calibri"/>
          <w:kern w:val="0"/>
          <w:lang w:val="x-none" w:eastAsia="x-none"/>
        </w:rPr>
        <w:t xml:space="preserve"> улицами Лесозаготовителей</w:t>
      </w:r>
      <w:r w:rsidRPr="000B5330">
        <w:rPr>
          <w:rFonts w:eastAsia="Calibri"/>
          <w:kern w:val="0"/>
          <w:lang w:eastAsia="x-none"/>
        </w:rPr>
        <w:t>,</w:t>
      </w:r>
      <w:r w:rsidRPr="000B5330">
        <w:rPr>
          <w:rFonts w:eastAsia="Calibri"/>
          <w:kern w:val="0"/>
          <w:lang w:val="x-none" w:eastAsia="x-none"/>
        </w:rPr>
        <w:t xml:space="preserve"> Декабристов, Студенческая, Торговая, Агиришская. </w:t>
      </w:r>
      <w:r w:rsidRPr="000B5330">
        <w:rPr>
          <w:rFonts w:eastAsia="Calibri"/>
          <w:kern w:val="0"/>
          <w:lang w:eastAsia="x-none"/>
        </w:rPr>
        <w:t>Следует отметить, что ш</w:t>
      </w:r>
      <w:r w:rsidRPr="000B5330">
        <w:rPr>
          <w:rFonts w:eastAsia="Calibri"/>
          <w:kern w:val="0"/>
          <w:lang w:val="x-none" w:eastAsia="x-none"/>
        </w:rPr>
        <w:t>ирина основной части магистральных улиц в красных линиях не соответствует нормативным показателям и требует расширения.</w:t>
      </w:r>
    </w:p>
    <w:p w:rsidR="00567A7C" w:rsidRPr="000B5330" w:rsidRDefault="00567A7C" w:rsidP="000B5330">
      <w:pPr>
        <w:widowControl/>
        <w:suppressAutoHyphens w:val="0"/>
        <w:ind w:firstLine="709"/>
        <w:jc w:val="both"/>
        <w:rPr>
          <w:rFonts w:eastAsia="Calibri"/>
          <w:kern w:val="0"/>
          <w:lang w:eastAsia="x-none"/>
        </w:rPr>
      </w:pPr>
      <w:r w:rsidRPr="000B5330">
        <w:rPr>
          <w:rFonts w:eastAsia="Calibri"/>
          <w:kern w:val="0"/>
          <w:lang w:val="x-none" w:eastAsia="x-none"/>
        </w:rPr>
        <w:t xml:space="preserve">Общая протяженность улично-дорожной сети в </w:t>
      </w:r>
      <w:r w:rsidRPr="000B5330">
        <w:rPr>
          <w:rFonts w:eastAsia="Calibri"/>
          <w:kern w:val="0"/>
          <w:lang w:eastAsia="x-none"/>
        </w:rPr>
        <w:t xml:space="preserve">городе </w:t>
      </w:r>
      <w:r w:rsidRPr="000B5330">
        <w:rPr>
          <w:rFonts w:eastAsia="Calibri"/>
          <w:kern w:val="0"/>
          <w:lang w:val="x-none" w:eastAsia="x-none"/>
        </w:rPr>
        <w:t xml:space="preserve">составляет </w:t>
      </w:r>
      <w:r w:rsidRPr="000B5330">
        <w:rPr>
          <w:rFonts w:eastAsia="Calibri"/>
          <w:kern w:val="0"/>
          <w:lang w:eastAsia="x-none"/>
        </w:rPr>
        <w:t>153,653 </w:t>
      </w:r>
      <w:r w:rsidRPr="000B5330">
        <w:rPr>
          <w:rFonts w:eastAsia="Calibri"/>
          <w:kern w:val="0"/>
          <w:lang w:val="x-none" w:eastAsia="x-none"/>
        </w:rPr>
        <w:t xml:space="preserve">км, из них дороги с твердым дорожным покрытием составляют </w:t>
      </w:r>
      <w:r w:rsidRPr="000B5330">
        <w:rPr>
          <w:rFonts w:eastAsia="Calibri"/>
          <w:kern w:val="0"/>
          <w:lang w:eastAsia="x-none"/>
        </w:rPr>
        <w:t>65,610 </w:t>
      </w:r>
      <w:r w:rsidRPr="000B5330">
        <w:rPr>
          <w:rFonts w:eastAsia="Calibri"/>
          <w:kern w:val="0"/>
          <w:lang w:val="x-none" w:eastAsia="x-none"/>
        </w:rPr>
        <w:t xml:space="preserve">км, с грунтовым покрытием – </w:t>
      </w:r>
      <w:r w:rsidRPr="000B5330">
        <w:rPr>
          <w:rFonts w:eastAsia="Calibri"/>
          <w:kern w:val="0"/>
          <w:lang w:eastAsia="x-none"/>
        </w:rPr>
        <w:t xml:space="preserve">87,541 км. </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Основная магистральная улично-дорожная сеть городского округа город Югорск представлена следующими категориями:</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-магистральными улицами общегородского значения;</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магистральными улицами районного значения.</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Магистральные улицы общегородского значения служат главнейшими транспортно-планировочными осями города, являются продолжением в городе основных внешних автомобильных дорог, с которых грузовой транспорт на подходе к селитебной территории отводится на магистральные дороги, то есть сеть общегородских магистралей является открытой, предусматривающей возможность появления новых жилых территорий.</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 xml:space="preserve">К магистральным улицам общегородского значения относятся ул.Арантурская, дающая выход транспортного потока на юг; ул.Попова, соединяющая центр города с ул.Кольцевая; ул.Лесозаготовителей, снимающая нагрузку с улиц центра города и направляюшая её в западную часть внешней автодорожной сети; ул.Железнодорожная, которая принимает нагрузку центра города и отводит её на восточную часть внешней автодорожной сети; ул.Толстого, которая принимает транспортные потоки северной части города и перераспределяет по улицам южной части города; улицы Няганская, Бажова и Кольцевая, которые фактически являются участками региональной дороги «Обход г.Югорск», входящей в состав региональной автодороги «Югра»; ул.Киевская, которая переводит нагрузку развязочных узлов ул.Толстого южной части города в северную часть города и на региональную дорогу посредством переезда через железнодорожную магистраль по ул.Вавилова и т.д. </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В таблице 1.6.5 представлена характеристика магистральной улично-дородной сети городского округа город Югорск.</w:t>
      </w:r>
    </w:p>
    <w:p w:rsidR="00567A7C" w:rsidRPr="000B5330" w:rsidRDefault="00567A7C" w:rsidP="000B5330">
      <w:pPr>
        <w:widowControl/>
        <w:shd w:val="clear" w:color="auto" w:fill="FFFFFF"/>
        <w:suppressAutoHyphens w:val="0"/>
        <w:ind w:firstLine="709"/>
        <w:jc w:val="both"/>
        <w:rPr>
          <w:rFonts w:eastAsia="Calibri"/>
          <w:color w:val="000000"/>
          <w:kern w:val="0"/>
        </w:rPr>
      </w:pPr>
    </w:p>
    <w:p w:rsidR="00567A7C" w:rsidRPr="000B5330" w:rsidRDefault="00567A7C" w:rsidP="000B5330">
      <w:pPr>
        <w:widowControl/>
        <w:suppressAutoHyphens w:val="0"/>
        <w:jc w:val="both"/>
        <w:rPr>
          <w:rFonts w:eastAsia="Times New Roman"/>
          <w:b/>
          <w:kern w:val="0"/>
          <w:lang w:eastAsia="ru-RU"/>
        </w:rPr>
      </w:pPr>
      <w:r w:rsidRPr="000B5330">
        <w:rPr>
          <w:rFonts w:eastAsia="Times New Roman"/>
          <w:b/>
          <w:spacing w:val="20"/>
          <w:kern w:val="0"/>
          <w:lang w:eastAsia="ru-RU"/>
        </w:rPr>
        <w:lastRenderedPageBreak/>
        <w:t>Таблица 1.6.5</w:t>
      </w:r>
      <w:r w:rsidRPr="000B5330">
        <w:rPr>
          <w:rFonts w:eastAsia="Times New Roman"/>
          <w:b/>
          <w:kern w:val="0"/>
          <w:lang w:eastAsia="ru-RU"/>
        </w:rPr>
        <w:t xml:space="preserve"> – Характеристика </w:t>
      </w:r>
      <w:r w:rsidRPr="000B5330">
        <w:rPr>
          <w:rFonts w:eastAsia="Calibri"/>
          <w:b/>
          <w:color w:val="000000"/>
          <w:kern w:val="0"/>
        </w:rPr>
        <w:t>магистральной улично-дородной сети</w:t>
      </w:r>
      <w:r w:rsidRPr="000B5330">
        <w:rPr>
          <w:rFonts w:eastAsia="Times New Roman"/>
          <w:b/>
          <w:kern w:val="0"/>
          <w:lang w:eastAsia="ru-RU"/>
        </w:rPr>
        <w:t xml:space="preserve"> городского округа город Югорск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5"/>
        <w:gridCol w:w="2422"/>
        <w:gridCol w:w="1776"/>
        <w:gridCol w:w="1369"/>
        <w:gridCol w:w="1492"/>
        <w:gridCol w:w="1199"/>
        <w:gridCol w:w="1538"/>
      </w:tblGrid>
      <w:tr w:rsidR="00567A7C" w:rsidRPr="000B5330" w:rsidTr="004A0E14">
        <w:trPr>
          <w:tblHeader/>
        </w:trPr>
        <w:tc>
          <w:tcPr>
            <w:tcW w:w="314"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 п/п</w:t>
            </w:r>
          </w:p>
        </w:tc>
        <w:tc>
          <w:tcPr>
            <w:tcW w:w="1176"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Наименование улицы</w:t>
            </w:r>
          </w:p>
        </w:tc>
        <w:tc>
          <w:tcPr>
            <w:tcW w:w="767"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Категория</w:t>
            </w:r>
          </w:p>
        </w:tc>
        <w:tc>
          <w:tcPr>
            <w:tcW w:w="671"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Покрытие</w:t>
            </w:r>
          </w:p>
        </w:tc>
        <w:tc>
          <w:tcPr>
            <w:tcW w:w="730"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Ширина дорожного полотна</w:t>
            </w:r>
          </w:p>
        </w:tc>
        <w:tc>
          <w:tcPr>
            <w:tcW w:w="589"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Ширина в красных линиях</w:t>
            </w:r>
          </w:p>
        </w:tc>
        <w:tc>
          <w:tcPr>
            <w:tcW w:w="752"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Протяжен-ность, км</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Агиришская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Магистральная дорога</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 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20,618</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Арантурская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Магистральная дорога</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14,332</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w:t>
            </w:r>
          </w:p>
        </w:tc>
        <w:tc>
          <w:tcPr>
            <w:tcW w:w="1176"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ул. Попова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3,378</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w:t>
            </w:r>
          </w:p>
        </w:tc>
        <w:tc>
          <w:tcPr>
            <w:tcW w:w="1176" w:type="pct"/>
            <w:vAlign w:val="center"/>
          </w:tcPr>
          <w:p w:rsidR="00567A7C" w:rsidRPr="000B5330" w:rsidRDefault="00567A7C" w:rsidP="000B5330">
            <w:pPr>
              <w:widowControl/>
              <w:suppressAutoHyphens w:val="0"/>
              <w:rPr>
                <w:rFonts w:eastAsia="Times New Roman"/>
                <w:kern w:val="0"/>
                <w:lang w:val="en-US" w:eastAsia="ru-RU"/>
              </w:rPr>
            </w:pPr>
          </w:p>
          <w:p w:rsidR="00567A7C" w:rsidRPr="000B5330" w:rsidRDefault="00567A7C" w:rsidP="000B5330">
            <w:pPr>
              <w:widowControl/>
              <w:suppressAutoHyphens w:val="0"/>
              <w:rPr>
                <w:rFonts w:eastAsia="Times New Roman"/>
                <w:kern w:val="0"/>
                <w:lang w:val="en-US" w:eastAsia="ru-RU"/>
              </w:rPr>
            </w:pPr>
            <w:r w:rsidRPr="000B5330">
              <w:rPr>
                <w:rFonts w:eastAsia="Times New Roman"/>
                <w:kern w:val="0"/>
                <w:lang w:eastAsia="ru-RU"/>
              </w:rPr>
              <w:t>ул. Лесозаготовителей</w:t>
            </w:r>
          </w:p>
          <w:p w:rsidR="00567A7C" w:rsidRPr="000B5330" w:rsidRDefault="00567A7C" w:rsidP="000B5330">
            <w:pPr>
              <w:widowControl/>
              <w:suppressAutoHyphens w:val="0"/>
              <w:rPr>
                <w:rFonts w:eastAsia="Times New Roman"/>
                <w:kern w:val="0"/>
                <w:u w:val="single"/>
                <w:lang w:val="en-US" w:eastAsia="ru-RU"/>
              </w:rPr>
            </w:pP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3,695</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4</w:t>
            </w:r>
          </w:p>
        </w:tc>
        <w:tc>
          <w:tcPr>
            <w:tcW w:w="1176"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ул. Железнодорожная</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8,5</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5</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Толстого</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2,069</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Киевская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9</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Арантурская</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54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1,377</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Декабристов</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2,761</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9</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Студенческая</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 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19</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Торговая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0,689</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Славянская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грунт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26</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3,011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12</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Агиришская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Няганская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3,687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Бажова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Кольцевая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44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3,67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16</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Садовая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1,424</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17</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Газовиков</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0,238</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18</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Южная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35</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4,336</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19</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Вавилова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35</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Югорск-2</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 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10-15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1,381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Ленина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1,354</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22</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Мира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6,5</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2,435</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23</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Гастелло</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 xml:space="preserve">районного </w:t>
            </w:r>
            <w:r w:rsidRPr="000B5330">
              <w:rPr>
                <w:rFonts w:eastAsia="Times New Roman"/>
                <w:kern w:val="0"/>
                <w:lang w:eastAsia="ru-RU"/>
              </w:rPr>
              <w:lastRenderedPageBreak/>
              <w:t>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lastRenderedPageBreak/>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1,525</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lastRenderedPageBreak/>
              <w:t>24</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Спортивная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18</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25</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Таежная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0,855</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26</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40 лет Победы</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0,462</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27</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Октябрьская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24</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1,461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28</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пер. Северный</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16</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29</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Калинина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0,874</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Газовиков</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34</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1,511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Пожарского</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32</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Дзержинского</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27</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33</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Менделеева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6-15</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38</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1,422</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34</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Механизаторов</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18,5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1,007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p>
        </w:tc>
        <w:tc>
          <w:tcPr>
            <w:tcW w:w="1176" w:type="pct"/>
            <w:vAlign w:val="center"/>
          </w:tcPr>
          <w:p w:rsidR="00567A7C" w:rsidRPr="000B5330" w:rsidRDefault="00567A7C" w:rsidP="000B5330">
            <w:pPr>
              <w:widowControl/>
              <w:suppressAutoHyphens w:val="0"/>
              <w:rPr>
                <w:rFonts w:eastAsia="Times New Roman"/>
                <w:b/>
                <w:kern w:val="0"/>
                <w:lang w:eastAsia="ru-RU"/>
              </w:rPr>
            </w:pPr>
            <w:r w:rsidRPr="000B5330">
              <w:rPr>
                <w:rFonts w:eastAsia="Times New Roman"/>
                <w:b/>
                <w:kern w:val="0"/>
                <w:lang w:eastAsia="ru-RU"/>
              </w:rPr>
              <w:t>Всего:</w:t>
            </w:r>
          </w:p>
        </w:tc>
        <w:tc>
          <w:tcPr>
            <w:tcW w:w="767" w:type="pct"/>
            <w:vAlign w:val="center"/>
          </w:tcPr>
          <w:p w:rsidR="00567A7C" w:rsidRPr="000B5330" w:rsidRDefault="00567A7C" w:rsidP="000B5330">
            <w:pPr>
              <w:widowControl/>
              <w:suppressAutoHyphens w:val="0"/>
              <w:rPr>
                <w:rFonts w:eastAsia="Times New Roman"/>
                <w:kern w:val="0"/>
                <w:lang w:eastAsia="ru-RU"/>
              </w:rPr>
            </w:pPr>
          </w:p>
        </w:tc>
        <w:tc>
          <w:tcPr>
            <w:tcW w:w="671" w:type="pct"/>
            <w:vAlign w:val="center"/>
          </w:tcPr>
          <w:p w:rsidR="00567A7C" w:rsidRPr="000B5330" w:rsidRDefault="00567A7C" w:rsidP="000B5330">
            <w:pPr>
              <w:widowControl/>
              <w:suppressAutoHyphens w:val="0"/>
              <w:jc w:val="center"/>
              <w:rPr>
                <w:rFonts w:eastAsia="Times New Roman"/>
                <w:kern w:val="0"/>
                <w:lang w:eastAsia="ru-RU"/>
              </w:rPr>
            </w:pPr>
          </w:p>
        </w:tc>
        <w:tc>
          <w:tcPr>
            <w:tcW w:w="730" w:type="pct"/>
            <w:vAlign w:val="center"/>
          </w:tcPr>
          <w:p w:rsidR="00567A7C" w:rsidRPr="000B5330" w:rsidRDefault="00567A7C" w:rsidP="000B5330">
            <w:pPr>
              <w:widowControl/>
              <w:suppressAutoHyphens w:val="0"/>
              <w:jc w:val="center"/>
              <w:rPr>
                <w:rFonts w:eastAsia="Times New Roman"/>
                <w:kern w:val="0"/>
                <w:lang w:eastAsia="ru-RU"/>
              </w:rPr>
            </w:pPr>
          </w:p>
        </w:tc>
        <w:tc>
          <w:tcPr>
            <w:tcW w:w="589" w:type="pct"/>
            <w:vAlign w:val="center"/>
          </w:tcPr>
          <w:p w:rsidR="00567A7C" w:rsidRPr="000B5330" w:rsidRDefault="00567A7C" w:rsidP="000B5330">
            <w:pPr>
              <w:widowControl/>
              <w:suppressAutoHyphens w:val="0"/>
              <w:jc w:val="center"/>
              <w:rPr>
                <w:rFonts w:eastAsia="Times New Roman"/>
                <w:kern w:val="0"/>
                <w:lang w:eastAsia="ru-RU"/>
              </w:rPr>
            </w:pPr>
          </w:p>
        </w:tc>
        <w:tc>
          <w:tcPr>
            <w:tcW w:w="752" w:type="pct"/>
            <w:vAlign w:val="center"/>
          </w:tcPr>
          <w:p w:rsidR="00567A7C" w:rsidRPr="000B5330" w:rsidRDefault="00567A7C" w:rsidP="000B5330">
            <w:pPr>
              <w:widowControl/>
              <w:suppressAutoHyphens w:val="0"/>
              <w:jc w:val="center"/>
              <w:rPr>
                <w:rFonts w:eastAsia="Times New Roman"/>
                <w:b/>
                <w:kern w:val="0"/>
                <w:lang w:eastAsia="ru-RU"/>
              </w:rPr>
            </w:pPr>
            <w:r w:rsidRPr="000B5330">
              <w:rPr>
                <w:rFonts w:eastAsia="Times New Roman"/>
                <w:b/>
                <w:kern w:val="0"/>
                <w:lang w:eastAsia="ru-RU"/>
              </w:rPr>
              <w:t>81,042</w:t>
            </w:r>
          </w:p>
        </w:tc>
      </w:tr>
    </w:tbl>
    <w:p w:rsidR="00567A7C" w:rsidRPr="000B5330" w:rsidRDefault="00567A7C" w:rsidP="000B5330">
      <w:pPr>
        <w:widowControl/>
        <w:shd w:val="clear" w:color="auto" w:fill="FFFFFF"/>
        <w:suppressAutoHyphens w:val="0"/>
        <w:ind w:firstLine="709"/>
        <w:jc w:val="both"/>
        <w:rPr>
          <w:rFonts w:eastAsia="Calibri"/>
          <w:color w:val="000000"/>
          <w:kern w:val="0"/>
        </w:rPr>
      </w:pP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 xml:space="preserve">Сеть магистральных улиц городского округа город Югорск подлежит оценке по критерию доступности остановок общественного транспорта, проходящего по ним. Оптимальным считается расстояние от места жительства до остановки общественного транспорта 300-400 м, максимум-500 м. Для малых городов допускается увеличение доступности до 800м (СП 42.13330.2011). </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В целом сеть пассажирских перевозок по территории города Югорск по критерию доступности остановок общественного транспорта, проходящего по ним, выдерживает данные нормативы.</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 xml:space="preserve">В таблице 1.6.6 представлен перечень муниципальных дорог городского округа город Югорск. </w:t>
      </w:r>
    </w:p>
    <w:p w:rsidR="00567A7C" w:rsidRPr="000B5330" w:rsidRDefault="00567A7C" w:rsidP="000B5330">
      <w:pPr>
        <w:widowControl/>
        <w:suppressAutoHyphens w:val="0"/>
        <w:jc w:val="both"/>
        <w:rPr>
          <w:rFonts w:eastAsia="Calibri"/>
          <w:b/>
          <w:spacing w:val="20"/>
          <w:kern w:val="0"/>
          <w:lang w:eastAsia="ru-RU"/>
        </w:rPr>
        <w:sectPr w:rsidR="00567A7C" w:rsidRPr="000B5330" w:rsidSect="003866DA">
          <w:footerReference w:type="default" r:id="rId13"/>
          <w:pgSz w:w="11906" w:h="16838"/>
          <w:pgMar w:top="567" w:right="567" w:bottom="567" w:left="1134" w:header="737" w:footer="284" w:gutter="0"/>
          <w:pgNumType w:start="1"/>
          <w:cols w:space="708"/>
          <w:docGrid w:linePitch="360"/>
        </w:sectPr>
      </w:pPr>
    </w:p>
    <w:p w:rsidR="00567A7C" w:rsidRPr="000B5330" w:rsidRDefault="00567A7C" w:rsidP="000B5330">
      <w:pPr>
        <w:widowControl/>
        <w:suppressAutoHyphens w:val="0"/>
        <w:jc w:val="both"/>
        <w:rPr>
          <w:rFonts w:eastAsia="Calibri"/>
          <w:kern w:val="0"/>
          <w:szCs w:val="28"/>
          <w:lang w:eastAsia="ru-RU"/>
        </w:rPr>
      </w:pPr>
      <w:r w:rsidRPr="000B5330">
        <w:rPr>
          <w:rFonts w:eastAsia="Calibri"/>
          <w:b/>
          <w:spacing w:val="20"/>
          <w:kern w:val="0"/>
          <w:szCs w:val="28"/>
          <w:lang w:eastAsia="ru-RU"/>
        </w:rPr>
        <w:lastRenderedPageBreak/>
        <w:t>Таблица 1.</w:t>
      </w:r>
      <w:r w:rsidRPr="000B5330">
        <w:rPr>
          <w:rFonts w:eastAsia="Calibri"/>
          <w:b/>
          <w:kern w:val="0"/>
          <w:szCs w:val="28"/>
          <w:lang w:eastAsia="ru-RU"/>
        </w:rPr>
        <w:t>6.6 – Перечень муниципальных дорог городского округа город Югорск</w:t>
      </w:r>
    </w:p>
    <w:tbl>
      <w:tblPr>
        <w:tblW w:w="15594" w:type="dxa"/>
        <w:tblInd w:w="-436" w:type="dxa"/>
        <w:tblLayout w:type="fixed"/>
        <w:tblLook w:val="04A0" w:firstRow="1" w:lastRow="0" w:firstColumn="1" w:lastColumn="0" w:noHBand="0" w:noVBand="1"/>
      </w:tblPr>
      <w:tblGrid>
        <w:gridCol w:w="551"/>
        <w:gridCol w:w="379"/>
        <w:gridCol w:w="761"/>
        <w:gridCol w:w="709"/>
        <w:gridCol w:w="709"/>
        <w:gridCol w:w="1417"/>
        <w:gridCol w:w="992"/>
        <w:gridCol w:w="1559"/>
        <w:gridCol w:w="851"/>
        <w:gridCol w:w="1701"/>
        <w:gridCol w:w="992"/>
        <w:gridCol w:w="1004"/>
        <w:gridCol w:w="992"/>
        <w:gridCol w:w="1134"/>
        <w:gridCol w:w="709"/>
        <w:gridCol w:w="1134"/>
      </w:tblGrid>
      <w:tr w:rsidR="00567A7C" w:rsidRPr="00567A7C" w:rsidTr="004A0E14">
        <w:trPr>
          <w:trHeight w:val="315"/>
        </w:trPr>
        <w:tc>
          <w:tcPr>
            <w:tcW w:w="3109" w:type="dxa"/>
            <w:gridSpan w:val="5"/>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Идентификационный номер</w:t>
            </w:r>
          </w:p>
        </w:tc>
        <w:tc>
          <w:tcPr>
            <w:tcW w:w="1417"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Наименование</w:t>
            </w:r>
          </w:p>
        </w:tc>
        <w:tc>
          <w:tcPr>
            <w:tcW w:w="5103" w:type="dxa"/>
            <w:gridSpan w:val="4"/>
            <w:tcBorders>
              <w:top w:val="single" w:sz="8"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Описание местоположения</w:t>
            </w:r>
          </w:p>
        </w:tc>
        <w:tc>
          <w:tcPr>
            <w:tcW w:w="2988" w:type="dxa"/>
            <w:gridSpan w:val="3"/>
            <w:tcBorders>
              <w:top w:val="single" w:sz="8"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Материал покрытия</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Протяженность, м</w:t>
            </w:r>
          </w:p>
        </w:tc>
        <w:tc>
          <w:tcPr>
            <w:tcW w:w="70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Ширина проезжей части, м</w:t>
            </w:r>
          </w:p>
        </w:tc>
        <w:tc>
          <w:tcPr>
            <w:tcW w:w="1134"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Площадь проезжей части, м2</w:t>
            </w:r>
          </w:p>
        </w:tc>
      </w:tr>
      <w:tr w:rsidR="00567A7C" w:rsidRPr="00567A7C" w:rsidTr="004A0E14">
        <w:trPr>
          <w:trHeight w:val="330"/>
        </w:trPr>
        <w:tc>
          <w:tcPr>
            <w:tcW w:w="930"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ОКАТО</w:t>
            </w:r>
          </w:p>
        </w:tc>
        <w:tc>
          <w:tcPr>
            <w:tcW w:w="761" w:type="dxa"/>
            <w:vMerge w:val="restart"/>
            <w:tcBorders>
              <w:top w:val="nil"/>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ВИД разрешенного использования</w:t>
            </w:r>
          </w:p>
        </w:tc>
        <w:tc>
          <w:tcPr>
            <w:tcW w:w="709" w:type="dxa"/>
            <w:vMerge w:val="restart"/>
            <w:tcBorders>
              <w:top w:val="nil"/>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Значение</w:t>
            </w:r>
          </w:p>
        </w:tc>
        <w:tc>
          <w:tcPr>
            <w:tcW w:w="709" w:type="dxa"/>
            <w:vMerge w:val="restart"/>
            <w:tcBorders>
              <w:top w:val="nil"/>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Учетный номер автомобильно дороги</w:t>
            </w:r>
          </w:p>
        </w:tc>
        <w:tc>
          <w:tcPr>
            <w:tcW w:w="1417"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2551" w:type="dxa"/>
            <w:gridSpan w:val="2"/>
            <w:tcBorders>
              <w:top w:val="single" w:sz="4"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Начальная точка отсчета</w:t>
            </w:r>
          </w:p>
        </w:tc>
        <w:tc>
          <w:tcPr>
            <w:tcW w:w="2552" w:type="dxa"/>
            <w:gridSpan w:val="2"/>
            <w:tcBorders>
              <w:top w:val="single" w:sz="4"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Конечная точка отсчета</w:t>
            </w:r>
          </w:p>
        </w:tc>
        <w:tc>
          <w:tcPr>
            <w:tcW w:w="992"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асфальт</w:t>
            </w:r>
          </w:p>
        </w:tc>
        <w:tc>
          <w:tcPr>
            <w:tcW w:w="1004"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бетон</w:t>
            </w:r>
          </w:p>
        </w:tc>
        <w:tc>
          <w:tcPr>
            <w:tcW w:w="992"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грунт</w:t>
            </w: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134" w:type="dxa"/>
            <w:vMerge/>
            <w:tcBorders>
              <w:top w:val="single" w:sz="8" w:space="0" w:color="auto"/>
              <w:left w:val="single" w:sz="4" w:space="0" w:color="auto"/>
              <w:bottom w:val="single" w:sz="8" w:space="0" w:color="000000"/>
              <w:right w:val="single" w:sz="8"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r>
      <w:tr w:rsidR="00567A7C" w:rsidRPr="00567A7C" w:rsidTr="004A0E14">
        <w:trPr>
          <w:trHeight w:val="990"/>
        </w:trPr>
        <w:tc>
          <w:tcPr>
            <w:tcW w:w="551" w:type="dxa"/>
            <w:tcBorders>
              <w:top w:val="nil"/>
              <w:left w:val="single" w:sz="8" w:space="0" w:color="auto"/>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код</w:t>
            </w:r>
          </w:p>
        </w:tc>
        <w:tc>
          <w:tcPr>
            <w:tcW w:w="379" w:type="dxa"/>
            <w:tcBorders>
              <w:top w:val="nil"/>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КЧ</w:t>
            </w:r>
          </w:p>
        </w:tc>
        <w:tc>
          <w:tcPr>
            <w:tcW w:w="761"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417"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992"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учетный номер автомобильной дороги</w:t>
            </w:r>
          </w:p>
        </w:tc>
        <w:tc>
          <w:tcPr>
            <w:tcW w:w="1559"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наименование автомобильной дороги</w:t>
            </w:r>
          </w:p>
        </w:tc>
        <w:tc>
          <w:tcPr>
            <w:tcW w:w="851"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учетный номер автомобильной дороги</w:t>
            </w:r>
          </w:p>
        </w:tc>
        <w:tc>
          <w:tcPr>
            <w:tcW w:w="1701"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наименование автомобильной дороги</w:t>
            </w:r>
          </w:p>
        </w:tc>
        <w:tc>
          <w:tcPr>
            <w:tcW w:w="992"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004"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992"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134" w:type="dxa"/>
            <w:vMerge/>
            <w:tcBorders>
              <w:top w:val="single" w:sz="8" w:space="0" w:color="auto"/>
              <w:left w:val="single" w:sz="4" w:space="0" w:color="auto"/>
              <w:bottom w:val="single" w:sz="8" w:space="0" w:color="000000"/>
              <w:right w:val="single" w:sz="8"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40 лет Победы</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438,84</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182,73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621,57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6378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8 Марта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398,30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398,30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2338</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Желелнодорожная - новый переезд</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ж/д переезд (в районе УТТиСТ)</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3385,52</w:t>
            </w:r>
          </w:p>
        </w:tc>
        <w:tc>
          <w:tcPr>
            <w:tcW w:w="100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1049,55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915,10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5350,17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42267</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Арантypcкая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 -Пожарского -Дзeржинского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граница МО город Югорск (новая черта)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849,70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7536,40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7367,60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15753,70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98676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006</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Арантурский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Рябиновая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227,92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227,92</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Багратиона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281,09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281,09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Березовая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294,70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294,70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Бородинская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366,40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366,40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2487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Буденого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360,50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360,50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2419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Восточная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001</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Магистральный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530,16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530,16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3170</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Славянекая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 зиязка в двух уровнях</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763,28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763,28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5709</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Газовиков-Пожарского -Дзержинского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1345,83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435,48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1781,31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11856</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015</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Гайдара-Дубинина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511,00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511,00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3342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r w:rsidRPr="00567A7C">
              <w:rPr>
                <w:rFonts w:eastAsia="Times New Roman"/>
                <w:kern w:val="0"/>
                <w:sz w:val="20"/>
                <w:szCs w:val="20"/>
                <w:lang w:eastAsia="ru-RU"/>
              </w:rPr>
              <w:lastRenderedPageBreak/>
              <w:t>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Гайдара(пере</w:t>
            </w:r>
            <w:r w:rsidRPr="00567A7C">
              <w:rPr>
                <w:rFonts w:eastAsia="Times New Roman"/>
                <w:kern w:val="0"/>
                <w:sz w:val="20"/>
                <w:szCs w:val="20"/>
                <w:lang w:eastAsia="ru-RU"/>
              </w:rPr>
              <w:lastRenderedPageBreak/>
              <w:t>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015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Гайдара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Maгистральная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972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Кольцевая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1567,50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1567,50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Геологов-Кирова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1013,60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1013,60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6082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Гоголя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Сахарова-Шаумяна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431,00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259,10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714,50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4401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Горького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345,97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345,97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Грибоедова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524,90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524,90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КОС-2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1118,87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775,29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1894,16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11365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Дружбы Наролов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119,79</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406,98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526,77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2845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Дубинина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399,30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399,30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2466</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Ермака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Магистральная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yчастков  №№39,48 по ул.Ермака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314,60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902,50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5974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Есенина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288,30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288,30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1759</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Лесозаготовителей-Железнодорожная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дорога регионального значения Югорск -Советский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3694,36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3694,36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31406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Заводская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Заводская, 1</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30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4148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29</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Садовая </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30</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178,95</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178,95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31</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176,18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176,18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Загородная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587,35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587,35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3577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3aпадная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1286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469,00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469,00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3249</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3вездная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№№56, 59 по ул. Звездная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1684,85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1684,85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10278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Зеленый - 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1392,40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1392,40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8354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 - Северный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281,07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1464,10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1745,17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10820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Кедровая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451,80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451,80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3257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813,80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1254,80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2068,60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16549</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Транспортная развязка в 2-х уровнях (1-этап)</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1707,00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1707,00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13656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Клары Цеткин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262,66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262,66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Клары Цеткин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220,49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220,49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1356</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учааков №72 по ул. 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1412,81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1412,81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8759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Кооперативная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463,64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463,64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5,98</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2773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Королева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346,01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346,01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2111</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Космонавтов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Берёзовая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№№49, 68 по ул. Космонавтов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214,56</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915,14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1129,70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6837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Котовского (улица)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222,10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222,10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1427</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Котовского (переулок)-Студенческий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680,60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680,60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4070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 -Шаумяна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Красина -Широкая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r w:rsidRPr="00567A7C">
              <w:rPr>
                <w:rFonts w:eastAsia="Times New Roman"/>
                <w:kern w:val="0"/>
                <w:sz w:val="20"/>
                <w:szCs w:val="20"/>
                <w:lang w:eastAsia="ru-RU"/>
              </w:rPr>
              <w:lastRenderedPageBreak/>
              <w:t>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Красина - </w:t>
            </w:r>
            <w:r w:rsidRPr="00567A7C">
              <w:rPr>
                <w:rFonts w:eastAsia="Times New Roman"/>
                <w:kern w:val="0"/>
                <w:sz w:val="20"/>
                <w:szCs w:val="20"/>
                <w:lang w:eastAsia="ru-RU"/>
              </w:rPr>
              <w:lastRenderedPageBreak/>
              <w:t>Широкая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072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Кутузова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365,20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155,35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263,75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784,30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4473</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Буряка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001</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40 лет Победы</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внутpиквартальный проезд</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256,73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256,73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Красным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658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Курчатова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281,25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281,25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Kyтузова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Гоголя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Багратиона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221,90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417,30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639,20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Геологов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Клары Цеткин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1426,71</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183,49</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1610,20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16204</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056</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дорога полигон ТБО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автодорога КЛНУМГ (свороток к проходной №2 KС-3)</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населенного пункта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3294,20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3294,20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13177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въезд в 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штаб полка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813,50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4881</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Лии Карастояно-вой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(ПОЖДепо)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263,10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2085</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Магистральная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 1, 2 по переулку Магистральный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1037,06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681,90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1718,96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14325</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№70 по ул. 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520,00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375,53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1795,53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15824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Механизато-ров</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1006,60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1006,60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7,64</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7838</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Минина</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 -Пожарского -Дзержинского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283,50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6,53</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1907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Кольцевая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1977,00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458,00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2435,00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17510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64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231,80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231,80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164,56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632,64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797,20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4783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r w:rsidRPr="00567A7C">
              <w:rPr>
                <w:rFonts w:eastAsia="Times New Roman"/>
                <w:kern w:val="0"/>
                <w:sz w:val="20"/>
                <w:szCs w:val="20"/>
                <w:lang w:eastAsia="ru-RU"/>
              </w:rPr>
              <w:lastRenderedPageBreak/>
              <w:t>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Чкалова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w:t>
            </w:r>
            <w:r w:rsidRPr="00567A7C">
              <w:rPr>
                <w:rFonts w:eastAsia="Times New Roman"/>
                <w:kern w:val="0"/>
                <w:sz w:val="20"/>
                <w:szCs w:val="20"/>
                <w:lang w:eastAsia="ru-RU"/>
              </w:rPr>
              <w:lastRenderedPageBreak/>
              <w:t>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6,87</w:t>
            </w:r>
          </w:p>
        </w:tc>
        <w:tc>
          <w:tcPr>
            <w:tcW w:w="1134" w:type="dxa"/>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2352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Монтажни-ков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74</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729,14</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252,47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981,61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5890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Морозова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334,30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334,30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1718</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Московская</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№№59, б0 по ул. Московская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1405,80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1405,80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8266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 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358,90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358,90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2305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Некрасова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332,00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332,00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2121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486,40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297,40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6270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74</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184,50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833,20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74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Энтузиастов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Таежная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48,99</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289,69</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361,02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699,70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3802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495,89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495,89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2906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Новослободская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330,50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330,50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2000</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 -переулок Северный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1032,30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428,40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1460,70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9402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Ольховая - Серова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Кутузова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570,77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570,77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Остравская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Пихтовая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433,40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315,87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749,27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4607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Парковая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Чкалова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303,50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Первомайская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Морозова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445,68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445,68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2768</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Песчаная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126</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№№31, 32 по ул. Песчаная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22,86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590,64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3681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Петровская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351,90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538,00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889,90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5544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Пихтовая -Рябиновая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851,84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851,84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Плеханова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Багратиона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Дзержинското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566,64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566,64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3117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развязка в двух уровнях</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806,01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806,01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5265</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325,84</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54,67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380,51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2041</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переулок Поперечный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309,80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309,80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1741</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развязка в двух уровнях</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дорога регионального значения Югорск-Таёжный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2578,20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2578,20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20626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Пушкина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1992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091</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Радужный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356,90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356,90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2662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Ремизова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630,00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3780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5 школа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1630,16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1630,16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10515</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Шаумяна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№№60, 67 по ул. Сахарова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2746,00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2746,00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16476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Свердлова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303,62</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329,31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632,93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4431</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Светлая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207,80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207,80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1247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Светлая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668</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Северный (переулок) - 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595,40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595,40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3201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Северная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1244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353,56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353,56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1846</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Сибирский (бульвар)</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Х«№50, 55 по бульвару Сибирский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3365,15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3365,15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5,04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16960</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северное кольцо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3011,40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22916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Снежная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496,43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496,43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6,53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3242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102,30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1298,40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9835</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Солнечная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Тополиная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Лесозаготовителей - Железнодорожая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552,80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552,80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3317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Сосновая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292,84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292,84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854,70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854,70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5128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1478,03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1478,03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8868</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413,40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413,40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290,58</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290,58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АЗС</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644,57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644,57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4164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Строителей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Титова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ФОК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264,46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12,04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Суворова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Дзержинского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Гоголя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32,60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361,90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1895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Таежная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790,30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817,50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1607,80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11270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Титова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823,18</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814,02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1811,70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10769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Титова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088</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Поперенный (переулок)</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262,97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Тополиная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620,90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620,90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3725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Транспортная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373,00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373,00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2652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Западная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1348,40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1348,40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8090</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Тюменская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w:t>
            </w:r>
            <w:r w:rsidRPr="00567A7C">
              <w:rPr>
                <w:rFonts w:eastAsia="Times New Roman"/>
                <w:i/>
                <w:iCs/>
                <w:kern w:val="0"/>
                <w:sz w:val="20"/>
                <w:szCs w:val="20"/>
                <w:lang w:eastAsia="ru-RU"/>
              </w:rPr>
              <w:t>№</w:t>
            </w:r>
            <w:r w:rsidRPr="00567A7C">
              <w:rPr>
                <w:rFonts w:eastAsia="Times New Roman"/>
                <w:kern w:val="0"/>
                <w:sz w:val="20"/>
                <w:szCs w:val="20"/>
                <w:lang w:eastAsia="ru-RU"/>
              </w:rPr>
              <w:t xml:space="preserve"> 53, 60 по ул. Тюменская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1404,60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1404,60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8428</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Уральская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Граница земельных участков </w:t>
            </w:r>
            <w:r w:rsidRPr="00567A7C">
              <w:rPr>
                <w:rFonts w:eastAsia="Times New Roman"/>
                <w:i/>
                <w:iCs/>
                <w:kern w:val="0"/>
                <w:sz w:val="20"/>
                <w:szCs w:val="20"/>
                <w:lang w:eastAsia="ru-RU"/>
              </w:rPr>
              <w:t>№№</w:t>
            </w:r>
            <w:r w:rsidRPr="00567A7C">
              <w:rPr>
                <w:rFonts w:eastAsia="Times New Roman"/>
                <w:kern w:val="0"/>
                <w:sz w:val="20"/>
                <w:szCs w:val="20"/>
                <w:lang w:eastAsia="ru-RU"/>
              </w:rPr>
              <w:t>60, 71 по ул. Уральская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1676,62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1676,62</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Цветной (бульвар)</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649,35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649,35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3896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123</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Сибирский бульвар</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265,80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265,80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1207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Сибирский (бульвар)</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379,40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379,40</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2333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675,10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675,10</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3301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Школьный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257,99</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213,07</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471,06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2355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1108,30</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1108,30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6650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Солнечная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Чкалова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196,70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296,20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492,90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3471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Пихтовая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238,08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238,08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Шевченко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268,19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268,19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Шолохова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221,81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221,81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Энтузиастов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xml:space="preserve">074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проезд 74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355,01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324,39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679,40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4379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Юбилейная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385,10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385,10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2453</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развязка в двух уровнях</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750,60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750,60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4504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Ясный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091</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Радужный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Радужный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1374,30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1374,30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8246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1112,89</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1112,89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7757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255,36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255,36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1512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428,70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428,70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Мраморная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523,60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523,60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3142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Лазурная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563,80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563,80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3383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Малахитовая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719,40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719,40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4316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Малахитовая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2929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территория АЗС УМС</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4800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Промышленная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территория ЗСМ</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950,00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950,00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6840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Промышленная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территория УТТиСТ</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7380</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Андреевская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региональная автодорога (Кольцевая)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603,10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603,10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3619</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Александровская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региональная автодорога (Кольцевая)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571,10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571,10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3427</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Давыдовская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региональная автодорога (Кольцевая</w:t>
            </w:r>
            <w:r w:rsidRPr="00567A7C">
              <w:rPr>
                <w:rFonts w:eastAsia="Times New Roman"/>
                <w:b/>
                <w:bCs/>
                <w:i/>
                <w:iCs/>
                <w:kern w:val="0"/>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554,40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554,40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3326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280,70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153</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260,30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260,30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Славянская-Агиришская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153</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456,10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456,10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2737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153</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1210,90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1210,90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158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291,20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158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2303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Смородиновая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1260,70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7564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Брусничная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1161,80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1161,80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6971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1657,70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9946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переулок Брусничный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Брусничная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Брусничная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Смородиновая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401,20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2407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166</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Смородиновая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167</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Андреевская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Давыдовская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988</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Михайловская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peгиональная автодорога (Кольцевая)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340,60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340,60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2044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Михайловская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Рассветная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925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Рассветная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Васильевская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Cepгеевская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546,30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546,30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3278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Рождественская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Васильевская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Cepгеевская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480,70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2884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-Aгиришская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земельный участок Васильевская,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1688</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Сергеевская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-Aгиришская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Рассветная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915</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175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176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577,70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3466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176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Армавирская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417,00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417,00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2502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175 (в Югорске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179</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179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4698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Армавирская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1876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179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176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269,30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269,30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180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взлетная полоса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348,70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348,70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2092</w:t>
            </w:r>
          </w:p>
        </w:tc>
      </w:tr>
      <w:tr w:rsidR="00567A7C" w:rsidRPr="00567A7C" w:rsidTr="004A0E14">
        <w:trPr>
          <w:trHeight w:val="27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Киевская-Толстого</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1062,23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1062,23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6373</w:t>
            </w:r>
          </w:p>
        </w:tc>
      </w:tr>
      <w:tr w:rsidR="00567A7C" w:rsidRPr="00567A7C" w:rsidTr="004A0E14">
        <w:trPr>
          <w:trHeight w:val="270"/>
        </w:trPr>
        <w:tc>
          <w:tcPr>
            <w:tcW w:w="9629" w:type="dxa"/>
            <w:gridSpan w:val="10"/>
            <w:tcBorders>
              <w:top w:val="single" w:sz="4" w:space="0" w:color="auto"/>
              <w:left w:val="single" w:sz="4" w:space="0" w:color="auto"/>
              <w:bottom w:val="single" w:sz="4" w:space="0" w:color="auto"/>
              <w:right w:val="single" w:sz="8" w:space="0" w:color="auto"/>
            </w:tcBorders>
            <w:shd w:val="clear" w:color="auto" w:fill="auto"/>
            <w:noWrap/>
            <w:hideMark/>
          </w:tcPr>
          <w:p w:rsidR="00567A7C" w:rsidRPr="00567A7C" w:rsidRDefault="00567A7C" w:rsidP="000B5330">
            <w:pPr>
              <w:widowControl/>
              <w:suppressAutoHyphens w:val="0"/>
              <w:ind w:firstLineChars="100" w:firstLine="200"/>
              <w:rPr>
                <w:rFonts w:eastAsia="Times New Roman"/>
                <w:b/>
                <w:bCs/>
                <w:kern w:val="0"/>
                <w:sz w:val="20"/>
                <w:szCs w:val="20"/>
                <w:lang w:eastAsia="ru-RU"/>
              </w:rPr>
            </w:pPr>
            <w:r w:rsidRPr="00567A7C">
              <w:rPr>
                <w:rFonts w:eastAsia="Times New Roman"/>
                <w:kern w:val="0"/>
                <w:sz w:val="20"/>
                <w:szCs w:val="20"/>
                <w:lang w:eastAsia="ru-RU"/>
              </w:rPr>
              <w:t> </w:t>
            </w:r>
            <w:r w:rsidRPr="00567A7C">
              <w:rPr>
                <w:rFonts w:eastAsia="Times New Roman"/>
                <w:b/>
                <w:bCs/>
                <w:kern w:val="0"/>
                <w:sz w:val="20"/>
                <w:szCs w:val="20"/>
                <w:lang w:eastAsia="ru-RU"/>
              </w:rPr>
              <w:t>Итого:</w:t>
            </w:r>
          </w:p>
        </w:tc>
        <w:tc>
          <w:tcPr>
            <w:tcW w:w="992" w:type="dxa"/>
            <w:tcBorders>
              <w:top w:val="single" w:sz="4" w:space="0" w:color="auto"/>
              <w:left w:val="single" w:sz="8" w:space="0" w:color="auto"/>
              <w:bottom w:val="single" w:sz="4" w:space="0" w:color="auto"/>
              <w:right w:val="single" w:sz="8"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43360,73</w:t>
            </w:r>
          </w:p>
        </w:tc>
        <w:tc>
          <w:tcPr>
            <w:tcW w:w="1004" w:type="dxa"/>
            <w:tcBorders>
              <w:top w:val="single" w:sz="4" w:space="0" w:color="auto"/>
              <w:left w:val="nil"/>
              <w:bottom w:val="single" w:sz="4" w:space="0" w:color="auto"/>
              <w:right w:val="single" w:sz="8"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22750,88</w:t>
            </w:r>
          </w:p>
        </w:tc>
        <w:tc>
          <w:tcPr>
            <w:tcW w:w="992" w:type="dxa"/>
            <w:tcBorders>
              <w:top w:val="single" w:sz="4" w:space="0" w:color="auto"/>
              <w:left w:val="nil"/>
              <w:bottom w:val="single" w:sz="4" w:space="0" w:color="auto"/>
              <w:right w:val="single" w:sz="8"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87541,99</w:t>
            </w:r>
          </w:p>
        </w:tc>
        <w:tc>
          <w:tcPr>
            <w:tcW w:w="1134" w:type="dxa"/>
            <w:tcBorders>
              <w:top w:val="single" w:sz="4" w:space="0" w:color="auto"/>
              <w:left w:val="nil"/>
              <w:bottom w:val="single" w:sz="4" w:space="0" w:color="auto"/>
              <w:right w:val="single" w:sz="8" w:space="0" w:color="auto"/>
            </w:tcBorders>
            <w:shd w:val="clear" w:color="auto" w:fill="FFFFFF"/>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153653,60</w:t>
            </w:r>
          </w:p>
        </w:tc>
        <w:tc>
          <w:tcPr>
            <w:tcW w:w="709" w:type="dxa"/>
            <w:tcBorders>
              <w:top w:val="single" w:sz="4" w:space="0" w:color="auto"/>
              <w:left w:val="nil"/>
              <w:bottom w:val="single" w:sz="4" w:space="0" w:color="auto"/>
              <w:right w:val="nil"/>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 </w:t>
            </w:r>
          </w:p>
        </w:tc>
        <w:tc>
          <w:tcPr>
            <w:tcW w:w="1134" w:type="dxa"/>
            <w:tcBorders>
              <w:top w:val="single" w:sz="4" w:space="0" w:color="auto"/>
              <w:left w:val="single" w:sz="8" w:space="0" w:color="auto"/>
              <w:bottom w:val="single" w:sz="4" w:space="0" w:color="auto"/>
              <w:right w:val="single" w:sz="4"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994803</w:t>
            </w:r>
          </w:p>
        </w:tc>
      </w:tr>
    </w:tbl>
    <w:p w:rsidR="00567A7C" w:rsidRPr="00567A7C" w:rsidRDefault="00567A7C" w:rsidP="000B5330">
      <w:pPr>
        <w:widowControl/>
        <w:suppressAutoHyphens w:val="0"/>
        <w:jc w:val="both"/>
        <w:rPr>
          <w:rFonts w:eastAsia="Calibri"/>
          <w:b/>
          <w:spacing w:val="20"/>
          <w:kern w:val="0"/>
          <w:sz w:val="28"/>
          <w:szCs w:val="28"/>
          <w:lang w:eastAsia="ru-RU"/>
        </w:rPr>
      </w:pPr>
    </w:p>
    <w:p w:rsidR="00567A7C" w:rsidRPr="00567A7C" w:rsidRDefault="00567A7C" w:rsidP="000B5330">
      <w:pPr>
        <w:widowControl/>
        <w:suppressAutoHyphens w:val="0"/>
        <w:jc w:val="both"/>
        <w:rPr>
          <w:rFonts w:eastAsia="Calibri"/>
          <w:b/>
          <w:spacing w:val="20"/>
          <w:kern w:val="0"/>
          <w:sz w:val="28"/>
          <w:szCs w:val="28"/>
          <w:lang w:eastAsia="ru-RU"/>
        </w:rPr>
        <w:sectPr w:rsidR="00567A7C" w:rsidRPr="00567A7C" w:rsidSect="0003545E">
          <w:pgSz w:w="16838" w:h="11906" w:orient="landscape"/>
          <w:pgMar w:top="567" w:right="567" w:bottom="567" w:left="1134" w:header="709" w:footer="284" w:gutter="0"/>
          <w:cols w:space="708"/>
          <w:docGrid w:linePitch="360"/>
        </w:sectPr>
      </w:pP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lastRenderedPageBreak/>
        <w:t>Организация дорожного движения в городе Югорске осуществяется преимущественно по автомобильным дорогам с двухсторонним движением. Однако существуют учаски автомобильных дорог с односторонним движением:</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 ул. Механизаторов;</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 ул. Октябрьская;</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 ул. Строителей на учаскте от ул. Ленина до ул. Попова.</w:t>
      </w:r>
    </w:p>
    <w:p w:rsidR="00567A7C" w:rsidRPr="000B5330" w:rsidRDefault="00567A7C" w:rsidP="000B5330">
      <w:pPr>
        <w:widowControl/>
        <w:suppressAutoHyphens w:val="0"/>
        <w:ind w:firstLine="709"/>
        <w:contextualSpacing/>
        <w:jc w:val="both"/>
        <w:rPr>
          <w:rFonts w:eastAsia="Times New Roman"/>
          <w:bCs/>
          <w:kern w:val="0"/>
          <w:lang w:eastAsia="ru-RU"/>
        </w:rPr>
      </w:pPr>
      <w:r w:rsidRPr="000B5330">
        <w:rPr>
          <w:rFonts w:eastAsia="Times New Roman"/>
          <w:bCs/>
          <w:kern w:val="0"/>
          <w:lang w:eastAsia="ru-RU"/>
        </w:rPr>
        <w:t xml:space="preserve">Хранение индивидуального транспорта жителей многоквартирной секционной жилой застройки осуществляется на территории гаражных комплексов и на придомовых территориях. </w:t>
      </w:r>
    </w:p>
    <w:p w:rsidR="00567A7C" w:rsidRPr="000B5330" w:rsidRDefault="00567A7C" w:rsidP="000B5330">
      <w:pPr>
        <w:widowControl/>
        <w:suppressAutoHyphens w:val="0"/>
        <w:ind w:firstLine="709"/>
        <w:contextualSpacing/>
        <w:jc w:val="both"/>
        <w:rPr>
          <w:rFonts w:eastAsia="Times New Roman"/>
          <w:bCs/>
          <w:kern w:val="0"/>
          <w:lang w:eastAsia="ru-RU"/>
        </w:rPr>
      </w:pPr>
      <w:r w:rsidRPr="000B5330">
        <w:rPr>
          <w:rFonts w:eastAsia="Times New Roman"/>
          <w:bCs/>
          <w:kern w:val="0"/>
          <w:lang w:eastAsia="ru-RU"/>
        </w:rPr>
        <w:t xml:space="preserve">По информации Управления архитектуры и градостроительства администрации города Югорска, на территории города нет зарегистрированных платных автостоянок. При этом, у крупных объектов притяжения (административных зданий, торговых центров, банков, спортивных объектов) для временного хранения транспортных средств организованы парковочные места на участках, прилегающих к УДС. Учет таких парковочных мест администрацией города Югорска не ведется. </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eastAsia="ru-RU"/>
        </w:rPr>
        <w:t>На территории города имеются гаражные комплексы общей площадью 548076 м</w:t>
      </w:r>
      <w:r w:rsidRPr="000B5330">
        <w:rPr>
          <w:rFonts w:eastAsia="Times New Roman"/>
          <w:bCs/>
          <w:kern w:val="0"/>
          <w:vertAlign w:val="superscript"/>
          <w:lang w:eastAsia="ru-RU"/>
        </w:rPr>
        <w:t>2</w:t>
      </w:r>
      <w:r w:rsidRPr="000B5330">
        <w:rPr>
          <w:rFonts w:eastAsia="Times New Roman"/>
          <w:bCs/>
          <w:kern w:val="0"/>
          <w:lang w:eastAsia="ru-RU"/>
        </w:rPr>
        <w:t xml:space="preserve"> на 7393 гаражных бокса, основные характеристики гаражных комплексов представлены в таблице 1.6.7. Временное хранение автомобилей, преимущественно в вечернее и ночное время, осуществляется на дворовых территориях.</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Calibri"/>
          <w:kern w:val="0"/>
        </w:rPr>
        <w:t>На территории городского округа функционируют 27 объектов, осуществляющих услуги по ремонту автотранспорта, шиномонтажу и другим профилактическим работам. На территории городского округа находится 7 автозаправочных станций.</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В таблицах 1.6.7, 1.6.8, 1.6.9, 1.6.10, 1.6.11, 1.6.12 соответственно представлены данные, о размещениях мест постоянного хранения транспортных средств, функционирующие автозаправочные станции, перечень светофорных объектов на территории городского округа город Югорск, местоположение станций технического обслуживания, перечень пунктов общественного питания, а также объектов гостиничного комплекса.</w:t>
      </w:r>
    </w:p>
    <w:p w:rsidR="00567A7C" w:rsidRPr="00567A7C" w:rsidRDefault="00567A7C" w:rsidP="000B5330">
      <w:pPr>
        <w:widowControl/>
        <w:shd w:val="clear" w:color="auto" w:fill="FFFFFF"/>
        <w:suppressAutoHyphens w:val="0"/>
        <w:jc w:val="both"/>
        <w:rPr>
          <w:rFonts w:eastAsia="Calibri"/>
          <w:b/>
          <w:spacing w:val="20"/>
          <w:kern w:val="0"/>
          <w:sz w:val="28"/>
          <w:szCs w:val="28"/>
        </w:rPr>
      </w:pPr>
    </w:p>
    <w:p w:rsidR="00567A7C" w:rsidRPr="000B5330" w:rsidRDefault="00567A7C" w:rsidP="000B5330">
      <w:pPr>
        <w:widowControl/>
        <w:shd w:val="clear" w:color="auto" w:fill="FFFFFF"/>
        <w:suppressAutoHyphens w:val="0"/>
        <w:jc w:val="both"/>
        <w:rPr>
          <w:rFonts w:eastAsia="Calibri"/>
          <w:b/>
          <w:kern w:val="0"/>
          <w:szCs w:val="28"/>
        </w:rPr>
      </w:pPr>
      <w:r w:rsidRPr="000B5330">
        <w:rPr>
          <w:rFonts w:eastAsia="Calibri"/>
          <w:b/>
          <w:spacing w:val="20"/>
          <w:kern w:val="0"/>
          <w:szCs w:val="28"/>
        </w:rPr>
        <w:t>Таблица 1.</w:t>
      </w:r>
      <w:r w:rsidRPr="000B5330">
        <w:rPr>
          <w:rFonts w:eastAsia="Calibri"/>
          <w:b/>
          <w:kern w:val="0"/>
          <w:szCs w:val="28"/>
        </w:rPr>
        <w:t xml:space="preserve">6.7 – Характеристика существующих гаражных комплексов города Югорска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560"/>
        <w:gridCol w:w="2977"/>
        <w:gridCol w:w="1648"/>
        <w:gridCol w:w="1873"/>
      </w:tblGrid>
      <w:tr w:rsidR="00567A7C" w:rsidRPr="00567A7C" w:rsidTr="004A0E14">
        <w:trPr>
          <w:tblHeader/>
          <w:jc w:val="center"/>
        </w:trPr>
        <w:tc>
          <w:tcPr>
            <w:tcW w:w="540" w:type="dxa"/>
            <w:shd w:val="clear" w:color="auto" w:fill="D9D9D9"/>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w:t>
            </w:r>
          </w:p>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п/п</w:t>
            </w:r>
          </w:p>
        </w:tc>
        <w:tc>
          <w:tcPr>
            <w:tcW w:w="2560"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w:t>
            </w:r>
          </w:p>
        </w:tc>
        <w:tc>
          <w:tcPr>
            <w:tcW w:w="2977"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Местоположение</w:t>
            </w:r>
          </w:p>
        </w:tc>
        <w:tc>
          <w:tcPr>
            <w:tcW w:w="1648"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Количество машино/мест</w:t>
            </w:r>
          </w:p>
        </w:tc>
        <w:tc>
          <w:tcPr>
            <w:tcW w:w="1873"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Существующая площадь гаражного комплекса, м</w:t>
            </w:r>
            <w:r w:rsidRPr="00567A7C">
              <w:rPr>
                <w:rFonts w:eastAsia="Times New Roman"/>
                <w:kern w:val="0"/>
                <w:vertAlign w:val="superscript"/>
                <w:lang w:eastAsia="ru-RU"/>
              </w:rPr>
              <w:t>2</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w:t>
            </w:r>
          </w:p>
        </w:tc>
        <w:tc>
          <w:tcPr>
            <w:tcW w:w="2560" w:type="dxa"/>
            <w:shd w:val="clear" w:color="auto" w:fill="auto"/>
          </w:tcPr>
          <w:p w:rsidR="00567A7C" w:rsidRPr="00567A7C" w:rsidRDefault="00567A7C" w:rsidP="000B5330">
            <w:pPr>
              <w:widowControl/>
              <w:suppressAutoHyphens w:val="0"/>
              <w:ind w:left="215" w:right="-400"/>
              <w:rPr>
                <w:rFonts w:eastAsia="Times New Roman"/>
                <w:kern w:val="0"/>
                <w:lang w:eastAsia="ru-RU"/>
              </w:rPr>
            </w:pPr>
            <w:r w:rsidRPr="00567A7C">
              <w:rPr>
                <w:rFonts w:eastAsia="Times New Roman"/>
                <w:kern w:val="0"/>
                <w:lang w:eastAsia="ru-RU"/>
              </w:rPr>
              <w:t>ГК «Строительный»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Промышленная, 3а</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132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10075</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ГТВА «Голубой факел»</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1</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1274</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79143</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3</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ГТВА «Южный»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2</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1556</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110869</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4</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«Подснежник»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3б</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5797</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5</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 «Север»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Ул.Калинина, 77</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358</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33798</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6</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ТВАГ «Строитель»</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Ул.Железнодорожная, 2</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6134</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7</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«Газовик»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Ул.Толстого, 1</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190</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6217</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8</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 «Елочка»</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Торговая, 3 а</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391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26248</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9</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НП «ГТ «Кедр»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30а</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1040</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68269</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10</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ГСК «Хвойный»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Вавилова, 3</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579</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37053</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11</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«Тайга»</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9</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563</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43117</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12</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НПВАГ «Транспортник»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Ул.Железнодорожная, 18</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92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6066</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13</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ПГК «Колос»</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Ул.Труда, 38</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12385</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14</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«Восточный»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Ул.Декабристов, 24</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212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22520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15</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«Западный»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2г</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1232</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16</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ПГК «Росток»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2д</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57</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22055</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17</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Блок гаражей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4б</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26</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1546</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18</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Гараж ООО «ГТЮ»</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40 лет Победы, 10</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933</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lastRenderedPageBreak/>
              <w:t>19</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ГСК «Авиатор»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Югорск-2, территория, 38</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363</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43940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20</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Блок гаражей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2б</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29</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3310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21</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ГК«Строитель-2»</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3г</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27</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1109</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22</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 «Вектор»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3е</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4330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23</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Блок гаражей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2е</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27</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1930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p>
        </w:tc>
        <w:tc>
          <w:tcPr>
            <w:tcW w:w="4625" w:type="dxa"/>
            <w:gridSpan w:val="2"/>
            <w:shd w:val="clear" w:color="auto" w:fill="auto"/>
          </w:tcPr>
          <w:p w:rsidR="00567A7C" w:rsidRPr="00567A7C" w:rsidRDefault="00567A7C" w:rsidP="000B5330">
            <w:pPr>
              <w:widowControl/>
              <w:suppressAutoHyphens w:val="0"/>
              <w:rPr>
                <w:rFonts w:eastAsia="Times New Roman"/>
                <w:b/>
                <w:kern w:val="0"/>
                <w:lang w:eastAsia="ru-RU"/>
              </w:rPr>
            </w:pPr>
            <w:r w:rsidRPr="00567A7C">
              <w:rPr>
                <w:rFonts w:eastAsia="Times New Roman"/>
                <w:b/>
                <w:kern w:val="0"/>
                <w:lang w:eastAsia="ru-RU"/>
              </w:rPr>
              <w:t>Итого :              7393</w:t>
            </w:r>
          </w:p>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С учетом проектируемых :              7597</w:t>
            </w:r>
          </w:p>
        </w:tc>
        <w:tc>
          <w:tcPr>
            <w:tcW w:w="1873" w:type="dxa"/>
            <w:shd w:val="clear" w:color="auto" w:fill="auto"/>
          </w:tcPr>
          <w:p w:rsidR="00567A7C" w:rsidRPr="00567A7C" w:rsidRDefault="00567A7C" w:rsidP="000B5330">
            <w:pPr>
              <w:widowControl/>
              <w:suppressAutoHyphens w:val="0"/>
              <w:rPr>
                <w:rFonts w:eastAsia="Times New Roman"/>
                <w:b/>
                <w:kern w:val="0"/>
                <w:lang w:eastAsia="ru-RU"/>
              </w:rPr>
            </w:pPr>
            <w:r w:rsidRPr="00567A7C">
              <w:rPr>
                <w:rFonts w:eastAsia="Times New Roman"/>
                <w:kern w:val="0"/>
                <w:lang w:eastAsia="ru-RU"/>
              </w:rPr>
              <w:t xml:space="preserve">      </w:t>
            </w:r>
            <w:r w:rsidRPr="00567A7C">
              <w:rPr>
                <w:rFonts w:eastAsia="Times New Roman"/>
                <w:b/>
                <w:kern w:val="0"/>
                <w:lang w:eastAsia="ru-RU"/>
              </w:rPr>
              <w:t xml:space="preserve"> 548076</w:t>
            </w:r>
          </w:p>
        </w:tc>
      </w:tr>
    </w:tbl>
    <w:p w:rsidR="00567A7C" w:rsidRPr="00567A7C" w:rsidRDefault="00567A7C" w:rsidP="000B5330">
      <w:pPr>
        <w:widowControl/>
        <w:suppressAutoHyphens w:val="0"/>
        <w:jc w:val="both"/>
        <w:rPr>
          <w:rFonts w:eastAsia="Calibri"/>
          <w:b/>
          <w:spacing w:val="20"/>
          <w:kern w:val="0"/>
          <w:sz w:val="28"/>
          <w:szCs w:val="28"/>
        </w:rPr>
      </w:pPr>
    </w:p>
    <w:p w:rsidR="00567A7C" w:rsidRPr="00567A7C" w:rsidRDefault="00567A7C" w:rsidP="000B5330">
      <w:pPr>
        <w:widowControl/>
        <w:suppressAutoHyphens w:val="0"/>
        <w:jc w:val="both"/>
        <w:rPr>
          <w:rFonts w:eastAsia="Calibri"/>
          <w:b/>
          <w:spacing w:val="20"/>
          <w:kern w:val="0"/>
          <w:sz w:val="28"/>
          <w:szCs w:val="28"/>
        </w:rPr>
      </w:pPr>
    </w:p>
    <w:p w:rsidR="00567A7C" w:rsidRPr="000B5330" w:rsidRDefault="00567A7C" w:rsidP="000B5330">
      <w:pPr>
        <w:widowControl/>
        <w:suppressAutoHyphens w:val="0"/>
        <w:jc w:val="both"/>
        <w:rPr>
          <w:rFonts w:eastAsia="Calibri"/>
          <w:b/>
          <w:bCs/>
          <w:color w:val="000000"/>
          <w:spacing w:val="-4"/>
          <w:kern w:val="0"/>
          <w:szCs w:val="28"/>
        </w:rPr>
      </w:pPr>
      <w:r w:rsidRPr="000B5330">
        <w:rPr>
          <w:rFonts w:eastAsia="Calibri"/>
          <w:b/>
          <w:spacing w:val="20"/>
          <w:kern w:val="0"/>
          <w:szCs w:val="28"/>
        </w:rPr>
        <w:t>Таблица</w:t>
      </w:r>
      <w:r w:rsidRPr="000B5330">
        <w:rPr>
          <w:rFonts w:eastAsia="Calibri"/>
          <w:b/>
          <w:kern w:val="0"/>
          <w:szCs w:val="28"/>
        </w:rPr>
        <w:t xml:space="preserve"> 1.6.8 – </w:t>
      </w:r>
      <w:r w:rsidRPr="000B5330">
        <w:rPr>
          <w:rFonts w:eastAsia="Calibri"/>
          <w:b/>
          <w:color w:val="000000"/>
          <w:spacing w:val="-3"/>
          <w:kern w:val="0"/>
          <w:szCs w:val="28"/>
        </w:rPr>
        <w:t xml:space="preserve">Перечень </w:t>
      </w:r>
      <w:r w:rsidRPr="000B5330">
        <w:rPr>
          <w:rFonts w:eastAsia="Calibri"/>
          <w:b/>
          <w:color w:val="000000"/>
          <w:spacing w:val="-4"/>
          <w:kern w:val="0"/>
          <w:szCs w:val="28"/>
        </w:rPr>
        <w:t xml:space="preserve">АЗС, расположенных в </w:t>
      </w:r>
      <w:r w:rsidRPr="000B5330">
        <w:rPr>
          <w:rFonts w:eastAsia="Calibri"/>
          <w:b/>
          <w:bCs/>
          <w:color w:val="000000"/>
          <w:spacing w:val="-4"/>
          <w:kern w:val="0"/>
          <w:szCs w:val="28"/>
        </w:rPr>
        <w:t>городском округе город Югорск</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4394"/>
        <w:gridCol w:w="4395"/>
      </w:tblGrid>
      <w:tr w:rsidR="00567A7C" w:rsidRPr="00567A7C" w:rsidTr="004A0E14">
        <w:trPr>
          <w:trHeight w:val="435"/>
        </w:trPr>
        <w:tc>
          <w:tcPr>
            <w:tcW w:w="709" w:type="dxa"/>
            <w:tcBorders>
              <w:righ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p w:rsidR="00567A7C" w:rsidRPr="00567A7C" w:rsidRDefault="00567A7C" w:rsidP="000B5330">
            <w:pPr>
              <w:widowControl/>
              <w:suppressAutoHyphens w:val="0"/>
              <w:jc w:val="center"/>
              <w:rPr>
                <w:rFonts w:ascii="Tahoma" w:eastAsia="Times New Roman" w:hAnsi="Tahoma"/>
                <w:kern w:val="0"/>
                <w:sz w:val="20"/>
                <w:szCs w:val="20"/>
                <w:lang w:eastAsia="ru-RU"/>
              </w:rPr>
            </w:pPr>
            <w:r w:rsidRPr="00567A7C">
              <w:rPr>
                <w:rFonts w:eastAsia="Times New Roman"/>
                <w:kern w:val="0"/>
                <w:lang w:eastAsia="ru-RU"/>
              </w:rPr>
              <w:t>п/п</w:t>
            </w:r>
          </w:p>
        </w:tc>
        <w:tc>
          <w:tcPr>
            <w:tcW w:w="4394" w:type="dxa"/>
            <w:tcBorders>
              <w:lef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 объекта</w:t>
            </w:r>
          </w:p>
        </w:tc>
        <w:tc>
          <w:tcPr>
            <w:tcW w:w="4395" w:type="dxa"/>
            <w:tcBorders>
              <w:righ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Адрес объекта</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«Анушик»</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Кедровая, 20</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«Югорскпродукт- Ойл»</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27/1</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«Селена»</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Мира, 77</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494 ПАО «Газпромнефть-центр»</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Кольцевая, 1</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«ЛУКОЙЛ-Уралнефтепродукт»</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Бажова, 25</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АГЗС ПАО «Газпром ООО «Газпром трансгаз Югорск» (газ)</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18</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АГЗС ООО «Норлавтогаз» (газ)</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ул.Славянская, 18</w:t>
            </w:r>
          </w:p>
        </w:tc>
      </w:tr>
    </w:tbl>
    <w:p w:rsidR="00567A7C" w:rsidRPr="00567A7C" w:rsidRDefault="00567A7C" w:rsidP="000B5330">
      <w:pPr>
        <w:widowControl/>
        <w:suppressAutoHyphens w:val="0"/>
        <w:jc w:val="both"/>
        <w:rPr>
          <w:rFonts w:eastAsia="Calibri"/>
          <w:b/>
          <w:color w:val="000000"/>
          <w:spacing w:val="-4"/>
          <w:kern w:val="0"/>
          <w:sz w:val="28"/>
          <w:szCs w:val="28"/>
        </w:rPr>
      </w:pPr>
    </w:p>
    <w:p w:rsidR="00567A7C" w:rsidRPr="00567A7C" w:rsidRDefault="00567A7C" w:rsidP="000B5330">
      <w:pPr>
        <w:widowControl/>
        <w:suppressAutoHyphens w:val="0"/>
        <w:ind w:firstLine="709"/>
        <w:jc w:val="both"/>
        <w:rPr>
          <w:rFonts w:eastAsia="Calibri"/>
          <w:b/>
          <w:spacing w:val="20"/>
          <w:kern w:val="0"/>
          <w:sz w:val="28"/>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t>Таблица</w:t>
      </w:r>
      <w:r w:rsidRPr="000B5330">
        <w:rPr>
          <w:rFonts w:eastAsia="Calibri"/>
          <w:b/>
          <w:kern w:val="0"/>
          <w:szCs w:val="28"/>
        </w:rPr>
        <w:t xml:space="preserve"> 1.6.9 – Характеристика светофорных объектов, расположенных на улично-дорожной сети городского округа город Югорск</w:t>
      </w:r>
    </w:p>
    <w:tbl>
      <w:tblPr>
        <w:tblW w:w="9933" w:type="dxa"/>
        <w:tblLayout w:type="fixed"/>
        <w:tblLook w:val="04A0" w:firstRow="1" w:lastRow="0" w:firstColumn="1" w:lastColumn="0" w:noHBand="0" w:noVBand="1"/>
      </w:tblPr>
      <w:tblGrid>
        <w:gridCol w:w="5582"/>
        <w:gridCol w:w="2091"/>
        <w:gridCol w:w="2260"/>
      </w:tblGrid>
      <w:tr w:rsidR="00567A7C" w:rsidRPr="00567A7C" w:rsidTr="000B5330">
        <w:tc>
          <w:tcPr>
            <w:tcW w:w="5582" w:type="dxa"/>
            <w:tcBorders>
              <w:top w:val="single" w:sz="4" w:space="0" w:color="000000"/>
              <w:left w:val="single" w:sz="4" w:space="0" w:color="000000"/>
              <w:bottom w:val="single" w:sz="4" w:space="0" w:color="000000"/>
              <w:right w:val="single" w:sz="4" w:space="0" w:color="auto"/>
            </w:tcBorders>
            <w:shd w:val="clear" w:color="auto" w:fill="D9D9D9"/>
            <w:vAlign w:val="center"/>
            <w:hideMark/>
          </w:tcPr>
          <w:p w:rsidR="00567A7C" w:rsidRPr="00567A7C" w:rsidRDefault="00567A7C" w:rsidP="000B5330">
            <w:pPr>
              <w:widowControl/>
              <w:suppressAutoHyphens w:val="0"/>
              <w:snapToGrid w:val="0"/>
              <w:jc w:val="center"/>
              <w:rPr>
                <w:rFonts w:eastAsia="Calibri"/>
                <w:kern w:val="0"/>
              </w:rPr>
            </w:pPr>
            <w:r w:rsidRPr="00567A7C">
              <w:rPr>
                <w:rFonts w:eastAsia="Calibri"/>
                <w:kern w:val="0"/>
              </w:rPr>
              <w:t>Месторасположение</w:t>
            </w:r>
          </w:p>
        </w:tc>
        <w:tc>
          <w:tcPr>
            <w:tcW w:w="2091" w:type="dxa"/>
            <w:tcBorders>
              <w:top w:val="single" w:sz="4" w:space="0" w:color="000000"/>
              <w:left w:val="single" w:sz="4" w:space="0" w:color="auto"/>
              <w:bottom w:val="single" w:sz="4" w:space="0" w:color="000000"/>
              <w:right w:val="single" w:sz="4" w:space="0" w:color="auto"/>
            </w:tcBorders>
            <w:shd w:val="clear" w:color="auto" w:fill="D9D9D9"/>
            <w:vAlign w:val="center"/>
            <w:hideMark/>
          </w:tcPr>
          <w:p w:rsidR="00567A7C" w:rsidRPr="00567A7C" w:rsidRDefault="00567A7C" w:rsidP="000B5330">
            <w:pPr>
              <w:widowControl/>
              <w:suppressAutoHyphens w:val="0"/>
              <w:snapToGrid w:val="0"/>
              <w:jc w:val="center"/>
              <w:rPr>
                <w:rFonts w:eastAsia="Calibri"/>
                <w:kern w:val="0"/>
              </w:rPr>
            </w:pPr>
            <w:r w:rsidRPr="00567A7C">
              <w:rPr>
                <w:rFonts w:eastAsia="Calibri"/>
                <w:kern w:val="0"/>
              </w:rPr>
              <w:t>Количество секций светофоров</w:t>
            </w:r>
          </w:p>
        </w:tc>
        <w:tc>
          <w:tcPr>
            <w:tcW w:w="2260" w:type="dxa"/>
            <w:tcBorders>
              <w:top w:val="single" w:sz="4" w:space="0" w:color="000000"/>
              <w:left w:val="single" w:sz="4" w:space="0" w:color="auto"/>
              <w:bottom w:val="single" w:sz="4" w:space="0" w:color="000000"/>
              <w:right w:val="single" w:sz="4" w:space="0" w:color="auto"/>
            </w:tcBorders>
            <w:shd w:val="clear" w:color="auto" w:fill="D9D9D9"/>
            <w:vAlign w:val="center"/>
            <w:hideMark/>
          </w:tcPr>
          <w:p w:rsidR="00567A7C" w:rsidRPr="00567A7C" w:rsidRDefault="00567A7C" w:rsidP="000B5330">
            <w:pPr>
              <w:widowControl/>
              <w:suppressAutoHyphens w:val="0"/>
              <w:snapToGrid w:val="0"/>
              <w:jc w:val="center"/>
              <w:rPr>
                <w:rFonts w:eastAsia="Calibri"/>
                <w:kern w:val="0"/>
              </w:rPr>
            </w:pPr>
            <w:r w:rsidRPr="00567A7C">
              <w:rPr>
                <w:rFonts w:eastAsia="Calibri"/>
                <w:kern w:val="0"/>
              </w:rPr>
              <w:t>Количество табло отсчета (пешеходных)</w:t>
            </w:r>
          </w:p>
        </w:tc>
      </w:tr>
      <w:tr w:rsidR="00567A7C" w:rsidRPr="00567A7C" w:rsidTr="000B5330">
        <w:trPr>
          <w:trHeight w:val="521"/>
        </w:trPr>
        <w:tc>
          <w:tcPr>
            <w:tcW w:w="5582" w:type="dxa"/>
            <w:tcBorders>
              <w:top w:val="single" w:sz="4" w:space="0" w:color="000000"/>
              <w:left w:val="single" w:sz="4" w:space="0" w:color="000000"/>
              <w:bottom w:val="single" w:sz="4" w:space="0" w:color="auto"/>
              <w:right w:val="single" w:sz="4" w:space="0" w:color="auto"/>
            </w:tcBorders>
            <w:hideMark/>
          </w:tcPr>
          <w:p w:rsidR="00567A7C" w:rsidRPr="00567A7C" w:rsidRDefault="00567A7C" w:rsidP="000B5330">
            <w:pPr>
              <w:widowControl/>
              <w:suppressAutoHyphens w:val="0"/>
              <w:snapToGrid w:val="0"/>
              <w:rPr>
                <w:rFonts w:eastAsia="Calibri"/>
                <w:kern w:val="0"/>
              </w:rPr>
            </w:pPr>
            <w:r w:rsidRPr="00567A7C">
              <w:rPr>
                <w:rFonts w:eastAsia="Calibri"/>
                <w:kern w:val="0"/>
              </w:rPr>
              <w:t>1.Регулируемые перекрестки:</w:t>
            </w:r>
          </w:p>
          <w:p w:rsidR="00567A7C" w:rsidRPr="00567A7C" w:rsidRDefault="00567A7C" w:rsidP="000B5330">
            <w:pPr>
              <w:widowControl/>
              <w:suppressAutoHyphens w:val="0"/>
              <w:rPr>
                <w:rFonts w:eastAsia="Calibri"/>
                <w:kern w:val="0"/>
              </w:rPr>
            </w:pPr>
            <w:r w:rsidRPr="00567A7C">
              <w:rPr>
                <w:rFonts w:eastAsia="Calibri"/>
                <w:kern w:val="0"/>
              </w:rPr>
              <w:t>-ул. 40 лет Победы – ул. Железнодорожная – 4 шт.</w:t>
            </w:r>
          </w:p>
        </w:tc>
        <w:tc>
          <w:tcPr>
            <w:tcW w:w="2091" w:type="dxa"/>
            <w:tcBorders>
              <w:top w:val="single" w:sz="4" w:space="0" w:color="000000"/>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6</w:t>
            </w:r>
            <w:r w:rsidRPr="00567A7C">
              <w:rPr>
                <w:rFonts w:eastAsia="Calibri"/>
                <w:kern w:val="0"/>
                <w:lang w:val="en-US"/>
              </w:rPr>
              <w:t>-</w:t>
            </w:r>
            <w:r w:rsidRPr="00567A7C">
              <w:rPr>
                <w:rFonts w:eastAsia="Calibri"/>
                <w:kern w:val="0"/>
              </w:rPr>
              <w:t>транспортных    6-пешеходных</w:t>
            </w:r>
          </w:p>
        </w:tc>
        <w:tc>
          <w:tcPr>
            <w:tcW w:w="2260" w:type="dxa"/>
            <w:tcBorders>
              <w:top w:val="single" w:sz="4" w:space="0" w:color="000000"/>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p w:rsidR="00567A7C" w:rsidRPr="00567A7C" w:rsidRDefault="00567A7C" w:rsidP="000B5330">
            <w:pPr>
              <w:widowControl/>
              <w:suppressAutoHyphens w:val="0"/>
              <w:jc w:val="center"/>
              <w:rPr>
                <w:rFonts w:eastAsia="Calibri"/>
                <w:kern w:val="0"/>
              </w:rPr>
            </w:pPr>
            <w:r w:rsidRPr="00567A7C">
              <w:rPr>
                <w:rFonts w:eastAsia="Calibri"/>
                <w:kern w:val="0"/>
              </w:rPr>
              <w:t>6</w:t>
            </w:r>
          </w:p>
        </w:tc>
      </w:tr>
      <w:tr w:rsidR="00567A7C" w:rsidRPr="00567A7C" w:rsidTr="000B5330">
        <w:trPr>
          <w:trHeight w:val="615"/>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-ул. Механизаторов – ул. Железнодорожная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6</w:t>
            </w:r>
            <w:r w:rsidRPr="00567A7C">
              <w:rPr>
                <w:rFonts w:eastAsia="Calibri"/>
                <w:kern w:val="0"/>
                <w:lang w:val="en-US"/>
              </w:rPr>
              <w:t>-</w:t>
            </w:r>
            <w:r w:rsidRPr="00567A7C">
              <w:rPr>
                <w:rFonts w:eastAsia="Calibri"/>
                <w:kern w:val="0"/>
              </w:rPr>
              <w:t>транспортных    6-пешеходных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r w:rsidRPr="00567A7C">
              <w:rPr>
                <w:rFonts w:eastAsia="Calibri"/>
                <w:kern w:val="0"/>
              </w:rPr>
              <w:t>6</w:t>
            </w:r>
          </w:p>
        </w:tc>
      </w:tr>
      <w:tr w:rsidR="00567A7C" w:rsidRPr="00567A7C" w:rsidTr="000B5330">
        <w:trPr>
          <w:trHeight w:val="582"/>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Спортивная – ул. Попова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585"/>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Газовиков – ул. Промышленная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tc>
      </w:tr>
      <w:tr w:rsidR="00567A7C" w:rsidRPr="00567A7C" w:rsidTr="000B5330">
        <w:trPr>
          <w:trHeight w:val="585"/>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Садовая – ул. Студенческая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547"/>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-ул.  Спортивная – ул. Калинина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tc>
      </w:tr>
      <w:tr w:rsidR="00567A7C" w:rsidRPr="00567A7C" w:rsidTr="000B5330">
        <w:trPr>
          <w:trHeight w:val="570"/>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Таежная – ул. Мира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tc>
      </w:tr>
      <w:tr w:rsidR="00567A7C" w:rsidRPr="00567A7C" w:rsidTr="000B5330">
        <w:trPr>
          <w:trHeight w:val="633"/>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Ленина – ул. Лесозаготовителей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lastRenderedPageBreak/>
              <w:t>- ул. Ленина – ул. Мира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Попова – ул. Мира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4-пешеходных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highlight w:val="red"/>
              </w:rPr>
            </w:pPr>
            <w:r w:rsidRPr="00567A7C">
              <w:rPr>
                <w:rFonts w:eastAsia="Calibri"/>
                <w:kern w:val="0"/>
              </w:rPr>
              <w:t>4</w:t>
            </w: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Попова – ул. Механизаторов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6</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Магистральная – ул. Менделеева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12</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p>
        </w:tc>
      </w:tr>
      <w:tr w:rsidR="00567A7C" w:rsidRPr="00567A7C" w:rsidTr="000B5330">
        <w:trPr>
          <w:trHeight w:val="1007"/>
        </w:trPr>
        <w:tc>
          <w:tcPr>
            <w:tcW w:w="5582" w:type="dxa"/>
            <w:tcBorders>
              <w:top w:val="single" w:sz="4" w:space="0" w:color="auto"/>
              <w:left w:val="single" w:sz="4" w:space="0" w:color="000000"/>
              <w:bottom w:val="single" w:sz="4" w:space="0" w:color="000000"/>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2. Регулируемые пешеходные переходы:</w:t>
            </w:r>
          </w:p>
          <w:p w:rsidR="00567A7C" w:rsidRPr="00567A7C" w:rsidRDefault="00567A7C" w:rsidP="000B5330">
            <w:pPr>
              <w:widowControl/>
              <w:suppressAutoHyphens w:val="0"/>
              <w:rPr>
                <w:rFonts w:eastAsia="Calibri"/>
                <w:kern w:val="0"/>
              </w:rPr>
            </w:pPr>
            <w:r w:rsidRPr="00567A7C">
              <w:rPr>
                <w:rFonts w:eastAsia="Calibri"/>
                <w:kern w:val="0"/>
              </w:rPr>
              <w:t>- ул. 40 лет Победы возле МБОУ «Детская школа искусств города Югорска» - 2 шт.</w:t>
            </w:r>
          </w:p>
          <w:p w:rsidR="00567A7C" w:rsidRPr="00567A7C" w:rsidRDefault="00567A7C" w:rsidP="000B5330">
            <w:pPr>
              <w:widowControl/>
              <w:suppressAutoHyphens w:val="0"/>
              <w:rPr>
                <w:rFonts w:eastAsia="Calibri"/>
                <w:kern w:val="0"/>
              </w:rPr>
            </w:pPr>
            <w:r w:rsidRPr="00567A7C">
              <w:rPr>
                <w:rFonts w:eastAsia="Calibri"/>
                <w:kern w:val="0"/>
              </w:rPr>
              <w:t>- ул. Мира возле МБОУ «Средняя общеобразовательная школа № 3» - 2 шт.</w:t>
            </w:r>
          </w:p>
        </w:tc>
        <w:tc>
          <w:tcPr>
            <w:tcW w:w="2091" w:type="dxa"/>
            <w:tcBorders>
              <w:top w:val="single" w:sz="4" w:space="0" w:color="auto"/>
              <w:left w:val="single" w:sz="4" w:space="0" w:color="auto"/>
              <w:bottom w:val="single" w:sz="4" w:space="0" w:color="000000"/>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4</w:t>
            </w:r>
            <w:r w:rsidRPr="00567A7C">
              <w:rPr>
                <w:rFonts w:eastAsia="Calibri"/>
                <w:kern w:val="0"/>
                <w:lang w:val="en-US"/>
              </w:rPr>
              <w:t>-</w:t>
            </w:r>
            <w:r w:rsidRPr="00567A7C">
              <w:rPr>
                <w:rFonts w:eastAsia="Calibri"/>
                <w:kern w:val="0"/>
              </w:rPr>
              <w:t>транспортных    2-пешеходных</w:t>
            </w:r>
          </w:p>
          <w:p w:rsidR="00567A7C" w:rsidRPr="00567A7C" w:rsidRDefault="00567A7C" w:rsidP="000B5330">
            <w:pPr>
              <w:widowControl/>
              <w:suppressAutoHyphens w:val="0"/>
              <w:rPr>
                <w:rFonts w:eastAsia="Calibri"/>
                <w:kern w:val="0"/>
              </w:rPr>
            </w:pPr>
            <w:r w:rsidRPr="00567A7C">
              <w:rPr>
                <w:rFonts w:eastAsia="Calibri"/>
                <w:kern w:val="0"/>
              </w:rPr>
              <w:t>4</w:t>
            </w:r>
            <w:r w:rsidRPr="00567A7C">
              <w:rPr>
                <w:rFonts w:eastAsia="Calibri"/>
                <w:kern w:val="0"/>
                <w:lang w:val="en-US"/>
              </w:rPr>
              <w:t>-</w:t>
            </w:r>
            <w:r w:rsidRPr="00567A7C">
              <w:rPr>
                <w:rFonts w:eastAsia="Calibri"/>
                <w:kern w:val="0"/>
              </w:rPr>
              <w:t>транспортных    2-пешеходных</w:t>
            </w:r>
          </w:p>
        </w:tc>
        <w:tc>
          <w:tcPr>
            <w:tcW w:w="2260" w:type="dxa"/>
            <w:tcBorders>
              <w:top w:val="single" w:sz="4" w:space="0" w:color="auto"/>
              <w:left w:val="single" w:sz="4" w:space="0" w:color="auto"/>
              <w:bottom w:val="single" w:sz="4" w:space="0" w:color="000000"/>
              <w:right w:val="single" w:sz="4" w:space="0" w:color="auto"/>
            </w:tcBorders>
          </w:tcPr>
          <w:p w:rsidR="00567A7C" w:rsidRPr="00567A7C" w:rsidRDefault="00567A7C" w:rsidP="000B5330">
            <w:pPr>
              <w:widowControl/>
              <w:suppressAutoHyphens w:val="0"/>
              <w:jc w:val="center"/>
              <w:rPr>
                <w:rFonts w:eastAsia="Calibri"/>
                <w:kern w:val="0"/>
              </w:rPr>
            </w:pPr>
          </w:p>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0B5330">
        <w:trPr>
          <w:trHeight w:val="525"/>
        </w:trPr>
        <w:tc>
          <w:tcPr>
            <w:tcW w:w="5582" w:type="dxa"/>
            <w:tcBorders>
              <w:top w:val="single" w:sz="4" w:space="0" w:color="auto"/>
              <w:left w:val="single" w:sz="4" w:space="0" w:color="000000"/>
              <w:bottom w:val="single" w:sz="4" w:space="0" w:color="auto"/>
              <w:right w:val="single" w:sz="4" w:space="0" w:color="auto"/>
            </w:tcBorders>
          </w:tcPr>
          <w:p w:rsidR="00567A7C" w:rsidRPr="00567A7C" w:rsidRDefault="00567A7C" w:rsidP="000B5330">
            <w:pPr>
              <w:widowControl/>
              <w:suppressAutoHyphens w:val="0"/>
              <w:autoSpaceDE w:val="0"/>
              <w:autoSpaceDN w:val="0"/>
              <w:adjustRightInd w:val="0"/>
              <w:ind w:left="51"/>
              <w:rPr>
                <w:rFonts w:eastAsia="Calibri"/>
                <w:kern w:val="0"/>
              </w:rPr>
            </w:pPr>
            <w:r w:rsidRPr="00567A7C">
              <w:rPr>
                <w:rFonts w:eastAsia="Calibri"/>
                <w:kern w:val="0"/>
              </w:rPr>
              <w:t>3. Нерегулируемые пешеходные переходы, оборудованные светофорами Т 7</w:t>
            </w:r>
          </w:p>
        </w:tc>
        <w:tc>
          <w:tcPr>
            <w:tcW w:w="2091"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p>
        </w:tc>
      </w:tr>
      <w:tr w:rsidR="00567A7C" w:rsidRPr="00567A7C" w:rsidTr="000B5330">
        <w:trPr>
          <w:trHeight w:val="348"/>
        </w:trPr>
        <w:tc>
          <w:tcPr>
            <w:tcW w:w="5582" w:type="dxa"/>
            <w:tcBorders>
              <w:top w:val="single" w:sz="4" w:space="0" w:color="auto"/>
              <w:left w:val="single" w:sz="4" w:space="0" w:color="000000"/>
              <w:bottom w:val="single" w:sz="4" w:space="0" w:color="auto"/>
              <w:right w:val="single" w:sz="4" w:space="0" w:color="auto"/>
            </w:tcBorders>
          </w:tcPr>
          <w:p w:rsidR="00567A7C" w:rsidRPr="00567A7C" w:rsidRDefault="00567A7C" w:rsidP="000B5330">
            <w:pPr>
              <w:widowControl/>
              <w:suppressAutoHyphens w:val="0"/>
              <w:autoSpaceDE w:val="0"/>
              <w:autoSpaceDN w:val="0"/>
              <w:adjustRightInd w:val="0"/>
              <w:ind w:left="51"/>
              <w:rPr>
                <w:rFonts w:eastAsia="Calibri"/>
                <w:kern w:val="0"/>
              </w:rPr>
            </w:pPr>
            <w:r w:rsidRPr="00567A7C">
              <w:rPr>
                <w:rFonts w:eastAsia="Calibri"/>
                <w:kern w:val="0"/>
              </w:rPr>
              <w:t>-  ул. Ленина (</w:t>
            </w:r>
            <w:hyperlink r:id="rId14" w:tooltip="Показать МБОУ Лицей имени Г. Ф. Атякшева на карте" w:history="1">
              <w:r w:rsidRPr="00567A7C">
                <w:rPr>
                  <w:rFonts w:eastAsia="Calibri"/>
                  <w:kern w:val="0"/>
                </w:rPr>
                <w:t>МБОУ «Лицей имени Г. Ф. Атякшева</w:t>
              </w:r>
            </w:hyperlink>
            <w:r w:rsidRPr="00567A7C">
              <w:rPr>
                <w:rFonts w:eastAsia="Calibri"/>
                <w:kern w:val="0"/>
              </w:rPr>
              <w:t>»)</w:t>
            </w:r>
          </w:p>
        </w:tc>
        <w:tc>
          <w:tcPr>
            <w:tcW w:w="2091"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Ермака (МБОУ «Средняя общеобразовательная школа № 6»)</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Мира (МБОУ «Средняя общеобразовательная школа №2)</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Менделеева (д/сад «Светлячок»)</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4-пешеходных</w:t>
            </w:r>
          </w:p>
        </w:tc>
      </w:tr>
      <w:tr w:rsidR="00567A7C" w:rsidRPr="00567A7C" w:rsidTr="000B5330">
        <w:trPr>
          <w:trHeight w:val="309"/>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Геологов (д/сад «Якорек»)</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Лунная (д/сад «Радуга»)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Свердлова (д/сад «Брусничка»)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Таежная (д/сад «Белоснежка»)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4. Регулируемый железнодорожный пешеходный переход</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Железнодорожная – ул. Бажова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bl>
    <w:p w:rsidR="00567A7C" w:rsidRPr="00567A7C" w:rsidRDefault="00567A7C" w:rsidP="000B5330">
      <w:pPr>
        <w:widowControl/>
        <w:suppressAutoHyphens w:val="0"/>
        <w:jc w:val="both"/>
        <w:rPr>
          <w:rFonts w:ascii="Calibri" w:eastAsia="Calibri" w:hAnsi="Calibri"/>
          <w:kern w:val="0"/>
        </w:rPr>
      </w:pPr>
      <w:r w:rsidRPr="00567A7C">
        <w:rPr>
          <w:rFonts w:eastAsia="Calibri"/>
          <w:spacing w:val="20"/>
          <w:kern w:val="0"/>
        </w:rPr>
        <w:t xml:space="preserve">Примечание: </w:t>
      </w:r>
      <w:r w:rsidRPr="00567A7C">
        <w:rPr>
          <w:rFonts w:eastAsia="Calibri"/>
          <w:kern w:val="0"/>
        </w:rPr>
        <w:t>Светофорные объекты работаю постоянно, в ночное время не отключаются.</w:t>
      </w:r>
    </w:p>
    <w:p w:rsidR="00567A7C" w:rsidRPr="00567A7C" w:rsidRDefault="00567A7C" w:rsidP="000B5330">
      <w:pPr>
        <w:widowControl/>
        <w:suppressAutoHyphens w:val="0"/>
        <w:jc w:val="both"/>
        <w:rPr>
          <w:rFonts w:eastAsia="Calibri"/>
          <w:spacing w:val="20"/>
          <w:kern w:val="0"/>
          <w:sz w:val="28"/>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t>Таблица</w:t>
      </w:r>
      <w:r w:rsidRPr="000B5330">
        <w:rPr>
          <w:rFonts w:eastAsia="Calibri"/>
          <w:b/>
          <w:kern w:val="0"/>
          <w:szCs w:val="28"/>
        </w:rPr>
        <w:t xml:space="preserve"> 1.6.10 – Перечень станций технического обслуживания, шиномонтажных мастерских и автомоечных комплексов, расположенных на территории городского округа город Югорск</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1"/>
        <w:gridCol w:w="3090"/>
        <w:gridCol w:w="1532"/>
        <w:gridCol w:w="1685"/>
      </w:tblGrid>
      <w:tr w:rsidR="00567A7C" w:rsidRPr="00567A7C" w:rsidTr="004A0E14">
        <w:trPr>
          <w:trHeight w:val="435"/>
        </w:trPr>
        <w:tc>
          <w:tcPr>
            <w:tcW w:w="3191" w:type="dxa"/>
            <w:tcBorders>
              <w:lef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 объекта</w:t>
            </w:r>
          </w:p>
        </w:tc>
        <w:tc>
          <w:tcPr>
            <w:tcW w:w="3090" w:type="dxa"/>
            <w:tcBorders>
              <w:righ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Адрес объекта</w:t>
            </w:r>
          </w:p>
        </w:tc>
        <w:tc>
          <w:tcPr>
            <w:tcW w:w="1532" w:type="dxa"/>
            <w:tcBorders>
              <w:top w:val="single" w:sz="4" w:space="0" w:color="auto"/>
              <w:left w:val="single" w:sz="4" w:space="0" w:color="auto"/>
              <w:bottom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Кол-во постов</w:t>
            </w:r>
          </w:p>
        </w:tc>
        <w:tc>
          <w:tcPr>
            <w:tcW w:w="1685"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Санитарно-защитная зона, м</w:t>
            </w:r>
          </w:p>
        </w:tc>
      </w:tr>
      <w:tr w:rsidR="00567A7C" w:rsidRPr="00567A7C" w:rsidTr="004A0E14">
        <w:trPr>
          <w:trHeight w:val="435"/>
        </w:trPr>
        <w:tc>
          <w:tcPr>
            <w:tcW w:w="9498" w:type="dxa"/>
            <w:gridSpan w:val="4"/>
            <w:tcBorders>
              <w:lef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Станции технического обслуживания автомобилей</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Автосервис и автосалон ООО «Югра Авто +»</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Славянская, 2</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ООО «ГазАвто»</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53 а</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«Тора»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ул.Столыпина, 14а</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«Автомобилист +»</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31</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«Солодий и Ко»</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31а</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«Селена»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Югорская, 48</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ООО «ГТЮ» УТТиСТ (Станция техосмотра)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Промзона, 8</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lastRenderedPageBreak/>
              <w:t>СТОА «Транссевер»</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1д</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 + 2 малярно-жестяных</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1б</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«Гараж»***</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ул.Заводская, 30</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«Север»</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Гаражный кооператив «Северный»</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«Форсаж»</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59</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«Лама»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Район Югорск, ул. Торговая, 27а</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«Находка» (жестяные и покрасочные работы)</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ул.Арантурская, 17</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«Марат»</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2б</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на Рябиновой***</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Рябиновая, 13</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«Аспект»</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1/1</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в гаражном кооперативе «Кедр», гар. 584*</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28</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9498" w:type="dxa"/>
            <w:gridSpan w:val="4"/>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Шиномонтажные мастерские</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Шиномонтажная мастерская, установка сигнализаций</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1/1</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Шиномонтажная мастерская</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Гаражный кооператив «Восточный», 25</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Шиномонтажная мастерская «Диана»</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2а</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Шиномонтажный центр «Vianor»</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75</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9498"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Автомоечные комплексы</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при станции технического обслуживания «Транссевер»</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1д</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при станции технического обслуживания «Селена»</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Югорская, 48</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на Промышленной «Кравцов Н.Н.»</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2а</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на территории АЗС «АРА-нефть»</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Торговая, 12</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ООО «Стратегия +»</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Кирова 2</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bl>
    <w:p w:rsidR="00567A7C" w:rsidRPr="00567A7C" w:rsidRDefault="00567A7C" w:rsidP="000B5330">
      <w:pPr>
        <w:widowControl/>
        <w:suppressAutoHyphens w:val="0"/>
        <w:jc w:val="both"/>
        <w:rPr>
          <w:rFonts w:eastAsia="Calibri"/>
          <w:kern w:val="0"/>
          <w:sz w:val="28"/>
          <w:szCs w:val="28"/>
        </w:rPr>
      </w:pPr>
    </w:p>
    <w:p w:rsidR="000B5330" w:rsidRDefault="000B5330" w:rsidP="000B5330">
      <w:pPr>
        <w:widowControl/>
        <w:suppressAutoHyphens w:val="0"/>
        <w:jc w:val="both"/>
        <w:rPr>
          <w:rFonts w:eastAsia="Calibri"/>
          <w:b/>
          <w:spacing w:val="20"/>
          <w:kern w:val="0"/>
          <w:szCs w:val="28"/>
        </w:rPr>
      </w:pPr>
    </w:p>
    <w:p w:rsidR="000B5330" w:rsidRDefault="000B5330" w:rsidP="000B5330">
      <w:pPr>
        <w:widowControl/>
        <w:suppressAutoHyphens w:val="0"/>
        <w:jc w:val="both"/>
        <w:rPr>
          <w:rFonts w:eastAsia="Calibri"/>
          <w:b/>
          <w:spacing w:val="20"/>
          <w:kern w:val="0"/>
          <w:szCs w:val="28"/>
        </w:rPr>
      </w:pPr>
    </w:p>
    <w:p w:rsidR="000B5330" w:rsidRDefault="000B5330" w:rsidP="000B5330">
      <w:pPr>
        <w:widowControl/>
        <w:suppressAutoHyphens w:val="0"/>
        <w:jc w:val="both"/>
        <w:rPr>
          <w:rFonts w:eastAsia="Calibri"/>
          <w:b/>
          <w:spacing w:val="20"/>
          <w:kern w:val="0"/>
          <w:szCs w:val="28"/>
        </w:rPr>
      </w:pPr>
    </w:p>
    <w:p w:rsidR="000B5330" w:rsidRDefault="000B5330" w:rsidP="000B5330">
      <w:pPr>
        <w:widowControl/>
        <w:suppressAutoHyphens w:val="0"/>
        <w:jc w:val="both"/>
        <w:rPr>
          <w:rFonts w:eastAsia="Calibri"/>
          <w:b/>
          <w:spacing w:val="20"/>
          <w:kern w:val="0"/>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1.6.11 – Перечень пунктов общественного питания (кафе, буфеты, столовые), расположенных на территории городского округа город Югорск</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4"/>
        <w:gridCol w:w="2926"/>
        <w:gridCol w:w="2161"/>
        <w:gridCol w:w="2066"/>
        <w:gridCol w:w="1669"/>
      </w:tblGrid>
      <w:tr w:rsidR="00567A7C" w:rsidRPr="00567A7C" w:rsidTr="004A0E14">
        <w:trPr>
          <w:tblHeader/>
        </w:trPr>
        <w:tc>
          <w:tcPr>
            <w:tcW w:w="809"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п/п</w:t>
            </w:r>
          </w:p>
        </w:tc>
        <w:tc>
          <w:tcPr>
            <w:tcW w:w="2985"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w:t>
            </w:r>
          </w:p>
        </w:tc>
        <w:tc>
          <w:tcPr>
            <w:tcW w:w="1984"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Место расположения</w:t>
            </w:r>
          </w:p>
        </w:tc>
        <w:tc>
          <w:tcPr>
            <w:tcW w:w="2127"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Единица измерения</w:t>
            </w:r>
          </w:p>
        </w:tc>
        <w:tc>
          <w:tcPr>
            <w:tcW w:w="1701"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Мощность</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«Белые ночи»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Мира, 15</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Кафетерий «Белые ночи» № 2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Мира, 15</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24</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Буфет № 3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24</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Буфет (БУ «Югорский политехнический колледж»)</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40 лет Победы,16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5</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«Студенческое» (ИП Тарасов Н.А.)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Ленина, 41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6</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Буфет в здании ж/д вокзала (ИП Тарасов Н.А.)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7</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«Ночь и день» (ООО «Ночь и день»)</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Менделеева, 27</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8</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Столовая «62 параллель» (ИП Султанова В.В.)</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Октябрьская, 2а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9</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в здании «Дворец семьи» (ООО ТК «Трапеза»)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 2</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18</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10</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«Корейско- азиатская кухня» (ИП Хан Г.Н.)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Механизаторов, 33</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11</w:t>
            </w:r>
          </w:p>
        </w:tc>
        <w:tc>
          <w:tcPr>
            <w:tcW w:w="2985" w:type="dxa"/>
            <w:shd w:val="clear" w:color="auto" w:fill="auto"/>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Ресторан «</w:t>
            </w:r>
            <w:r w:rsidRPr="00567A7C">
              <w:rPr>
                <w:rFonts w:eastAsia="Times New Roman"/>
                <w:kern w:val="0"/>
                <w:lang w:val="en-US" w:eastAsia="ru-RU"/>
              </w:rPr>
              <w:t>Village</w:t>
            </w:r>
            <w:r w:rsidRPr="00567A7C">
              <w:rPr>
                <w:rFonts w:eastAsia="Times New Roman"/>
                <w:kern w:val="0"/>
                <w:lang w:eastAsia="ru-RU"/>
              </w:rPr>
              <w:t>» (ООО «АЛИЗЕ»)</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13а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45</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Ночной клуб «Орфей» (ООО «АЛИЗЕ»)</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13</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(ООО «Ява»)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Остравская, 2</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«Пицца Рио» (ИП Ващенко Я.Х.)</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Ленина,10</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15</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в здании ЦК «Югра – Презент» (ООО «Провиантъ»)</w:t>
            </w:r>
          </w:p>
          <w:p w:rsidR="00567A7C" w:rsidRPr="00567A7C" w:rsidRDefault="00567A7C" w:rsidP="000B5330">
            <w:pPr>
              <w:widowControl/>
              <w:suppressAutoHyphens w:val="0"/>
              <w:rPr>
                <w:rFonts w:eastAsia="Times New Roman"/>
                <w:kern w:val="0"/>
                <w:lang w:eastAsia="ru-RU"/>
              </w:rPr>
            </w:pPr>
          </w:p>
          <w:p w:rsidR="00567A7C" w:rsidRPr="00567A7C" w:rsidRDefault="00567A7C" w:rsidP="000B5330">
            <w:pPr>
              <w:widowControl/>
              <w:suppressAutoHyphens w:val="0"/>
              <w:rPr>
                <w:rFonts w:eastAsia="Times New Roman"/>
                <w:kern w:val="0"/>
                <w:lang w:eastAsia="ru-RU"/>
              </w:rPr>
            </w:pP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16</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в здании администрации (ООО «Югорскгазторг»)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40 лет Победы, 11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28</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17</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«Селена» (Лодочникова Н.А.)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Югорская, 48</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18</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«Римские каникулы»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Геологов, 9а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19</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Детское кафе с игровым залом (ИП Кабанов В.Б.)</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Буряка, 1/1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lastRenderedPageBreak/>
              <w:t>20</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«Сибирское» (ООО «Гостиница «Сибирская»)</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Сибирская, 11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21</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Бар (ООО «Космик»)</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(ООО «Космик»)</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«Осенний марафон» в здании отеля «Спорт»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22д</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«Малиновка» (ООО «Пегас»)</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20</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общее – 106,</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из них залы:</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Техас – 16</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Бомбей – 8</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Сицилия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Марокко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Китай – 8</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Япония – 8</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25</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«Десятое королевство» в гостинице «Солнечная» (ИП Черниченко Т.Г.)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Ермака, 2</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26</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Кофейня «Чайкоффский» (Садриев 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Территория ЦПКиО «Аттракцион»</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44</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27</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Тонар «Обжорка» (Голубева А.П.)</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28</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Тонар «Мак-дак</w:t>
            </w:r>
            <w:r w:rsidRPr="00567A7C">
              <w:rPr>
                <w:rFonts w:eastAsia="Times New Roman"/>
                <w:kern w:val="0"/>
                <w:lang w:val="en-US" w:eastAsia="ru-RU"/>
              </w:rPr>
              <w:t>S</w:t>
            </w:r>
            <w:r w:rsidRPr="00567A7C">
              <w:rPr>
                <w:rFonts w:eastAsia="Times New Roman"/>
                <w:kern w:val="0"/>
                <w:lang w:eastAsia="ru-RU"/>
              </w:rPr>
              <w:t>» (Немазенко Г.Р.)</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29</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Тонар «Блинчики-пончики» (Кашапов А.С.)</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30</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«Трапезный зал» (ИП Кармацких В.Н.)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2 ж</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31</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«Сезам» (ООО «Апшерон»)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Агиришская, 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Общее – 158,</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из них:</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Лето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Осень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Весна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Банкетный зал – 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«Лас-Вегас» (ООО «Югра-Престиж»)</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2к</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«Ирландский паб «Дублин» (</w:t>
            </w:r>
            <w:r w:rsidRPr="00567A7C">
              <w:rPr>
                <w:rFonts w:eastAsia="Times New Roman"/>
                <w:color w:val="000000"/>
                <w:kern w:val="0"/>
                <w:lang w:eastAsia="ru-RU"/>
              </w:rPr>
              <w:t>ООО «Дублин»)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Геологов, 9б</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 xml:space="preserve">Кафе «Ретро» </w:t>
            </w:r>
          </w:p>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(ОАО «Квант-плюс»)</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Ленина, 26а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7905" w:type="dxa"/>
            <w:gridSpan w:val="4"/>
            <w:shd w:val="clear" w:color="auto" w:fill="auto"/>
            <w:vAlign w:val="center"/>
          </w:tcPr>
          <w:p w:rsidR="00567A7C" w:rsidRPr="00567A7C" w:rsidRDefault="00567A7C" w:rsidP="000B5330">
            <w:pPr>
              <w:widowControl/>
              <w:suppressAutoHyphens w:val="0"/>
              <w:jc w:val="right"/>
              <w:rPr>
                <w:rFonts w:eastAsia="Times New Roman"/>
                <w:b/>
                <w:kern w:val="0"/>
                <w:lang w:eastAsia="ru-RU"/>
              </w:rPr>
            </w:pPr>
            <w:r w:rsidRPr="00567A7C">
              <w:rPr>
                <w:rFonts w:eastAsia="Times New Roman"/>
                <w:b/>
                <w:kern w:val="0"/>
                <w:lang w:eastAsia="ru-RU"/>
              </w:rPr>
              <w:t>Всего</w:t>
            </w:r>
          </w:p>
        </w:tc>
        <w:tc>
          <w:tcPr>
            <w:tcW w:w="1701" w:type="dxa"/>
            <w:shd w:val="clear" w:color="auto" w:fill="auto"/>
            <w:vAlign w:val="center"/>
          </w:tcPr>
          <w:p w:rsidR="00567A7C" w:rsidRPr="00567A7C" w:rsidRDefault="00567A7C" w:rsidP="000B5330">
            <w:pPr>
              <w:widowControl/>
              <w:suppressAutoHyphens w:val="0"/>
              <w:jc w:val="center"/>
              <w:rPr>
                <w:rFonts w:eastAsia="Times New Roman"/>
                <w:b/>
                <w:kern w:val="0"/>
                <w:lang w:eastAsia="ru-RU"/>
              </w:rPr>
            </w:pPr>
            <w:r w:rsidRPr="00567A7C">
              <w:rPr>
                <w:rFonts w:eastAsia="Times New Roman"/>
                <w:b/>
                <w:kern w:val="0"/>
                <w:lang w:eastAsia="ru-RU"/>
              </w:rPr>
              <w:t>1551</w:t>
            </w:r>
          </w:p>
        </w:tc>
      </w:tr>
    </w:tbl>
    <w:p w:rsidR="00567A7C" w:rsidRPr="00567A7C" w:rsidRDefault="00567A7C" w:rsidP="000B5330">
      <w:pPr>
        <w:widowControl/>
        <w:shd w:val="clear" w:color="auto" w:fill="FFFFFF"/>
        <w:suppressAutoHyphens w:val="0"/>
        <w:jc w:val="both"/>
        <w:rPr>
          <w:rFonts w:eastAsia="Calibri"/>
          <w:kern w:val="0"/>
          <w:sz w:val="28"/>
          <w:szCs w:val="28"/>
        </w:rPr>
      </w:pPr>
    </w:p>
    <w:p w:rsidR="000B5330" w:rsidRDefault="000B5330" w:rsidP="000B5330">
      <w:pPr>
        <w:widowControl/>
        <w:shd w:val="clear" w:color="auto" w:fill="FFFFFF"/>
        <w:suppressAutoHyphens w:val="0"/>
        <w:jc w:val="both"/>
        <w:rPr>
          <w:rFonts w:eastAsia="Calibri"/>
          <w:b/>
          <w:spacing w:val="20"/>
          <w:kern w:val="0"/>
          <w:szCs w:val="28"/>
        </w:rPr>
      </w:pPr>
    </w:p>
    <w:p w:rsidR="00567A7C" w:rsidRPr="000B5330" w:rsidRDefault="00567A7C" w:rsidP="000B5330">
      <w:pPr>
        <w:widowControl/>
        <w:shd w:val="clear" w:color="auto" w:fill="FFFFFF"/>
        <w:suppressAutoHyphens w:val="0"/>
        <w:jc w:val="both"/>
        <w:rPr>
          <w:rFonts w:eastAsia="Calibri"/>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1.6.12 – Перечень гостиниц, действующих на территории городского округа город Югорск</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6"/>
        <w:gridCol w:w="3372"/>
        <w:gridCol w:w="2248"/>
        <w:gridCol w:w="1472"/>
        <w:gridCol w:w="1688"/>
      </w:tblGrid>
      <w:tr w:rsidR="00567A7C" w:rsidRPr="00567A7C" w:rsidTr="004A0E14">
        <w:trPr>
          <w:tblHeader/>
        </w:trPr>
        <w:tc>
          <w:tcPr>
            <w:tcW w:w="826"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№п/п</w:t>
            </w:r>
          </w:p>
        </w:tc>
        <w:tc>
          <w:tcPr>
            <w:tcW w:w="3372"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w:t>
            </w:r>
          </w:p>
        </w:tc>
        <w:tc>
          <w:tcPr>
            <w:tcW w:w="2248"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Место расположения</w:t>
            </w:r>
          </w:p>
        </w:tc>
        <w:tc>
          <w:tcPr>
            <w:tcW w:w="1472"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Единица измерения</w:t>
            </w:r>
          </w:p>
        </w:tc>
        <w:tc>
          <w:tcPr>
            <w:tcW w:w="1688"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Мощность</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3372" w:type="dxa"/>
            <w:shd w:val="clear" w:color="auto" w:fill="auto"/>
            <w:vAlign w:val="center"/>
          </w:tcPr>
          <w:p w:rsidR="00567A7C" w:rsidRPr="00567A7C" w:rsidRDefault="00A64D6A" w:rsidP="000B5330">
            <w:pPr>
              <w:widowControl/>
              <w:suppressAutoHyphens w:val="0"/>
              <w:jc w:val="both"/>
              <w:rPr>
                <w:rFonts w:eastAsia="Times New Roman"/>
                <w:kern w:val="0"/>
                <w:lang w:eastAsia="ru-RU"/>
              </w:rPr>
            </w:pPr>
            <w:hyperlink r:id="rId15" w:history="1">
              <w:r w:rsidR="00567A7C" w:rsidRPr="00567A7C">
                <w:rPr>
                  <w:rFonts w:eastAsia="Times New Roman"/>
                  <w:kern w:val="0"/>
                  <w:lang w:eastAsia="ru-RU"/>
                </w:rPr>
                <w:t xml:space="preserve">Гостиница </w:t>
              </w:r>
              <w:r w:rsidR="00567A7C" w:rsidRPr="00567A7C">
                <w:rPr>
                  <w:rFonts w:eastAsia="Times New Roman"/>
                  <w:bCs/>
                  <w:kern w:val="0"/>
                  <w:lang w:eastAsia="ru-RU"/>
                </w:rPr>
                <w:t>«Сосновый бор»</w:t>
              </w:r>
            </w:hyperlink>
            <w:r w:rsidR="00567A7C" w:rsidRPr="00567A7C">
              <w:rPr>
                <w:rFonts w:eastAsia="Times New Roman"/>
                <w:kern w:val="0"/>
                <w:lang w:eastAsia="ru-RU"/>
              </w:rPr>
              <w:t xml:space="preserve"> (гостиница переведена в разряд административных зданий ООО «Газпром трансгаз Югорск», с 01.01.2011г. услуги по проживанию сторонним гостям не предоставляются, используется только для проживания корпоративных клиентов)</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22</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24</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3372" w:type="dxa"/>
            <w:shd w:val="clear" w:color="auto" w:fill="auto"/>
            <w:vAlign w:val="center"/>
          </w:tcPr>
          <w:p w:rsidR="00567A7C" w:rsidRPr="00567A7C" w:rsidRDefault="00A64D6A" w:rsidP="000B5330">
            <w:pPr>
              <w:widowControl/>
              <w:suppressAutoHyphens w:val="0"/>
              <w:jc w:val="both"/>
              <w:rPr>
                <w:rFonts w:eastAsia="Times New Roman"/>
                <w:bCs/>
                <w:kern w:val="0"/>
                <w:lang w:eastAsia="ru-RU"/>
              </w:rPr>
            </w:pPr>
            <w:hyperlink r:id="rId16" w:history="1">
              <w:r w:rsidR="00567A7C" w:rsidRPr="00567A7C">
                <w:rPr>
                  <w:rFonts w:eastAsia="Times New Roman"/>
                  <w:bCs/>
                  <w:kern w:val="0"/>
                  <w:lang w:eastAsia="ru-RU"/>
                </w:rPr>
                <w:t>Гостиница «Кедр»</w:t>
              </w:r>
            </w:hyperlink>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19</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33</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w:t>
            </w:r>
          </w:p>
        </w:tc>
        <w:tc>
          <w:tcPr>
            <w:tcW w:w="3372" w:type="dxa"/>
            <w:shd w:val="clear" w:color="auto" w:fill="auto"/>
            <w:vAlign w:val="center"/>
          </w:tcPr>
          <w:p w:rsidR="00567A7C" w:rsidRPr="00567A7C" w:rsidRDefault="00A64D6A" w:rsidP="000B5330">
            <w:pPr>
              <w:widowControl/>
              <w:suppressAutoHyphens w:val="0"/>
              <w:jc w:val="both"/>
              <w:rPr>
                <w:rFonts w:eastAsia="Times New Roman"/>
                <w:kern w:val="0"/>
                <w:lang w:eastAsia="ru-RU"/>
              </w:rPr>
            </w:pPr>
            <w:hyperlink r:id="rId17" w:history="1">
              <w:r w:rsidR="00567A7C" w:rsidRPr="00567A7C">
                <w:rPr>
                  <w:rFonts w:eastAsia="Times New Roman"/>
                  <w:bCs/>
                  <w:kern w:val="0"/>
                  <w:lang w:eastAsia="ru-RU"/>
                </w:rPr>
                <w:t>Гостиничный комплекс «Югорск»</w:t>
              </w:r>
            </w:hyperlink>
            <w:r w:rsidR="00567A7C" w:rsidRPr="00567A7C">
              <w:rPr>
                <w:rFonts w:eastAsia="Times New Roman"/>
                <w:kern w:val="0"/>
                <w:lang w:eastAsia="ru-RU"/>
              </w:rPr>
              <w:t xml:space="preserve"> </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ул.Ленина, 16</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110</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w:t>
            </w:r>
          </w:p>
        </w:tc>
        <w:tc>
          <w:tcPr>
            <w:tcW w:w="3372" w:type="dxa"/>
            <w:shd w:val="clear" w:color="auto" w:fill="auto"/>
            <w:vAlign w:val="center"/>
          </w:tcPr>
          <w:p w:rsidR="00567A7C" w:rsidRPr="00567A7C" w:rsidRDefault="00A64D6A" w:rsidP="000B5330">
            <w:pPr>
              <w:widowControl/>
              <w:suppressAutoHyphens w:val="0"/>
              <w:jc w:val="both"/>
              <w:rPr>
                <w:rFonts w:eastAsia="Times New Roman"/>
                <w:kern w:val="0"/>
                <w:lang w:eastAsia="ru-RU"/>
              </w:rPr>
            </w:pPr>
            <w:hyperlink r:id="rId18" w:history="1">
              <w:r w:rsidR="00567A7C" w:rsidRPr="00567A7C">
                <w:rPr>
                  <w:rFonts w:eastAsia="Times New Roman"/>
                  <w:bCs/>
                  <w:kern w:val="0"/>
                  <w:lang w:eastAsia="ru-RU"/>
                </w:rPr>
                <w:t>Гостиница «Студенческая»</w:t>
              </w:r>
            </w:hyperlink>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Геологов, 9а</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137</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Отель «АМОТЕА»</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20</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15</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 «Сибирская»</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Сибирская, 11</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30</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 «Солнечная»</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Ермака, 2</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Отель «Спорт»</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22 д</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197</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9</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Гостиница/общежитие «Строитель»</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Промышленная, 25а</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60</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Филиал гостиницы «Россия»</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40 лет Победы, 4</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Покровская, 17</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Гостевой дом «Брусника»</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ул.Студенческая, 9</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w:t>
            </w:r>
          </w:p>
        </w:tc>
      </w:tr>
      <w:tr w:rsidR="00567A7C" w:rsidRPr="00567A7C" w:rsidTr="004A0E14">
        <w:tc>
          <w:tcPr>
            <w:tcW w:w="7918" w:type="dxa"/>
            <w:gridSpan w:val="4"/>
            <w:shd w:val="clear" w:color="auto" w:fill="auto"/>
          </w:tcPr>
          <w:p w:rsidR="00567A7C" w:rsidRPr="00567A7C" w:rsidRDefault="00567A7C" w:rsidP="000B5330">
            <w:pPr>
              <w:widowControl/>
              <w:suppressAutoHyphens w:val="0"/>
              <w:rPr>
                <w:rFonts w:eastAsia="Times New Roman"/>
                <w:b/>
                <w:kern w:val="0"/>
                <w:lang w:eastAsia="ru-RU"/>
              </w:rPr>
            </w:pPr>
            <w:r w:rsidRPr="00567A7C">
              <w:rPr>
                <w:rFonts w:eastAsia="Times New Roman"/>
                <w:b/>
                <w:kern w:val="0"/>
                <w:lang w:eastAsia="ru-RU"/>
              </w:rPr>
              <w:t>Всего</w:t>
            </w:r>
          </w:p>
        </w:tc>
        <w:tc>
          <w:tcPr>
            <w:tcW w:w="1688" w:type="dxa"/>
            <w:shd w:val="clear" w:color="auto" w:fill="auto"/>
            <w:vAlign w:val="center"/>
          </w:tcPr>
          <w:p w:rsidR="00567A7C" w:rsidRPr="00567A7C" w:rsidRDefault="00567A7C" w:rsidP="000B5330">
            <w:pPr>
              <w:widowControl/>
              <w:suppressAutoHyphens w:val="0"/>
              <w:jc w:val="center"/>
              <w:rPr>
                <w:rFonts w:eastAsia="Times New Roman"/>
                <w:b/>
                <w:kern w:val="0"/>
                <w:lang w:eastAsia="ru-RU"/>
              </w:rPr>
            </w:pPr>
            <w:r w:rsidRPr="00567A7C">
              <w:rPr>
                <w:rFonts w:eastAsia="Times New Roman"/>
                <w:b/>
                <w:kern w:val="0"/>
                <w:lang w:eastAsia="ru-RU"/>
              </w:rPr>
              <w:t>659</w:t>
            </w:r>
          </w:p>
        </w:tc>
      </w:tr>
    </w:tbl>
    <w:p w:rsidR="00567A7C" w:rsidRPr="00567A7C" w:rsidRDefault="00567A7C" w:rsidP="000B5330">
      <w:pPr>
        <w:widowControl/>
        <w:shd w:val="clear" w:color="auto" w:fill="FFFFFF"/>
        <w:suppressAutoHyphens w:val="0"/>
        <w:jc w:val="both"/>
        <w:rPr>
          <w:rFonts w:eastAsia="Calibri"/>
          <w:kern w:val="0"/>
          <w:sz w:val="28"/>
          <w:szCs w:val="28"/>
        </w:rPr>
      </w:pPr>
    </w:p>
    <w:p w:rsidR="00567A7C" w:rsidRPr="000B5330" w:rsidRDefault="00567A7C" w:rsidP="000B5330">
      <w:pPr>
        <w:widowControl/>
        <w:shd w:val="clear" w:color="auto" w:fill="FFFFFF"/>
        <w:suppressAutoHyphens w:val="0"/>
        <w:ind w:firstLine="567"/>
        <w:jc w:val="both"/>
        <w:rPr>
          <w:rFonts w:eastAsia="Calibri"/>
          <w:b/>
          <w:kern w:val="0"/>
          <w:szCs w:val="28"/>
        </w:rPr>
      </w:pPr>
      <w:r w:rsidRPr="000B5330">
        <w:rPr>
          <w:rFonts w:eastAsia="Calibri"/>
          <w:b/>
          <w:kern w:val="0"/>
          <w:szCs w:val="28"/>
        </w:rPr>
        <w:t>Общественный транспорт</w:t>
      </w:r>
    </w:p>
    <w:p w:rsidR="00567A7C" w:rsidRPr="000B5330" w:rsidRDefault="00567A7C" w:rsidP="000B5330">
      <w:pPr>
        <w:widowControl/>
        <w:shd w:val="clear" w:color="auto" w:fill="FFFFFF"/>
        <w:suppressAutoHyphens w:val="0"/>
        <w:ind w:firstLine="567"/>
        <w:jc w:val="both"/>
        <w:rPr>
          <w:rFonts w:eastAsia="Calibri"/>
          <w:color w:val="000000"/>
          <w:kern w:val="0"/>
          <w:szCs w:val="28"/>
        </w:rPr>
      </w:pPr>
      <w:r w:rsidRPr="000B5330">
        <w:rPr>
          <w:rFonts w:eastAsia="Calibri"/>
          <w:color w:val="000000"/>
          <w:kern w:val="0"/>
          <w:szCs w:val="28"/>
        </w:rPr>
        <w:t xml:space="preserve">Внешние пассажирские связи города Югорска с другими населенными пунктами осуществляются междугородными автобусными маршрутами. Междугородное сообщение действует с городами Советский, Урай, Екатеринбург, Ханты-Мансийск.  </w:t>
      </w:r>
    </w:p>
    <w:p w:rsidR="00567A7C" w:rsidRPr="000B5330" w:rsidRDefault="00567A7C" w:rsidP="000B5330">
      <w:pPr>
        <w:widowControl/>
        <w:shd w:val="clear" w:color="auto" w:fill="FFFFFF"/>
        <w:suppressAutoHyphens w:val="0"/>
        <w:ind w:firstLine="567"/>
        <w:jc w:val="both"/>
        <w:rPr>
          <w:rFonts w:eastAsia="Calibri"/>
          <w:color w:val="000000"/>
          <w:kern w:val="0"/>
          <w:szCs w:val="28"/>
        </w:rPr>
      </w:pPr>
      <w:r w:rsidRPr="000B5330">
        <w:rPr>
          <w:rFonts w:eastAsia="Calibri"/>
          <w:color w:val="000000"/>
          <w:kern w:val="0"/>
          <w:szCs w:val="28"/>
        </w:rPr>
        <w:t>В таблице 1.6.13 приведена характеристика пассажирских перевозок, осуществляемых муниципальными маршрутами.</w:t>
      </w:r>
    </w:p>
    <w:p w:rsidR="00567A7C" w:rsidRPr="000B5330" w:rsidRDefault="00567A7C" w:rsidP="000B5330">
      <w:pPr>
        <w:widowControl/>
        <w:shd w:val="clear" w:color="auto" w:fill="FFFFFF"/>
        <w:suppressAutoHyphens w:val="0"/>
        <w:ind w:firstLine="567"/>
        <w:jc w:val="both"/>
        <w:rPr>
          <w:rFonts w:eastAsia="Calibri"/>
          <w:color w:val="000000"/>
          <w:kern w:val="0"/>
          <w:szCs w:val="28"/>
        </w:rPr>
      </w:pPr>
    </w:p>
    <w:p w:rsidR="00567A7C" w:rsidRPr="000B5330" w:rsidRDefault="00567A7C" w:rsidP="000B5330">
      <w:pPr>
        <w:widowControl/>
        <w:shd w:val="clear" w:color="auto" w:fill="FFFFFF"/>
        <w:suppressAutoHyphens w:val="0"/>
        <w:jc w:val="both"/>
        <w:rPr>
          <w:rFonts w:eastAsia="Calibri"/>
          <w:b/>
          <w:color w:val="000000"/>
          <w:kern w:val="0"/>
          <w:szCs w:val="28"/>
        </w:rPr>
      </w:pPr>
      <w:r w:rsidRPr="000B5330">
        <w:rPr>
          <w:rFonts w:eastAsia="Calibri"/>
          <w:b/>
          <w:spacing w:val="20"/>
          <w:kern w:val="0"/>
          <w:szCs w:val="28"/>
        </w:rPr>
        <w:t>Таблица</w:t>
      </w:r>
      <w:r w:rsidRPr="000B5330">
        <w:rPr>
          <w:rFonts w:eastAsia="Calibri"/>
          <w:b/>
          <w:kern w:val="0"/>
          <w:szCs w:val="28"/>
        </w:rPr>
        <w:t xml:space="preserve"> 1.6.13 – Характеристика </w:t>
      </w:r>
      <w:r w:rsidRPr="000B5330">
        <w:rPr>
          <w:rFonts w:eastAsia="Calibri"/>
          <w:b/>
          <w:color w:val="000000"/>
          <w:kern w:val="0"/>
          <w:szCs w:val="28"/>
        </w:rPr>
        <w:t>пассажирских перевозок, осуществляемых муниципальными маршрутами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1304"/>
        <w:gridCol w:w="2595"/>
        <w:gridCol w:w="1815"/>
        <w:gridCol w:w="1604"/>
        <w:gridCol w:w="1604"/>
      </w:tblGrid>
      <w:tr w:rsidR="00567A7C" w:rsidRPr="00567A7C" w:rsidTr="004A0E14">
        <w:tc>
          <w:tcPr>
            <w:tcW w:w="931"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xml:space="preserve">№ </w:t>
            </w:r>
          </w:p>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п/п</w:t>
            </w:r>
          </w:p>
        </w:tc>
        <w:tc>
          <w:tcPr>
            <w:tcW w:w="1304"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Номер маршрута</w:t>
            </w:r>
          </w:p>
        </w:tc>
        <w:tc>
          <w:tcPr>
            <w:tcW w:w="2595"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Наименование маршрута</w:t>
            </w:r>
          </w:p>
        </w:tc>
        <w:tc>
          <w:tcPr>
            <w:tcW w:w="1815"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Протяженность маршрута, км</w:t>
            </w:r>
          </w:p>
        </w:tc>
        <w:tc>
          <w:tcPr>
            <w:tcW w:w="3208" w:type="dxa"/>
            <w:gridSpan w:val="2"/>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Данные о транспортных средствах</w:t>
            </w:r>
          </w:p>
        </w:tc>
      </w:tr>
      <w:tr w:rsidR="00567A7C" w:rsidRPr="00567A7C" w:rsidTr="004A0E14">
        <w:tc>
          <w:tcPr>
            <w:tcW w:w="931"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1304"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2595"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1815"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1604" w:type="dxa"/>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вид</w:t>
            </w:r>
          </w:p>
        </w:tc>
        <w:tc>
          <w:tcPr>
            <w:tcW w:w="1604" w:type="dxa"/>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класс</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«Авалон – школа № 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11,9</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«Школа № 6 – школа № 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16,15</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«Школа № 2 – Зеленая зона»</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13,9</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 а</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«Финский комплекс – 16 мкр-Экспоцентр»</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14,3</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«Югорск (МФЦ) – Югорск-2»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средний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lastRenderedPageBreak/>
              <w:t>6</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 б</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«Югорск (МФЦ) – Югорск-2»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«Парус – Зеленая зона»</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13,25</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средний</w:t>
            </w:r>
          </w:p>
        </w:tc>
      </w:tr>
    </w:tbl>
    <w:p w:rsidR="00567A7C" w:rsidRPr="00567A7C" w:rsidRDefault="00567A7C" w:rsidP="000B5330">
      <w:pPr>
        <w:widowControl/>
        <w:shd w:val="clear" w:color="auto" w:fill="FFFFFF"/>
        <w:suppressAutoHyphens w:val="0"/>
        <w:ind w:firstLine="567"/>
        <w:jc w:val="both"/>
        <w:rPr>
          <w:rFonts w:eastAsia="Calibri"/>
          <w:color w:val="000000"/>
          <w:kern w:val="0"/>
          <w:sz w:val="28"/>
          <w:szCs w:val="28"/>
        </w:rPr>
      </w:pPr>
    </w:p>
    <w:p w:rsidR="00567A7C" w:rsidRPr="000B5330" w:rsidRDefault="00567A7C" w:rsidP="000B5330">
      <w:pPr>
        <w:widowControl/>
        <w:shd w:val="clear" w:color="auto" w:fill="FFFFFF"/>
        <w:suppressAutoHyphens w:val="0"/>
        <w:ind w:firstLine="709"/>
        <w:jc w:val="both"/>
        <w:rPr>
          <w:rFonts w:eastAsia="Calibri"/>
          <w:color w:val="000000"/>
          <w:kern w:val="0"/>
          <w:szCs w:val="28"/>
        </w:rPr>
      </w:pPr>
      <w:r w:rsidRPr="000B5330">
        <w:rPr>
          <w:rFonts w:eastAsia="Calibri"/>
          <w:color w:val="000000"/>
          <w:kern w:val="0"/>
          <w:szCs w:val="28"/>
        </w:rPr>
        <w:t>Практически каждый внутригородской маршрут имеет свои собственные начальную и конечную остановки. Маршруты не привязаны к какому-либо единому транспортному узлу.</w:t>
      </w:r>
    </w:p>
    <w:p w:rsidR="00567A7C" w:rsidRPr="000B5330" w:rsidRDefault="00567A7C" w:rsidP="000B5330">
      <w:pPr>
        <w:widowControl/>
        <w:shd w:val="clear" w:color="auto" w:fill="FFFFFF"/>
        <w:suppressAutoHyphens w:val="0"/>
        <w:ind w:firstLine="709"/>
        <w:jc w:val="both"/>
        <w:rPr>
          <w:rFonts w:eastAsia="Times New Roman"/>
          <w:kern w:val="0"/>
          <w:szCs w:val="28"/>
          <w:lang w:eastAsia="ru-RU"/>
        </w:rPr>
      </w:pPr>
      <w:r w:rsidRPr="000B5330">
        <w:rPr>
          <w:rFonts w:eastAsia="Calibri"/>
          <w:bCs/>
          <w:color w:val="000000"/>
          <w:kern w:val="0"/>
          <w:szCs w:val="28"/>
        </w:rPr>
        <w:t xml:space="preserve">Схема маршрутов общественного транспорта городского округа город Югорск по состоянию на 01.01.2018 год представлена в </w:t>
      </w:r>
      <w:r w:rsidRPr="000B5330">
        <w:rPr>
          <w:rFonts w:eastAsia="Calibri"/>
          <w:b/>
          <w:bCs/>
          <w:color w:val="000000"/>
          <w:kern w:val="0"/>
          <w:szCs w:val="28"/>
        </w:rPr>
        <w:t>Приложении 2</w:t>
      </w:r>
      <w:r w:rsidRPr="000B5330">
        <w:rPr>
          <w:rFonts w:eastAsia="Calibri"/>
          <w:bCs/>
          <w:color w:val="000000"/>
          <w:kern w:val="0"/>
          <w:szCs w:val="28"/>
        </w:rPr>
        <w:t>.</w:t>
      </w:r>
    </w:p>
    <w:p w:rsidR="00567A7C" w:rsidRPr="000B5330" w:rsidRDefault="00567A7C" w:rsidP="000B5330">
      <w:pPr>
        <w:widowControl/>
        <w:suppressAutoHyphens w:val="0"/>
        <w:ind w:firstLine="709"/>
        <w:jc w:val="both"/>
        <w:rPr>
          <w:rFonts w:eastAsia="Times New Roman"/>
          <w:color w:val="008080"/>
          <w:kern w:val="0"/>
          <w:szCs w:val="28"/>
          <w:shd w:val="clear" w:color="auto" w:fill="FFFFFF"/>
          <w:lang w:eastAsia="ru-RU"/>
        </w:rPr>
      </w:pPr>
      <w:r w:rsidRPr="000B5330">
        <w:rPr>
          <w:rFonts w:eastAsia="Times New Roman"/>
          <w:color w:val="000000"/>
          <w:kern w:val="0"/>
          <w:szCs w:val="28"/>
          <w:shd w:val="clear" w:color="auto" w:fill="FFFFFF"/>
          <w:lang w:eastAsia="ru-RU"/>
        </w:rPr>
        <w:t>С 01.01.2018г. пассажирские перевозки по маршруту №1 «Авалон – Школа № 2», № 2 «Школа № 6 – Школа № 2», № 4 «Школа № 2 – Зеленая зона» осуществляет ИП Стахеев Д.А; по маршруту № 5А «Финский комплекс –16 мкр – Экспоцентр», № 6 «Югорск (МФЦ) – Югорск-2», № 7 «Парус – Зеленая зона» осуществляет ИП Бургутов Д.Н.</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По четырем маршрутам по регулируемым тарифам (субсидированным) обслуживание пассажиров осуществляют два автобуса МАЗ среднего класса категории М3 (маршрут № 6 «Югорск (МФЦ) – Югорск-2» и маршрут № 7 «Парус – Зеленая зона») и два автобуса </w:t>
      </w:r>
      <w:r w:rsidRPr="000B5330">
        <w:rPr>
          <w:rFonts w:eastAsia="Calibri"/>
          <w:kern w:val="0"/>
          <w:szCs w:val="28"/>
          <w:lang w:val="en-US"/>
        </w:rPr>
        <w:t>IVECO</w:t>
      </w:r>
      <w:r w:rsidRPr="000B5330">
        <w:rPr>
          <w:rFonts w:eastAsia="Calibri"/>
          <w:kern w:val="0"/>
          <w:szCs w:val="28"/>
        </w:rPr>
        <w:t xml:space="preserve"> малого класса категории М2 (маршрут № 6А «Югорск (МФЦ) – Югорск-2» и маршрут № 5 «Финский комплекс – Экспоцентр»). </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Затраты перевозчика на перевозку одного пассажира значительно превышают стоимость проездного билета, в связи с чем недополученные доходы возмещаются в форме субсидий, которые в 2017 году составили 9 931,6 тыс. рублей. </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Пятнадцать автобусов </w:t>
      </w:r>
      <w:r w:rsidRPr="000B5330">
        <w:rPr>
          <w:rFonts w:eastAsia="Calibri"/>
          <w:kern w:val="0"/>
          <w:szCs w:val="28"/>
          <w:lang w:val="en-US"/>
        </w:rPr>
        <w:t>FIAT</w:t>
      </w:r>
      <w:r w:rsidRPr="000B5330">
        <w:rPr>
          <w:rFonts w:eastAsia="Calibri"/>
          <w:kern w:val="0"/>
          <w:szCs w:val="28"/>
        </w:rPr>
        <w:t xml:space="preserve"> малого класса категории М2 обслуживают население по нерегулируемым (коммерческим) тарифам (маршрут № 1 «Авалон – Школа № 2», маршрут № 2 «Школа № 6 – Школа № 2», маршрут № 3 «Финский комплекс – 16 мкр – Экспоцентр», маршрут № 4 «Школа № 2 – Зеленая зона»). </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Междугородные маршруты из г.Советский проходят по улицам Железнодорожной, Лесозаготовителей, Попова. Междугородные маршруты из городов Ханты-Мансийск, Екатеринбурга, Урая имеют конечную остановку в районе железнодорожного вокзала.</w:t>
      </w:r>
    </w:p>
    <w:p w:rsidR="00567A7C" w:rsidRPr="000B5330" w:rsidRDefault="00567A7C" w:rsidP="000B5330">
      <w:pPr>
        <w:widowControl/>
        <w:suppressAutoHyphens w:val="0"/>
        <w:ind w:firstLine="680"/>
        <w:jc w:val="both"/>
        <w:rPr>
          <w:rFonts w:eastAsia="Calibri"/>
          <w:kern w:val="0"/>
          <w:szCs w:val="28"/>
        </w:rPr>
      </w:pPr>
    </w:p>
    <w:p w:rsidR="00567A7C" w:rsidRPr="000B5330" w:rsidRDefault="00567A7C" w:rsidP="00E15757">
      <w:pPr>
        <w:widowControl/>
        <w:numPr>
          <w:ilvl w:val="1"/>
          <w:numId w:val="17"/>
        </w:numPr>
        <w:tabs>
          <w:tab w:val="num" w:pos="0"/>
        </w:tabs>
        <w:suppressAutoHyphens w:val="0"/>
        <w:ind w:left="0" w:firstLine="720"/>
        <w:jc w:val="both"/>
        <w:rPr>
          <w:rFonts w:eastAsia="Times New Roman"/>
          <w:b/>
          <w:color w:val="000000"/>
          <w:kern w:val="0"/>
          <w:szCs w:val="28"/>
          <w:lang w:eastAsia="ru-RU"/>
        </w:rPr>
      </w:pPr>
      <w:r w:rsidRPr="000B5330">
        <w:rPr>
          <w:rFonts w:eastAsia="Times New Roman"/>
          <w:b/>
          <w:color w:val="000000"/>
          <w:kern w:val="0"/>
          <w:szCs w:val="28"/>
          <w:lang w:eastAsia="ru-RU"/>
        </w:rPr>
        <w:t>Результаты анализа параметров дорожного движения, а также параметров движения маршрутных транспортных средств и параметров размещения мест для стоянки и остановки транспортных средств</w:t>
      </w:r>
    </w:p>
    <w:p w:rsidR="00567A7C" w:rsidRPr="000B5330" w:rsidRDefault="00567A7C" w:rsidP="000B5330">
      <w:pPr>
        <w:widowControl/>
        <w:suppressAutoHyphens w:val="0"/>
        <w:ind w:firstLine="680"/>
        <w:jc w:val="both"/>
        <w:rPr>
          <w:rFonts w:eastAsia="Calibri"/>
          <w:color w:val="000000"/>
          <w:kern w:val="0"/>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Описание принятой методики исследования интенсивности движения транспорта и пешеходов</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Интенсивность движения – это количество транспортных средств, проходящих через сечение дороги за единицу времени. В качестве расчетного периода времени для определения интенсивности движения принимают год, месяц, сутки, час и более короткие промежутки времени (минуты, секунды) в зависимости от поставленной задачи наблюдения.</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Наиболее часто интенсивность движения транспортных средств и пешеходов в практике организации движения характеризуют ее часовым значением. При этом наибольшее значение имеет показатель интенсивности в часы пик, так как именно в этот период возникают наиболее сложные задачи организации движения. Необходимо, однако, иметь в виду, что интенсивность (объем движения) в часы пик в различные дни недели, месяца и года может иметь неодинаковое значение. На дорогах с более высоким уровнем интенсивности движения транспортных средств меньше неравномерность движения и стабильнее значение интенсивности пикового часа.</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Данные об интенсивности движения служат основанием для установки дорожных знаков, сигнальных устройств, для решения вопроса о выделении улиц с односторонним движением, для выборов маршрутов, размещения стоянок, запрета остановок и разворотов транспортных средств. Интенсивность движения – один из основных факторов, влияющих на безопасность движения. Для исходных данных она используется при проектировании новых дорог и для обоснования реконструкции существующих улиц, дорог, пересечений.</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lastRenderedPageBreak/>
        <w:t>Основная задача настоящего обследования состоит в определении количества транспортных средств и пешеходов, проходящих через транспортный узел.</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В результате обследования определяется:</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состав транспортного потока;</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распределение потоков по направлениям в узле;</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распределение потоков в утренний и вечерний час пик;</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распределение пешеходов, переходящих проезжую часть по направлениям и переходам.</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Накануне дня обследования производился инструктаж учетчиков. Во время инструктажа рассматривались следующие вопросы: цель обследования; организационные вопросы (время и место сбора и другие), а также разъяснялись меры безопасности при проведении наблюдений.</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В день обследования учетчики прибывают на посты за 10–20 минут до начала обследования.</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Правильность и состояние учета контролировались инструкторами-контроллерами, за которыми закреплялось определенное количество постов.</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Распределение постов наблюдения и фиксации пешеходов производилось аналогично учету интенсивности движения транспорта в сечениях магистральной уличной сети.</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По результатам проведения обследований интенсивности транспортных и пешеходных потоков подготовлены и представлены эпюры интенсивности движения в утренний и вечерний часы пик на магистральной сети населенных пунктов.</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При анализе интенсивности движения необходимо учитывать состав транспортного потока. Состав транспортного потока характеризуется соотношением в нем транспортных средств различного рода. Состав транспортного потока оказывает значительное влияние на все параметры, характеризующие дорожное движение.</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 xml:space="preserve">Состав транспортного потока влияет на загрузку дорог, что объясняется прежде всего существенной разницей в габаритных размерах автомобилей. Если длина отечественных легковых автомобилей массового производства составляет 4–5 м, грузовых 6–8 м, то длина автобусов достигает 11 м, а автопоездов </w:t>
      </w:r>
      <w:smartTag w:uri="urn:schemas-microsoft-com:office:smarttags" w:element="metricconverter">
        <w:smartTagPr>
          <w:attr w:name="ProductID" w:val="24 м"/>
        </w:smartTagPr>
        <w:r w:rsidRPr="000B5330">
          <w:rPr>
            <w:rFonts w:eastAsia="Calibri"/>
            <w:kern w:val="0"/>
            <w:szCs w:val="28"/>
          </w:rPr>
          <w:t>24 м</w:t>
        </w:r>
      </w:smartTag>
      <w:r w:rsidRPr="000B5330">
        <w:rPr>
          <w:rFonts w:eastAsia="Calibri"/>
          <w:kern w:val="0"/>
          <w:szCs w:val="28"/>
        </w:rPr>
        <w:t>. Однако разница в габаритных размерах не является единственной причиной необходимости специального учета состава потока при анализе интенсивности движения.</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При движении в транспортном потоке важна не только разница в статическом габарите, но и разница в динамическом габарите длины автомобиля, который зависит в основном от времени реакции водителя и тормозной динамики транспортных средств. Под динамическим габаритом подразумевается отрезок полосы дороги, минимально необходимый для безопасности движения автомобиля с заданной скоростью, длина которого включает длину автомобиля и дистанцию, называемую дистанцией безопасности.</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 xml:space="preserve">При проведении обследования было подсчитано количество различных типов транспортных средств, прибывающих на подходе к регулируемому пересечению, а автомобили разных типов должны быть приведены к эквивалентному количеству легковых автомобилей. Коэффициент приведения к легковому автомобилю представляет собой величину, которая показывает, каким количеством легковых автомобилей можно заменить тот или иной тип транспортного средства.  </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У транспортных средств, имеющих большие габариты и требующих большего времени для проезда через перекресток, по сравнению с легковыми автомобилями, коэффициенты приведения к легковому автомобилю превышают значение 1,0.</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С учетом полученных коэффициентов приведения рассчитываем интенсивность движения в транспортных единицах.</w:t>
      </w:r>
    </w:p>
    <w:p w:rsidR="00567A7C" w:rsidRPr="000B5330" w:rsidRDefault="00567A7C" w:rsidP="000B5330">
      <w:pPr>
        <w:widowControl/>
        <w:suppressAutoHyphens w:val="0"/>
        <w:ind w:firstLine="567"/>
        <w:jc w:val="both"/>
        <w:rPr>
          <w:rFonts w:eastAsia="Calibri"/>
          <w:kern w:val="0"/>
          <w:szCs w:val="28"/>
        </w:rPr>
      </w:pPr>
      <w:r w:rsidRPr="000B5330">
        <w:rPr>
          <w:rFonts w:eastAsia="Calibri"/>
          <w:kern w:val="0"/>
          <w:szCs w:val="28"/>
        </w:rPr>
        <w:t xml:space="preserve">                                  N</w:t>
      </w:r>
      <w:r w:rsidRPr="000B5330">
        <w:rPr>
          <w:rFonts w:eastAsia="Calibri"/>
          <w:kern w:val="0"/>
          <w:szCs w:val="28"/>
          <w:vertAlign w:val="subscript"/>
          <w:lang w:val="en-US"/>
        </w:rPr>
        <w:t>i</w:t>
      </w:r>
      <w:r w:rsidRPr="000B5330">
        <w:rPr>
          <w:rFonts w:eastAsia="Calibri"/>
          <w:kern w:val="0"/>
          <w:szCs w:val="28"/>
        </w:rPr>
        <w:t>=∑</w:t>
      </w:r>
      <w:r w:rsidRPr="000B5330">
        <w:rPr>
          <w:rFonts w:eastAsia="Calibri"/>
          <w:kern w:val="0"/>
          <w:szCs w:val="28"/>
          <w:lang w:val="en-US"/>
        </w:rPr>
        <w:t>N</w:t>
      </w:r>
      <w:r w:rsidRPr="000B5330">
        <w:rPr>
          <w:rFonts w:eastAsia="Calibri"/>
          <w:kern w:val="0"/>
          <w:szCs w:val="28"/>
          <w:vertAlign w:val="subscript"/>
          <w:lang w:val="en-US"/>
        </w:rPr>
        <w:t>j</w:t>
      </w:r>
      <w:r w:rsidRPr="000B5330">
        <w:rPr>
          <w:rFonts w:eastAsia="Calibri"/>
          <w:kern w:val="0"/>
          <w:szCs w:val="28"/>
        </w:rPr>
        <w:t>*K</w:t>
      </w:r>
      <w:r w:rsidRPr="000B5330">
        <w:rPr>
          <w:rFonts w:eastAsia="Calibri"/>
          <w:kern w:val="0"/>
          <w:szCs w:val="28"/>
          <w:vertAlign w:val="subscript"/>
          <w:lang w:val="en-US"/>
        </w:rPr>
        <w:t>j</w:t>
      </w:r>
      <w:r w:rsidRPr="000B5330">
        <w:rPr>
          <w:rFonts w:eastAsia="Calibri"/>
          <w:kern w:val="0"/>
          <w:szCs w:val="28"/>
          <w:vertAlign w:val="subscript"/>
        </w:rPr>
        <w:t>пр</w:t>
      </w:r>
      <w:r w:rsidRPr="000B5330">
        <w:rPr>
          <w:rFonts w:eastAsia="Calibri"/>
          <w:kern w:val="0"/>
          <w:szCs w:val="28"/>
        </w:rPr>
        <w:t>,                                                        (1.7.1)</w:t>
      </w:r>
    </w:p>
    <w:p w:rsidR="00567A7C" w:rsidRPr="000B5330" w:rsidRDefault="00567A7C" w:rsidP="000B5330">
      <w:pPr>
        <w:widowControl/>
        <w:tabs>
          <w:tab w:val="left" w:pos="993"/>
        </w:tabs>
        <w:suppressAutoHyphens w:val="0"/>
        <w:ind w:firstLine="567"/>
        <w:jc w:val="both"/>
        <w:rPr>
          <w:rFonts w:eastAsia="Calibri"/>
          <w:kern w:val="0"/>
          <w:szCs w:val="28"/>
        </w:rPr>
      </w:pPr>
      <w:r w:rsidRPr="000B5330">
        <w:rPr>
          <w:rFonts w:eastAsia="Calibri"/>
          <w:kern w:val="0"/>
          <w:szCs w:val="28"/>
        </w:rPr>
        <w:t>где N</w:t>
      </w:r>
      <w:r w:rsidRPr="000B5330">
        <w:rPr>
          <w:rFonts w:eastAsia="Calibri"/>
          <w:kern w:val="0"/>
          <w:szCs w:val="28"/>
          <w:vertAlign w:val="subscript"/>
          <w:lang w:val="en-US"/>
        </w:rPr>
        <w:t>i</w:t>
      </w:r>
      <w:r w:rsidRPr="000B5330">
        <w:rPr>
          <w:rFonts w:eastAsia="Calibri"/>
          <w:kern w:val="0"/>
          <w:szCs w:val="28"/>
        </w:rPr>
        <w:t xml:space="preserve"> – приведенная интенсивность транспортного потока, ед./ч;</w:t>
      </w:r>
    </w:p>
    <w:p w:rsidR="00567A7C" w:rsidRPr="000B5330" w:rsidRDefault="00567A7C" w:rsidP="000B5330">
      <w:pPr>
        <w:widowControl/>
        <w:suppressAutoHyphens w:val="0"/>
        <w:ind w:firstLine="567"/>
        <w:jc w:val="both"/>
        <w:rPr>
          <w:rFonts w:eastAsia="Calibri"/>
          <w:kern w:val="0"/>
          <w:szCs w:val="28"/>
        </w:rPr>
      </w:pPr>
      <w:r w:rsidRPr="000B5330">
        <w:rPr>
          <w:rFonts w:eastAsia="Calibri"/>
          <w:kern w:val="0"/>
          <w:szCs w:val="28"/>
        </w:rPr>
        <w:t xml:space="preserve">      N</w:t>
      </w:r>
      <w:r w:rsidRPr="000B5330">
        <w:rPr>
          <w:rFonts w:eastAsia="Calibri"/>
          <w:kern w:val="0"/>
          <w:szCs w:val="28"/>
          <w:vertAlign w:val="subscript"/>
          <w:lang w:val="en-US"/>
        </w:rPr>
        <w:t>j</w:t>
      </w:r>
      <w:r w:rsidRPr="000B5330">
        <w:rPr>
          <w:rFonts w:eastAsia="Calibri"/>
          <w:kern w:val="0"/>
          <w:szCs w:val="28"/>
        </w:rPr>
        <w:t xml:space="preserve"> – интенсивность движения </w:t>
      </w:r>
      <w:r w:rsidRPr="000B5330">
        <w:rPr>
          <w:rFonts w:eastAsia="Calibri"/>
          <w:kern w:val="0"/>
          <w:szCs w:val="28"/>
          <w:lang w:val="en-US"/>
        </w:rPr>
        <w:t>j</w:t>
      </w:r>
      <w:r w:rsidRPr="000B5330">
        <w:rPr>
          <w:rFonts w:eastAsia="Calibri"/>
          <w:kern w:val="0"/>
          <w:szCs w:val="28"/>
        </w:rPr>
        <w:t>-го вида транспорта, авт./ч;</w:t>
      </w:r>
    </w:p>
    <w:p w:rsidR="00567A7C" w:rsidRPr="000B5330" w:rsidRDefault="00567A7C" w:rsidP="000B5330">
      <w:pPr>
        <w:widowControl/>
        <w:tabs>
          <w:tab w:val="left" w:pos="993"/>
        </w:tabs>
        <w:suppressAutoHyphens w:val="0"/>
        <w:ind w:firstLine="567"/>
        <w:jc w:val="both"/>
        <w:rPr>
          <w:rFonts w:eastAsia="Calibri"/>
          <w:kern w:val="0"/>
          <w:szCs w:val="28"/>
        </w:rPr>
      </w:pPr>
      <w:r w:rsidRPr="000B5330">
        <w:rPr>
          <w:rFonts w:eastAsia="Calibri"/>
          <w:kern w:val="0"/>
          <w:szCs w:val="28"/>
        </w:rPr>
        <w:tab/>
        <w:t>K</w:t>
      </w:r>
      <w:r w:rsidRPr="000B5330">
        <w:rPr>
          <w:rFonts w:eastAsia="Calibri"/>
          <w:kern w:val="0"/>
          <w:szCs w:val="28"/>
          <w:vertAlign w:val="subscript"/>
          <w:lang w:val="en-US"/>
        </w:rPr>
        <w:t>j</w:t>
      </w:r>
      <w:r w:rsidRPr="000B5330">
        <w:rPr>
          <w:rFonts w:eastAsia="Calibri"/>
          <w:kern w:val="0"/>
          <w:szCs w:val="28"/>
          <w:vertAlign w:val="subscript"/>
        </w:rPr>
        <w:t>пр</w:t>
      </w:r>
      <w:r w:rsidRPr="000B5330">
        <w:rPr>
          <w:rFonts w:eastAsia="Calibri"/>
          <w:kern w:val="0"/>
          <w:szCs w:val="28"/>
        </w:rPr>
        <w:t xml:space="preserve"> – коэффициент приведения </w:t>
      </w:r>
      <w:r w:rsidRPr="000B5330">
        <w:rPr>
          <w:rFonts w:eastAsia="Calibri"/>
          <w:kern w:val="0"/>
          <w:szCs w:val="28"/>
          <w:lang w:val="en-US"/>
        </w:rPr>
        <w:t>j</w:t>
      </w:r>
      <w:r w:rsidRPr="000B5330">
        <w:rPr>
          <w:rFonts w:eastAsia="Calibri"/>
          <w:kern w:val="0"/>
          <w:szCs w:val="28"/>
        </w:rPr>
        <w:t>-го вида транспорта легковому автомобилю.</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Для приведения различных транспортных средств к легковому автомобилю использовались следующие коэффициенты приведения, представленные в таблице 1.7.1.</w:t>
      </w:r>
    </w:p>
    <w:p w:rsidR="00567A7C" w:rsidRPr="000B5330" w:rsidRDefault="00567A7C" w:rsidP="000B5330">
      <w:pPr>
        <w:widowControl/>
        <w:suppressAutoHyphens w:val="0"/>
        <w:ind w:firstLine="680"/>
        <w:jc w:val="both"/>
        <w:rPr>
          <w:rFonts w:eastAsia="Calibri"/>
          <w:kern w:val="0"/>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1.7.1 – Коэффициенты приведения транспортных средств к легковому автомобилю</w:t>
      </w:r>
    </w:p>
    <w:tbl>
      <w:tblPr>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6035"/>
        <w:gridCol w:w="2895"/>
      </w:tblGrid>
      <w:tr w:rsidR="00567A7C" w:rsidRPr="00567A7C" w:rsidTr="004A0E14">
        <w:tc>
          <w:tcPr>
            <w:tcW w:w="709" w:type="dxa"/>
            <w:shd w:val="clear" w:color="auto" w:fill="D9D9D9"/>
            <w:vAlign w:val="center"/>
          </w:tcPr>
          <w:p w:rsidR="00567A7C" w:rsidRPr="00567A7C" w:rsidRDefault="00567A7C" w:rsidP="000B5330">
            <w:pPr>
              <w:widowControl/>
              <w:suppressLineNumbers/>
              <w:snapToGrid w:val="0"/>
              <w:jc w:val="center"/>
              <w:rPr>
                <w:rFonts w:eastAsia="Times New Roman"/>
                <w:bCs/>
                <w:kern w:val="0"/>
                <w:lang w:eastAsia="ar-SA"/>
              </w:rPr>
            </w:pPr>
            <w:r w:rsidRPr="00567A7C">
              <w:rPr>
                <w:rFonts w:eastAsia="Times New Roman"/>
                <w:bCs/>
                <w:kern w:val="0"/>
                <w:lang w:eastAsia="ar-SA"/>
              </w:rPr>
              <w:t>№ п/п</w:t>
            </w:r>
          </w:p>
        </w:tc>
        <w:tc>
          <w:tcPr>
            <w:tcW w:w="6035" w:type="dxa"/>
            <w:shd w:val="clear" w:color="auto" w:fill="D9D9D9"/>
            <w:vAlign w:val="center"/>
          </w:tcPr>
          <w:p w:rsidR="00567A7C" w:rsidRPr="00567A7C" w:rsidRDefault="00567A7C" w:rsidP="000B5330">
            <w:pPr>
              <w:widowControl/>
              <w:suppressLineNumbers/>
              <w:snapToGrid w:val="0"/>
              <w:jc w:val="center"/>
              <w:rPr>
                <w:rFonts w:eastAsia="Times New Roman"/>
                <w:bCs/>
                <w:kern w:val="0"/>
                <w:lang w:eastAsia="ar-SA"/>
              </w:rPr>
            </w:pPr>
            <w:r w:rsidRPr="00567A7C">
              <w:rPr>
                <w:rFonts w:eastAsia="Times New Roman"/>
                <w:bCs/>
                <w:kern w:val="0"/>
                <w:lang w:eastAsia="ar-SA"/>
              </w:rPr>
              <w:t>Тип транспортного средства</w:t>
            </w:r>
          </w:p>
        </w:tc>
        <w:tc>
          <w:tcPr>
            <w:tcW w:w="2895" w:type="dxa"/>
            <w:shd w:val="clear" w:color="auto" w:fill="D9D9D9"/>
            <w:vAlign w:val="center"/>
          </w:tcPr>
          <w:p w:rsidR="00567A7C" w:rsidRPr="00567A7C" w:rsidRDefault="00567A7C" w:rsidP="000B5330">
            <w:pPr>
              <w:widowControl/>
              <w:suppressLineNumbers/>
              <w:snapToGrid w:val="0"/>
              <w:jc w:val="both"/>
              <w:rPr>
                <w:rFonts w:eastAsia="Times New Roman"/>
                <w:bCs/>
                <w:kern w:val="0"/>
                <w:lang w:eastAsia="ar-SA"/>
              </w:rPr>
            </w:pPr>
            <w:r w:rsidRPr="00567A7C">
              <w:rPr>
                <w:rFonts w:eastAsia="Times New Roman"/>
                <w:bCs/>
                <w:kern w:val="0"/>
                <w:lang w:eastAsia="ar-SA"/>
              </w:rPr>
              <w:t>Коэффициент приведения</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Легкой автомобиль</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1,0</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2.</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Автобус типа Газель, Форд</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1,5</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3.</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Автобус типа Нефаз, Лиаз, ЛАЗ</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2</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4.</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Сочлененные автобусы</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4</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5.</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Грузовые автомобили типа Газель</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1,5</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6.</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Грузовые автомобили грузоподъемностью до 20 т</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2</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7.</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Грузовые автопоезда</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4</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8.</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Тракторы, погрузчики, пневмоколесные экскаваторы</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3</w:t>
            </w:r>
          </w:p>
        </w:tc>
      </w:tr>
    </w:tbl>
    <w:p w:rsidR="00567A7C" w:rsidRPr="00567A7C" w:rsidRDefault="00567A7C" w:rsidP="000B5330">
      <w:pPr>
        <w:widowControl/>
        <w:suppressAutoHyphens w:val="0"/>
        <w:ind w:firstLine="539"/>
        <w:jc w:val="both"/>
        <w:rPr>
          <w:rFonts w:eastAsia="Calibri"/>
          <w:b/>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Основные характеристики обследования интенсивности дорожного движения в городском округе город Югорск</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Выполнение работ в соответствии с рекомендациями ВСН 45-68 и ОДН 218.0.006-2002.</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Общее количество узлов наблюдения по согласованию с Заказчиком установлено в количестве 21 единица.</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Период наблюдения на одном узле – 2 часа.</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Утренний час пик установлен с 7.00 до 9.00, вечерний час пик – с 17.00 до 19.00.</w:t>
      </w:r>
    </w:p>
    <w:p w:rsidR="00567A7C" w:rsidRPr="000B5330" w:rsidRDefault="00567A7C" w:rsidP="000B5330">
      <w:pPr>
        <w:widowControl/>
        <w:suppressAutoHyphens w:val="0"/>
        <w:jc w:val="center"/>
        <w:rPr>
          <w:rFonts w:eastAsia="Times New Roman"/>
          <w:bCs/>
          <w:color w:val="000000"/>
          <w:kern w:val="0"/>
          <w:szCs w:val="28"/>
          <w:shd w:val="clear" w:color="auto" w:fill="FFFFFF"/>
          <w:lang w:eastAsia="ru-RU"/>
        </w:rPr>
      </w:pPr>
      <w:r w:rsidRPr="000B5330">
        <w:rPr>
          <w:rFonts w:eastAsia="Times New Roman"/>
          <w:b/>
          <w:kern w:val="0"/>
          <w:szCs w:val="28"/>
          <w:lang w:eastAsia="ru-RU"/>
        </w:rPr>
        <w:t>Список транспортных узлов обследований по нумерации</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В рамках проведения обследования интенсивности движения транспорта и пешеходов на улично-дорожной сети городского округа город Югорск были исследованы 21 транспортный узел с различными условиями движения.</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Для удобства работы с материалами обследований в таблице 1.7.2 приведен список узлов, на которых проводились обследования, с указанием номера рисунка и страницы, на которых изображены данные об интенсивности движения транспорта и пешеходов.</w:t>
      </w:r>
    </w:p>
    <w:p w:rsidR="00567A7C" w:rsidRPr="000B5330" w:rsidRDefault="00567A7C" w:rsidP="000B5330">
      <w:pPr>
        <w:widowControl/>
        <w:suppressAutoHyphens w:val="0"/>
        <w:jc w:val="both"/>
        <w:rPr>
          <w:rFonts w:eastAsia="Times New Roman"/>
          <w:b/>
          <w:bCs/>
          <w:color w:val="000000"/>
          <w:kern w:val="0"/>
          <w:shd w:val="clear" w:color="auto" w:fill="FFFFFF"/>
          <w:lang w:eastAsia="ru-RU"/>
        </w:rPr>
      </w:pPr>
      <w:r w:rsidRPr="000B5330">
        <w:rPr>
          <w:rFonts w:eastAsia="Times New Roman"/>
          <w:b/>
          <w:bCs/>
          <w:color w:val="000000"/>
          <w:spacing w:val="20"/>
          <w:kern w:val="0"/>
          <w:shd w:val="clear" w:color="auto" w:fill="FFFFFF"/>
          <w:lang w:eastAsia="ru-RU"/>
        </w:rPr>
        <w:t>Таблица</w:t>
      </w:r>
      <w:r w:rsidRPr="000B5330">
        <w:rPr>
          <w:rFonts w:eastAsia="Times New Roman"/>
          <w:b/>
          <w:bCs/>
          <w:color w:val="000000"/>
          <w:kern w:val="0"/>
          <w:shd w:val="clear" w:color="auto" w:fill="FFFFFF"/>
          <w:lang w:eastAsia="ru-RU"/>
        </w:rPr>
        <w:t xml:space="preserve"> 1.7.2 – Перечень мест обследований интенсивности дорожного движения и пешеходов в городском округе город Югорск</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381"/>
        <w:gridCol w:w="2552"/>
        <w:gridCol w:w="1843"/>
        <w:gridCol w:w="2409"/>
      </w:tblGrid>
      <w:tr w:rsidR="00567A7C" w:rsidRPr="00567A7C" w:rsidTr="004A0E14">
        <w:tc>
          <w:tcPr>
            <w:tcW w:w="562"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 п/п</w:t>
            </w:r>
          </w:p>
        </w:tc>
        <w:tc>
          <w:tcPr>
            <w:tcW w:w="2381"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Наименование</w:t>
            </w:r>
          </w:p>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населенного пункта</w:t>
            </w:r>
          </w:p>
        </w:tc>
        <w:tc>
          <w:tcPr>
            <w:tcW w:w="2552"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Наименование улиц, образующих перекресток места обследования</w:t>
            </w:r>
          </w:p>
        </w:tc>
        <w:tc>
          <w:tcPr>
            <w:tcW w:w="1843"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Условное обозначение места обследования</w:t>
            </w:r>
          </w:p>
        </w:tc>
        <w:tc>
          <w:tcPr>
            <w:tcW w:w="2409"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Рисунок</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Кольцо: улицы Няганьская – Агиришская - Кольцевая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 xml:space="preserve">1.7.1 </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2</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Мира – Таёжная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У2</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3</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Агиришская – Калинина – Славянская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У3</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1.7.1</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4</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Кольцо: улицы Славянская – Няганьская – Бажова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У4</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1.7.1</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5</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Железнодорожная – Вавилова – Бажова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У5</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1.7.4</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lastRenderedPageBreak/>
              <w:t>6</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Кольцо: улицы Торговая – Попова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У6</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7</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Октябрьская – Ленина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У7</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8</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Механизаторов – Ленина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У8</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9</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Попова – Спортивная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У9</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10</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Калинина – Мира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У10</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rPr>
          <w:trHeight w:val="560"/>
        </w:trPr>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11</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Попова – Кольцевая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У11</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1.7.3</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12</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Попова – Гастелло</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У12</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13</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Железнодорожная – Торговая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У13</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14</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Толстого - Студенческая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У14</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15</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Транспортная развязка с путепровода на улицу Толстого</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У15</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16</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Транспортная развязка с улицы Толстого на путепровод</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У16</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Студенческая – Садовая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У17</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18</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Ленина – 40 лет Победы</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У18</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19</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Свердлова – Газовиков – Промышленная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У19</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20</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Арантурская - Южная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У20</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1.7.5</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21</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Югорск-2</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Въезд в район Югорск-2</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У21</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1.7.6</w:t>
            </w:r>
          </w:p>
        </w:tc>
      </w:tr>
    </w:tbl>
    <w:p w:rsidR="00567A7C" w:rsidRPr="000B5330" w:rsidRDefault="00567A7C" w:rsidP="000B5330">
      <w:pPr>
        <w:widowControl/>
        <w:suppressAutoHyphens w:val="0"/>
        <w:jc w:val="center"/>
        <w:rPr>
          <w:rFonts w:eastAsia="Times New Roman"/>
          <w:bCs/>
          <w:color w:val="000000"/>
          <w:kern w:val="0"/>
          <w:szCs w:val="28"/>
          <w:shd w:val="clear" w:color="auto" w:fill="FFFFFF"/>
          <w:lang w:eastAsia="ru-RU"/>
        </w:rPr>
      </w:pPr>
      <w:r w:rsidRPr="000B5330">
        <w:rPr>
          <w:rFonts w:eastAsia="Times New Roman"/>
          <w:b/>
          <w:kern w:val="0"/>
          <w:szCs w:val="28"/>
          <w:lang w:eastAsia="ru-RU"/>
        </w:rPr>
        <w:t>Карта транспортных узлов обследований по нумерации</w:t>
      </w:r>
    </w:p>
    <w:p w:rsidR="00567A7C" w:rsidRPr="000B5330" w:rsidRDefault="00567A7C" w:rsidP="000B5330">
      <w:pPr>
        <w:widowControl/>
        <w:suppressAutoHyphens w:val="0"/>
        <w:ind w:firstLine="709"/>
        <w:jc w:val="both"/>
        <w:rPr>
          <w:rFonts w:eastAsia="Times New Roman"/>
          <w:bCs/>
          <w:color w:val="000000"/>
          <w:kern w:val="0"/>
          <w:szCs w:val="28"/>
          <w:shd w:val="clear" w:color="auto" w:fill="FFFFFF"/>
          <w:lang w:eastAsia="ru-RU"/>
        </w:rPr>
      </w:pPr>
      <w:r w:rsidRPr="000B5330">
        <w:rPr>
          <w:rFonts w:eastAsia="Times New Roman"/>
          <w:bCs/>
          <w:color w:val="000000"/>
          <w:kern w:val="0"/>
          <w:szCs w:val="28"/>
          <w:shd w:val="clear" w:color="auto" w:fill="FFFFFF"/>
          <w:lang w:eastAsia="ru-RU"/>
        </w:rPr>
        <w:t>Для удобства пространственного поиска объектов, на которых проводилось обследования интенсивности движения транспорта и пешеходов, составлены схемы мест проведения исследований. Данные схемы представлены на рисунках 1.7.1–1.7.6.</w:t>
      </w:r>
    </w:p>
    <w:p w:rsidR="00567A7C" w:rsidRPr="00567A7C" w:rsidRDefault="00567A7C" w:rsidP="000B5330">
      <w:pPr>
        <w:widowControl/>
        <w:suppressAutoHyphens w:val="0"/>
        <w:ind w:firstLine="709"/>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Cs/>
          <w:noProof/>
          <w:color w:val="000000"/>
          <w:kern w:val="0"/>
          <w:sz w:val="28"/>
          <w:szCs w:val="28"/>
          <w:shd w:val="clear" w:color="auto" w:fill="FFFFFF"/>
          <w:lang w:eastAsia="ru-RU"/>
        </w:rPr>
        <w:lastRenderedPageBreak/>
        <w:drawing>
          <wp:inline distT="0" distB="0" distL="0" distR="0" wp14:anchorId="559B9A5D" wp14:editId="4D7DCAD6">
            <wp:extent cx="5343525" cy="3038475"/>
            <wp:effectExtent l="0" t="0" r="9525" b="9525"/>
            <wp:docPr id="102" name="Рисунок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1"/>
                    <pic:cNvPicPr>
                      <a:picLocks noChangeAspect="1" noChangeArrowheads="1"/>
                    </pic:cNvPicPr>
                  </pic:nvPicPr>
                  <pic:blipFill>
                    <a:blip r:embed="rId19" cstate="print">
                      <a:extLst>
                        <a:ext uri="{28A0092B-C50C-407E-A947-70E740481C1C}">
                          <a14:useLocalDpi xmlns:a14="http://schemas.microsoft.com/office/drawing/2010/main" val="0"/>
                        </a:ext>
                      </a:extLst>
                    </a:blip>
                    <a:srcRect t="29858" b="29984"/>
                    <a:stretch>
                      <a:fillRect/>
                    </a:stretch>
                  </pic:blipFill>
                  <pic:spPr bwMode="auto">
                    <a:xfrm>
                      <a:off x="0" y="0"/>
                      <a:ext cx="5343525" cy="30384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1.7.1 – Схема мест обследования интенсивности дорожного и пешеходного движения в северной части г. Югорска</w:t>
      </w:r>
    </w:p>
    <w:p w:rsidR="00567A7C" w:rsidRPr="00567A7C" w:rsidRDefault="00567A7C" w:rsidP="000B5330">
      <w:pPr>
        <w:widowControl/>
        <w:suppressAutoHyphens w:val="0"/>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noProof/>
          <w:color w:val="000000"/>
          <w:kern w:val="0"/>
          <w:sz w:val="28"/>
          <w:szCs w:val="28"/>
          <w:shd w:val="clear" w:color="auto" w:fill="FFFFFF"/>
          <w:lang w:eastAsia="ru-RU"/>
        </w:rPr>
        <w:drawing>
          <wp:inline distT="0" distB="0" distL="0" distR="0" wp14:anchorId="6DDB408B" wp14:editId="0F47F54F">
            <wp:extent cx="5343525" cy="2981325"/>
            <wp:effectExtent l="0" t="0" r="9525" b="9525"/>
            <wp:docPr id="101" name="Рисунок 1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2"/>
                    <pic:cNvPicPr>
                      <a:picLocks noChangeAspect="1" noChangeArrowheads="1"/>
                    </pic:cNvPicPr>
                  </pic:nvPicPr>
                  <pic:blipFill>
                    <a:blip r:embed="rId20" cstate="print">
                      <a:extLst>
                        <a:ext uri="{28A0092B-C50C-407E-A947-70E740481C1C}">
                          <a14:useLocalDpi xmlns:a14="http://schemas.microsoft.com/office/drawing/2010/main" val="0"/>
                        </a:ext>
                      </a:extLst>
                    </a:blip>
                    <a:srcRect t="29858" b="30630"/>
                    <a:stretch>
                      <a:fillRect/>
                    </a:stretch>
                  </pic:blipFill>
                  <pic:spPr bwMode="auto">
                    <a:xfrm>
                      <a:off x="0" y="0"/>
                      <a:ext cx="5343525" cy="29813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1.7.2 – Схема мест обследования интенсивности дорожного и пешеходного движения в центральной и восточной частях г. Югорска</w:t>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Cs/>
          <w:noProof/>
          <w:color w:val="000000"/>
          <w:kern w:val="0"/>
          <w:sz w:val="28"/>
          <w:szCs w:val="28"/>
          <w:shd w:val="clear" w:color="auto" w:fill="FFFFFF"/>
          <w:lang w:eastAsia="ru-RU"/>
        </w:rPr>
        <w:lastRenderedPageBreak/>
        <w:drawing>
          <wp:inline distT="0" distB="0" distL="0" distR="0" wp14:anchorId="569A7EE3" wp14:editId="0002A43C">
            <wp:extent cx="5343525" cy="3200400"/>
            <wp:effectExtent l="0" t="0" r="9525" b="0"/>
            <wp:docPr id="100" name="Рисунок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3"/>
                    <pic:cNvPicPr>
                      <a:picLocks noChangeAspect="1" noChangeArrowheads="1"/>
                    </pic:cNvPicPr>
                  </pic:nvPicPr>
                  <pic:blipFill>
                    <a:blip r:embed="rId21" cstate="print">
                      <a:extLst>
                        <a:ext uri="{28A0092B-C50C-407E-A947-70E740481C1C}">
                          <a14:useLocalDpi xmlns:a14="http://schemas.microsoft.com/office/drawing/2010/main" val="0"/>
                        </a:ext>
                      </a:extLst>
                    </a:blip>
                    <a:srcRect t="28699" b="28976"/>
                    <a:stretch>
                      <a:fillRect/>
                    </a:stretch>
                  </pic:blipFill>
                  <pic:spPr bwMode="auto">
                    <a:xfrm>
                      <a:off x="0" y="0"/>
                      <a:ext cx="5343525" cy="32004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1.7.3 – Схема мест обследования интенсивности дорожного и пешеходного движения в западной части г. Югорска</w:t>
      </w:r>
    </w:p>
    <w:p w:rsidR="00567A7C" w:rsidRPr="00567A7C" w:rsidRDefault="00567A7C" w:rsidP="000B5330">
      <w:pPr>
        <w:widowControl/>
        <w:suppressAutoHyphens w:val="0"/>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
          <w:bCs/>
          <w:noProof/>
          <w:color w:val="000000"/>
          <w:kern w:val="0"/>
          <w:sz w:val="28"/>
          <w:szCs w:val="28"/>
          <w:shd w:val="clear" w:color="auto" w:fill="FFFFFF"/>
          <w:lang w:eastAsia="ru-RU"/>
        </w:rPr>
        <w:drawing>
          <wp:inline distT="0" distB="0" distL="0" distR="0" wp14:anchorId="00633624" wp14:editId="7920BA39">
            <wp:extent cx="5343525" cy="2971800"/>
            <wp:effectExtent l="0" t="0" r="9525" b="0"/>
            <wp:docPr id="99" name="Рисунок 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4"/>
                    <pic:cNvPicPr>
                      <a:picLocks noChangeAspect="1" noChangeArrowheads="1"/>
                    </pic:cNvPicPr>
                  </pic:nvPicPr>
                  <pic:blipFill>
                    <a:blip r:embed="rId22" cstate="print">
                      <a:extLst>
                        <a:ext uri="{28A0092B-C50C-407E-A947-70E740481C1C}">
                          <a14:useLocalDpi xmlns:a14="http://schemas.microsoft.com/office/drawing/2010/main" val="0"/>
                        </a:ext>
                      </a:extLst>
                    </a:blip>
                    <a:srcRect t="30244" b="30505"/>
                    <a:stretch>
                      <a:fillRect/>
                    </a:stretch>
                  </pic:blipFill>
                  <pic:spPr bwMode="auto">
                    <a:xfrm>
                      <a:off x="0" y="0"/>
                      <a:ext cx="5343525" cy="2971800"/>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Times New Roman"/>
          <w:b/>
          <w:bCs/>
          <w:color w:val="000000"/>
          <w:kern w:val="0"/>
          <w:sz w:val="16"/>
          <w:szCs w:val="16"/>
          <w:shd w:val="clear" w:color="auto" w:fill="FFFFFF"/>
          <w:lang w:eastAsia="ru-RU"/>
        </w:rPr>
      </w:pP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1.7.4 – Схема мест обследования интенсивности дорожного и пешеходного движения в восточной части г. Югорска</w:t>
      </w:r>
    </w:p>
    <w:p w:rsidR="00567A7C" w:rsidRPr="00567A7C" w:rsidRDefault="00567A7C" w:rsidP="000B5330">
      <w:pPr>
        <w:widowControl/>
        <w:suppressAutoHyphens w:val="0"/>
        <w:jc w:val="center"/>
        <w:rPr>
          <w:rFonts w:eastAsia="Times New Roman"/>
          <w:b/>
          <w:bCs/>
          <w:color w:val="000000"/>
          <w:kern w:val="0"/>
          <w:sz w:val="28"/>
          <w:szCs w:val="28"/>
          <w:shd w:val="clear" w:color="auto" w:fill="FFFFFF"/>
          <w:lang w:eastAsia="ru-RU"/>
        </w:rPr>
      </w:pPr>
    </w:p>
    <w:p w:rsidR="00567A7C" w:rsidRPr="00567A7C" w:rsidRDefault="00567A7C" w:rsidP="000B5330">
      <w:pPr>
        <w:widowControl/>
        <w:suppressAutoHyphens w:val="0"/>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noProof/>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noProof/>
          <w:color w:val="000000"/>
          <w:kern w:val="0"/>
          <w:sz w:val="28"/>
          <w:szCs w:val="28"/>
          <w:shd w:val="clear" w:color="auto" w:fill="FFFFFF"/>
          <w:lang w:eastAsia="ru-RU"/>
        </w:rPr>
      </w:pPr>
      <w:r>
        <w:rPr>
          <w:rFonts w:eastAsia="Times New Roman"/>
          <w:noProof/>
          <w:color w:val="000000"/>
          <w:kern w:val="0"/>
          <w:sz w:val="28"/>
          <w:szCs w:val="28"/>
          <w:shd w:val="clear" w:color="auto" w:fill="FFFFFF"/>
          <w:lang w:eastAsia="ru-RU"/>
        </w:rPr>
        <w:lastRenderedPageBreak/>
        <w:drawing>
          <wp:inline distT="0" distB="0" distL="0" distR="0" wp14:anchorId="77951EC1" wp14:editId="2EC9BC96">
            <wp:extent cx="5343525" cy="2667000"/>
            <wp:effectExtent l="0" t="0" r="9525" b="0"/>
            <wp:docPr id="98" name="Рисунок 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5"/>
                    <pic:cNvPicPr>
                      <a:picLocks noChangeAspect="1" noChangeArrowheads="1"/>
                    </pic:cNvPicPr>
                  </pic:nvPicPr>
                  <pic:blipFill>
                    <a:blip r:embed="rId23" cstate="print">
                      <a:extLst>
                        <a:ext uri="{28A0092B-C50C-407E-A947-70E740481C1C}">
                          <a14:useLocalDpi xmlns:a14="http://schemas.microsoft.com/office/drawing/2010/main" val="0"/>
                        </a:ext>
                      </a:extLst>
                    </a:blip>
                    <a:srcRect t="32303" b="32437"/>
                    <a:stretch>
                      <a:fillRect/>
                    </a:stretch>
                  </pic:blipFill>
                  <pic:spPr bwMode="auto">
                    <a:xfrm>
                      <a:off x="0" y="0"/>
                      <a:ext cx="5343525" cy="2667000"/>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1.7.5 – Схема мест обследования интенсивности дорожного и пешеходного движения в южной части г. Югорска</w:t>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Cs/>
          <w:noProof/>
          <w:color w:val="000000"/>
          <w:kern w:val="0"/>
          <w:sz w:val="28"/>
          <w:szCs w:val="28"/>
          <w:shd w:val="clear" w:color="auto" w:fill="FFFFFF"/>
          <w:lang w:eastAsia="ru-RU"/>
        </w:rPr>
        <w:drawing>
          <wp:inline distT="0" distB="0" distL="0" distR="0" wp14:anchorId="0C54A4AE" wp14:editId="263E670D">
            <wp:extent cx="5391150" cy="3733800"/>
            <wp:effectExtent l="0" t="0" r="0" b="0"/>
            <wp:docPr id="97" name="Рисунок 97" descr="У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У21"/>
                    <pic:cNvPicPr>
                      <a:picLocks noChangeAspect="1" noChangeArrowheads="1"/>
                    </pic:cNvPicPr>
                  </pic:nvPicPr>
                  <pic:blipFill>
                    <a:blip r:embed="rId24" cstate="print">
                      <a:extLst>
                        <a:ext uri="{28A0092B-C50C-407E-A947-70E740481C1C}">
                          <a14:useLocalDpi xmlns:a14="http://schemas.microsoft.com/office/drawing/2010/main" val="0"/>
                        </a:ext>
                      </a:extLst>
                    </a:blip>
                    <a:srcRect l="2647" t="28461" r="9190" b="28061"/>
                    <a:stretch>
                      <a:fillRect/>
                    </a:stretch>
                  </pic:blipFill>
                  <pic:spPr bwMode="auto">
                    <a:xfrm>
                      <a:off x="0" y="0"/>
                      <a:ext cx="5391150" cy="3733800"/>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1.7.6 – Схема мест обследования интенсивности дорожного и пешеходного движения в районе Югорск-2</w:t>
      </w:r>
    </w:p>
    <w:p w:rsidR="00567A7C" w:rsidRPr="00567A7C" w:rsidRDefault="00567A7C" w:rsidP="000B5330">
      <w:pPr>
        <w:widowControl/>
        <w:suppressAutoHyphens w:val="0"/>
        <w:rPr>
          <w:rFonts w:eastAsia="Calibri"/>
          <w:b/>
          <w:i/>
          <w:kern w:val="0"/>
        </w:rPr>
      </w:pPr>
    </w:p>
    <w:p w:rsidR="00567A7C" w:rsidRPr="00567A7C" w:rsidRDefault="00567A7C" w:rsidP="000B5330">
      <w:pPr>
        <w:widowControl/>
        <w:suppressAutoHyphens w:val="0"/>
        <w:rPr>
          <w:rFonts w:eastAsia="Calibri"/>
          <w:b/>
          <w:i/>
          <w:kern w:val="0"/>
        </w:rPr>
      </w:pPr>
    </w:p>
    <w:p w:rsidR="00567A7C" w:rsidRPr="00567A7C" w:rsidRDefault="00567A7C" w:rsidP="000B5330">
      <w:pPr>
        <w:widowControl/>
        <w:suppressAutoHyphens w:val="0"/>
        <w:rPr>
          <w:rFonts w:eastAsia="Calibri"/>
          <w:b/>
          <w:i/>
          <w:kern w:val="0"/>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sectPr w:rsidR="000B5330" w:rsidSect="0003545E">
          <w:headerReference w:type="default" r:id="rId25"/>
          <w:pgSz w:w="11906" w:h="16838"/>
          <w:pgMar w:top="567" w:right="567" w:bottom="567" w:left="1134" w:header="709" w:footer="709" w:gutter="0"/>
          <w:cols w:space="708"/>
          <w:docGrid w:linePitch="360"/>
        </w:sect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lastRenderedPageBreak/>
        <w:t xml:space="preserve">Описание принятой методики изучения пассажиропотоков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на регулярных маршрутах</w:t>
      </w:r>
    </w:p>
    <w:p w:rsidR="00567A7C" w:rsidRPr="000B5330" w:rsidRDefault="00567A7C" w:rsidP="000B5330">
      <w:pPr>
        <w:widowControl/>
        <w:suppressAutoHyphens w:val="0"/>
        <w:jc w:val="center"/>
        <w:rPr>
          <w:rFonts w:eastAsia="Calibri"/>
          <w:b/>
          <w:kern w:val="0"/>
          <w:szCs w:val="28"/>
        </w:rPr>
      </w:pP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Успешное решение вопросов рациональной организации перевозок пассажиров и эффективного использования подвижного состава невозможно без систематического изучения характера изменений пассажиропотоков транспортной сети. Изучение пассажиропотоков позволяет выявить их распределение по времени, длине маршрутов и направлениям движения. Транспортная подвижность населения в границах населенного пункта приводит к формированию потоков пассажиров с различными направлениями и мощностью.</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Пассажиропоток </w:t>
      </w:r>
      <w:r w:rsidRPr="000B5330">
        <w:rPr>
          <w:rFonts w:eastAsia="TimesNewRoman"/>
          <w:kern w:val="0"/>
          <w:szCs w:val="28"/>
        </w:rPr>
        <w:t>– это движение пассажиров по определенной части транспортной сети. Пассажиропотоки имеют две основные характеристики: мощность и направление.</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Направление </w:t>
      </w:r>
      <w:r w:rsidRPr="000B5330">
        <w:rPr>
          <w:rFonts w:eastAsia="TimesNewRoman"/>
          <w:kern w:val="0"/>
          <w:szCs w:val="28"/>
        </w:rPr>
        <w:t>пассажиропотока показывает распределение передвижений между транспортными районами. По направлению пассажиропотоки бывают в прямом и обратном направлениях. Если пассажиры следуют в какой-либо район через промежуточный (с пересадкой) при отсутствии прямых транспортных связей, то такой пассажиропоток называют транзитным.</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Мощностью пассажирских потоков </w:t>
      </w:r>
      <w:r w:rsidRPr="000B5330">
        <w:rPr>
          <w:rFonts w:eastAsia="TimesNewRoman"/>
          <w:kern w:val="0"/>
          <w:szCs w:val="28"/>
        </w:rPr>
        <w:t>называется количество пассажиров, проезжающих за единицу времени через конкретное сечение транспортной сети в одном направлении.</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Пассажирообмен остановочного пункта </w:t>
      </w:r>
      <w:r w:rsidRPr="000B5330">
        <w:rPr>
          <w:rFonts w:eastAsia="TimesNewRoman"/>
          <w:kern w:val="0"/>
          <w:szCs w:val="28"/>
        </w:rPr>
        <w:t>– это суммарное число пассажиров, подходящих на остановочный пункт и садящихся в транспортное средство, и пассажиров, выходящих из салона пассажирского транспортного средства на данном остановочном пункте, в единицу времени.</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Мощность пассажиропотока и пассажирообмен остановочного пункта измеряется в пассажирах в час, мин, год. Например, мощность пассажиропотока между двумя остановочными пунктами маршрута составляет 250 пассажиров в час; пассажирообмен остановочного пункта «Кинотеатр» составил 57 пассажиров за час.</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 xml:space="preserve">Общее число перевезенных пассажиров по маршруту, направлению или в целом по населенному пункту за определенный период времени составляет </w:t>
      </w:r>
      <w:r w:rsidRPr="000B5330">
        <w:rPr>
          <w:rFonts w:eastAsia="TimesNewRoman"/>
          <w:b/>
          <w:bCs/>
          <w:kern w:val="0"/>
          <w:szCs w:val="28"/>
        </w:rPr>
        <w:t>объем перевезенных пассажиров</w:t>
      </w:r>
      <w:r w:rsidRPr="000B5330">
        <w:rPr>
          <w:rFonts w:eastAsia="TimesNewRoman"/>
          <w:kern w:val="0"/>
          <w:szCs w:val="28"/>
        </w:rPr>
        <w:t>. Объем перевозок измеряется в пассажирах.</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 xml:space="preserve">Произведение объема перевозок на расстояние поездки пассажиров называют </w:t>
      </w:r>
      <w:r w:rsidRPr="000B5330">
        <w:rPr>
          <w:rFonts w:eastAsia="TimesNewRoman"/>
          <w:b/>
          <w:bCs/>
          <w:kern w:val="0"/>
          <w:szCs w:val="28"/>
        </w:rPr>
        <w:t xml:space="preserve">пассажирооборотом </w:t>
      </w:r>
      <w:r w:rsidRPr="000B5330">
        <w:rPr>
          <w:rFonts w:eastAsia="TimesNewRoman"/>
          <w:kern w:val="0"/>
          <w:szCs w:val="28"/>
        </w:rPr>
        <w:t>(пасс.-км).</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Для проведения обследования пассажиропотоков в городском округе город Югорск была выбрана методика – балльный метод обследования пассажиропотоков.</w:t>
      </w:r>
    </w:p>
    <w:p w:rsidR="00567A7C" w:rsidRPr="000B5330" w:rsidRDefault="00567A7C" w:rsidP="000B5330">
      <w:pPr>
        <w:widowControl/>
        <w:suppressAutoHyphens w:val="0"/>
        <w:ind w:firstLine="680"/>
        <w:jc w:val="both"/>
        <w:rPr>
          <w:rFonts w:eastAsia="Calibri"/>
          <w:kern w:val="0"/>
          <w:szCs w:val="28"/>
        </w:rPr>
      </w:pPr>
    </w:p>
    <w:p w:rsidR="00567A7C" w:rsidRPr="00CF721B" w:rsidRDefault="00567A7C" w:rsidP="000B5330">
      <w:pPr>
        <w:widowControl/>
        <w:suppressAutoHyphens w:val="0"/>
        <w:autoSpaceDE w:val="0"/>
        <w:jc w:val="center"/>
        <w:rPr>
          <w:rFonts w:eastAsia="TimesNewRoman"/>
          <w:b/>
          <w:iCs/>
          <w:kern w:val="0"/>
          <w:szCs w:val="28"/>
        </w:rPr>
      </w:pPr>
      <w:r w:rsidRPr="00CF721B">
        <w:rPr>
          <w:rFonts w:eastAsia="TimesNewRoman"/>
          <w:b/>
          <w:iCs/>
          <w:kern w:val="0"/>
          <w:szCs w:val="28"/>
        </w:rPr>
        <w:t>Описание методики проведения обследований балльным методом</w:t>
      </w:r>
    </w:p>
    <w:p w:rsidR="00567A7C" w:rsidRPr="000B5330" w:rsidRDefault="00567A7C" w:rsidP="000B5330">
      <w:pPr>
        <w:widowControl/>
        <w:suppressAutoHyphens w:val="0"/>
        <w:autoSpaceDE w:val="0"/>
        <w:jc w:val="center"/>
        <w:rPr>
          <w:rFonts w:eastAsia="TimesNewRomanPS-BoldMT"/>
          <w:bCs/>
          <w:kern w:val="0"/>
          <w:sz w:val="22"/>
        </w:rPr>
      </w:pPr>
    </w:p>
    <w:p w:rsidR="00567A7C" w:rsidRPr="000B5330" w:rsidRDefault="00567A7C" w:rsidP="000B5330">
      <w:pPr>
        <w:widowControl/>
        <w:suppressAutoHyphens w:val="0"/>
        <w:autoSpaceDE w:val="0"/>
        <w:ind w:firstLine="709"/>
        <w:jc w:val="both"/>
        <w:rPr>
          <w:rFonts w:eastAsia="TimesNewRomanPS-BoldMT"/>
          <w:bCs/>
          <w:kern w:val="0"/>
          <w:szCs w:val="28"/>
        </w:rPr>
      </w:pPr>
      <w:r w:rsidRPr="000B5330">
        <w:rPr>
          <w:rFonts w:eastAsia="TimesNewRomanPS-BoldMT"/>
          <w:bCs/>
          <w:kern w:val="0"/>
          <w:szCs w:val="28"/>
        </w:rPr>
        <w:t>Цель проведения данного обследования состояла в оценке наполняемости пассажирами подвижного состава общественного транспорта во времени. Для проведения обследований были выбраны остановки, через которые проходят большая часть маршрутов общественного транспорта г. Югорск.</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TimesNewRomanPSMT"/>
          <w:kern w:val="0"/>
          <w:szCs w:val="28"/>
        </w:rPr>
        <w:t>Изучение пассажиропотока балльным методом проводилось в течение 12 часов с 7.00 до 19.00.</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TimesNewRomanPSMT"/>
          <w:kern w:val="0"/>
          <w:szCs w:val="28"/>
        </w:rPr>
        <w:t>Для обследования пассажиропотоков на каждый выбранный остановочный пункт необходимо заблаговременно заготовить односторонние учетные бланки с наименованием остановочных пунктов, времени прохождения подвижного состава, марки подвижного состава и номера маршрута. Пример учетного бланка представлен в таблице 1.7.3.</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TimesNewRomanPSMT"/>
          <w:kern w:val="0"/>
          <w:szCs w:val="28"/>
        </w:rPr>
        <w:t>Учетчик для учета пассажиров располагался на остановочном пункте или вблизи него. Суть обследования состоит в фиксировании прохождения автобусов через сечение улицы и оценке их заполняемости балльным методом.</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Calibri"/>
          <w:color w:val="000000"/>
          <w:kern w:val="0"/>
          <w:szCs w:val="28"/>
        </w:rPr>
        <w:t>Величина балла устанавливается следующим образом:</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1-й балл – занято до половины мест для сидения;</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2-й балла – занято больше половины мест для сидения;</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3-й балла – заняты все места для сидения и до 50 % мест для стояния;</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4-й балла – автобус полностью загружен, но войти в автобус можно;</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5-й баллов – автобус перегружен, войти в автобус нельзя.</w:t>
      </w:r>
    </w:p>
    <w:p w:rsidR="00567A7C" w:rsidRPr="000B5330" w:rsidRDefault="00567A7C" w:rsidP="000B5330">
      <w:pPr>
        <w:widowControl/>
        <w:suppressAutoHyphens w:val="0"/>
        <w:ind w:firstLine="709"/>
        <w:jc w:val="both"/>
        <w:rPr>
          <w:rFonts w:eastAsia="TimesNewRomanPSMT"/>
          <w:kern w:val="0"/>
          <w:szCs w:val="28"/>
        </w:rPr>
      </w:pPr>
      <w:r w:rsidRPr="000B5330">
        <w:rPr>
          <w:rFonts w:eastAsia="TimesNewRomanPSMT"/>
          <w:kern w:val="0"/>
          <w:szCs w:val="28"/>
        </w:rPr>
        <w:lastRenderedPageBreak/>
        <w:t>После заполнения бланка обследования, представленного в таблице 1.7.3, на основе данных таблицы 1.7.4 производится перевод заполняемости салона подвижного состава из балльной системы в количественные показатели.</w:t>
      </w:r>
    </w:p>
    <w:p w:rsidR="00CF721B" w:rsidRDefault="00CF721B" w:rsidP="000B5330">
      <w:pPr>
        <w:widowControl/>
        <w:suppressAutoHyphens w:val="0"/>
        <w:autoSpaceDE w:val="0"/>
        <w:jc w:val="both"/>
        <w:rPr>
          <w:rFonts w:eastAsia="TimesNewRomanPSMT"/>
          <w:b/>
          <w:spacing w:val="20"/>
          <w:kern w:val="0"/>
          <w:szCs w:val="28"/>
        </w:rPr>
      </w:pPr>
    </w:p>
    <w:p w:rsidR="00567A7C" w:rsidRPr="000B5330" w:rsidRDefault="00567A7C" w:rsidP="000B5330">
      <w:pPr>
        <w:widowControl/>
        <w:suppressAutoHyphens w:val="0"/>
        <w:autoSpaceDE w:val="0"/>
        <w:jc w:val="both"/>
        <w:rPr>
          <w:rFonts w:eastAsia="TimesNewRomanPSMT"/>
          <w:b/>
          <w:kern w:val="0"/>
          <w:szCs w:val="28"/>
        </w:rPr>
      </w:pPr>
      <w:r w:rsidRPr="000B5330">
        <w:rPr>
          <w:rFonts w:eastAsia="TimesNewRomanPSMT"/>
          <w:b/>
          <w:spacing w:val="20"/>
          <w:kern w:val="0"/>
          <w:szCs w:val="28"/>
        </w:rPr>
        <w:t>Таблица</w:t>
      </w:r>
      <w:r w:rsidRPr="000B5330">
        <w:rPr>
          <w:rFonts w:eastAsia="TimesNewRomanPSMT"/>
          <w:b/>
          <w:kern w:val="0"/>
          <w:szCs w:val="28"/>
        </w:rPr>
        <w:t xml:space="preserve"> 1.7.3 – Пример учетного бланка, используемого учетчиком для обследования пассажиропотоков балльным методом</w:t>
      </w:r>
    </w:p>
    <w:tbl>
      <w:tblPr>
        <w:tblW w:w="9853" w:type="dxa"/>
        <w:jc w:val="center"/>
        <w:tblCellMar>
          <w:left w:w="10" w:type="dxa"/>
          <w:right w:w="10" w:type="dxa"/>
        </w:tblCellMar>
        <w:tblLook w:val="0000" w:firstRow="0" w:lastRow="0" w:firstColumn="0" w:lastColumn="0" w:noHBand="0" w:noVBand="0"/>
      </w:tblPr>
      <w:tblGrid>
        <w:gridCol w:w="1951"/>
        <w:gridCol w:w="1984"/>
        <w:gridCol w:w="1985"/>
        <w:gridCol w:w="1843"/>
        <w:gridCol w:w="2090"/>
      </w:tblGrid>
      <w:tr w:rsidR="00567A7C" w:rsidRPr="000B5330" w:rsidTr="004A0E14">
        <w:trPr>
          <w:trHeight w:val="703"/>
          <w:jc w:val="center"/>
        </w:trPr>
        <w:tc>
          <w:tcPr>
            <w:tcW w:w="9853" w:type="dxa"/>
            <w:gridSpan w:val="5"/>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rPr>
                <w:rFonts w:eastAsia="Lucida Sans Unicode"/>
                <w:kern w:val="0"/>
                <w:sz w:val="22"/>
                <w:lang w:eastAsia="zh-CN" w:bidi="hi-IN"/>
              </w:rPr>
            </w:pPr>
            <w:r w:rsidRPr="000B5330">
              <w:rPr>
                <w:rFonts w:eastAsia="Lucida Sans Unicode"/>
                <w:kern w:val="0"/>
                <w:sz w:val="22"/>
                <w:lang w:eastAsia="zh-CN" w:bidi="hi-IN"/>
              </w:rPr>
              <w:t>Название остановки_______________________________________________</w:t>
            </w:r>
          </w:p>
          <w:p w:rsidR="00567A7C" w:rsidRPr="000B5330" w:rsidRDefault="00567A7C" w:rsidP="000B5330">
            <w:pPr>
              <w:widowControl/>
              <w:tabs>
                <w:tab w:val="left" w:pos="708"/>
              </w:tabs>
              <w:rPr>
                <w:rFonts w:eastAsia="Lucida Sans Unicode"/>
                <w:kern w:val="0"/>
                <w:sz w:val="22"/>
                <w:lang w:eastAsia="zh-CN" w:bidi="hi-IN"/>
              </w:rPr>
            </w:pPr>
            <w:r w:rsidRPr="000B5330">
              <w:rPr>
                <w:rFonts w:eastAsia="Lucida Sans Unicode"/>
                <w:kern w:val="0"/>
                <w:sz w:val="22"/>
                <w:lang w:eastAsia="zh-CN" w:bidi="hi-IN"/>
              </w:rPr>
              <w:t>Направление движения____________________________________________</w:t>
            </w:r>
          </w:p>
        </w:tc>
      </w:tr>
      <w:tr w:rsidR="00567A7C" w:rsidRPr="000B5330" w:rsidTr="004A0E14">
        <w:trPr>
          <w:trHeight w:val="837"/>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 xml:space="preserve">Время прохождения автобуса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 маршрута</w:t>
            </w:r>
          </w:p>
        </w:tc>
        <w:tc>
          <w:tcPr>
            <w:tcW w:w="1985"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Марка подвижного состава</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Наполнение в баллах</w:t>
            </w:r>
          </w:p>
        </w:tc>
        <w:tc>
          <w:tcPr>
            <w:tcW w:w="2090"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Количество пассажиров в салоне</w:t>
            </w:r>
          </w:p>
        </w:tc>
      </w:tr>
      <w:tr w:rsidR="00567A7C" w:rsidRPr="000B5330" w:rsidTr="004A0E14">
        <w:trPr>
          <w:trHeight w:val="289"/>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1</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2</w:t>
            </w:r>
          </w:p>
        </w:tc>
        <w:tc>
          <w:tcPr>
            <w:tcW w:w="1985"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4</w:t>
            </w:r>
          </w:p>
        </w:tc>
        <w:tc>
          <w:tcPr>
            <w:tcW w:w="2090"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5</w:t>
            </w:r>
          </w:p>
        </w:tc>
      </w:tr>
      <w:tr w:rsidR="00567A7C" w:rsidRPr="000B5330" w:rsidTr="004A0E14">
        <w:trPr>
          <w:trHeight w:val="289"/>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5"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2090"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r>
      <w:tr w:rsidR="00567A7C" w:rsidRPr="000B5330" w:rsidTr="004A0E14">
        <w:trPr>
          <w:trHeight w:val="289"/>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5"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2090"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r>
    </w:tbl>
    <w:p w:rsidR="00567A7C" w:rsidRPr="000B5330" w:rsidRDefault="00567A7C" w:rsidP="000B5330">
      <w:pPr>
        <w:widowControl/>
        <w:suppressAutoHyphens w:val="0"/>
        <w:autoSpaceDE w:val="0"/>
        <w:jc w:val="both"/>
        <w:rPr>
          <w:rFonts w:eastAsia="TimesNewRomanPSMT"/>
          <w:kern w:val="0"/>
          <w:sz w:val="22"/>
        </w:rPr>
      </w:pPr>
      <w:r w:rsidRPr="000B5330">
        <w:rPr>
          <w:rFonts w:eastAsia="TimesNewRomanPSMT"/>
          <w:spacing w:val="20"/>
          <w:kern w:val="0"/>
          <w:sz w:val="22"/>
        </w:rPr>
        <w:t>Примечание</w:t>
      </w:r>
      <w:r w:rsidRPr="000B5330">
        <w:rPr>
          <w:rFonts w:eastAsia="TimesNewRomanPSMT"/>
          <w:kern w:val="0"/>
          <w:sz w:val="22"/>
        </w:rPr>
        <w:t xml:space="preserve"> – Бланк рассчитан на 50 единиц подвижного состава. Количество бланков для каждого остановочного пункта определяется индивидуально путем деления количества подвижного состава, проходящего через остановочный пункт за период исследования, на вместимость бланка.</w:t>
      </w:r>
    </w:p>
    <w:p w:rsidR="00567A7C" w:rsidRPr="000B5330" w:rsidRDefault="00567A7C" w:rsidP="000B5330">
      <w:pPr>
        <w:widowControl/>
        <w:suppressAutoHyphens w:val="0"/>
        <w:rPr>
          <w:rFonts w:eastAsia="Calibri"/>
          <w:b/>
          <w:color w:val="000000"/>
          <w:kern w:val="0"/>
          <w:szCs w:val="28"/>
        </w:rPr>
      </w:pPr>
    </w:p>
    <w:p w:rsidR="00567A7C" w:rsidRPr="000B5330" w:rsidRDefault="00567A7C" w:rsidP="000B5330">
      <w:pPr>
        <w:widowControl/>
        <w:suppressAutoHyphens w:val="0"/>
        <w:jc w:val="both"/>
        <w:rPr>
          <w:rFonts w:eastAsia="Calibri"/>
          <w:b/>
          <w:color w:val="000000"/>
          <w:kern w:val="0"/>
          <w:szCs w:val="28"/>
        </w:rPr>
      </w:pPr>
      <w:r w:rsidRPr="000B5330">
        <w:rPr>
          <w:rFonts w:eastAsia="Calibri"/>
          <w:b/>
          <w:color w:val="000000"/>
          <w:spacing w:val="20"/>
          <w:kern w:val="0"/>
          <w:szCs w:val="28"/>
        </w:rPr>
        <w:t>Таблица</w:t>
      </w:r>
      <w:r w:rsidRPr="000B5330">
        <w:rPr>
          <w:rFonts w:eastAsia="Calibri"/>
          <w:b/>
          <w:color w:val="000000"/>
          <w:kern w:val="0"/>
          <w:szCs w:val="28"/>
        </w:rPr>
        <w:t xml:space="preserve"> 1.7.4 – Количество пассажиров в автобусах разных марок при разных значениях баллов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1620"/>
        <w:gridCol w:w="1554"/>
        <w:gridCol w:w="1555"/>
        <w:gridCol w:w="1551"/>
        <w:gridCol w:w="1552"/>
      </w:tblGrid>
      <w:tr w:rsidR="00567A7C" w:rsidRPr="000B5330" w:rsidTr="004A0E14">
        <w:trPr>
          <w:jc w:val="center"/>
        </w:trPr>
        <w:tc>
          <w:tcPr>
            <w:tcW w:w="2021"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Баллы</w:t>
            </w:r>
          </w:p>
        </w:tc>
        <w:tc>
          <w:tcPr>
            <w:tcW w:w="1620"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w:t>
            </w:r>
          </w:p>
        </w:tc>
        <w:tc>
          <w:tcPr>
            <w:tcW w:w="1554"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2</w:t>
            </w:r>
          </w:p>
        </w:tc>
        <w:tc>
          <w:tcPr>
            <w:tcW w:w="1555"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w:t>
            </w:r>
          </w:p>
        </w:tc>
        <w:tc>
          <w:tcPr>
            <w:tcW w:w="1551"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w:t>
            </w:r>
          </w:p>
        </w:tc>
        <w:tc>
          <w:tcPr>
            <w:tcW w:w="1552"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5</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Газель</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5</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10</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15</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Форд-транзит</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6</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13</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22</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25</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30</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Богдан</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7</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13</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32</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43</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48</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ПАЗ</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8</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16</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33</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41</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46</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Нефаз, ЛИАЗ</w:t>
            </w:r>
          </w:p>
        </w:tc>
        <w:tc>
          <w:tcPr>
            <w:tcW w:w="1620"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8</w:t>
            </w:r>
          </w:p>
        </w:tc>
        <w:tc>
          <w:tcPr>
            <w:tcW w:w="1554"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16</w:t>
            </w:r>
          </w:p>
        </w:tc>
        <w:tc>
          <w:tcPr>
            <w:tcW w:w="1555"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66</w:t>
            </w:r>
          </w:p>
        </w:tc>
        <w:tc>
          <w:tcPr>
            <w:tcW w:w="1551"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106</w:t>
            </w:r>
          </w:p>
        </w:tc>
        <w:tc>
          <w:tcPr>
            <w:tcW w:w="1552"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112</w:t>
            </w:r>
          </w:p>
        </w:tc>
      </w:tr>
    </w:tbl>
    <w:p w:rsidR="00567A7C" w:rsidRPr="000B5330" w:rsidRDefault="00567A7C" w:rsidP="000B5330">
      <w:pPr>
        <w:widowControl/>
        <w:suppressAutoHyphens w:val="0"/>
        <w:ind w:firstLine="680"/>
        <w:jc w:val="both"/>
        <w:rPr>
          <w:rFonts w:eastAsia="Calibri"/>
          <w:color w:val="000000"/>
          <w:kern w:val="0"/>
          <w:szCs w:val="28"/>
        </w:rPr>
      </w:pPr>
    </w:p>
    <w:p w:rsidR="00567A7C" w:rsidRPr="000B5330" w:rsidRDefault="00567A7C" w:rsidP="000B5330">
      <w:pPr>
        <w:widowControl/>
        <w:suppressAutoHyphens w:val="0"/>
        <w:ind w:firstLine="680"/>
        <w:jc w:val="both"/>
        <w:rPr>
          <w:rFonts w:eastAsia="Calibri"/>
          <w:kern w:val="0"/>
          <w:szCs w:val="28"/>
        </w:rPr>
      </w:pPr>
      <w:r w:rsidRPr="000B5330">
        <w:rPr>
          <w:rFonts w:eastAsia="Calibri"/>
          <w:color w:val="000000"/>
          <w:kern w:val="0"/>
          <w:szCs w:val="28"/>
        </w:rPr>
        <w:t xml:space="preserve">Исследование интенсивности движения транспорта в городском округе город Югорск позволило провести анализ отдельных узлов. </w:t>
      </w:r>
      <w:r w:rsidRPr="000B5330">
        <w:rPr>
          <w:rFonts w:eastAsia="Calibri"/>
          <w:kern w:val="0"/>
          <w:szCs w:val="28"/>
        </w:rPr>
        <w:t>Общая интенсивность движения транспортного узла является важным показателем, на основе которого принимается решение о переходе от нерегулируемого управления к регулируемому, а также о строительстве развязки в разных уровнях.</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Методика проведения транспортных обследований, список узлов и </w:t>
      </w:r>
      <w:r w:rsidRPr="000B5330">
        <w:rPr>
          <w:rFonts w:eastAsia="Calibri"/>
          <w:bCs/>
          <w:color w:val="000000"/>
          <w:kern w:val="0"/>
          <w:szCs w:val="28"/>
          <w:shd w:val="clear" w:color="auto" w:fill="FFFFFF"/>
        </w:rPr>
        <w:t>схема мест обследования интенсивности дорожного и пешеходного движения</w:t>
      </w:r>
      <w:r w:rsidRPr="000B5330">
        <w:rPr>
          <w:rFonts w:eastAsia="Calibri"/>
          <w:kern w:val="0"/>
          <w:szCs w:val="28"/>
        </w:rPr>
        <w:t xml:space="preserve"> представлены в разделе 1.1 настоящего тома.</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Необходимо выделить несколько групп перекрестков с интенсивностью движения более 4000 авт./ч. по всем направлениям (особо загруженные); 3000–4000 авт./ч. (загруженные); 2500–3000 авт./ч. (средняя загрузка); и менее 2500 авт./ч. (загрузка ниже среднего).</w:t>
      </w:r>
    </w:p>
    <w:p w:rsidR="00567A7C" w:rsidRPr="000B5330" w:rsidRDefault="00567A7C" w:rsidP="000B5330">
      <w:pPr>
        <w:widowControl/>
        <w:shd w:val="clear" w:color="auto" w:fill="FFFFFF"/>
        <w:suppressAutoHyphens w:val="0"/>
        <w:ind w:firstLine="567"/>
        <w:jc w:val="both"/>
        <w:rPr>
          <w:rFonts w:eastAsia="Calibri"/>
          <w:kern w:val="0"/>
          <w:szCs w:val="28"/>
        </w:rPr>
      </w:pPr>
      <w:r w:rsidRPr="000B5330">
        <w:rPr>
          <w:rFonts w:eastAsia="Calibri"/>
          <w:kern w:val="0"/>
          <w:szCs w:val="28"/>
        </w:rPr>
        <w:t xml:space="preserve">Обследование проведено в июне 2018 года, в рабочие дни недели. Этим обследованием фиксировалась суммарная интенсивность движения транспорта на основных улицах и дорогах города, и въездных направлениях. По результатам обследования построены картограммы интенсивности движения транспорта рис. 1.7.5–1.7.32. </w:t>
      </w: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drawing>
          <wp:inline distT="0" distB="0" distL="0" distR="0" wp14:anchorId="43042E45" wp14:editId="126FF106">
            <wp:extent cx="5334000" cy="7743825"/>
            <wp:effectExtent l="0" t="0" r="0" b="9525"/>
            <wp:docPr id="96" name="Рисунок 96" descr="2 -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 - утро"/>
                    <pic:cNvPicPr>
                      <a:picLocks noChangeAspect="1" noChangeArrowheads="1"/>
                    </pic:cNvPicPr>
                  </pic:nvPicPr>
                  <pic:blipFill>
                    <a:blip r:embed="rId26">
                      <a:extLst>
                        <a:ext uri="{28A0092B-C50C-407E-A947-70E740481C1C}">
                          <a14:useLocalDpi xmlns:a14="http://schemas.microsoft.com/office/drawing/2010/main" val="0"/>
                        </a:ext>
                      </a:extLst>
                    </a:blip>
                    <a:srcRect l="18381" t="10793" r="11371" b="17070"/>
                    <a:stretch>
                      <a:fillRect/>
                    </a:stretch>
                  </pic:blipFill>
                  <pic:spPr bwMode="auto">
                    <a:xfrm>
                      <a:off x="0" y="0"/>
                      <a:ext cx="5334000" cy="7743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1.7.5 – Картограмма распределения интенсивности движение на пересечении улиц Мира - Таёжная в утренний пик (узел У2)</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6B7E327E" wp14:editId="6363F845">
            <wp:extent cx="5286375" cy="7743825"/>
            <wp:effectExtent l="0" t="0" r="9525" b="9525"/>
            <wp:docPr id="95" name="Рисунок 95" descr="2-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вечер"/>
                    <pic:cNvPicPr>
                      <a:picLocks noChangeAspect="1" noChangeArrowheads="1"/>
                    </pic:cNvPicPr>
                  </pic:nvPicPr>
                  <pic:blipFill>
                    <a:blip r:embed="rId27">
                      <a:extLst>
                        <a:ext uri="{28A0092B-C50C-407E-A947-70E740481C1C}">
                          <a14:useLocalDpi xmlns:a14="http://schemas.microsoft.com/office/drawing/2010/main" val="0"/>
                        </a:ext>
                      </a:extLst>
                    </a:blip>
                    <a:srcRect l="18381" t="10573" r="11371" b="16740"/>
                    <a:stretch>
                      <a:fillRect/>
                    </a:stretch>
                  </pic:blipFill>
                  <pic:spPr bwMode="auto">
                    <a:xfrm>
                      <a:off x="0" y="0"/>
                      <a:ext cx="5286375" cy="7743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1.7.6 – Картограмма распределения интенсивности движение на пересечении улиц Мира - Таёжная в вечерний пик (узел У2)</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br w:type="page"/>
      </w:r>
      <w:r w:rsidRPr="000B5330">
        <w:rPr>
          <w:rFonts w:eastAsia="Calibri"/>
          <w:b/>
          <w:spacing w:val="20"/>
          <w:kern w:val="0"/>
          <w:szCs w:val="28"/>
        </w:rPr>
        <w:lastRenderedPageBreak/>
        <w:t>Таблица</w:t>
      </w:r>
      <w:r w:rsidRPr="000B5330">
        <w:rPr>
          <w:rFonts w:eastAsia="Calibri"/>
          <w:b/>
          <w:kern w:val="0"/>
          <w:szCs w:val="28"/>
        </w:rPr>
        <w:t xml:space="preserve"> 1.7.5 – Ведомость обследования интенсивности движения на пересечении улиц Мира - Таёжная (узел У2)</w:t>
      </w:r>
    </w:p>
    <w:p w:rsidR="00567A7C" w:rsidRPr="000B5330" w:rsidRDefault="00567A7C" w:rsidP="000B5330">
      <w:pPr>
        <w:widowControl/>
        <w:suppressAutoHyphens w:val="0"/>
        <w:rPr>
          <w:rFonts w:eastAsia="Calibri"/>
          <w:b/>
          <w:kern w:val="0"/>
          <w:szCs w:val="28"/>
        </w:rPr>
      </w:pPr>
    </w:p>
    <w:p w:rsidR="00567A7C" w:rsidRPr="000B5330" w:rsidRDefault="00567A7C" w:rsidP="000B5330">
      <w:pPr>
        <w:widowControl/>
        <w:suppressAutoHyphens w:val="0"/>
        <w:contextualSpacing/>
        <w:rPr>
          <w:rFonts w:eastAsia="Calibri"/>
          <w:b/>
          <w:kern w:val="0"/>
          <w:szCs w:val="28"/>
        </w:rPr>
      </w:pPr>
      <w:r w:rsidRPr="000B5330">
        <w:rPr>
          <w:rFonts w:eastAsia="Calibri"/>
          <w:b/>
          <w:kern w:val="0"/>
          <w:szCs w:val="28"/>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0B5330" w:rsidTr="004A0E14">
        <w:trPr>
          <w:trHeight w:val="323"/>
        </w:trPr>
        <w:tc>
          <w:tcPr>
            <w:tcW w:w="195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00" w:type="dxa"/>
            <w:gridSpan w:val="12"/>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tcPr>
          <w:p w:rsidR="00567A7C" w:rsidRPr="000B5330" w:rsidRDefault="00567A7C" w:rsidP="000B5330">
            <w:pPr>
              <w:widowControl/>
              <w:suppressAutoHyphens w:val="0"/>
              <w:rPr>
                <w:rFonts w:eastAsia="Calibri"/>
                <w:kern w:val="0"/>
              </w:rPr>
            </w:pP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eastAsia="Calibri"/>
          <w:b/>
          <w:kern w:val="0"/>
          <w:sz w:val="22"/>
          <w:szCs w:val="28"/>
        </w:rPr>
      </w:pPr>
      <w:r w:rsidRPr="000B5330">
        <w:rPr>
          <w:rFonts w:eastAsia="Calibri"/>
          <w:b/>
          <w:kern w:val="0"/>
          <w:sz w:val="22"/>
          <w:szCs w:val="28"/>
        </w:rPr>
        <w:t>ВЕЧЕР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72"/>
      </w:tblGrid>
      <w:tr w:rsidR="00567A7C" w:rsidRPr="000B5330" w:rsidTr="004A0E14">
        <w:trPr>
          <w:trHeight w:val="603"/>
        </w:trPr>
        <w:tc>
          <w:tcPr>
            <w:tcW w:w="1953" w:type="dxa"/>
            <w:vMerge w:val="restart"/>
            <w:tcBorders>
              <w:top w:val="single" w:sz="4" w:space="0" w:color="auto"/>
              <w:left w:val="single" w:sz="4" w:space="0" w:color="auto"/>
              <w:right w:val="single" w:sz="4" w:space="0" w:color="auto"/>
            </w:tcBorders>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36" w:type="dxa"/>
            <w:gridSpan w:val="12"/>
            <w:tcBorders>
              <w:top w:val="single" w:sz="4" w:space="0" w:color="auto"/>
              <w:left w:val="single" w:sz="4" w:space="0" w:color="auto"/>
              <w:bottom w:val="single" w:sz="4" w:space="0" w:color="auto"/>
              <w:right w:val="single" w:sz="4" w:space="0" w:color="auto"/>
            </w:tcBorders>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tcBorders>
              <w:left w:val="single" w:sz="4" w:space="0" w:color="auto"/>
              <w:right w:val="single" w:sz="4" w:space="0" w:color="auto"/>
            </w:tcBorders>
            <w:shd w:val="clear" w:color="auto" w:fill="D9D9D9"/>
          </w:tcPr>
          <w:p w:rsidR="00567A7C" w:rsidRPr="000B5330" w:rsidRDefault="00567A7C" w:rsidP="000B5330">
            <w:pPr>
              <w:widowControl/>
              <w:suppressAutoHyphens w:val="0"/>
              <w:rPr>
                <w:rFonts w:eastAsia="Calibri"/>
                <w:kern w:val="0"/>
              </w:rPr>
            </w:pPr>
          </w:p>
        </w:tc>
        <w:tc>
          <w:tcPr>
            <w:tcW w:w="636" w:type="dxa"/>
            <w:tcBorders>
              <w:left w:val="single" w:sz="4" w:space="0" w:color="auto"/>
            </w:tcBorders>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72"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103</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53</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75</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bl>
    <w:p w:rsidR="00567A7C" w:rsidRPr="000B5330" w:rsidRDefault="00567A7C" w:rsidP="000B5330">
      <w:pPr>
        <w:tabs>
          <w:tab w:val="left" w:pos="1440"/>
        </w:tabs>
        <w:autoSpaceDE w:val="0"/>
        <w:ind w:firstLine="709"/>
        <w:jc w:val="both"/>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 xml:space="preserve">Схема направлений движения на пересечении улиц Мира – Таёжная </w:t>
      </w:r>
    </w:p>
    <w:p w:rsidR="00567A7C" w:rsidRPr="000B5330" w:rsidRDefault="00567A7C" w:rsidP="000B5330">
      <w:pPr>
        <w:tabs>
          <w:tab w:val="left" w:pos="1440"/>
        </w:tabs>
        <w:autoSpaceDE w:val="0"/>
        <w:ind w:hanging="142"/>
        <w:jc w:val="center"/>
        <w:rPr>
          <w:rFonts w:eastAsia="Calibri"/>
          <w:b/>
          <w:kern w:val="0"/>
          <w:szCs w:val="28"/>
        </w:rPr>
      </w:pPr>
      <w:r w:rsidRPr="000B5330">
        <w:rPr>
          <w:rFonts w:eastAsia="Calibri"/>
          <w:b/>
          <w:kern w:val="0"/>
          <w:szCs w:val="28"/>
        </w:rPr>
        <w:t>(узел У2)</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drawing>
          <wp:inline distT="0" distB="0" distL="0" distR="0" wp14:anchorId="0D384982" wp14:editId="4368BCEB">
            <wp:extent cx="5038725" cy="6124575"/>
            <wp:effectExtent l="0" t="0" r="9525" b="9525"/>
            <wp:docPr id="94" name="Рисунок 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24246228" wp14:editId="22D669C1">
            <wp:extent cx="5476875" cy="7734300"/>
            <wp:effectExtent l="0" t="0" r="9525" b="0"/>
            <wp:docPr id="93" name="Рисунок 93" descr="У3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У3 утро"/>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6875" cy="77343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1.7.7 – Картограмма распределения интенсивности движение на перекрестке ул. Агиришская – ул.Славянская – ул.Калинина в утренний пик (узел У3)</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16A3E70F" wp14:editId="28E3EB0A">
            <wp:extent cx="5448300" cy="7591425"/>
            <wp:effectExtent l="0" t="0" r="0" b="9525"/>
            <wp:docPr id="92" name="Рисунок 92" descr="У3 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У3 вечер"/>
                    <pic:cNvPicPr>
                      <a:picLocks noChangeAspect="1" noChangeArrowheads="1"/>
                    </pic:cNvPicPr>
                  </pic:nvPicPr>
                  <pic:blipFill>
                    <a:blip r:embed="rId30" cstate="print">
                      <a:extLst>
                        <a:ext uri="{28A0092B-C50C-407E-A947-70E740481C1C}">
                          <a14:useLocalDpi xmlns:a14="http://schemas.microsoft.com/office/drawing/2010/main" val="0"/>
                        </a:ext>
                      </a:extLst>
                    </a:blip>
                    <a:srcRect l="10062" t="10066" r="10527" b="11707"/>
                    <a:stretch>
                      <a:fillRect/>
                    </a:stretch>
                  </pic:blipFill>
                  <pic:spPr bwMode="auto">
                    <a:xfrm>
                      <a:off x="0" y="0"/>
                      <a:ext cx="5448300" cy="75914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1.7.8 – Картограмма распределения интенсивности движение на перекрестке ул. Агиришская – ул.Славянская – ул.Калинина в вечерний пик (узел У3)</w:t>
      </w:r>
    </w:p>
    <w:p w:rsidR="00567A7C" w:rsidRDefault="00567A7C"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Pr="000B5330" w:rsidRDefault="000B5330" w:rsidP="000B5330">
      <w:pPr>
        <w:tabs>
          <w:tab w:val="left" w:pos="1440"/>
        </w:tabs>
        <w:autoSpaceDE w:val="0"/>
        <w:ind w:firstLine="709"/>
        <w:jc w:val="both"/>
        <w:rPr>
          <w:rFonts w:eastAsia="Calibri"/>
          <w:kern w:val="0"/>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1.7.6 – Ведомость обследования интенсивности движения на перекрестке ул.Агиришская – ул.Славянская – ул.Калинина (узел У3)</w:t>
      </w:r>
    </w:p>
    <w:p w:rsidR="00567A7C" w:rsidRPr="000B5330" w:rsidRDefault="00567A7C" w:rsidP="000B5330">
      <w:pPr>
        <w:widowControl/>
        <w:suppressAutoHyphens w:val="0"/>
        <w:jc w:val="both"/>
        <w:rPr>
          <w:rFonts w:eastAsia="Calibri"/>
          <w:b/>
          <w:kern w:val="0"/>
          <w:szCs w:val="28"/>
        </w:rPr>
      </w:pPr>
    </w:p>
    <w:p w:rsidR="00567A7C" w:rsidRPr="000B5330" w:rsidRDefault="00567A7C" w:rsidP="000B5330">
      <w:pPr>
        <w:widowControl/>
        <w:suppressAutoHyphens w:val="0"/>
        <w:rPr>
          <w:rFonts w:eastAsia="Calibri"/>
          <w:b/>
          <w:kern w:val="0"/>
          <w:szCs w:val="28"/>
        </w:rPr>
      </w:pPr>
      <w:r w:rsidRPr="000B5330">
        <w:rPr>
          <w:rFonts w:eastAsia="Calibri"/>
          <w:b/>
          <w:kern w:val="0"/>
          <w:szCs w:val="28"/>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1"/>
        <w:gridCol w:w="1123"/>
        <w:gridCol w:w="1122"/>
        <w:gridCol w:w="1283"/>
        <w:gridCol w:w="1283"/>
        <w:gridCol w:w="1283"/>
        <w:gridCol w:w="1125"/>
      </w:tblGrid>
      <w:tr w:rsidR="00567A7C" w:rsidRPr="000B5330" w:rsidTr="004A0E14">
        <w:trPr>
          <w:trHeight w:val="530"/>
        </w:trPr>
        <w:tc>
          <w:tcPr>
            <w:tcW w:w="2561"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219" w:type="dxa"/>
            <w:gridSpan w:val="6"/>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61" w:type="dxa"/>
            <w:vMerge/>
            <w:shd w:val="clear" w:color="auto" w:fill="D9D9D9"/>
          </w:tcPr>
          <w:p w:rsidR="00567A7C" w:rsidRPr="000B5330" w:rsidRDefault="00567A7C" w:rsidP="000B5330">
            <w:pPr>
              <w:widowControl/>
              <w:suppressAutoHyphens w:val="0"/>
              <w:rPr>
                <w:rFonts w:eastAsia="Calibri"/>
                <w:kern w:val="0"/>
              </w:rPr>
            </w:pPr>
          </w:p>
        </w:tc>
        <w:tc>
          <w:tcPr>
            <w:tcW w:w="112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2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8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8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8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25"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50</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34</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40</w:t>
            </w:r>
          </w:p>
        </w:tc>
      </w:tr>
      <w:tr w:rsidR="00567A7C" w:rsidRPr="00567A7C" w:rsidTr="004A0E14">
        <w:trPr>
          <w:trHeight w:val="304"/>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897"/>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r>
      <w:tr w:rsidR="00567A7C" w:rsidRPr="00567A7C" w:rsidTr="004A0E14">
        <w:trPr>
          <w:trHeight w:val="288"/>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288"/>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52</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46</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46</w:t>
            </w:r>
          </w:p>
        </w:tc>
      </w:tr>
      <w:tr w:rsidR="00567A7C" w:rsidRPr="00567A7C" w:rsidTr="004A0E14">
        <w:trPr>
          <w:trHeight w:val="304"/>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54</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130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58</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58</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4"/>
        <w:gridCol w:w="1112"/>
        <w:gridCol w:w="1111"/>
        <w:gridCol w:w="1270"/>
        <w:gridCol w:w="1270"/>
        <w:gridCol w:w="1270"/>
        <w:gridCol w:w="1112"/>
      </w:tblGrid>
      <w:tr w:rsidR="00567A7C" w:rsidRPr="000B5330" w:rsidTr="004A0E14">
        <w:trPr>
          <w:trHeight w:val="465"/>
        </w:trPr>
        <w:tc>
          <w:tcPr>
            <w:tcW w:w="2534"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145" w:type="dxa"/>
            <w:gridSpan w:val="6"/>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34" w:type="dxa"/>
            <w:vMerge/>
            <w:shd w:val="clear" w:color="auto" w:fill="D9D9D9"/>
          </w:tcPr>
          <w:p w:rsidR="00567A7C" w:rsidRPr="000B5330" w:rsidRDefault="00567A7C" w:rsidP="000B5330">
            <w:pPr>
              <w:widowControl/>
              <w:suppressAutoHyphens w:val="0"/>
              <w:rPr>
                <w:rFonts w:eastAsia="Calibri"/>
                <w:kern w:val="0"/>
              </w:rPr>
            </w:pP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11"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110</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158</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220</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96</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w:t>
            </w:r>
          </w:p>
        </w:tc>
      </w:tr>
      <w:tr w:rsidR="00567A7C" w:rsidRPr="00567A7C" w:rsidTr="004A0E14">
        <w:trPr>
          <w:trHeight w:val="897"/>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113</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218</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167</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225</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102</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114</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114</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176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230</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108</w:t>
            </w:r>
          </w:p>
        </w:tc>
      </w:tr>
    </w:tbl>
    <w:p w:rsidR="00567A7C" w:rsidRPr="00567A7C" w:rsidRDefault="00567A7C" w:rsidP="000B5330">
      <w:pPr>
        <w:widowControl/>
        <w:suppressAutoHyphens w:val="0"/>
        <w:ind w:firstLine="680"/>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tabs>
          <w:tab w:val="left" w:pos="1440"/>
        </w:tabs>
        <w:autoSpaceDE w:val="0"/>
        <w:ind w:firstLine="709"/>
        <w:jc w:val="center"/>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Схема направлений движения на перекрестке ул. Агиришская – ул.Славянская – ул.Калинина (узел У3)</w:t>
      </w:r>
    </w:p>
    <w:p w:rsidR="00567A7C" w:rsidRPr="00567A7C" w:rsidRDefault="00567A7C" w:rsidP="000B5330">
      <w:pPr>
        <w:tabs>
          <w:tab w:val="left" w:pos="1440"/>
        </w:tabs>
        <w:autoSpaceDE w:val="0"/>
        <w:jc w:val="center"/>
        <w:rPr>
          <w:rFonts w:eastAsia="Calibri"/>
          <w:kern w:val="0"/>
          <w:sz w:val="28"/>
          <w:szCs w:val="28"/>
        </w:rPr>
      </w:pPr>
      <w:r>
        <w:rPr>
          <w:rFonts w:eastAsia="Calibri"/>
          <w:noProof/>
          <w:kern w:val="0"/>
          <w:sz w:val="28"/>
          <w:szCs w:val="28"/>
          <w:lang w:eastAsia="ru-RU"/>
        </w:rPr>
        <w:drawing>
          <wp:inline distT="0" distB="0" distL="0" distR="0" wp14:anchorId="4ABCA823" wp14:editId="428B27D2">
            <wp:extent cx="6115050" cy="5657850"/>
            <wp:effectExtent l="0" t="0" r="0" b="0"/>
            <wp:docPr id="91" name="Рисунок 91" descr="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У3"/>
                    <pic:cNvPicPr>
                      <a:picLocks noChangeAspect="1" noChangeArrowheads="1"/>
                    </pic:cNvPicPr>
                  </pic:nvPicPr>
                  <pic:blipFill>
                    <a:blip r:embed="rId31" cstate="print">
                      <a:extLst>
                        <a:ext uri="{28A0092B-C50C-407E-A947-70E740481C1C}">
                          <a14:useLocalDpi xmlns:a14="http://schemas.microsoft.com/office/drawing/2010/main" val="0"/>
                        </a:ext>
                      </a:extLst>
                    </a:blip>
                    <a:srcRect t="17621" b="16960"/>
                    <a:stretch>
                      <a:fillRect/>
                    </a:stretch>
                  </pic:blipFill>
                  <pic:spPr bwMode="auto">
                    <a:xfrm>
                      <a:off x="0" y="0"/>
                      <a:ext cx="6115050" cy="5657850"/>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6F838CB6" wp14:editId="24BA11C3">
            <wp:extent cx="5353050" cy="7315200"/>
            <wp:effectExtent l="0" t="0" r="0" b="0"/>
            <wp:docPr id="90" name="Рисунок 90" descr="У5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У5 утро"/>
                    <pic:cNvPicPr>
                      <a:picLocks noChangeAspect="1" noChangeArrowheads="1"/>
                    </pic:cNvPicPr>
                  </pic:nvPicPr>
                  <pic:blipFill>
                    <a:blip r:embed="rId32" cstate="print">
                      <a:extLst>
                        <a:ext uri="{28A0092B-C50C-407E-A947-70E740481C1C}">
                          <a14:useLocalDpi xmlns:a14="http://schemas.microsoft.com/office/drawing/2010/main" val="0"/>
                        </a:ext>
                      </a:extLst>
                    </a:blip>
                    <a:srcRect l="11993" t="11894" r="10124" b="12907"/>
                    <a:stretch>
                      <a:fillRect/>
                    </a:stretch>
                  </pic:blipFill>
                  <pic:spPr bwMode="auto">
                    <a:xfrm>
                      <a:off x="0" y="0"/>
                      <a:ext cx="5353050" cy="73152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1.7.9 – Картограмма распределения интенсивности движение на перекрестке ул. Бажова – ул.Вавилова – ул.Железнодорожной –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а.д. «Югра» в утренний пик (узел У5)</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hanging="142"/>
        <w:jc w:val="center"/>
        <w:rPr>
          <w:rFonts w:eastAsia="Calibri"/>
          <w:kern w:val="0"/>
          <w:sz w:val="28"/>
          <w:szCs w:val="28"/>
        </w:rPr>
      </w:pPr>
      <w:r w:rsidRPr="00567A7C">
        <w:rPr>
          <w:rFonts w:eastAsia="Calibri"/>
          <w:kern w:val="0"/>
          <w:sz w:val="28"/>
          <w:szCs w:val="28"/>
        </w:rPr>
        <w:br w:type="page"/>
      </w:r>
      <w:r>
        <w:rPr>
          <w:rFonts w:eastAsia="Calibri"/>
          <w:noProof/>
          <w:kern w:val="0"/>
          <w:sz w:val="28"/>
          <w:szCs w:val="28"/>
          <w:lang w:eastAsia="ru-RU"/>
        </w:rPr>
        <w:lastRenderedPageBreak/>
        <w:drawing>
          <wp:inline distT="0" distB="0" distL="0" distR="0" wp14:anchorId="1148320C" wp14:editId="19B49F6C">
            <wp:extent cx="5429250" cy="7562850"/>
            <wp:effectExtent l="0" t="0" r="0" b="0"/>
            <wp:docPr id="89" name="Рисунок 89" descr="У5 вечер зам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У5 вечер замена"/>
                    <pic:cNvPicPr>
                      <a:picLocks noChangeAspect="1" noChangeArrowheads="1"/>
                    </pic:cNvPicPr>
                  </pic:nvPicPr>
                  <pic:blipFill>
                    <a:blip r:embed="rId33" cstate="print">
                      <a:extLst>
                        <a:ext uri="{28A0092B-C50C-407E-A947-70E740481C1C}">
                          <a14:useLocalDpi xmlns:a14="http://schemas.microsoft.com/office/drawing/2010/main" val="0"/>
                        </a:ext>
                      </a:extLst>
                    </a:blip>
                    <a:srcRect l="13010" t="12361" r="10684" b="12347"/>
                    <a:stretch>
                      <a:fillRect/>
                    </a:stretch>
                  </pic:blipFill>
                  <pic:spPr bwMode="auto">
                    <a:xfrm>
                      <a:off x="0" y="0"/>
                      <a:ext cx="5429250" cy="75628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1.7.10 – Картограмма распределения интенсивности движение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на перекрестке ул. Бажова – ул.Вавилова – ул.Железнодорожной –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а.д. «Югра» в вечерний пик (узел У5)</w:t>
      </w:r>
    </w:p>
    <w:p w:rsidR="00567A7C" w:rsidRPr="00567A7C" w:rsidRDefault="00567A7C"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rPr>
      </w:pPr>
      <w:r w:rsidRPr="00567A7C">
        <w:rPr>
          <w:rFonts w:eastAsia="Calibri"/>
          <w:b/>
          <w:kern w:val="0"/>
          <w:sz w:val="28"/>
          <w:szCs w:val="28"/>
        </w:rPr>
        <w:br w:type="page"/>
      </w:r>
      <w:r w:rsidRPr="000B5330">
        <w:rPr>
          <w:rFonts w:eastAsia="Calibri"/>
          <w:b/>
          <w:spacing w:val="20"/>
          <w:kern w:val="0"/>
        </w:rPr>
        <w:lastRenderedPageBreak/>
        <w:t>Таблица</w:t>
      </w:r>
      <w:r w:rsidRPr="000B5330">
        <w:rPr>
          <w:rFonts w:eastAsia="Calibri"/>
          <w:b/>
          <w:kern w:val="0"/>
        </w:rPr>
        <w:t xml:space="preserve"> 1.7.7 – Ведомость обследования интенсивности движения на перекрестке ул. Бажова – ул.Вавилова – ул.Железнодорожной – </w:t>
      </w:r>
    </w:p>
    <w:p w:rsidR="00567A7C" w:rsidRPr="000B5330" w:rsidRDefault="00567A7C" w:rsidP="000B5330">
      <w:pPr>
        <w:widowControl/>
        <w:suppressAutoHyphens w:val="0"/>
        <w:jc w:val="center"/>
        <w:rPr>
          <w:rFonts w:eastAsia="Calibri"/>
          <w:b/>
          <w:kern w:val="0"/>
        </w:rPr>
      </w:pPr>
      <w:r w:rsidRPr="000B5330">
        <w:rPr>
          <w:rFonts w:eastAsia="Calibri"/>
          <w:b/>
          <w:kern w:val="0"/>
        </w:rPr>
        <w:t>а.д. «Югра» (узел У5)</w:t>
      </w:r>
    </w:p>
    <w:p w:rsidR="00567A7C" w:rsidRPr="000B5330" w:rsidRDefault="00567A7C" w:rsidP="000B5330">
      <w:pPr>
        <w:widowControl/>
        <w:suppressAutoHyphens w:val="0"/>
        <w:jc w:val="both"/>
        <w:rPr>
          <w:rFonts w:eastAsia="Calibri"/>
          <w:b/>
          <w:kern w:val="0"/>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0B5330" w:rsidTr="004A0E14">
        <w:trPr>
          <w:trHeight w:val="419"/>
        </w:trPr>
        <w:tc>
          <w:tcPr>
            <w:tcW w:w="195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00"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tcPr>
          <w:p w:rsidR="00567A7C" w:rsidRPr="000B5330" w:rsidRDefault="00567A7C" w:rsidP="000B5330">
            <w:pPr>
              <w:widowControl/>
              <w:suppressAutoHyphens w:val="0"/>
              <w:rPr>
                <w:rFonts w:eastAsia="Calibri"/>
                <w:kern w:val="0"/>
              </w:rPr>
            </w:pP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90</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98</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r>
    </w:tbl>
    <w:p w:rsidR="00567A7C" w:rsidRPr="00567A7C" w:rsidRDefault="00567A7C" w:rsidP="000B5330">
      <w:pPr>
        <w:widowControl/>
        <w:suppressAutoHyphens w:val="0"/>
        <w:jc w:val="both"/>
        <w:rPr>
          <w:rFonts w:eastAsia="Calibri"/>
          <w:kern w:val="0"/>
          <w:sz w:val="26"/>
          <w:szCs w:val="26"/>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636"/>
        <w:gridCol w:w="756"/>
        <w:gridCol w:w="636"/>
        <w:gridCol w:w="636"/>
        <w:gridCol w:w="680"/>
        <w:gridCol w:w="636"/>
        <w:gridCol w:w="648"/>
        <w:gridCol w:w="636"/>
        <w:gridCol w:w="636"/>
        <w:gridCol w:w="636"/>
        <w:gridCol w:w="680"/>
        <w:gridCol w:w="636"/>
      </w:tblGrid>
      <w:tr w:rsidR="00567A7C" w:rsidRPr="000B5330" w:rsidTr="004A0E14">
        <w:trPr>
          <w:trHeight w:val="504"/>
        </w:trPr>
        <w:tc>
          <w:tcPr>
            <w:tcW w:w="2001"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852"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2001" w:type="dxa"/>
            <w:vMerge/>
            <w:shd w:val="clear" w:color="auto" w:fill="D9D9D9"/>
          </w:tcPr>
          <w:p w:rsidR="00567A7C" w:rsidRPr="000B5330" w:rsidRDefault="00567A7C" w:rsidP="000B5330">
            <w:pPr>
              <w:widowControl/>
              <w:suppressAutoHyphens w:val="0"/>
              <w:rPr>
                <w:rFonts w:eastAsia="Calibri"/>
                <w:kern w:val="0"/>
              </w:rPr>
            </w:pP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170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60</w:t>
            </w:r>
          </w:p>
        </w:tc>
      </w:tr>
    </w:tbl>
    <w:p w:rsidR="00567A7C" w:rsidRPr="00567A7C" w:rsidRDefault="00567A7C" w:rsidP="000B5330">
      <w:pPr>
        <w:widowControl/>
        <w:suppressAutoHyphens w:val="0"/>
        <w:jc w:val="both"/>
        <w:rPr>
          <w:rFonts w:eastAsia="Calibri"/>
          <w:b/>
          <w:kern w:val="0"/>
          <w:sz w:val="28"/>
          <w:szCs w:val="28"/>
        </w:rPr>
      </w:pPr>
    </w:p>
    <w:p w:rsidR="00567A7C" w:rsidRPr="000B5330" w:rsidRDefault="00567A7C" w:rsidP="000B5330">
      <w:pPr>
        <w:tabs>
          <w:tab w:val="left" w:pos="1440"/>
        </w:tabs>
        <w:autoSpaceDE w:val="0"/>
        <w:jc w:val="center"/>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Схема направлений движения на перекрестке</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ул. Бажова – ул.Вавилова – ул.Железнодорожной – а.д. «Югра»</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У5)</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jc w:val="center"/>
        <w:rPr>
          <w:rFonts w:eastAsia="Calibri"/>
          <w:kern w:val="0"/>
          <w:sz w:val="28"/>
          <w:szCs w:val="28"/>
        </w:rPr>
      </w:pPr>
      <w:r>
        <w:rPr>
          <w:rFonts w:eastAsia="Calibri"/>
          <w:noProof/>
          <w:kern w:val="0"/>
          <w:sz w:val="28"/>
          <w:szCs w:val="28"/>
          <w:lang w:eastAsia="ru-RU"/>
        </w:rPr>
        <w:drawing>
          <wp:inline distT="0" distB="0" distL="0" distR="0" wp14:anchorId="4154BA64" wp14:editId="6A7F6518">
            <wp:extent cx="5724525" cy="6972300"/>
            <wp:effectExtent l="0" t="0" r="9525" b="0"/>
            <wp:docPr id="88" name="Рисунок 88" descr="У5 направ дви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У5 направ движ"/>
                    <pic:cNvPicPr>
                      <a:picLocks noChangeAspect="1" noChangeArrowheads="1"/>
                    </pic:cNvPicPr>
                  </pic:nvPicPr>
                  <pic:blipFill>
                    <a:blip r:embed="rId34" cstate="print">
                      <a:extLst>
                        <a:ext uri="{28A0092B-C50C-407E-A947-70E740481C1C}">
                          <a14:useLocalDpi xmlns:a14="http://schemas.microsoft.com/office/drawing/2010/main" val="0"/>
                        </a:ext>
                      </a:extLst>
                    </a:blip>
                    <a:srcRect l="14191" t="19479" r="14369" b="19818"/>
                    <a:stretch>
                      <a:fillRect/>
                    </a:stretch>
                  </pic:blipFill>
                  <pic:spPr bwMode="auto">
                    <a:xfrm>
                      <a:off x="0" y="0"/>
                      <a:ext cx="5724525" cy="6972300"/>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jc w:val="center"/>
        <w:rPr>
          <w:rFonts w:eastAsia="Calibri"/>
          <w:kern w:val="0"/>
          <w:sz w:val="28"/>
          <w:szCs w:val="28"/>
        </w:rPr>
      </w:pPr>
      <w:r>
        <w:rPr>
          <w:rFonts w:eastAsia="Calibri"/>
          <w:noProof/>
          <w:kern w:val="0"/>
          <w:sz w:val="28"/>
          <w:szCs w:val="28"/>
          <w:lang w:eastAsia="ru-RU"/>
        </w:rPr>
        <w:lastRenderedPageBreak/>
        <w:drawing>
          <wp:inline distT="0" distB="0" distL="0" distR="0" wp14:anchorId="34563099" wp14:editId="6993201E">
            <wp:extent cx="5514975" cy="7572375"/>
            <wp:effectExtent l="0" t="0" r="9525" b="9525"/>
            <wp:docPr id="87" name="Рисунок 87" descr="7-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7-утро"/>
                    <pic:cNvPicPr>
                      <a:picLocks noChangeAspect="1" noChangeArrowheads="1"/>
                    </pic:cNvPicPr>
                  </pic:nvPicPr>
                  <pic:blipFill>
                    <a:blip r:embed="rId35">
                      <a:extLst>
                        <a:ext uri="{28A0092B-C50C-407E-A947-70E740481C1C}">
                          <a14:useLocalDpi xmlns:a14="http://schemas.microsoft.com/office/drawing/2010/main" val="0"/>
                        </a:ext>
                      </a:extLst>
                    </a:blip>
                    <a:srcRect l="18224" t="10681" r="11060" b="16197"/>
                    <a:stretch>
                      <a:fillRect/>
                    </a:stretch>
                  </pic:blipFill>
                  <pic:spPr bwMode="auto">
                    <a:xfrm>
                      <a:off x="0" y="0"/>
                      <a:ext cx="5514975" cy="75723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1.7.11 – Картограмма распределения интенсивности движение пересечении улиц Ленина – Октябрьская в утренний пик (узел У7)</w:t>
      </w:r>
    </w:p>
    <w:p w:rsidR="00567A7C" w:rsidRPr="000B5330" w:rsidRDefault="00567A7C" w:rsidP="000B5330">
      <w:pPr>
        <w:tabs>
          <w:tab w:val="left" w:pos="1440"/>
        </w:tabs>
        <w:autoSpaceDE w:val="0"/>
        <w:ind w:firstLine="709"/>
        <w:jc w:val="both"/>
        <w:rPr>
          <w:rFonts w:eastAsia="Calibri"/>
          <w:kern w:val="0"/>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4C440420" wp14:editId="685F28AC">
            <wp:extent cx="5324475" cy="6981825"/>
            <wp:effectExtent l="0" t="0" r="9525" b="9525"/>
            <wp:docPr id="86" name="Рисунок 86" descr="7-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7-вечер"/>
                    <pic:cNvPicPr>
                      <a:picLocks noChangeAspect="1" noChangeArrowheads="1"/>
                    </pic:cNvPicPr>
                  </pic:nvPicPr>
                  <pic:blipFill>
                    <a:blip r:embed="rId36">
                      <a:extLst>
                        <a:ext uri="{28A0092B-C50C-407E-A947-70E740481C1C}">
                          <a14:useLocalDpi xmlns:a14="http://schemas.microsoft.com/office/drawing/2010/main" val="0"/>
                        </a:ext>
                      </a:extLst>
                    </a:blip>
                    <a:srcRect l="18224" t="10391" r="10748" b="16869"/>
                    <a:stretch>
                      <a:fillRect/>
                    </a:stretch>
                  </pic:blipFill>
                  <pic:spPr bwMode="auto">
                    <a:xfrm>
                      <a:off x="0" y="0"/>
                      <a:ext cx="5324475" cy="6981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1.7.12 – Картограмма распределения интенсивности движение пересечении улиц Ленина – Октябрьская в вечерний пик (узел У7)</w:t>
      </w:r>
    </w:p>
    <w:p w:rsidR="00567A7C" w:rsidRPr="000B5330" w:rsidRDefault="00567A7C" w:rsidP="000B5330">
      <w:pPr>
        <w:widowControl/>
        <w:tabs>
          <w:tab w:val="left" w:pos="1440"/>
        </w:tabs>
        <w:suppressAutoHyphens w:val="0"/>
        <w:rPr>
          <w:rFonts w:eastAsia="Calibri"/>
          <w:b/>
          <w:kern w:val="0"/>
        </w:rPr>
      </w:pPr>
      <w:r w:rsidRPr="00567A7C">
        <w:rPr>
          <w:rFonts w:eastAsia="Calibri"/>
          <w:kern w:val="0"/>
          <w:sz w:val="28"/>
          <w:szCs w:val="28"/>
        </w:rPr>
        <w:br w:type="page"/>
      </w:r>
      <w:r w:rsidRPr="000B5330">
        <w:rPr>
          <w:rFonts w:eastAsia="Calibri"/>
          <w:b/>
          <w:spacing w:val="20"/>
          <w:kern w:val="0"/>
        </w:rPr>
        <w:lastRenderedPageBreak/>
        <w:t>Таблица</w:t>
      </w:r>
      <w:r w:rsidRPr="000B5330">
        <w:rPr>
          <w:rFonts w:eastAsia="Calibri"/>
          <w:b/>
          <w:kern w:val="0"/>
        </w:rPr>
        <w:t xml:space="preserve"> 1.7.8 – Ведомость обследования интенсивности движения на пересечении улиц Ленина – Октябрьская (узел У7)</w:t>
      </w:r>
    </w:p>
    <w:p w:rsidR="00567A7C" w:rsidRPr="000B5330" w:rsidRDefault="00567A7C" w:rsidP="000B5330">
      <w:pPr>
        <w:widowControl/>
        <w:suppressAutoHyphens w:val="0"/>
        <w:jc w:val="center"/>
        <w:rPr>
          <w:rFonts w:eastAsia="Calibri"/>
          <w:b/>
          <w:kern w:val="0"/>
        </w:rPr>
      </w:pP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2"/>
        <w:gridCol w:w="1159"/>
        <w:gridCol w:w="1161"/>
        <w:gridCol w:w="1159"/>
        <w:gridCol w:w="1161"/>
        <w:gridCol w:w="1159"/>
        <w:gridCol w:w="1161"/>
        <w:gridCol w:w="1159"/>
      </w:tblGrid>
      <w:tr w:rsidR="00567A7C" w:rsidRPr="000B5330" w:rsidTr="004A0E14">
        <w:trPr>
          <w:trHeight w:val="435"/>
        </w:trPr>
        <w:tc>
          <w:tcPr>
            <w:tcW w:w="1105" w:type="pct"/>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3895"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05" w:type="pct"/>
            <w:vMerge/>
            <w:shd w:val="clear" w:color="auto" w:fill="D9D9D9"/>
          </w:tcPr>
          <w:p w:rsidR="00567A7C" w:rsidRPr="000B5330" w:rsidRDefault="00567A7C" w:rsidP="000B5330">
            <w:pPr>
              <w:widowControl/>
              <w:suppressAutoHyphens w:val="0"/>
              <w:rPr>
                <w:rFonts w:eastAsia="Calibri"/>
                <w:kern w:val="0"/>
              </w:rPr>
            </w:pP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56" w:type="pc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lang w:eastAsia="ru-RU"/>
              </w:rPr>
            </w:pPr>
            <w:r w:rsidRPr="00567A7C">
              <w:rPr>
                <w:rFonts w:eastAsia="Calibri"/>
                <w:color w:val="000000"/>
                <w:kern w:val="0"/>
                <w:sz w:val="22"/>
                <w:szCs w:val="22"/>
              </w:rPr>
              <w:t>Легковой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lang w:eastAsia="ru-RU"/>
              </w:rPr>
            </w:pPr>
            <w:r w:rsidRPr="00567A7C">
              <w:rPr>
                <w:rFonts w:eastAsia="Calibri"/>
                <w:color w:val="000000"/>
                <w:kern w:val="0"/>
              </w:rPr>
              <w:t>38</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 с полуприцепом и прицепом</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Автобус</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Газель</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Всего</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ИТОГО приведенные</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45</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70</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20</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bl>
    <w:p w:rsidR="00567A7C" w:rsidRPr="00567A7C" w:rsidRDefault="00567A7C" w:rsidP="000B5330">
      <w:pPr>
        <w:widowControl/>
        <w:suppressAutoHyphens w:val="0"/>
        <w:rPr>
          <w:rFonts w:eastAsia="Calibri"/>
          <w:b/>
          <w:kern w:val="0"/>
          <w:sz w:val="28"/>
          <w:szCs w:val="28"/>
        </w:rPr>
      </w:pPr>
      <w:r w:rsidRPr="00567A7C">
        <w:rPr>
          <w:rFonts w:eastAsia="Calibri"/>
          <w:b/>
          <w:kern w:val="0"/>
          <w:sz w:val="28"/>
          <w:szCs w:val="28"/>
        </w:rPr>
        <w:t xml:space="preserve"> </w:t>
      </w: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9"/>
        <w:gridCol w:w="1144"/>
        <w:gridCol w:w="1144"/>
        <w:gridCol w:w="1144"/>
        <w:gridCol w:w="1144"/>
        <w:gridCol w:w="1144"/>
        <w:gridCol w:w="1144"/>
        <w:gridCol w:w="1138"/>
      </w:tblGrid>
      <w:tr w:rsidR="00567A7C" w:rsidRPr="000B5330" w:rsidTr="004A0E14">
        <w:trPr>
          <w:trHeight w:val="765"/>
        </w:trPr>
        <w:tc>
          <w:tcPr>
            <w:tcW w:w="1160" w:type="pct"/>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3840"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60" w:type="pct"/>
            <w:vMerge/>
            <w:shd w:val="clear" w:color="auto" w:fill="D9D9D9"/>
          </w:tcPr>
          <w:p w:rsidR="00567A7C" w:rsidRPr="000B5330" w:rsidRDefault="00567A7C" w:rsidP="000B5330">
            <w:pPr>
              <w:widowControl/>
              <w:suppressAutoHyphens w:val="0"/>
              <w:rPr>
                <w:rFonts w:eastAsia="Calibri"/>
                <w:kern w:val="0"/>
              </w:rPr>
            </w:pP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49" w:type="pc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4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rPr>
          <w:trHeight w:val="288"/>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lang w:eastAsia="ru-RU"/>
              </w:rPr>
            </w:pPr>
            <w:r w:rsidRPr="00567A7C">
              <w:rPr>
                <w:rFonts w:eastAsia="Calibri"/>
                <w:color w:val="000000"/>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76</w:t>
            </w:r>
          </w:p>
        </w:tc>
        <w:tc>
          <w:tcPr>
            <w:tcW w:w="546" w:type="pct"/>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21</w:t>
            </w:r>
          </w:p>
        </w:tc>
      </w:tr>
      <w:tr w:rsidR="00567A7C" w:rsidRPr="00567A7C" w:rsidTr="004A0E14">
        <w:trPr>
          <w:trHeight w:val="304"/>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6" w:type="pct"/>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r>
      <w:tr w:rsidR="00567A7C" w:rsidRPr="00567A7C" w:rsidTr="004A0E14">
        <w:trPr>
          <w:trHeight w:val="897"/>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6" w:type="pct"/>
            <w:vAlign w:val="center"/>
          </w:tcPr>
          <w:p w:rsidR="00567A7C" w:rsidRPr="00567A7C" w:rsidRDefault="00567A7C" w:rsidP="000B5330">
            <w:pPr>
              <w:widowControl/>
              <w:suppressAutoHyphens w:val="0"/>
              <w:jc w:val="center"/>
              <w:rPr>
                <w:rFonts w:eastAsia="Calibri"/>
                <w:kern w:val="0"/>
              </w:rPr>
            </w:pPr>
          </w:p>
        </w:tc>
      </w:tr>
      <w:tr w:rsidR="00567A7C" w:rsidRPr="00567A7C" w:rsidTr="004A0E14">
        <w:trPr>
          <w:trHeight w:val="288"/>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6" w:type="pct"/>
            <w:vAlign w:val="center"/>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288"/>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142</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0</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546" w:type="pct"/>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w:t>
            </w:r>
          </w:p>
        </w:tc>
      </w:tr>
      <w:tr w:rsidR="00567A7C" w:rsidRPr="00567A7C" w:rsidTr="004A0E14">
        <w:trPr>
          <w:trHeight w:val="304"/>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w:t>
            </w:r>
          </w:p>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Приведенные,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148</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84</w:t>
            </w:r>
          </w:p>
        </w:tc>
        <w:tc>
          <w:tcPr>
            <w:tcW w:w="546" w:type="pct"/>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25</w:t>
            </w:r>
          </w:p>
        </w:tc>
      </w:tr>
    </w:tbl>
    <w:p w:rsidR="00567A7C" w:rsidRPr="00567A7C" w:rsidRDefault="00567A7C" w:rsidP="000B5330">
      <w:pPr>
        <w:widowControl/>
        <w:tabs>
          <w:tab w:val="left" w:pos="1440"/>
        </w:tabs>
        <w:suppressAutoHyphens w:val="0"/>
        <w:rPr>
          <w:rFonts w:eastAsia="Calibri"/>
          <w:kern w:val="0"/>
          <w:sz w:val="28"/>
          <w:szCs w:val="28"/>
        </w:rPr>
      </w:pPr>
    </w:p>
    <w:p w:rsidR="00567A7C" w:rsidRPr="000B5330" w:rsidRDefault="00567A7C" w:rsidP="000B5330">
      <w:pPr>
        <w:widowControl/>
        <w:tabs>
          <w:tab w:val="left" w:pos="1440"/>
        </w:tabs>
        <w:suppressAutoHyphens w:val="0"/>
        <w:jc w:val="center"/>
        <w:rPr>
          <w:rFonts w:eastAsia="Calibri"/>
          <w:b/>
          <w:kern w:val="0"/>
        </w:rPr>
      </w:pPr>
      <w:r w:rsidRPr="00567A7C">
        <w:rPr>
          <w:rFonts w:eastAsia="Calibri"/>
          <w:kern w:val="0"/>
          <w:sz w:val="28"/>
          <w:szCs w:val="28"/>
        </w:rPr>
        <w:br w:type="page"/>
      </w:r>
      <w:r w:rsidRPr="000B5330">
        <w:rPr>
          <w:rFonts w:eastAsia="Calibri"/>
          <w:b/>
          <w:kern w:val="0"/>
        </w:rPr>
        <w:lastRenderedPageBreak/>
        <w:t>Схема направлений движения на пересечении улиц Ленина – Октябрьская (узел У7)</w:t>
      </w:r>
    </w:p>
    <w:p w:rsidR="00567A7C" w:rsidRPr="00567A7C" w:rsidRDefault="00567A7C" w:rsidP="000B5330">
      <w:pPr>
        <w:widowControl/>
        <w:tabs>
          <w:tab w:val="left" w:pos="1440"/>
        </w:tabs>
        <w:suppressAutoHyphens w:val="0"/>
        <w:jc w:val="center"/>
        <w:rPr>
          <w:rFonts w:eastAsia="Calibri"/>
          <w:kern w:val="0"/>
          <w:sz w:val="28"/>
          <w:szCs w:val="28"/>
        </w:rPr>
      </w:pPr>
      <w:r>
        <w:rPr>
          <w:rFonts w:eastAsia="Calibri"/>
          <w:noProof/>
          <w:kern w:val="0"/>
          <w:sz w:val="28"/>
          <w:szCs w:val="28"/>
          <w:lang w:eastAsia="ru-RU"/>
        </w:rPr>
        <w:drawing>
          <wp:inline distT="0" distB="0" distL="0" distR="0" wp14:anchorId="25A841A7" wp14:editId="42EB5E1D">
            <wp:extent cx="5038725" cy="6124575"/>
            <wp:effectExtent l="0" t="0" r="9525" b="9525"/>
            <wp:docPr id="85" name="Рисунок 85" descr="узел 7 (1)_схема на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узел 7 (1)_схема напр"/>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rPr>
          <w:rFonts w:eastAsia="Calibri"/>
          <w:kern w:val="0"/>
          <w:sz w:val="28"/>
          <w:szCs w:val="28"/>
        </w:rPr>
      </w:pPr>
    </w:p>
    <w:p w:rsidR="00567A7C" w:rsidRPr="00567A7C" w:rsidRDefault="00567A7C" w:rsidP="000B5330">
      <w:pPr>
        <w:widowControl/>
        <w:suppressAutoHyphens w:val="0"/>
        <w:rPr>
          <w:rFonts w:eastAsia="Calibri"/>
          <w:kern w:val="0"/>
          <w:sz w:val="28"/>
          <w:szCs w:val="28"/>
        </w:rPr>
      </w:pPr>
    </w:p>
    <w:p w:rsidR="00567A7C" w:rsidRPr="00567A7C" w:rsidRDefault="00567A7C" w:rsidP="000B5330">
      <w:pPr>
        <w:widowControl/>
        <w:suppressAutoHyphens w:val="0"/>
        <w:rPr>
          <w:rFonts w:eastAsia="Calibri"/>
          <w:kern w:val="0"/>
          <w:sz w:val="28"/>
          <w:szCs w:val="28"/>
        </w:rPr>
      </w:pPr>
    </w:p>
    <w:p w:rsidR="00567A7C" w:rsidRPr="00567A7C" w:rsidRDefault="00567A7C" w:rsidP="000B5330">
      <w:pPr>
        <w:widowControl/>
        <w:tabs>
          <w:tab w:val="left" w:pos="2190"/>
        </w:tabs>
        <w:suppressAutoHyphens w:val="0"/>
        <w:rPr>
          <w:rFonts w:eastAsia="Calibri"/>
          <w:kern w:val="0"/>
          <w:sz w:val="28"/>
          <w:szCs w:val="28"/>
        </w:rPr>
      </w:pPr>
      <w:r w:rsidRPr="00567A7C">
        <w:rPr>
          <w:rFonts w:eastAsia="Calibri"/>
          <w:kern w:val="0"/>
          <w:sz w:val="28"/>
          <w:szCs w:val="28"/>
        </w:rPr>
        <w:tab/>
      </w:r>
    </w:p>
    <w:p w:rsidR="00567A7C" w:rsidRPr="00567A7C" w:rsidRDefault="00567A7C" w:rsidP="000B5330">
      <w:pPr>
        <w:widowControl/>
        <w:tabs>
          <w:tab w:val="left" w:pos="2190"/>
        </w:tabs>
        <w:suppressAutoHyphens w:val="0"/>
        <w:rPr>
          <w:rFonts w:eastAsia="Calibri"/>
          <w:kern w:val="0"/>
          <w:sz w:val="28"/>
          <w:szCs w:val="28"/>
        </w:rPr>
      </w:pPr>
    </w:p>
    <w:p w:rsidR="00567A7C" w:rsidRPr="00567A7C" w:rsidRDefault="00567A7C" w:rsidP="000B5330">
      <w:pPr>
        <w:widowControl/>
        <w:tabs>
          <w:tab w:val="left" w:pos="2190"/>
        </w:tabs>
        <w:suppressAutoHyphens w:val="0"/>
        <w:jc w:val="center"/>
        <w:rPr>
          <w:rFonts w:eastAsia="Calibri"/>
          <w:kern w:val="0"/>
          <w:sz w:val="28"/>
          <w:szCs w:val="28"/>
        </w:rPr>
      </w:pPr>
      <w:r>
        <w:rPr>
          <w:rFonts w:eastAsia="Calibri"/>
          <w:noProof/>
          <w:kern w:val="0"/>
          <w:sz w:val="28"/>
          <w:szCs w:val="28"/>
          <w:lang w:eastAsia="ru-RU"/>
        </w:rPr>
        <w:lastRenderedPageBreak/>
        <w:drawing>
          <wp:inline distT="0" distB="0" distL="0" distR="0" wp14:anchorId="5A864C16" wp14:editId="6D21C1C1">
            <wp:extent cx="5219700" cy="7400925"/>
            <wp:effectExtent l="0" t="0" r="0" b="9525"/>
            <wp:docPr id="84" name="Рисунок 84" descr="8-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8-утро"/>
                    <pic:cNvPicPr>
                      <a:picLocks noChangeAspect="1" noChangeArrowheads="1"/>
                    </pic:cNvPicPr>
                  </pic:nvPicPr>
                  <pic:blipFill>
                    <a:blip r:embed="rId38">
                      <a:extLst>
                        <a:ext uri="{28A0092B-C50C-407E-A947-70E740481C1C}">
                          <a14:useLocalDpi xmlns:a14="http://schemas.microsoft.com/office/drawing/2010/main" val="0"/>
                        </a:ext>
                      </a:extLst>
                    </a:blip>
                    <a:srcRect l="17445" t="10573" r="10124" b="16850"/>
                    <a:stretch>
                      <a:fillRect/>
                    </a:stretch>
                  </pic:blipFill>
                  <pic:spPr bwMode="auto">
                    <a:xfrm>
                      <a:off x="0" y="0"/>
                      <a:ext cx="5219700" cy="74009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1.7.13 – Картограмма распределения интенсивности движение на пересечении улиц Ленина – Механизаторов в утренний пик (узел У8)</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4312FA2E" wp14:editId="4A14944C">
            <wp:extent cx="5105400" cy="7658100"/>
            <wp:effectExtent l="0" t="0" r="0" b="0"/>
            <wp:docPr id="83" name="Рисунок 83" descr="8-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8-вечер"/>
                    <pic:cNvPicPr>
                      <a:picLocks noChangeAspect="1" noChangeArrowheads="1"/>
                    </pic:cNvPicPr>
                  </pic:nvPicPr>
                  <pic:blipFill>
                    <a:blip r:embed="rId39">
                      <a:extLst>
                        <a:ext uri="{28A0092B-C50C-407E-A947-70E740481C1C}">
                          <a14:useLocalDpi xmlns:a14="http://schemas.microsoft.com/office/drawing/2010/main" val="0"/>
                        </a:ext>
                      </a:extLst>
                    </a:blip>
                    <a:srcRect l="17445" t="10573" r="10124" b="16631"/>
                    <a:stretch>
                      <a:fillRect/>
                    </a:stretch>
                  </pic:blipFill>
                  <pic:spPr bwMode="auto">
                    <a:xfrm>
                      <a:off x="0" y="0"/>
                      <a:ext cx="5105400" cy="76581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1.7.14 – Картограмма распределения интенсивности движение на пересечении улиц Ленина – Механизаторов в вечерний пик (узел У8)</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Pr="00567A7C" w:rsidRDefault="000B5330"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1.7.9 – Ведомость обследования интенсивности движения на пересечении улиц Ленина - Механизаторов (узел У8)</w:t>
      </w: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1159"/>
        <w:gridCol w:w="1161"/>
        <w:gridCol w:w="1159"/>
        <w:gridCol w:w="1161"/>
        <w:gridCol w:w="1159"/>
        <w:gridCol w:w="1161"/>
        <w:gridCol w:w="1161"/>
      </w:tblGrid>
      <w:tr w:rsidR="00567A7C" w:rsidRPr="000B5330" w:rsidTr="004A0E14">
        <w:trPr>
          <w:trHeight w:val="584"/>
        </w:trPr>
        <w:tc>
          <w:tcPr>
            <w:tcW w:w="1104"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3896"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04" w:type="pct"/>
            <w:vMerge/>
            <w:shd w:val="clear" w:color="auto" w:fill="D9D9D9"/>
          </w:tcPr>
          <w:p w:rsidR="00567A7C" w:rsidRPr="000B5330" w:rsidRDefault="00567A7C" w:rsidP="000B5330">
            <w:pPr>
              <w:widowControl/>
              <w:suppressAutoHyphens w:val="0"/>
              <w:rPr>
                <w:rFonts w:eastAsia="Calibri"/>
                <w:kern w:val="0"/>
              </w:rPr>
            </w:pP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lang w:eastAsia="ru-RU"/>
              </w:rPr>
            </w:pPr>
            <w:r w:rsidRPr="00567A7C">
              <w:rPr>
                <w:rFonts w:eastAsia="Calibri"/>
                <w:color w:val="000000"/>
                <w:kern w:val="0"/>
                <w:sz w:val="22"/>
                <w:szCs w:val="22"/>
              </w:rPr>
              <w:t>Легковой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90</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 с полуприцепом и прицепом</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Автобус</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Газель</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Всего</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20</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174</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94</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ИТОГО приведенные</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178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97</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r>
    </w:tbl>
    <w:p w:rsidR="00567A7C" w:rsidRPr="00567A7C" w:rsidRDefault="00567A7C" w:rsidP="000B5330">
      <w:pPr>
        <w:widowControl/>
        <w:suppressAutoHyphens w:val="0"/>
        <w:rPr>
          <w:rFonts w:eastAsia="Calibri"/>
          <w:b/>
          <w:kern w:val="0"/>
          <w:sz w:val="28"/>
          <w:szCs w:val="28"/>
        </w:rPr>
      </w:pPr>
      <w:r w:rsidRPr="00567A7C">
        <w:rPr>
          <w:rFonts w:eastAsia="Calibri"/>
          <w:b/>
          <w:kern w:val="0"/>
          <w:sz w:val="28"/>
          <w:szCs w:val="28"/>
        </w:rPr>
        <w:t xml:space="preserve"> </w:t>
      </w: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1073"/>
        <w:gridCol w:w="1073"/>
        <w:gridCol w:w="1226"/>
        <w:gridCol w:w="1226"/>
        <w:gridCol w:w="1226"/>
        <w:gridCol w:w="1078"/>
        <w:gridCol w:w="1075"/>
      </w:tblGrid>
      <w:tr w:rsidR="00567A7C" w:rsidRPr="000B5330" w:rsidTr="004A0E14">
        <w:trPr>
          <w:trHeight w:val="545"/>
        </w:trPr>
        <w:tc>
          <w:tcPr>
            <w:tcW w:w="1173"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3827"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73" w:type="pct"/>
            <w:vMerge/>
            <w:shd w:val="clear" w:color="auto" w:fill="D9D9D9"/>
          </w:tcPr>
          <w:p w:rsidR="00567A7C" w:rsidRPr="000B5330" w:rsidRDefault="00567A7C" w:rsidP="000B5330">
            <w:pPr>
              <w:widowControl/>
              <w:suppressAutoHyphens w:val="0"/>
              <w:rPr>
                <w:rFonts w:eastAsia="Calibri"/>
                <w:kern w:val="0"/>
              </w:rPr>
            </w:pPr>
          </w:p>
        </w:tc>
        <w:tc>
          <w:tcPr>
            <w:tcW w:w="515"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15"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8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8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8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1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1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66</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240</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80</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90</w:t>
            </w: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62</w:t>
            </w: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68</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254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88</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90</w:t>
            </w: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62</w:t>
            </w: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69</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264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95</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90</w:t>
            </w: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62</w:t>
            </w:r>
          </w:p>
        </w:tc>
      </w:tr>
    </w:tbl>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CF721B" w:rsidRDefault="00CF721B"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lastRenderedPageBreak/>
        <w:t>Схема направлений движения на пересечении улиц Ленина – Механизаторов (узел У8)</w:t>
      </w: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1289FC6E" wp14:editId="52A5D31D">
            <wp:extent cx="5038725" cy="6124575"/>
            <wp:effectExtent l="0" t="0" r="9525" b="9525"/>
            <wp:docPr id="82" name="Рисунок 8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3EA0E07E" wp14:editId="3CD11D43">
            <wp:extent cx="5210175" cy="7191375"/>
            <wp:effectExtent l="0" t="0" r="9525" b="9525"/>
            <wp:docPr id="81" name="Рисунок 81" descr="9-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9-утро"/>
                    <pic:cNvPicPr>
                      <a:picLocks noChangeAspect="1" noChangeArrowheads="1"/>
                    </pic:cNvPicPr>
                  </pic:nvPicPr>
                  <pic:blipFill>
                    <a:blip r:embed="rId41">
                      <a:extLst>
                        <a:ext uri="{28A0092B-C50C-407E-A947-70E740481C1C}">
                          <a14:useLocalDpi xmlns:a14="http://schemas.microsoft.com/office/drawing/2010/main" val="0"/>
                        </a:ext>
                      </a:extLst>
                    </a:blip>
                    <a:srcRect l="17601" t="10455" r="10280" b="16931"/>
                    <a:stretch>
                      <a:fillRect/>
                    </a:stretch>
                  </pic:blipFill>
                  <pic:spPr bwMode="auto">
                    <a:xfrm>
                      <a:off x="0" y="0"/>
                      <a:ext cx="5210175" cy="71913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1.7.15 – Картограмма распределения интенсивности движение на пересечении улиц Попова - Спортивная в утренний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У9)</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3D5C64DD" wp14:editId="1C963DBE">
            <wp:extent cx="5276850" cy="7524750"/>
            <wp:effectExtent l="0" t="0" r="0" b="0"/>
            <wp:docPr id="80" name="Рисунок 80" descr="9-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9-вечер"/>
                    <pic:cNvPicPr>
                      <a:picLocks noChangeAspect="1" noChangeArrowheads="1"/>
                    </pic:cNvPicPr>
                  </pic:nvPicPr>
                  <pic:blipFill>
                    <a:blip r:embed="rId42">
                      <a:extLst>
                        <a:ext uri="{28A0092B-C50C-407E-A947-70E740481C1C}">
                          <a14:useLocalDpi xmlns:a14="http://schemas.microsoft.com/office/drawing/2010/main" val="0"/>
                        </a:ext>
                      </a:extLst>
                    </a:blip>
                    <a:srcRect l="17601" t="10132" r="9969" b="16850"/>
                    <a:stretch>
                      <a:fillRect/>
                    </a:stretch>
                  </pic:blipFill>
                  <pic:spPr bwMode="auto">
                    <a:xfrm>
                      <a:off x="0" y="0"/>
                      <a:ext cx="5276850" cy="75247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1.7.16 – Картограмма распределения интенсивности движение на пересечении улиц Попова – Спортивная в вечерний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У9)</w:t>
      </w: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CF721B" w:rsidRPr="00567A7C" w:rsidRDefault="00CF721B"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1.7.10 – Ведомость обследования интенсивности движения на пересечении улиц Попова – Спортивная (узел У9)</w:t>
      </w: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5172"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735"/>
        <w:gridCol w:w="735"/>
        <w:gridCol w:w="733"/>
        <w:gridCol w:w="733"/>
        <w:gridCol w:w="778"/>
        <w:gridCol w:w="688"/>
        <w:gridCol w:w="733"/>
        <w:gridCol w:w="733"/>
        <w:gridCol w:w="733"/>
        <w:gridCol w:w="733"/>
        <w:gridCol w:w="733"/>
        <w:gridCol w:w="709"/>
        <w:gridCol w:w="19"/>
      </w:tblGrid>
      <w:tr w:rsidR="00567A7C" w:rsidRPr="000B5330" w:rsidTr="004A0E14">
        <w:trPr>
          <w:trHeight w:val="487"/>
        </w:trPr>
        <w:tc>
          <w:tcPr>
            <w:tcW w:w="920"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4080" w:type="pct"/>
            <w:gridSpan w:val="1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gridAfter w:val="1"/>
          <w:wAfter w:w="9" w:type="pct"/>
          <w:trHeight w:val="308"/>
        </w:trPr>
        <w:tc>
          <w:tcPr>
            <w:tcW w:w="920" w:type="pct"/>
            <w:vMerge/>
            <w:shd w:val="clear" w:color="auto" w:fill="D9D9D9"/>
          </w:tcPr>
          <w:p w:rsidR="00567A7C" w:rsidRPr="000B5330" w:rsidRDefault="00567A7C" w:rsidP="000B5330">
            <w:pPr>
              <w:widowControl/>
              <w:suppressAutoHyphens w:val="0"/>
              <w:rPr>
                <w:rFonts w:eastAsia="Calibri"/>
                <w:kern w:val="0"/>
              </w:rPr>
            </w:pP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36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31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32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Легковой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96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52</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236</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100</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30</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191</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 с полуприцепом и прицепом</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Автобус</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6</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14</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Всего</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54</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242</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207</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ИТОГО приведенные</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55</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247</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43</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108</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223</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10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3"/>
        <w:gridCol w:w="628"/>
        <w:gridCol w:w="629"/>
        <w:gridCol w:w="629"/>
        <w:gridCol w:w="629"/>
        <w:gridCol w:w="629"/>
        <w:gridCol w:w="629"/>
        <w:gridCol w:w="629"/>
        <w:gridCol w:w="629"/>
        <w:gridCol w:w="629"/>
        <w:gridCol w:w="629"/>
        <w:gridCol w:w="714"/>
        <w:gridCol w:w="544"/>
        <w:gridCol w:w="10"/>
      </w:tblGrid>
      <w:tr w:rsidR="00567A7C" w:rsidRPr="000B5330" w:rsidTr="004A0E14">
        <w:trPr>
          <w:trHeight w:val="469"/>
        </w:trPr>
        <w:tc>
          <w:tcPr>
            <w:tcW w:w="2603"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557" w:type="dxa"/>
            <w:gridSpan w:val="1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gridAfter w:val="1"/>
          <w:wAfter w:w="10" w:type="dxa"/>
          <w:trHeight w:val="297"/>
        </w:trPr>
        <w:tc>
          <w:tcPr>
            <w:tcW w:w="2603" w:type="dxa"/>
            <w:vMerge/>
            <w:shd w:val="clear" w:color="auto" w:fill="D9D9D9"/>
            <w:vAlign w:val="center"/>
          </w:tcPr>
          <w:p w:rsidR="00567A7C" w:rsidRPr="000B5330" w:rsidRDefault="00567A7C" w:rsidP="000B5330">
            <w:pPr>
              <w:widowControl/>
              <w:suppressAutoHyphens w:val="0"/>
              <w:jc w:val="center"/>
              <w:rPr>
                <w:rFonts w:eastAsia="Calibri"/>
                <w:kern w:val="0"/>
              </w:rPr>
            </w:pPr>
          </w:p>
        </w:tc>
        <w:tc>
          <w:tcPr>
            <w:tcW w:w="62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71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54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100</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80</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124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40</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74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92</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714"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360</w:t>
            </w:r>
          </w:p>
        </w:tc>
        <w:tc>
          <w:tcPr>
            <w:tcW w:w="544"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r>
      <w:tr w:rsidR="00567A7C" w:rsidRPr="00567A7C" w:rsidTr="004A0E14">
        <w:trPr>
          <w:gridAfter w:val="1"/>
          <w:wAfter w:w="10" w:type="dxa"/>
          <w:trHeight w:val="297"/>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878"/>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104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82</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124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76</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94</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362</w:t>
            </w: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r>
      <w:tr w:rsidR="00567A7C" w:rsidRPr="00567A7C" w:rsidTr="004A0E14">
        <w:trPr>
          <w:gridAfter w:val="1"/>
          <w:wAfter w:w="10" w:type="dxa"/>
          <w:trHeight w:val="297"/>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w:t>
            </w:r>
          </w:p>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Приведенные,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106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83</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124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43</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78</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96</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364</w:t>
            </w: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r>
    </w:tbl>
    <w:p w:rsidR="00567A7C" w:rsidRPr="00567A7C" w:rsidRDefault="00567A7C" w:rsidP="000B5330">
      <w:pPr>
        <w:widowControl/>
        <w:suppressAutoHyphens w:val="0"/>
        <w:ind w:firstLine="680"/>
        <w:jc w:val="both"/>
        <w:rPr>
          <w:rFonts w:eastAsia="Calibri"/>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Pr="00567A7C" w:rsidRDefault="000B5330"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rPr>
      </w:pPr>
    </w:p>
    <w:p w:rsidR="00567A7C" w:rsidRPr="000B5330" w:rsidRDefault="00567A7C" w:rsidP="000B5330">
      <w:pPr>
        <w:widowControl/>
        <w:suppressAutoHyphens w:val="0"/>
        <w:jc w:val="center"/>
        <w:rPr>
          <w:rFonts w:eastAsia="Calibri"/>
          <w:b/>
          <w:kern w:val="0"/>
        </w:rPr>
      </w:pPr>
      <w:r w:rsidRPr="000B5330">
        <w:rPr>
          <w:rFonts w:eastAsia="Calibri"/>
          <w:b/>
          <w:kern w:val="0"/>
        </w:rPr>
        <w:lastRenderedPageBreak/>
        <w:t>Схема направлений движения на пересечении улиц Попова – Спортивная (узел У9)</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4ACB5221" wp14:editId="751A86FD">
            <wp:extent cx="5038725" cy="6124575"/>
            <wp:effectExtent l="0" t="0" r="9525" b="9525"/>
            <wp:docPr id="79" name="Рисунок 7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15B9914C" wp14:editId="0B07CDFB">
            <wp:extent cx="5457825" cy="7505700"/>
            <wp:effectExtent l="0" t="0" r="9525" b="0"/>
            <wp:docPr id="78" name="Рисунок 78" descr="10-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0-утро"/>
                    <pic:cNvPicPr>
                      <a:picLocks noChangeAspect="1" noChangeArrowheads="1"/>
                    </pic:cNvPicPr>
                  </pic:nvPicPr>
                  <pic:blipFill>
                    <a:blip r:embed="rId44">
                      <a:extLst>
                        <a:ext uri="{28A0092B-C50C-407E-A947-70E740481C1C}">
                          <a14:useLocalDpi xmlns:a14="http://schemas.microsoft.com/office/drawing/2010/main" val="0"/>
                        </a:ext>
                      </a:extLst>
                    </a:blip>
                    <a:srcRect l="18068" t="10519" r="11215" b="17342"/>
                    <a:stretch>
                      <a:fillRect/>
                    </a:stretch>
                  </pic:blipFill>
                  <pic:spPr bwMode="auto">
                    <a:xfrm>
                      <a:off x="0" y="0"/>
                      <a:ext cx="5457825" cy="75057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1.7.17 – Картограмма распределения интенсивности движение на пересечении улиц Мира – Калинина в утренний пик (узел У10)</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4575C098" wp14:editId="516A59B7">
            <wp:extent cx="5172075" cy="7553325"/>
            <wp:effectExtent l="0" t="0" r="9525" b="9525"/>
            <wp:docPr id="77" name="Рисунок 77" descr="10-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10-вечер"/>
                    <pic:cNvPicPr>
                      <a:picLocks noChangeAspect="1" noChangeArrowheads="1"/>
                    </pic:cNvPicPr>
                  </pic:nvPicPr>
                  <pic:blipFill>
                    <a:blip r:embed="rId45">
                      <a:extLst>
                        <a:ext uri="{28A0092B-C50C-407E-A947-70E740481C1C}">
                          <a14:useLocalDpi xmlns:a14="http://schemas.microsoft.com/office/drawing/2010/main" val="0"/>
                        </a:ext>
                      </a:extLst>
                    </a:blip>
                    <a:srcRect l="17757" t="10463" r="11215" b="16409"/>
                    <a:stretch>
                      <a:fillRect/>
                    </a:stretch>
                  </pic:blipFill>
                  <pic:spPr bwMode="auto">
                    <a:xfrm>
                      <a:off x="0" y="0"/>
                      <a:ext cx="5172075" cy="75533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1.7.18 – Картограмма распределения интенсивности движение на пересечении улиц Мира – Калинина вечерний пик (узел У10)</w:t>
      </w: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Pr="00567A7C" w:rsidRDefault="000B5330" w:rsidP="000B5330">
      <w:pPr>
        <w:widowControl/>
        <w:suppressAutoHyphens w:val="0"/>
        <w:jc w:val="center"/>
        <w:rPr>
          <w:rFonts w:eastAsia="Calibri"/>
          <w:b/>
          <w:spacing w:val="20"/>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1.7.11 – Ведомость обследования интенсивности движения на пересечении улиц Мира - Калинина (узел У10)</w:t>
      </w: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5017"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7"/>
        <w:gridCol w:w="713"/>
        <w:gridCol w:w="713"/>
        <w:gridCol w:w="713"/>
        <w:gridCol w:w="713"/>
        <w:gridCol w:w="713"/>
        <w:gridCol w:w="713"/>
        <w:gridCol w:w="713"/>
        <w:gridCol w:w="713"/>
        <w:gridCol w:w="713"/>
        <w:gridCol w:w="713"/>
        <w:gridCol w:w="713"/>
        <w:gridCol w:w="686"/>
      </w:tblGrid>
      <w:tr w:rsidR="00567A7C" w:rsidRPr="000B5330" w:rsidTr="004A0E14">
        <w:trPr>
          <w:trHeight w:val="480"/>
        </w:trPr>
        <w:tc>
          <w:tcPr>
            <w:tcW w:w="921"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4079" w:type="pct"/>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921" w:type="pct"/>
            <w:vMerge/>
            <w:shd w:val="clear" w:color="auto" w:fill="D9D9D9"/>
          </w:tcPr>
          <w:p w:rsidR="00567A7C" w:rsidRPr="000B5330" w:rsidRDefault="00567A7C" w:rsidP="000B5330">
            <w:pPr>
              <w:widowControl/>
              <w:suppressAutoHyphens w:val="0"/>
              <w:rPr>
                <w:rFonts w:eastAsia="Calibri"/>
                <w:kern w:val="0"/>
              </w:rPr>
            </w:pP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32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Легковой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97</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 с полуприцепом и прицепом</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Автобус</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Всего</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ИТОГО приведенные</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91</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45</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99</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97</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eastAsia="Calibri"/>
          <w:b/>
          <w:kern w:val="0"/>
        </w:rPr>
      </w:pPr>
      <w:r w:rsidRPr="000B5330">
        <w:rPr>
          <w:rFonts w:eastAsia="Calibri"/>
          <w:b/>
          <w:kern w:val="0"/>
        </w:rPr>
        <w:t>ВЕЧЕР</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673"/>
        <w:gridCol w:w="673"/>
        <w:gridCol w:w="674"/>
        <w:gridCol w:w="673"/>
        <w:gridCol w:w="673"/>
        <w:gridCol w:w="674"/>
        <w:gridCol w:w="673"/>
        <w:gridCol w:w="673"/>
        <w:gridCol w:w="674"/>
        <w:gridCol w:w="673"/>
        <w:gridCol w:w="673"/>
        <w:gridCol w:w="674"/>
      </w:tblGrid>
      <w:tr w:rsidR="00567A7C" w:rsidRPr="000B5330" w:rsidTr="004A0E14">
        <w:trPr>
          <w:trHeight w:val="339"/>
        </w:trPr>
        <w:tc>
          <w:tcPr>
            <w:tcW w:w="1843" w:type="dxa"/>
            <w:vMerge w:val="restart"/>
            <w:tcBorders>
              <w:top w:val="single" w:sz="4" w:space="0" w:color="auto"/>
              <w:left w:val="single" w:sz="4" w:space="0" w:color="auto"/>
              <w:right w:val="single" w:sz="4" w:space="0" w:color="auto"/>
            </w:tcBorders>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8080" w:type="dxa"/>
            <w:gridSpan w:val="12"/>
            <w:tcBorders>
              <w:top w:val="single" w:sz="4" w:space="0" w:color="auto"/>
              <w:left w:val="single" w:sz="4" w:space="0" w:color="auto"/>
              <w:bottom w:val="single" w:sz="4" w:space="0" w:color="auto"/>
              <w:right w:val="single" w:sz="4" w:space="0" w:color="auto"/>
            </w:tcBorders>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1843" w:type="dxa"/>
            <w:vMerge/>
            <w:tcBorders>
              <w:left w:val="single" w:sz="4" w:space="0" w:color="auto"/>
              <w:right w:val="single" w:sz="4" w:space="0" w:color="auto"/>
            </w:tcBorders>
            <w:shd w:val="clear" w:color="auto" w:fill="D9D9D9"/>
          </w:tcPr>
          <w:p w:rsidR="00567A7C" w:rsidRPr="000B5330" w:rsidRDefault="00567A7C" w:rsidP="000B5330">
            <w:pPr>
              <w:widowControl/>
              <w:suppressAutoHyphens w:val="0"/>
              <w:rPr>
                <w:rFonts w:eastAsia="Calibri"/>
                <w:kern w:val="0"/>
              </w:rPr>
            </w:pPr>
          </w:p>
        </w:tc>
        <w:tc>
          <w:tcPr>
            <w:tcW w:w="673" w:type="dxa"/>
            <w:tcBorders>
              <w:left w:val="single" w:sz="4" w:space="0" w:color="auto"/>
            </w:tcBorders>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Легковой</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30</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46</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 с полуприцепом и прицепом</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Автобус</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Всего</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128</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28</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46</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ИТОГО приведенные</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131</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29</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46</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20</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111</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bl>
    <w:p w:rsidR="00567A7C" w:rsidRPr="00567A7C" w:rsidRDefault="00567A7C"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szCs w:val="28"/>
        </w:rPr>
      </w:pPr>
      <w:r w:rsidRPr="00567A7C">
        <w:rPr>
          <w:rFonts w:eastAsia="Calibri"/>
          <w:b/>
          <w:kern w:val="0"/>
          <w:sz w:val="28"/>
          <w:szCs w:val="28"/>
        </w:rPr>
        <w:br w:type="page"/>
      </w:r>
      <w:r w:rsidRPr="000B5330">
        <w:rPr>
          <w:rFonts w:eastAsia="Calibri"/>
          <w:b/>
          <w:kern w:val="0"/>
          <w:szCs w:val="28"/>
        </w:rPr>
        <w:lastRenderedPageBreak/>
        <w:t>Схема направлений движения на пересечении улиц Мира – Калинина</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 (узел У10)</w:t>
      </w: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78009ACB" wp14:editId="4A3F4B5E">
            <wp:extent cx="5038725" cy="6124575"/>
            <wp:effectExtent l="0" t="0" r="9525" b="9525"/>
            <wp:docPr id="76" name="Рисунок 7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793B2518" wp14:editId="6D0B02A7">
            <wp:extent cx="5419725" cy="7658100"/>
            <wp:effectExtent l="0" t="0" r="9525" b="0"/>
            <wp:docPr id="75" name="Рисунок 75" descr="У11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У11 утро"/>
                    <pic:cNvPicPr>
                      <a:picLocks noChangeAspect="1" noChangeArrowheads="1"/>
                    </pic:cNvPicPr>
                  </pic:nvPicPr>
                  <pic:blipFill>
                    <a:blip r:embed="rId47" cstate="print">
                      <a:extLst>
                        <a:ext uri="{28A0092B-C50C-407E-A947-70E740481C1C}">
                          <a14:useLocalDpi xmlns:a14="http://schemas.microsoft.com/office/drawing/2010/main" val="0"/>
                        </a:ext>
                      </a:extLst>
                    </a:blip>
                    <a:srcRect l="14018" t="12445" r="11993" b="13657"/>
                    <a:stretch>
                      <a:fillRect/>
                    </a:stretch>
                  </pic:blipFill>
                  <pic:spPr bwMode="auto">
                    <a:xfrm>
                      <a:off x="0" y="0"/>
                      <a:ext cx="5419725" cy="76581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1.7.19 – Картограмма распределения интенсивности движение на перекрестке ул. Попова – ул.Кольцевая – а.д. «Югра» в утренний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У11)</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5A71A0F3" wp14:editId="543873DA">
            <wp:extent cx="5305425" cy="7610475"/>
            <wp:effectExtent l="0" t="0" r="9525" b="9525"/>
            <wp:docPr id="74" name="Рисунок 74" descr="У11 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У11 вечер"/>
                    <pic:cNvPicPr>
                      <a:picLocks noChangeAspect="1" noChangeArrowheads="1"/>
                    </pic:cNvPicPr>
                  </pic:nvPicPr>
                  <pic:blipFill>
                    <a:blip r:embed="rId48" cstate="print">
                      <a:extLst>
                        <a:ext uri="{28A0092B-C50C-407E-A947-70E740481C1C}">
                          <a14:useLocalDpi xmlns:a14="http://schemas.microsoft.com/office/drawing/2010/main" val="0"/>
                        </a:ext>
                      </a:extLst>
                    </a:blip>
                    <a:srcRect l="13396" t="12996" r="13551" b="12996"/>
                    <a:stretch>
                      <a:fillRect/>
                    </a:stretch>
                  </pic:blipFill>
                  <pic:spPr bwMode="auto">
                    <a:xfrm>
                      <a:off x="0" y="0"/>
                      <a:ext cx="5305425" cy="76104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1.7.20 – Картограмма распределения интенсивности движение на перекрестке ул.Попова – ул.Кольцевая – а.д. «Югра» в вечерний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У11)</w:t>
      </w:r>
    </w:p>
    <w:p w:rsidR="00567A7C" w:rsidRPr="00567A7C" w:rsidRDefault="00567A7C" w:rsidP="000B5330">
      <w:pPr>
        <w:tabs>
          <w:tab w:val="left" w:pos="1440"/>
        </w:tabs>
        <w:autoSpaceDE w:val="0"/>
        <w:ind w:firstLine="709"/>
        <w:jc w:val="both"/>
        <w:rPr>
          <w:rFonts w:eastAsia="Calibri"/>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1.7.12 – Ведомость обследования интенсивности движения на перекрестке ул.Попова - ул.Кольцевая – а.д. «Югра» (узел У11)</w:t>
      </w:r>
    </w:p>
    <w:p w:rsidR="00567A7C" w:rsidRPr="000B5330" w:rsidRDefault="00567A7C" w:rsidP="000B5330">
      <w:pPr>
        <w:widowControl/>
        <w:suppressAutoHyphens w:val="0"/>
        <w:rPr>
          <w:rFonts w:eastAsia="Calibri"/>
          <w:b/>
          <w:kern w:val="0"/>
        </w:rPr>
      </w:pP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1"/>
        <w:gridCol w:w="1123"/>
        <w:gridCol w:w="1122"/>
        <w:gridCol w:w="1283"/>
        <w:gridCol w:w="1283"/>
        <w:gridCol w:w="1283"/>
        <w:gridCol w:w="1125"/>
      </w:tblGrid>
      <w:tr w:rsidR="00567A7C" w:rsidRPr="000B5330" w:rsidTr="004A0E14">
        <w:trPr>
          <w:trHeight w:val="615"/>
        </w:trPr>
        <w:tc>
          <w:tcPr>
            <w:tcW w:w="2561"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219" w:type="dxa"/>
            <w:gridSpan w:val="6"/>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61" w:type="dxa"/>
            <w:vMerge/>
            <w:shd w:val="clear" w:color="auto" w:fill="D9D9D9"/>
            <w:vAlign w:val="center"/>
          </w:tcPr>
          <w:p w:rsidR="00567A7C" w:rsidRPr="000B5330" w:rsidRDefault="00567A7C" w:rsidP="000B5330">
            <w:pPr>
              <w:widowControl/>
              <w:suppressAutoHyphens w:val="0"/>
              <w:rPr>
                <w:rFonts w:eastAsia="Calibri"/>
                <w:kern w:val="0"/>
              </w:rPr>
            </w:pPr>
          </w:p>
        </w:tc>
        <w:tc>
          <w:tcPr>
            <w:tcW w:w="112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22"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8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8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8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2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48</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71</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184</w:t>
            </w:r>
          </w:p>
        </w:tc>
      </w:tr>
      <w:tr w:rsidR="00567A7C" w:rsidRPr="00567A7C" w:rsidTr="004A0E14">
        <w:trPr>
          <w:trHeight w:val="304"/>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rPr>
          <w:trHeight w:val="897"/>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rPr>
          <w:trHeight w:val="140"/>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rPr>
          <w:trHeight w:val="288"/>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186</w:t>
            </w:r>
          </w:p>
        </w:tc>
      </w:tr>
      <w:tr w:rsidR="00567A7C" w:rsidRPr="00567A7C" w:rsidTr="004A0E14">
        <w:trPr>
          <w:trHeight w:val="304"/>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72</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188</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4"/>
        <w:gridCol w:w="1112"/>
        <w:gridCol w:w="1111"/>
        <w:gridCol w:w="1270"/>
        <w:gridCol w:w="1270"/>
        <w:gridCol w:w="1270"/>
        <w:gridCol w:w="1112"/>
      </w:tblGrid>
      <w:tr w:rsidR="00567A7C" w:rsidRPr="000B5330" w:rsidTr="004A0E14">
        <w:trPr>
          <w:trHeight w:val="599"/>
        </w:trPr>
        <w:tc>
          <w:tcPr>
            <w:tcW w:w="2534"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145" w:type="dxa"/>
            <w:gridSpan w:val="6"/>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34" w:type="dxa"/>
            <w:vMerge/>
            <w:shd w:val="clear" w:color="auto" w:fill="D9D9D9"/>
          </w:tcPr>
          <w:p w:rsidR="00567A7C" w:rsidRPr="000B5330" w:rsidRDefault="00567A7C" w:rsidP="000B5330">
            <w:pPr>
              <w:widowControl/>
              <w:suppressAutoHyphens w:val="0"/>
              <w:rPr>
                <w:rFonts w:eastAsia="Calibri"/>
                <w:kern w:val="0"/>
              </w:rPr>
            </w:pP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11"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124</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68</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202</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w:t>
            </w:r>
          </w:p>
        </w:tc>
      </w:tr>
      <w:tr w:rsidR="00567A7C" w:rsidRPr="00567A7C" w:rsidTr="004A0E14">
        <w:trPr>
          <w:trHeight w:val="897"/>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131</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33</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70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211</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w:t>
            </w:r>
          </w:p>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Приведенные,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140</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76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220</w:t>
            </w:r>
          </w:p>
        </w:tc>
      </w:tr>
    </w:tbl>
    <w:p w:rsidR="00567A7C" w:rsidRPr="00567A7C" w:rsidRDefault="00567A7C" w:rsidP="000B5330">
      <w:pPr>
        <w:widowControl/>
        <w:suppressAutoHyphens w:val="0"/>
        <w:ind w:firstLine="680"/>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Default="00567A7C"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Pr="00567A7C" w:rsidRDefault="000B5330"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lastRenderedPageBreak/>
        <w:t>Схема направлений движения на перекрестке ул. Попова - ул.Кольцевая – а.д. «Югра» (узел У11)</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drawing>
          <wp:inline distT="0" distB="0" distL="0" distR="0" wp14:anchorId="14C1496A" wp14:editId="562A2B77">
            <wp:extent cx="5362575" cy="6276975"/>
            <wp:effectExtent l="0" t="0" r="9525" b="9525"/>
            <wp:docPr id="73" name="Рисунок 73" descr="У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У11"/>
                    <pic:cNvPicPr>
                      <a:picLocks noChangeAspect="1" noChangeArrowheads="1"/>
                    </pic:cNvPicPr>
                  </pic:nvPicPr>
                  <pic:blipFill>
                    <a:blip r:embed="rId49" cstate="print">
                      <a:extLst>
                        <a:ext uri="{28A0092B-C50C-407E-A947-70E740481C1C}">
                          <a14:useLocalDpi xmlns:a14="http://schemas.microsoft.com/office/drawing/2010/main" val="0"/>
                        </a:ext>
                      </a:extLst>
                    </a:blip>
                    <a:srcRect l="11371" t="18723" r="13396" b="19052"/>
                    <a:stretch>
                      <a:fillRect/>
                    </a:stretch>
                  </pic:blipFill>
                  <pic:spPr bwMode="auto">
                    <a:xfrm>
                      <a:off x="0" y="0"/>
                      <a:ext cx="5362575" cy="62769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2AD26AC5" wp14:editId="6556C8AD">
            <wp:extent cx="5305425" cy="7553325"/>
            <wp:effectExtent l="0" t="0" r="9525" b="9525"/>
            <wp:docPr id="72" name="Рисунок 72" descr="13-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3-утро"/>
                    <pic:cNvPicPr>
                      <a:picLocks noChangeAspect="1" noChangeArrowheads="1"/>
                    </pic:cNvPicPr>
                  </pic:nvPicPr>
                  <pic:blipFill>
                    <a:blip r:embed="rId50">
                      <a:extLst>
                        <a:ext uri="{28A0092B-C50C-407E-A947-70E740481C1C}">
                          <a14:useLocalDpi xmlns:a14="http://schemas.microsoft.com/office/drawing/2010/main" val="0"/>
                        </a:ext>
                      </a:extLst>
                    </a:blip>
                    <a:srcRect l="17601" t="10793" r="10593" b="16960"/>
                    <a:stretch>
                      <a:fillRect/>
                    </a:stretch>
                  </pic:blipFill>
                  <pic:spPr bwMode="auto">
                    <a:xfrm>
                      <a:off x="0" y="0"/>
                      <a:ext cx="5305425" cy="75533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1.7.21 – Картограмма распределения интенсивности движение на пересечении улиц Железнодорожная – Торговая в утренний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У13)</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4D5D8F21" wp14:editId="1948CF9D">
            <wp:extent cx="5238750" cy="7572375"/>
            <wp:effectExtent l="0" t="0" r="0" b="9525"/>
            <wp:docPr id="71" name="Рисунок 71" descr="13-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3-вечер"/>
                    <pic:cNvPicPr>
                      <a:picLocks noChangeAspect="1" noChangeArrowheads="1"/>
                    </pic:cNvPicPr>
                  </pic:nvPicPr>
                  <pic:blipFill>
                    <a:blip r:embed="rId51">
                      <a:extLst>
                        <a:ext uri="{28A0092B-C50C-407E-A947-70E740481C1C}">
                          <a14:useLocalDpi xmlns:a14="http://schemas.microsoft.com/office/drawing/2010/main" val="0"/>
                        </a:ext>
                      </a:extLst>
                    </a:blip>
                    <a:srcRect l="17601" t="9924" r="10748" b="16740"/>
                    <a:stretch>
                      <a:fillRect/>
                    </a:stretch>
                  </pic:blipFill>
                  <pic:spPr bwMode="auto">
                    <a:xfrm>
                      <a:off x="0" y="0"/>
                      <a:ext cx="5238750" cy="75723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Рисунок 1.7.22 – Картограмма распределения интенсивности движение на пересечении улиц Железнодорожная – Торговая в вечерний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У13)</w:t>
      </w: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t>Таблица</w:t>
      </w:r>
      <w:r w:rsidRPr="000B5330">
        <w:rPr>
          <w:rFonts w:eastAsia="Calibri"/>
          <w:b/>
          <w:kern w:val="0"/>
        </w:rPr>
        <w:t xml:space="preserve"> 1.7.13 – Ведомость обследования интенсивности движения на пересечении улиц Железнодорожная - Торговая (узел У13)</w:t>
      </w:r>
    </w:p>
    <w:p w:rsidR="00567A7C" w:rsidRPr="000B5330" w:rsidRDefault="00567A7C" w:rsidP="000B5330">
      <w:pPr>
        <w:widowControl/>
        <w:suppressAutoHyphens w:val="0"/>
        <w:jc w:val="center"/>
        <w:rPr>
          <w:rFonts w:eastAsia="Calibri"/>
          <w:b/>
          <w:kern w:val="0"/>
        </w:rPr>
      </w:pPr>
      <w:r w:rsidRPr="000B5330">
        <w:rPr>
          <w:rFonts w:eastAsia="Calibri"/>
          <w:b/>
          <w:kern w:val="0"/>
        </w:rPr>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756"/>
        <w:gridCol w:w="665"/>
        <w:gridCol w:w="636"/>
        <w:gridCol w:w="636"/>
        <w:gridCol w:w="665"/>
        <w:gridCol w:w="593"/>
        <w:gridCol w:w="644"/>
        <w:gridCol w:w="713"/>
        <w:gridCol w:w="593"/>
        <w:gridCol w:w="636"/>
        <w:gridCol w:w="665"/>
        <w:gridCol w:w="756"/>
      </w:tblGrid>
      <w:tr w:rsidR="00567A7C" w:rsidRPr="000B5330" w:rsidTr="004A0E14">
        <w:trPr>
          <w:trHeight w:val="526"/>
        </w:trPr>
        <w:tc>
          <w:tcPr>
            <w:tcW w:w="1895"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58"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895" w:type="dxa"/>
            <w:vMerge/>
            <w:shd w:val="clear" w:color="auto" w:fill="D9D9D9"/>
          </w:tcPr>
          <w:p w:rsidR="00567A7C" w:rsidRPr="000B5330" w:rsidRDefault="00567A7C" w:rsidP="000B5330">
            <w:pPr>
              <w:widowControl/>
              <w:suppressAutoHyphens w:val="0"/>
              <w:rPr>
                <w:rFonts w:eastAsia="Calibri"/>
                <w:kern w:val="0"/>
              </w:rPr>
            </w:pP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6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6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1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5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6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104</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424</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112</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462</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530</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21</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116</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35</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492</w:t>
            </w:r>
          </w:p>
        </w:tc>
      </w:tr>
    </w:tbl>
    <w:p w:rsidR="00567A7C" w:rsidRPr="00567A7C" w:rsidRDefault="00567A7C" w:rsidP="000B5330">
      <w:pPr>
        <w:widowControl/>
        <w:suppressAutoHyphens w:val="0"/>
        <w:ind w:firstLine="680"/>
        <w:jc w:val="both"/>
        <w:rPr>
          <w:rFonts w:eastAsia="Calibri"/>
          <w:b/>
          <w:kern w:val="0"/>
          <w:sz w:val="28"/>
          <w:szCs w:val="28"/>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756"/>
        <w:gridCol w:w="689"/>
        <w:gridCol w:w="636"/>
        <w:gridCol w:w="636"/>
        <w:gridCol w:w="656"/>
        <w:gridCol w:w="636"/>
        <w:gridCol w:w="641"/>
        <w:gridCol w:w="636"/>
        <w:gridCol w:w="636"/>
        <w:gridCol w:w="636"/>
        <w:gridCol w:w="656"/>
        <w:gridCol w:w="756"/>
      </w:tblGrid>
      <w:tr w:rsidR="00567A7C" w:rsidRPr="000B5330" w:rsidTr="004A0E14">
        <w:trPr>
          <w:trHeight w:val="553"/>
        </w:trPr>
        <w:tc>
          <w:tcPr>
            <w:tcW w:w="188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70"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883" w:type="dxa"/>
            <w:vMerge/>
            <w:shd w:val="clear" w:color="auto" w:fill="D9D9D9"/>
          </w:tcPr>
          <w:p w:rsidR="00567A7C" w:rsidRPr="000B5330" w:rsidRDefault="00567A7C" w:rsidP="000B5330">
            <w:pPr>
              <w:widowControl/>
              <w:suppressAutoHyphens w:val="0"/>
              <w:rPr>
                <w:rFonts w:eastAsia="Calibri"/>
                <w:kern w:val="0"/>
              </w:rPr>
            </w:pPr>
          </w:p>
        </w:tc>
        <w:tc>
          <w:tcPr>
            <w:tcW w:w="7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9"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1"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7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368</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48</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648</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382</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662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390</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47</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41</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45</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671</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tabs>
          <w:tab w:val="left" w:pos="1440"/>
        </w:tabs>
        <w:autoSpaceDE w:val="0"/>
        <w:jc w:val="center"/>
        <w:rPr>
          <w:rFonts w:eastAsia="Calibri"/>
          <w:b/>
          <w:kern w:val="0"/>
        </w:rPr>
      </w:pPr>
      <w:r w:rsidRPr="00567A7C">
        <w:rPr>
          <w:rFonts w:eastAsia="Calibri"/>
          <w:kern w:val="0"/>
          <w:sz w:val="28"/>
          <w:szCs w:val="28"/>
        </w:rPr>
        <w:br w:type="page"/>
      </w:r>
      <w:r w:rsidRPr="000B5330">
        <w:rPr>
          <w:rFonts w:eastAsia="Calibri"/>
          <w:b/>
          <w:kern w:val="0"/>
        </w:rPr>
        <w:lastRenderedPageBreak/>
        <w:t>Схема направлений движения на пересечении улиц Железнодорожная – Торговая (узел У13)</w:t>
      </w:r>
    </w:p>
    <w:p w:rsidR="00567A7C" w:rsidRPr="00567A7C" w:rsidRDefault="00567A7C" w:rsidP="000B5330">
      <w:pPr>
        <w:tabs>
          <w:tab w:val="left" w:pos="1440"/>
        </w:tabs>
        <w:autoSpaceDE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19517FB9" wp14:editId="669D8CD5">
            <wp:extent cx="5038725" cy="6124575"/>
            <wp:effectExtent l="0" t="0" r="9525" b="9525"/>
            <wp:docPr id="70" name="Рисунок 7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4530C329" wp14:editId="7ABBD86D">
            <wp:extent cx="5553075" cy="7800975"/>
            <wp:effectExtent l="0" t="0" r="9525" b="9525"/>
            <wp:docPr id="69" name="Рисунок 69" descr="14-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14-утро"/>
                    <pic:cNvPicPr>
                      <a:picLocks noChangeAspect="1" noChangeArrowheads="1"/>
                    </pic:cNvPicPr>
                  </pic:nvPicPr>
                  <pic:blipFill>
                    <a:blip r:embed="rId53">
                      <a:extLst>
                        <a:ext uri="{28A0092B-C50C-407E-A947-70E740481C1C}">
                          <a14:useLocalDpi xmlns:a14="http://schemas.microsoft.com/office/drawing/2010/main" val="0"/>
                        </a:ext>
                      </a:extLst>
                    </a:blip>
                    <a:srcRect l="16512" t="9912" r="9657" b="16850"/>
                    <a:stretch>
                      <a:fillRect/>
                    </a:stretch>
                  </pic:blipFill>
                  <pic:spPr bwMode="auto">
                    <a:xfrm>
                      <a:off x="0" y="0"/>
                      <a:ext cx="5553075" cy="78009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1.7.23 – Картограмма распределения интенсивности движение на развязке улиц Толстого – Студенческая в утренний пик (узел У14)</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136ADA51" wp14:editId="05460D8D">
            <wp:extent cx="5381625" cy="7743825"/>
            <wp:effectExtent l="0" t="0" r="9525" b="9525"/>
            <wp:docPr id="68" name="Рисунок 68" descr="14-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14-вечер"/>
                    <pic:cNvPicPr>
                      <a:picLocks noChangeAspect="1" noChangeArrowheads="1"/>
                    </pic:cNvPicPr>
                  </pic:nvPicPr>
                  <pic:blipFill>
                    <a:blip r:embed="rId54">
                      <a:extLst>
                        <a:ext uri="{28A0092B-C50C-407E-A947-70E740481C1C}">
                          <a14:useLocalDpi xmlns:a14="http://schemas.microsoft.com/office/drawing/2010/main" val="0"/>
                        </a:ext>
                      </a:extLst>
                    </a:blip>
                    <a:srcRect l="17601" t="9814" r="10280" b="16740"/>
                    <a:stretch>
                      <a:fillRect/>
                    </a:stretch>
                  </pic:blipFill>
                  <pic:spPr bwMode="auto">
                    <a:xfrm>
                      <a:off x="0" y="0"/>
                      <a:ext cx="5381625" cy="7743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1.7.24 – Картограмма распределения интенсивности движение на развязке улиц Толстого – Студенческая в вечерний пик (узел У14)</w:t>
      </w:r>
    </w:p>
    <w:p w:rsidR="00567A7C" w:rsidRPr="00567A7C" w:rsidRDefault="00567A7C" w:rsidP="000B5330">
      <w:pPr>
        <w:widowControl/>
        <w:suppressAutoHyphens w:val="0"/>
        <w:jc w:val="center"/>
        <w:rPr>
          <w:rFonts w:eastAsia="Calibri"/>
          <w:b/>
          <w:kern w:val="0"/>
          <w:sz w:val="28"/>
          <w:szCs w:val="28"/>
        </w:rPr>
      </w:pPr>
      <w:r w:rsidRPr="00567A7C">
        <w:rPr>
          <w:rFonts w:eastAsia="Calibri"/>
          <w:b/>
          <w:kern w:val="0"/>
          <w:sz w:val="28"/>
          <w:szCs w:val="28"/>
        </w:rPr>
        <w:br w:type="page"/>
      </w: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1.7.14 – Ведомость обследования интенсивности движения на развязке улиц Толстого – Студенческая (узел У14)</w:t>
      </w:r>
    </w:p>
    <w:p w:rsidR="00567A7C" w:rsidRPr="000B5330" w:rsidRDefault="00567A7C" w:rsidP="000B5330">
      <w:pPr>
        <w:widowControl/>
        <w:suppressAutoHyphens w:val="0"/>
        <w:jc w:val="center"/>
        <w:rPr>
          <w:rFonts w:eastAsia="Calibri"/>
          <w:b/>
          <w:kern w:val="0"/>
        </w:rPr>
      </w:pPr>
      <w:r w:rsidRPr="000B5330">
        <w:rPr>
          <w:rFonts w:eastAsia="Calibri"/>
          <w:b/>
          <w:kern w:val="0"/>
        </w:rPr>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2633"/>
        <w:gridCol w:w="2633"/>
        <w:gridCol w:w="2634"/>
      </w:tblGrid>
      <w:tr w:rsidR="00567A7C" w:rsidRPr="000B5330" w:rsidTr="004A0E14">
        <w:trPr>
          <w:trHeight w:val="526"/>
        </w:trPr>
        <w:tc>
          <w:tcPr>
            <w:tcW w:w="195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00"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tcPr>
          <w:p w:rsidR="00567A7C" w:rsidRPr="000B5330" w:rsidRDefault="00567A7C" w:rsidP="000B5330">
            <w:pPr>
              <w:widowControl/>
              <w:suppressAutoHyphens w:val="0"/>
              <w:rPr>
                <w:rFonts w:eastAsia="Calibri"/>
                <w:kern w:val="0"/>
              </w:rPr>
            </w:pP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263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660</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lang w:eastAsia="ru-RU"/>
              </w:rPr>
            </w:pPr>
            <w:r w:rsidRPr="00567A7C">
              <w:rPr>
                <w:rFonts w:eastAsia="Calibri"/>
                <w:color w:val="000000"/>
                <w:kern w:val="0"/>
              </w:rPr>
              <w:t>586</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4"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692</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594</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716</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71</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599</w:t>
            </w:r>
          </w:p>
        </w:tc>
      </w:tr>
    </w:tbl>
    <w:p w:rsidR="00567A7C" w:rsidRPr="00567A7C" w:rsidRDefault="00567A7C" w:rsidP="000B5330">
      <w:pPr>
        <w:widowControl/>
        <w:suppressAutoHyphens w:val="0"/>
        <w:jc w:val="both"/>
        <w:rPr>
          <w:rFonts w:eastAsia="Calibri"/>
          <w:kern w:val="0"/>
          <w:sz w:val="26"/>
          <w:szCs w:val="26"/>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2617"/>
        <w:gridCol w:w="2617"/>
        <w:gridCol w:w="2618"/>
      </w:tblGrid>
      <w:tr w:rsidR="00567A7C" w:rsidRPr="000B5330" w:rsidTr="004A0E14">
        <w:trPr>
          <w:trHeight w:val="463"/>
        </w:trPr>
        <w:tc>
          <w:tcPr>
            <w:tcW w:w="2001"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852"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2001" w:type="dxa"/>
            <w:vMerge/>
            <w:shd w:val="clear" w:color="auto" w:fill="D9D9D9"/>
          </w:tcPr>
          <w:p w:rsidR="00567A7C" w:rsidRPr="000B5330" w:rsidRDefault="00567A7C" w:rsidP="000B5330">
            <w:pPr>
              <w:widowControl/>
              <w:suppressAutoHyphens w:val="0"/>
              <w:rPr>
                <w:rFonts w:eastAsia="Calibri"/>
                <w:kern w:val="0"/>
              </w:rPr>
            </w:pPr>
          </w:p>
        </w:tc>
        <w:tc>
          <w:tcPr>
            <w:tcW w:w="261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261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261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450</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452</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372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464</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474</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380</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471</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488</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385</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tabs>
          <w:tab w:val="left" w:pos="1440"/>
        </w:tabs>
        <w:autoSpaceDE w:val="0"/>
        <w:jc w:val="center"/>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Схема направлений движения на развязке улиц Толстого – Студенческая (узел У14)</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6B828F92" wp14:editId="0ACABA78">
            <wp:extent cx="5038725" cy="6124575"/>
            <wp:effectExtent l="0" t="0" r="9525" b="9525"/>
            <wp:docPr id="67" name="Рисунок 6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1E604CC3" wp14:editId="6F6D8D09">
            <wp:extent cx="5438775" cy="7753350"/>
            <wp:effectExtent l="0" t="0" r="9525" b="0"/>
            <wp:docPr id="66" name="Рисунок 66" descr="15-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15-утро"/>
                    <pic:cNvPicPr>
                      <a:picLocks noChangeAspect="1" noChangeArrowheads="1"/>
                    </pic:cNvPicPr>
                  </pic:nvPicPr>
                  <pic:blipFill>
                    <a:blip r:embed="rId56">
                      <a:extLst>
                        <a:ext uri="{28A0092B-C50C-407E-A947-70E740481C1C}">
                          <a14:useLocalDpi xmlns:a14="http://schemas.microsoft.com/office/drawing/2010/main" val="0"/>
                        </a:ext>
                      </a:extLst>
                    </a:blip>
                    <a:srcRect l="17601" t="10463" r="10593" b="17291"/>
                    <a:stretch>
                      <a:fillRect/>
                    </a:stretch>
                  </pic:blipFill>
                  <pic:spPr bwMode="auto">
                    <a:xfrm>
                      <a:off x="0" y="0"/>
                      <a:ext cx="5438775" cy="77533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1.7.25 – Картограмма распределения интенсивности движение на развязке с путепровода на ул. Толстого в утренний пик (узел У15)</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58C874F3" wp14:editId="1D3B70A9">
            <wp:extent cx="5305425" cy="7753350"/>
            <wp:effectExtent l="0" t="0" r="9525" b="0"/>
            <wp:docPr id="65" name="Рисунок 65" descr="15-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5-вечер"/>
                    <pic:cNvPicPr>
                      <a:picLocks noChangeAspect="1" noChangeArrowheads="1"/>
                    </pic:cNvPicPr>
                  </pic:nvPicPr>
                  <pic:blipFill>
                    <a:blip r:embed="rId57">
                      <a:extLst>
                        <a:ext uri="{28A0092B-C50C-407E-A947-70E740481C1C}">
                          <a14:useLocalDpi xmlns:a14="http://schemas.microsoft.com/office/drawing/2010/main" val="0"/>
                        </a:ext>
                      </a:extLst>
                    </a:blip>
                    <a:srcRect l="17912" t="10463" r="11215" b="16409"/>
                    <a:stretch>
                      <a:fillRect/>
                    </a:stretch>
                  </pic:blipFill>
                  <pic:spPr bwMode="auto">
                    <a:xfrm>
                      <a:off x="0" y="0"/>
                      <a:ext cx="5305425" cy="77533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1.7.26 – Картограмма распределения интенсивности движение с путепровода на ул. Толстого в вечерний пик (узел У15)</w:t>
      </w: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1.7.15 – Ведомость обследования интенсивности движения с путепровода на ул. Толстого  (узел У15)</w:t>
      </w:r>
    </w:p>
    <w:p w:rsidR="00567A7C" w:rsidRPr="000B5330" w:rsidRDefault="00567A7C" w:rsidP="000B5330">
      <w:pPr>
        <w:widowControl/>
        <w:suppressAutoHyphens w:val="0"/>
        <w:jc w:val="center"/>
        <w:rPr>
          <w:rFonts w:eastAsia="Calibri"/>
          <w:b/>
          <w:kern w:val="0"/>
        </w:rPr>
      </w:pPr>
      <w:r w:rsidRPr="000B5330">
        <w:rPr>
          <w:rFonts w:eastAsia="Calibri"/>
          <w:b/>
          <w:kern w:val="0"/>
        </w:rPr>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2633"/>
        <w:gridCol w:w="2633"/>
        <w:gridCol w:w="2634"/>
      </w:tblGrid>
      <w:tr w:rsidR="00567A7C" w:rsidRPr="000B5330" w:rsidTr="004A0E14">
        <w:trPr>
          <w:trHeight w:val="384"/>
        </w:trPr>
        <w:tc>
          <w:tcPr>
            <w:tcW w:w="1953"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900"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vAlign w:val="center"/>
          </w:tcPr>
          <w:p w:rsidR="00567A7C" w:rsidRPr="000B5330" w:rsidRDefault="00567A7C" w:rsidP="000B5330">
            <w:pPr>
              <w:widowControl/>
              <w:suppressAutoHyphens w:val="0"/>
              <w:jc w:val="center"/>
              <w:rPr>
                <w:rFonts w:eastAsia="Calibri"/>
                <w:kern w:val="0"/>
              </w:rPr>
            </w:pP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263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lang w:eastAsia="ru-RU"/>
              </w:rPr>
            </w:pPr>
            <w:r w:rsidRPr="00567A7C">
              <w:rPr>
                <w:rFonts w:eastAsia="Calibri"/>
                <w:color w:val="000000"/>
                <w:kern w:val="0"/>
                <w:sz w:val="22"/>
                <w:szCs w:val="22"/>
              </w:rPr>
              <w:t>Легковой</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150</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 с полуприцепом и прицепом</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Автобус</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Газель</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Всего</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172</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ИТОГО приведенные</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188</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r>
    </w:tbl>
    <w:p w:rsidR="00567A7C" w:rsidRPr="000B5330" w:rsidRDefault="00567A7C" w:rsidP="000B5330">
      <w:pPr>
        <w:widowControl/>
        <w:suppressAutoHyphens w:val="0"/>
        <w:ind w:firstLine="680"/>
        <w:jc w:val="both"/>
        <w:rPr>
          <w:rFonts w:eastAsia="Calibri"/>
          <w:b/>
          <w:kern w:val="0"/>
        </w:rPr>
      </w:pPr>
      <w:r w:rsidRPr="000B5330">
        <w:rPr>
          <w:rFonts w:eastAsia="Calibri"/>
          <w:b/>
          <w:kern w:val="0"/>
        </w:rPr>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2218"/>
        <w:gridCol w:w="3260"/>
        <w:gridCol w:w="2374"/>
      </w:tblGrid>
      <w:tr w:rsidR="00567A7C" w:rsidRPr="000B5330" w:rsidTr="004A0E14">
        <w:trPr>
          <w:trHeight w:val="456"/>
        </w:trPr>
        <w:tc>
          <w:tcPr>
            <w:tcW w:w="2001"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852"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567A7C" w:rsidTr="004A0E14">
        <w:tc>
          <w:tcPr>
            <w:tcW w:w="2001" w:type="dxa"/>
            <w:vMerge/>
            <w:shd w:val="clear" w:color="auto" w:fill="D9D9D9"/>
            <w:vAlign w:val="center"/>
          </w:tcPr>
          <w:p w:rsidR="00567A7C" w:rsidRPr="00567A7C" w:rsidRDefault="00567A7C" w:rsidP="000B5330">
            <w:pPr>
              <w:widowControl/>
              <w:suppressAutoHyphens w:val="0"/>
              <w:jc w:val="center"/>
              <w:rPr>
                <w:rFonts w:eastAsia="Calibri"/>
                <w:kern w:val="0"/>
              </w:rPr>
            </w:pPr>
          </w:p>
        </w:tc>
        <w:tc>
          <w:tcPr>
            <w:tcW w:w="2218" w:type="dxa"/>
            <w:shd w:val="clear" w:color="auto" w:fill="D9D9D9"/>
            <w:vAlign w:val="center"/>
          </w:tcPr>
          <w:p w:rsidR="00567A7C" w:rsidRPr="00567A7C" w:rsidRDefault="00567A7C" w:rsidP="000B5330">
            <w:pPr>
              <w:widowControl/>
              <w:suppressAutoHyphens w:val="0"/>
              <w:jc w:val="center"/>
              <w:rPr>
                <w:rFonts w:eastAsia="Calibri"/>
                <w:b/>
                <w:kern w:val="0"/>
              </w:rPr>
            </w:pPr>
            <w:r w:rsidRPr="00567A7C">
              <w:rPr>
                <w:rFonts w:eastAsia="Calibri"/>
                <w:b/>
                <w:kern w:val="0"/>
              </w:rPr>
              <w:t>1</w:t>
            </w:r>
          </w:p>
        </w:tc>
        <w:tc>
          <w:tcPr>
            <w:tcW w:w="3260" w:type="dxa"/>
            <w:shd w:val="clear" w:color="auto" w:fill="D9D9D9"/>
            <w:vAlign w:val="center"/>
          </w:tcPr>
          <w:p w:rsidR="00567A7C" w:rsidRPr="00567A7C" w:rsidRDefault="00567A7C" w:rsidP="000B5330">
            <w:pPr>
              <w:widowControl/>
              <w:suppressAutoHyphens w:val="0"/>
              <w:jc w:val="center"/>
              <w:rPr>
                <w:rFonts w:eastAsia="Calibri"/>
                <w:b/>
                <w:kern w:val="0"/>
              </w:rPr>
            </w:pPr>
            <w:r w:rsidRPr="00567A7C">
              <w:rPr>
                <w:rFonts w:eastAsia="Calibri"/>
                <w:b/>
                <w:kern w:val="0"/>
              </w:rPr>
              <w:t>2</w:t>
            </w:r>
          </w:p>
        </w:tc>
        <w:tc>
          <w:tcPr>
            <w:tcW w:w="2374" w:type="dxa"/>
            <w:shd w:val="clear" w:color="auto" w:fill="D9D9D9"/>
            <w:vAlign w:val="center"/>
          </w:tcPr>
          <w:p w:rsidR="00567A7C" w:rsidRPr="00567A7C" w:rsidRDefault="00567A7C" w:rsidP="000B5330">
            <w:pPr>
              <w:widowControl/>
              <w:suppressAutoHyphens w:val="0"/>
              <w:jc w:val="center"/>
              <w:rPr>
                <w:rFonts w:eastAsia="Calibri"/>
                <w:b/>
                <w:kern w:val="0"/>
              </w:rPr>
            </w:pPr>
            <w:r w:rsidRPr="00567A7C">
              <w:rPr>
                <w:rFonts w:eastAsia="Calibri"/>
                <w:b/>
                <w:kern w:val="0"/>
              </w:rPr>
              <w:t>3</w:t>
            </w: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319</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Default="00567A7C"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Pr="00567A7C" w:rsidRDefault="000B5330" w:rsidP="000B5330">
      <w:pPr>
        <w:tabs>
          <w:tab w:val="left" w:pos="1440"/>
        </w:tabs>
        <w:autoSpaceDE w:val="0"/>
        <w:ind w:firstLine="709"/>
        <w:jc w:val="both"/>
        <w:rPr>
          <w:rFonts w:eastAsia="Calibri"/>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lastRenderedPageBreak/>
        <w:t>Схема направлений движения с путепровода на ул. Толстого (узел У15)</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drawing>
          <wp:inline distT="0" distB="0" distL="0" distR="0" wp14:anchorId="0C5DC9D5" wp14:editId="051499F8">
            <wp:extent cx="5038725" cy="6124575"/>
            <wp:effectExtent l="0" t="0" r="9525" b="9525"/>
            <wp:docPr id="64" name="Рисунок 6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02636B4E" wp14:editId="3B184942">
            <wp:extent cx="5400675" cy="7839075"/>
            <wp:effectExtent l="0" t="0" r="9525" b="9525"/>
            <wp:docPr id="63" name="Рисунок 63" descr="19-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9-утро"/>
                    <pic:cNvPicPr>
                      <a:picLocks noChangeAspect="1" noChangeArrowheads="1"/>
                    </pic:cNvPicPr>
                  </pic:nvPicPr>
                  <pic:blipFill>
                    <a:blip r:embed="rId59">
                      <a:extLst>
                        <a:ext uri="{28A0092B-C50C-407E-A947-70E740481C1C}">
                          <a14:useLocalDpi xmlns:a14="http://schemas.microsoft.com/office/drawing/2010/main" val="0"/>
                        </a:ext>
                      </a:extLst>
                    </a:blip>
                    <a:srcRect l="17757" t="9912" r="11215" b="17180"/>
                    <a:stretch>
                      <a:fillRect/>
                    </a:stretch>
                  </pic:blipFill>
                  <pic:spPr bwMode="auto">
                    <a:xfrm>
                      <a:off x="0" y="0"/>
                      <a:ext cx="5400675" cy="7839075"/>
                    </a:xfrm>
                    <a:prstGeom prst="rect">
                      <a:avLst/>
                    </a:prstGeom>
                    <a:noFill/>
                    <a:ln>
                      <a:noFill/>
                    </a:ln>
                  </pic:spPr>
                </pic:pic>
              </a:graphicData>
            </a:graphic>
          </wp:inline>
        </w:drawing>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Рисунок 1.7.27 – Картограмма распределения интенсивности движение на пересечении улиц Свердлова – Газовиков в утренний пик (узел У19)</w:t>
      </w: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2DBF2C1E" wp14:editId="1A0C3BCA">
            <wp:extent cx="5476875" cy="7772400"/>
            <wp:effectExtent l="0" t="0" r="9525" b="0"/>
            <wp:docPr id="62" name="Рисунок 62" descr="19-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19-вечер"/>
                    <pic:cNvPicPr>
                      <a:picLocks noChangeAspect="1" noChangeArrowheads="1"/>
                    </pic:cNvPicPr>
                  </pic:nvPicPr>
                  <pic:blipFill>
                    <a:blip r:embed="rId60">
                      <a:extLst>
                        <a:ext uri="{28A0092B-C50C-407E-A947-70E740481C1C}">
                          <a14:useLocalDpi xmlns:a14="http://schemas.microsoft.com/office/drawing/2010/main" val="0"/>
                        </a:ext>
                      </a:extLst>
                    </a:blip>
                    <a:srcRect l="17134" t="10242" r="9969" b="16631"/>
                    <a:stretch>
                      <a:fillRect/>
                    </a:stretch>
                  </pic:blipFill>
                  <pic:spPr bwMode="auto">
                    <a:xfrm>
                      <a:off x="0" y="0"/>
                      <a:ext cx="5476875" cy="7772400"/>
                    </a:xfrm>
                    <a:prstGeom prst="rect">
                      <a:avLst/>
                    </a:prstGeom>
                    <a:noFill/>
                    <a:ln>
                      <a:noFill/>
                    </a:ln>
                  </pic:spPr>
                </pic:pic>
              </a:graphicData>
            </a:graphic>
          </wp:inline>
        </w:drawing>
      </w:r>
    </w:p>
    <w:p w:rsidR="00567A7C" w:rsidRPr="005208CD" w:rsidRDefault="00567A7C" w:rsidP="000B5330">
      <w:pPr>
        <w:widowControl/>
        <w:suppressAutoHyphens w:val="0"/>
        <w:jc w:val="center"/>
        <w:rPr>
          <w:rFonts w:eastAsia="Calibri"/>
          <w:b/>
          <w:kern w:val="0"/>
        </w:rPr>
      </w:pPr>
      <w:r w:rsidRPr="005208CD">
        <w:rPr>
          <w:rFonts w:eastAsia="Calibri"/>
          <w:b/>
          <w:kern w:val="0"/>
        </w:rPr>
        <w:t>Рисунок 1.7.28 – Картограмма распределения интенсивности движение на пересечении улиц Свердлова - Газовиков в вечерний пик (узел У19)</w:t>
      </w:r>
    </w:p>
    <w:p w:rsidR="00567A7C" w:rsidRPr="005208CD" w:rsidRDefault="00567A7C" w:rsidP="000B5330">
      <w:pPr>
        <w:tabs>
          <w:tab w:val="left" w:pos="1440"/>
        </w:tabs>
        <w:autoSpaceDE w:val="0"/>
        <w:ind w:firstLine="709"/>
        <w:jc w:val="center"/>
        <w:rPr>
          <w:rFonts w:eastAsia="Calibri"/>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67A7C" w:rsidRPr="005208CD" w:rsidRDefault="00567A7C" w:rsidP="000B5330">
      <w:pPr>
        <w:widowControl/>
        <w:suppressAutoHyphens w:val="0"/>
        <w:jc w:val="center"/>
        <w:rPr>
          <w:rFonts w:eastAsia="Calibri"/>
          <w:b/>
          <w:kern w:val="0"/>
        </w:rPr>
      </w:pPr>
      <w:r w:rsidRPr="005208CD">
        <w:rPr>
          <w:rFonts w:eastAsia="Calibri"/>
          <w:b/>
          <w:spacing w:val="20"/>
          <w:kern w:val="0"/>
        </w:rPr>
        <w:lastRenderedPageBreak/>
        <w:t>Таблица</w:t>
      </w:r>
      <w:r w:rsidRPr="005208CD">
        <w:rPr>
          <w:rFonts w:eastAsia="Calibri"/>
          <w:b/>
          <w:kern w:val="0"/>
        </w:rPr>
        <w:t xml:space="preserve"> 1.7.16 – Ведомость обследования интенсивности движения на пересечении улиц Свердлова - Газовиков (узел У19)</w:t>
      </w:r>
    </w:p>
    <w:p w:rsidR="00567A7C" w:rsidRPr="005208CD" w:rsidRDefault="00567A7C" w:rsidP="000B5330">
      <w:pPr>
        <w:widowControl/>
        <w:suppressAutoHyphens w:val="0"/>
        <w:jc w:val="center"/>
        <w:rPr>
          <w:rFonts w:eastAsia="Calibri"/>
          <w:b/>
          <w:kern w:val="0"/>
        </w:rPr>
      </w:pPr>
      <w:r w:rsidRPr="005208CD">
        <w:rPr>
          <w:rFonts w:eastAsia="Calibri"/>
          <w:b/>
          <w:kern w:val="0"/>
        </w:rPr>
        <w:t xml:space="preserve"> </w:t>
      </w:r>
    </w:p>
    <w:p w:rsidR="00567A7C" w:rsidRPr="005208CD" w:rsidRDefault="00567A7C" w:rsidP="000B5330">
      <w:pPr>
        <w:widowControl/>
        <w:suppressAutoHyphens w:val="0"/>
        <w:ind w:firstLine="680"/>
        <w:jc w:val="both"/>
        <w:rPr>
          <w:rFonts w:eastAsia="Calibri"/>
          <w:b/>
          <w:kern w:val="0"/>
        </w:rPr>
      </w:pPr>
      <w:r w:rsidRPr="005208CD">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5208CD" w:rsidTr="004A0E14">
        <w:trPr>
          <w:trHeight w:val="526"/>
        </w:trPr>
        <w:tc>
          <w:tcPr>
            <w:tcW w:w="1953" w:type="dxa"/>
            <w:vMerge w:val="restart"/>
            <w:shd w:val="clear" w:color="auto" w:fill="D9D9D9"/>
          </w:tcPr>
          <w:p w:rsidR="00567A7C" w:rsidRPr="005208CD" w:rsidRDefault="00567A7C" w:rsidP="000B5330">
            <w:pPr>
              <w:widowControl/>
              <w:suppressAutoHyphens w:val="0"/>
              <w:rPr>
                <w:rFonts w:eastAsia="Calibri"/>
                <w:b/>
                <w:kern w:val="0"/>
              </w:rPr>
            </w:pPr>
            <w:r w:rsidRPr="005208CD">
              <w:rPr>
                <w:rFonts w:eastAsia="Calibri"/>
                <w:b/>
                <w:kern w:val="0"/>
              </w:rPr>
              <w:t xml:space="preserve">Виды транспортных средств </w:t>
            </w:r>
          </w:p>
        </w:tc>
        <w:tc>
          <w:tcPr>
            <w:tcW w:w="7900" w:type="dxa"/>
            <w:gridSpan w:val="12"/>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Направление</w:t>
            </w:r>
          </w:p>
        </w:tc>
      </w:tr>
      <w:tr w:rsidR="00567A7C" w:rsidRPr="005208CD" w:rsidTr="004A0E14">
        <w:tc>
          <w:tcPr>
            <w:tcW w:w="1953" w:type="dxa"/>
            <w:vMerge/>
            <w:shd w:val="clear" w:color="auto" w:fill="D9D9D9"/>
          </w:tcPr>
          <w:p w:rsidR="00567A7C" w:rsidRPr="005208CD" w:rsidRDefault="00567A7C" w:rsidP="000B5330">
            <w:pPr>
              <w:widowControl/>
              <w:suppressAutoHyphens w:val="0"/>
              <w:rPr>
                <w:rFonts w:eastAsia="Calibri"/>
                <w:kern w:val="0"/>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4</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5</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6</w:t>
            </w:r>
          </w:p>
        </w:tc>
        <w:tc>
          <w:tcPr>
            <w:tcW w:w="649"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7</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8</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9</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10</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bl>
    <w:p w:rsidR="00567A7C" w:rsidRPr="00567A7C" w:rsidRDefault="00567A7C" w:rsidP="000B5330">
      <w:pPr>
        <w:widowControl/>
        <w:suppressAutoHyphens w:val="0"/>
        <w:ind w:firstLine="680"/>
        <w:jc w:val="both"/>
        <w:rPr>
          <w:rFonts w:eastAsia="Calibri"/>
          <w:b/>
          <w:kern w:val="0"/>
          <w:sz w:val="28"/>
          <w:szCs w:val="28"/>
        </w:rPr>
      </w:pPr>
    </w:p>
    <w:p w:rsidR="00567A7C" w:rsidRPr="005208CD" w:rsidRDefault="00567A7C" w:rsidP="000B5330">
      <w:pPr>
        <w:widowControl/>
        <w:suppressAutoHyphens w:val="0"/>
        <w:ind w:firstLine="680"/>
        <w:jc w:val="both"/>
        <w:rPr>
          <w:rFonts w:eastAsia="Calibri"/>
          <w:b/>
          <w:kern w:val="0"/>
        </w:rPr>
      </w:pPr>
      <w:r w:rsidRPr="005208CD">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9"/>
        <w:gridCol w:w="636"/>
        <w:gridCol w:w="680"/>
        <w:gridCol w:w="636"/>
        <w:gridCol w:w="636"/>
        <w:gridCol w:w="756"/>
        <w:gridCol w:w="560"/>
        <w:gridCol w:w="564"/>
        <w:gridCol w:w="636"/>
        <w:gridCol w:w="756"/>
        <w:gridCol w:w="756"/>
        <w:gridCol w:w="652"/>
        <w:gridCol w:w="636"/>
      </w:tblGrid>
      <w:tr w:rsidR="00567A7C" w:rsidRPr="005208CD" w:rsidTr="004A0E14">
        <w:trPr>
          <w:trHeight w:val="411"/>
        </w:trPr>
        <w:tc>
          <w:tcPr>
            <w:tcW w:w="1949" w:type="dxa"/>
            <w:vMerge w:val="restart"/>
            <w:shd w:val="clear" w:color="auto" w:fill="D9D9D9"/>
          </w:tcPr>
          <w:p w:rsidR="00567A7C" w:rsidRPr="005208CD" w:rsidRDefault="00567A7C" w:rsidP="000B5330">
            <w:pPr>
              <w:widowControl/>
              <w:suppressAutoHyphens w:val="0"/>
              <w:rPr>
                <w:rFonts w:eastAsia="Calibri"/>
                <w:b/>
                <w:kern w:val="0"/>
              </w:rPr>
            </w:pPr>
            <w:r w:rsidRPr="005208CD">
              <w:rPr>
                <w:rFonts w:eastAsia="Calibri"/>
                <w:b/>
                <w:kern w:val="0"/>
              </w:rPr>
              <w:t xml:space="preserve">Виды транспортных средств </w:t>
            </w:r>
          </w:p>
        </w:tc>
        <w:tc>
          <w:tcPr>
            <w:tcW w:w="7904" w:type="dxa"/>
            <w:gridSpan w:val="12"/>
            <w:shd w:val="clear" w:color="auto" w:fill="D9D9D9"/>
          </w:tcPr>
          <w:p w:rsidR="00567A7C" w:rsidRPr="005208CD" w:rsidRDefault="00567A7C" w:rsidP="000B5330">
            <w:pPr>
              <w:widowControl/>
              <w:suppressAutoHyphens w:val="0"/>
              <w:jc w:val="center"/>
              <w:rPr>
                <w:rFonts w:eastAsia="Calibri"/>
                <w:b/>
                <w:kern w:val="0"/>
              </w:rPr>
            </w:pPr>
            <w:r w:rsidRPr="005208CD">
              <w:rPr>
                <w:rFonts w:eastAsia="Calibri"/>
                <w:b/>
                <w:kern w:val="0"/>
              </w:rPr>
              <w:t>Направление</w:t>
            </w:r>
          </w:p>
        </w:tc>
      </w:tr>
      <w:tr w:rsidR="00567A7C" w:rsidRPr="005208CD" w:rsidTr="004A0E14">
        <w:tc>
          <w:tcPr>
            <w:tcW w:w="1949" w:type="dxa"/>
            <w:vMerge/>
            <w:shd w:val="clear" w:color="auto" w:fill="D9D9D9"/>
          </w:tcPr>
          <w:p w:rsidR="00567A7C" w:rsidRPr="005208CD" w:rsidRDefault="00567A7C" w:rsidP="000B5330">
            <w:pPr>
              <w:widowControl/>
              <w:suppressAutoHyphens w:val="0"/>
              <w:rPr>
                <w:rFonts w:eastAsia="Calibri"/>
                <w:kern w:val="0"/>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w:t>
            </w:r>
          </w:p>
        </w:tc>
        <w:tc>
          <w:tcPr>
            <w:tcW w:w="680"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4</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5</w:t>
            </w:r>
          </w:p>
        </w:tc>
        <w:tc>
          <w:tcPr>
            <w:tcW w:w="560"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6</w:t>
            </w:r>
          </w:p>
        </w:tc>
        <w:tc>
          <w:tcPr>
            <w:tcW w:w="564"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7</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8</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9</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10</w:t>
            </w:r>
          </w:p>
        </w:tc>
        <w:tc>
          <w:tcPr>
            <w:tcW w:w="652"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12</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270</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210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286</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54</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33</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298</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54</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Default="00567A7C"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CF721B" w:rsidRPr="00567A7C" w:rsidRDefault="00CF721B" w:rsidP="000B5330">
      <w:pPr>
        <w:tabs>
          <w:tab w:val="left" w:pos="1440"/>
        </w:tabs>
        <w:autoSpaceDE w:val="0"/>
        <w:ind w:firstLine="709"/>
        <w:jc w:val="both"/>
        <w:rPr>
          <w:rFonts w:eastAsia="Calibri"/>
          <w:kern w:val="0"/>
          <w:sz w:val="28"/>
          <w:szCs w:val="28"/>
        </w:rPr>
      </w:pP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lastRenderedPageBreak/>
        <w:t>Схема направлений движения на пересечении улиц Свердлова – Газовиков (узел У19)</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drawing>
          <wp:inline distT="0" distB="0" distL="0" distR="0" wp14:anchorId="625E7365" wp14:editId="5C7DE0AD">
            <wp:extent cx="5038725" cy="6124575"/>
            <wp:effectExtent l="0" t="0" r="9525" b="9525"/>
            <wp:docPr id="61" name="Рисунок 6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642137C5" wp14:editId="6965621F">
            <wp:extent cx="5229225" cy="7572375"/>
            <wp:effectExtent l="0" t="0" r="9525" b="9525"/>
            <wp:docPr id="60" name="Рисунок 60" descr="У20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У20 утро"/>
                    <pic:cNvPicPr>
                      <a:picLocks noChangeAspect="1" noChangeArrowheads="1"/>
                    </pic:cNvPicPr>
                  </pic:nvPicPr>
                  <pic:blipFill>
                    <a:blip r:embed="rId62" cstate="print">
                      <a:extLst>
                        <a:ext uri="{28A0092B-C50C-407E-A947-70E740481C1C}">
                          <a14:useLocalDpi xmlns:a14="http://schemas.microsoft.com/office/drawing/2010/main" val="0"/>
                        </a:ext>
                      </a:extLst>
                    </a:blip>
                    <a:srcRect l="13240" t="13657" r="14330" b="12225"/>
                    <a:stretch>
                      <a:fillRect/>
                    </a:stretch>
                  </pic:blipFill>
                  <pic:spPr bwMode="auto">
                    <a:xfrm>
                      <a:off x="0" y="0"/>
                      <a:ext cx="5229225" cy="7572375"/>
                    </a:xfrm>
                    <a:prstGeom prst="rect">
                      <a:avLst/>
                    </a:prstGeom>
                    <a:noFill/>
                    <a:ln>
                      <a:noFill/>
                    </a:ln>
                  </pic:spPr>
                </pic:pic>
              </a:graphicData>
            </a:graphic>
          </wp:inline>
        </w:drawing>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Рисунок 1.7.29 – Картограмма распределения интенсивности движение </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на перекрестке ул. Арантурская – ул.Южная в утренний пик </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(узел У20)</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71722C21" wp14:editId="4413EB45">
            <wp:extent cx="5448300" cy="7553325"/>
            <wp:effectExtent l="0" t="0" r="0" b="9525"/>
            <wp:docPr id="59" name="Рисунок 59" descr="У20 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У20 вечер"/>
                    <pic:cNvPicPr>
                      <a:picLocks noChangeAspect="1" noChangeArrowheads="1"/>
                    </pic:cNvPicPr>
                  </pic:nvPicPr>
                  <pic:blipFill>
                    <a:blip r:embed="rId63" cstate="print">
                      <a:extLst>
                        <a:ext uri="{28A0092B-C50C-407E-A947-70E740481C1C}">
                          <a14:useLocalDpi xmlns:a14="http://schemas.microsoft.com/office/drawing/2010/main" val="0"/>
                        </a:ext>
                      </a:extLst>
                    </a:blip>
                    <a:srcRect l="12149" t="13435" r="14331" b="14427"/>
                    <a:stretch>
                      <a:fillRect/>
                    </a:stretch>
                  </pic:blipFill>
                  <pic:spPr bwMode="auto">
                    <a:xfrm>
                      <a:off x="0" y="0"/>
                      <a:ext cx="5448300" cy="755332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Рисунок 1.7.30 – Картограмма распределения интенсивности движение </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на перекрестке ул.Арантурская – ул.Южная в вечерний пик </w:t>
      </w:r>
    </w:p>
    <w:p w:rsidR="00567A7C" w:rsidRDefault="00567A7C" w:rsidP="000B5330">
      <w:pPr>
        <w:widowControl/>
        <w:suppressAutoHyphens w:val="0"/>
        <w:jc w:val="center"/>
        <w:rPr>
          <w:rFonts w:eastAsia="Calibri"/>
          <w:b/>
          <w:kern w:val="0"/>
          <w:szCs w:val="28"/>
        </w:rPr>
      </w:pPr>
      <w:r w:rsidRPr="005208CD">
        <w:rPr>
          <w:rFonts w:eastAsia="Calibri"/>
          <w:b/>
          <w:kern w:val="0"/>
          <w:szCs w:val="28"/>
        </w:rPr>
        <w:t>(узел У20)</w:t>
      </w: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Pr="005208CD" w:rsidRDefault="005208CD" w:rsidP="000B5330">
      <w:pPr>
        <w:widowControl/>
        <w:suppressAutoHyphens w:val="0"/>
        <w:jc w:val="center"/>
        <w:rPr>
          <w:rFonts w:eastAsia="Calibri"/>
          <w:b/>
          <w:kern w:val="0"/>
          <w:szCs w:val="28"/>
        </w:rPr>
      </w:pPr>
    </w:p>
    <w:p w:rsidR="00567A7C" w:rsidRPr="005208CD" w:rsidRDefault="00567A7C" w:rsidP="000B5330">
      <w:pPr>
        <w:widowControl/>
        <w:suppressAutoHyphens w:val="0"/>
        <w:jc w:val="center"/>
        <w:rPr>
          <w:rFonts w:eastAsia="Calibri"/>
          <w:b/>
          <w:kern w:val="0"/>
          <w:szCs w:val="28"/>
        </w:rPr>
      </w:pPr>
      <w:r w:rsidRPr="005208CD">
        <w:rPr>
          <w:rFonts w:eastAsia="Calibri"/>
          <w:b/>
          <w:spacing w:val="20"/>
          <w:kern w:val="0"/>
          <w:szCs w:val="28"/>
        </w:rPr>
        <w:lastRenderedPageBreak/>
        <w:t>Таблица</w:t>
      </w:r>
      <w:r w:rsidRPr="005208CD">
        <w:rPr>
          <w:rFonts w:eastAsia="Calibri"/>
          <w:b/>
          <w:kern w:val="0"/>
          <w:szCs w:val="28"/>
        </w:rPr>
        <w:t xml:space="preserve"> 1.7.17 – Ведомость обследования интенсивности движения на перекрестке ул. Арантурская – ул.Южная (узел У20)</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 </w:t>
      </w:r>
    </w:p>
    <w:p w:rsidR="00567A7C" w:rsidRPr="005208CD" w:rsidRDefault="00567A7C" w:rsidP="000B5330">
      <w:pPr>
        <w:widowControl/>
        <w:suppressAutoHyphens w:val="0"/>
        <w:ind w:firstLine="680"/>
        <w:jc w:val="both"/>
        <w:rPr>
          <w:rFonts w:eastAsia="Calibri"/>
          <w:b/>
          <w:kern w:val="0"/>
          <w:szCs w:val="28"/>
        </w:rPr>
      </w:pPr>
      <w:r w:rsidRPr="005208CD">
        <w:rPr>
          <w:rFonts w:eastAsia="Calibri"/>
          <w:b/>
          <w:kern w:val="0"/>
          <w:szCs w:val="28"/>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5208CD" w:rsidTr="004A0E14">
        <w:trPr>
          <w:trHeight w:val="384"/>
        </w:trPr>
        <w:tc>
          <w:tcPr>
            <w:tcW w:w="1953" w:type="dxa"/>
            <w:vMerge w:val="restart"/>
            <w:shd w:val="clear" w:color="auto" w:fill="D9D9D9"/>
          </w:tcPr>
          <w:p w:rsidR="00567A7C" w:rsidRPr="005208CD" w:rsidRDefault="00567A7C" w:rsidP="000B5330">
            <w:pPr>
              <w:widowControl/>
              <w:suppressAutoHyphens w:val="0"/>
              <w:rPr>
                <w:rFonts w:eastAsia="Calibri"/>
                <w:b/>
                <w:kern w:val="0"/>
                <w:sz w:val="22"/>
              </w:rPr>
            </w:pPr>
            <w:r w:rsidRPr="005208CD">
              <w:rPr>
                <w:rFonts w:eastAsia="Calibri"/>
                <w:b/>
                <w:kern w:val="0"/>
                <w:sz w:val="22"/>
              </w:rPr>
              <w:t xml:space="preserve">Виды транспортных средств </w:t>
            </w:r>
          </w:p>
        </w:tc>
        <w:tc>
          <w:tcPr>
            <w:tcW w:w="7900" w:type="dxa"/>
            <w:gridSpan w:val="12"/>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Направление</w:t>
            </w:r>
          </w:p>
        </w:tc>
      </w:tr>
      <w:tr w:rsidR="00567A7C" w:rsidRPr="005208CD" w:rsidTr="004A0E14">
        <w:tc>
          <w:tcPr>
            <w:tcW w:w="1953" w:type="dxa"/>
            <w:vMerge/>
            <w:shd w:val="clear" w:color="auto" w:fill="D9D9D9"/>
          </w:tcPr>
          <w:p w:rsidR="00567A7C" w:rsidRPr="005208CD" w:rsidRDefault="00567A7C" w:rsidP="000B5330">
            <w:pPr>
              <w:widowControl/>
              <w:suppressAutoHyphens w:val="0"/>
              <w:rPr>
                <w:rFonts w:eastAsia="Calibri"/>
                <w:kern w:val="0"/>
                <w:sz w:val="22"/>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4</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5</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6</w:t>
            </w:r>
          </w:p>
        </w:tc>
        <w:tc>
          <w:tcPr>
            <w:tcW w:w="649"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7</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8</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9</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10</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126</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136</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150</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bl>
    <w:p w:rsidR="00567A7C" w:rsidRPr="00567A7C" w:rsidRDefault="00567A7C" w:rsidP="000B5330">
      <w:pPr>
        <w:widowControl/>
        <w:suppressAutoHyphens w:val="0"/>
        <w:jc w:val="both"/>
        <w:rPr>
          <w:rFonts w:eastAsia="Calibri"/>
          <w:kern w:val="0"/>
          <w:sz w:val="26"/>
          <w:szCs w:val="26"/>
        </w:rPr>
      </w:pPr>
    </w:p>
    <w:p w:rsidR="00567A7C" w:rsidRPr="005208CD" w:rsidRDefault="00567A7C" w:rsidP="000B5330">
      <w:pPr>
        <w:widowControl/>
        <w:suppressAutoHyphens w:val="0"/>
        <w:ind w:firstLine="680"/>
        <w:jc w:val="both"/>
        <w:rPr>
          <w:rFonts w:eastAsia="Calibri"/>
          <w:b/>
          <w:kern w:val="0"/>
          <w:szCs w:val="28"/>
        </w:rPr>
      </w:pPr>
      <w:r w:rsidRPr="005208CD">
        <w:rPr>
          <w:rFonts w:eastAsia="Calibri"/>
          <w:b/>
          <w:kern w:val="0"/>
          <w:szCs w:val="28"/>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636"/>
        <w:gridCol w:w="756"/>
        <w:gridCol w:w="636"/>
        <w:gridCol w:w="636"/>
        <w:gridCol w:w="680"/>
        <w:gridCol w:w="636"/>
        <w:gridCol w:w="648"/>
        <w:gridCol w:w="636"/>
        <w:gridCol w:w="636"/>
        <w:gridCol w:w="636"/>
        <w:gridCol w:w="680"/>
        <w:gridCol w:w="636"/>
      </w:tblGrid>
      <w:tr w:rsidR="00567A7C" w:rsidRPr="005208CD" w:rsidTr="004A0E14">
        <w:trPr>
          <w:trHeight w:val="453"/>
        </w:trPr>
        <w:tc>
          <w:tcPr>
            <w:tcW w:w="2001" w:type="dxa"/>
            <w:vMerge w:val="restart"/>
            <w:shd w:val="clear" w:color="auto" w:fill="D9D9D9"/>
          </w:tcPr>
          <w:p w:rsidR="00567A7C" w:rsidRPr="005208CD" w:rsidRDefault="00567A7C" w:rsidP="000B5330">
            <w:pPr>
              <w:widowControl/>
              <w:suppressAutoHyphens w:val="0"/>
              <w:rPr>
                <w:rFonts w:eastAsia="Calibri"/>
                <w:b/>
                <w:kern w:val="0"/>
                <w:szCs w:val="26"/>
              </w:rPr>
            </w:pPr>
            <w:r w:rsidRPr="005208CD">
              <w:rPr>
                <w:rFonts w:eastAsia="Calibri"/>
                <w:b/>
                <w:kern w:val="0"/>
                <w:szCs w:val="26"/>
              </w:rPr>
              <w:t xml:space="preserve">Виды транспортных средств </w:t>
            </w:r>
          </w:p>
        </w:tc>
        <w:tc>
          <w:tcPr>
            <w:tcW w:w="7852" w:type="dxa"/>
            <w:gridSpan w:val="12"/>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Направление</w:t>
            </w:r>
          </w:p>
        </w:tc>
      </w:tr>
      <w:tr w:rsidR="00567A7C" w:rsidRPr="005208CD" w:rsidTr="004A0E14">
        <w:tc>
          <w:tcPr>
            <w:tcW w:w="2001" w:type="dxa"/>
            <w:vMerge/>
            <w:shd w:val="clear" w:color="auto" w:fill="D9D9D9"/>
          </w:tcPr>
          <w:p w:rsidR="00567A7C" w:rsidRPr="005208CD" w:rsidRDefault="00567A7C" w:rsidP="000B5330">
            <w:pPr>
              <w:widowControl/>
              <w:suppressAutoHyphens w:val="0"/>
              <w:rPr>
                <w:rFonts w:eastAsia="Calibri"/>
                <w:kern w:val="0"/>
                <w:szCs w:val="26"/>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4</w:t>
            </w:r>
          </w:p>
        </w:tc>
        <w:tc>
          <w:tcPr>
            <w:tcW w:w="680"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5</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6</w:t>
            </w:r>
          </w:p>
        </w:tc>
        <w:tc>
          <w:tcPr>
            <w:tcW w:w="648"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7</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8</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9</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10</w:t>
            </w:r>
          </w:p>
        </w:tc>
        <w:tc>
          <w:tcPr>
            <w:tcW w:w="680"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100</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115</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Трактор,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103</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25</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256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149</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108</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117</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r>
    </w:tbl>
    <w:p w:rsidR="00567A7C" w:rsidRPr="00567A7C" w:rsidRDefault="00567A7C" w:rsidP="000B5330">
      <w:pPr>
        <w:widowControl/>
        <w:suppressAutoHyphens w:val="0"/>
        <w:jc w:val="both"/>
        <w:rPr>
          <w:rFonts w:eastAsia="Calibri"/>
          <w:b/>
          <w:kern w:val="0"/>
          <w:sz w:val="28"/>
          <w:szCs w:val="28"/>
        </w:rPr>
      </w:pPr>
    </w:p>
    <w:p w:rsidR="00567A7C" w:rsidRPr="005208CD" w:rsidRDefault="00567A7C" w:rsidP="000B5330">
      <w:pPr>
        <w:tabs>
          <w:tab w:val="left" w:pos="1440"/>
        </w:tabs>
        <w:autoSpaceDE w:val="0"/>
        <w:jc w:val="center"/>
        <w:rPr>
          <w:rFonts w:eastAsia="Calibri"/>
          <w:b/>
          <w:kern w:val="0"/>
          <w:szCs w:val="28"/>
        </w:rPr>
      </w:pPr>
      <w:r w:rsidRPr="00567A7C">
        <w:rPr>
          <w:rFonts w:eastAsia="Calibri"/>
          <w:kern w:val="0"/>
          <w:sz w:val="28"/>
          <w:szCs w:val="28"/>
        </w:rPr>
        <w:br w:type="page"/>
      </w:r>
      <w:r w:rsidRPr="005208CD">
        <w:rPr>
          <w:rFonts w:eastAsia="Calibri"/>
          <w:b/>
          <w:kern w:val="0"/>
          <w:szCs w:val="28"/>
        </w:rPr>
        <w:lastRenderedPageBreak/>
        <w:t>Схема направлений движения на перекрестке ул. Арантурская – ул.Южная (узел У20)</w:t>
      </w:r>
    </w:p>
    <w:p w:rsidR="00567A7C" w:rsidRPr="00567A7C" w:rsidRDefault="00567A7C" w:rsidP="000B5330">
      <w:pPr>
        <w:widowControl/>
        <w:suppressAutoHyphens w:val="0"/>
        <w:jc w:val="center"/>
        <w:rPr>
          <w:rFonts w:eastAsia="Calibri"/>
          <w:kern w:val="0"/>
          <w:sz w:val="28"/>
          <w:szCs w:val="28"/>
        </w:rPr>
      </w:pPr>
      <w:r w:rsidRPr="00567A7C">
        <w:rPr>
          <w:rFonts w:eastAsia="Calibri"/>
          <w:b/>
          <w:kern w:val="0"/>
          <w:sz w:val="28"/>
          <w:szCs w:val="28"/>
        </w:rPr>
        <w:t xml:space="preserve"> </w:t>
      </w:r>
      <w:r>
        <w:rPr>
          <w:rFonts w:eastAsia="Calibri"/>
          <w:noProof/>
          <w:kern w:val="0"/>
          <w:sz w:val="28"/>
          <w:szCs w:val="28"/>
          <w:lang w:eastAsia="ru-RU"/>
        </w:rPr>
        <w:drawing>
          <wp:inline distT="0" distB="0" distL="0" distR="0" wp14:anchorId="4B358484" wp14:editId="5F299C9C">
            <wp:extent cx="5219700" cy="6219825"/>
            <wp:effectExtent l="0" t="0" r="0" b="9525"/>
            <wp:docPr id="58" name="Рисунок 58" descr="У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У20"/>
                    <pic:cNvPicPr>
                      <a:picLocks noChangeAspect="1" noChangeArrowheads="1"/>
                    </pic:cNvPicPr>
                  </pic:nvPicPr>
                  <pic:blipFill>
                    <a:blip r:embed="rId64" cstate="print">
                      <a:extLst>
                        <a:ext uri="{28A0092B-C50C-407E-A947-70E740481C1C}">
                          <a14:useLocalDpi xmlns:a14="http://schemas.microsoft.com/office/drawing/2010/main" val="0"/>
                        </a:ext>
                      </a:extLst>
                    </a:blip>
                    <a:srcRect l="13863" t="19934" r="14487" b="19714"/>
                    <a:stretch>
                      <a:fillRect/>
                    </a:stretch>
                  </pic:blipFill>
                  <pic:spPr bwMode="auto">
                    <a:xfrm>
                      <a:off x="0" y="0"/>
                      <a:ext cx="5219700" cy="6219825"/>
                    </a:xfrm>
                    <a:prstGeom prst="rect">
                      <a:avLst/>
                    </a:prstGeom>
                    <a:noFill/>
                    <a:ln>
                      <a:noFill/>
                    </a:ln>
                  </pic:spPr>
                </pic:pic>
              </a:graphicData>
            </a:graphic>
          </wp:inline>
        </w:drawing>
      </w:r>
    </w:p>
    <w:p w:rsidR="00567A7C" w:rsidRPr="005208CD" w:rsidRDefault="00567A7C" w:rsidP="000B5330">
      <w:pPr>
        <w:widowControl/>
        <w:shd w:val="clear" w:color="auto" w:fill="FFFFFF"/>
        <w:suppressAutoHyphens w:val="0"/>
        <w:ind w:firstLine="567"/>
        <w:jc w:val="both"/>
        <w:rPr>
          <w:rFonts w:eastAsia="Calibri"/>
          <w:b/>
          <w:kern w:val="0"/>
        </w:rPr>
      </w:pPr>
      <w:r w:rsidRPr="005208CD">
        <w:rPr>
          <w:rFonts w:eastAsia="Calibri"/>
          <w:b/>
          <w:kern w:val="0"/>
        </w:rPr>
        <w:t>По результатам натурных обследований интенсивности дорожного движения в городе Югорск можно сделать сдедующие выводы:</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Из въездных направлений наибольшая интенсивность оказалась на перекрестке улиц Арантурская – Южная.</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Из улиц города наибольшая интенсивность транспортного потока установлена на перекрестке улиц Толстого – Торговая – Железнодорожная, Агиришская – Славянская – Калинина, Попова – Гастелло, Вавилова – Железнодорожная – Бажова – а.д. «Югра».</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Как показал анализ, в транспортном потоке по всем направлениям превалирует легковой транспорт, превышающий в большинстве случаев интенсивность движения грузового автотранспорта в 2–4 раза.</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 xml:space="preserve">По техническим нормативам пропускная способность одной полосы с пересечениями в одном уровне равна 600-700 легковых автомобилей в час (приведенных единиц). В городе Югорске вся улично-дорожная сеть имеет не более, чем по две полосы движения. </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Таким образом, можно заключить, что в настоящее время в целом магистральная улично-дорожная сеть города Югорска, за исключением ряда узлов и перегонов, не исчерпала своей пропускной способности, коэффициент загруженности составляет не более 0,5.</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lastRenderedPageBreak/>
        <w:t>В структуре транспортных потоков превалируют легковые автомобили – примерно 80 % от общей величины. На втором месте грузовые автомобили, на третьем – автобусы.</w:t>
      </w:r>
    </w:p>
    <w:p w:rsidR="00567A7C" w:rsidRPr="005208CD" w:rsidRDefault="00567A7C" w:rsidP="000B5330">
      <w:pPr>
        <w:widowControl/>
        <w:suppressAutoHyphens w:val="0"/>
        <w:ind w:firstLine="709"/>
        <w:jc w:val="both"/>
        <w:rPr>
          <w:rFonts w:eastAsia="Times New Roman"/>
          <w:kern w:val="0"/>
          <w:lang w:eastAsia="ru-RU"/>
        </w:rPr>
      </w:pPr>
    </w:p>
    <w:p w:rsidR="00567A7C" w:rsidRPr="005208CD" w:rsidRDefault="00567A7C" w:rsidP="00E15757">
      <w:pPr>
        <w:widowControl/>
        <w:numPr>
          <w:ilvl w:val="1"/>
          <w:numId w:val="17"/>
        </w:numPr>
        <w:suppressAutoHyphens w:val="0"/>
        <w:jc w:val="both"/>
        <w:rPr>
          <w:rFonts w:eastAsia="Times New Roman"/>
          <w:b/>
          <w:kern w:val="0"/>
          <w:lang w:eastAsia="ru-RU"/>
        </w:rPr>
      </w:pPr>
      <w:r w:rsidRPr="005208CD">
        <w:rPr>
          <w:rFonts w:eastAsia="Times New Roman"/>
          <w:b/>
          <w:kern w:val="0"/>
          <w:lang w:eastAsia="ru-RU"/>
        </w:rPr>
        <w:t xml:space="preserve"> Результаты исследования пассажиропотоков и грузопотоков</w:t>
      </w:r>
    </w:p>
    <w:p w:rsidR="00567A7C" w:rsidRPr="005208CD" w:rsidRDefault="00567A7C" w:rsidP="000B5330">
      <w:pPr>
        <w:widowControl/>
        <w:suppressAutoHyphens w:val="0"/>
        <w:ind w:left="1084"/>
        <w:jc w:val="both"/>
        <w:rPr>
          <w:rFonts w:eastAsia="Times New Roman"/>
          <w:b/>
          <w:kern w:val="0"/>
          <w:lang w:eastAsia="ru-RU"/>
        </w:rPr>
      </w:pPr>
    </w:p>
    <w:p w:rsidR="00567A7C" w:rsidRPr="005208CD" w:rsidRDefault="00567A7C" w:rsidP="000B5330">
      <w:pPr>
        <w:widowControl/>
        <w:suppressAutoHyphens w:val="0"/>
        <w:ind w:firstLine="680"/>
        <w:jc w:val="both"/>
        <w:rPr>
          <w:rFonts w:eastAsia="Calibri"/>
          <w:kern w:val="0"/>
        </w:rPr>
      </w:pPr>
      <w:r w:rsidRPr="005208CD">
        <w:rPr>
          <w:rFonts w:eastAsia="Calibri"/>
          <w:kern w:val="0"/>
        </w:rPr>
        <w:t xml:space="preserve">Натурные обследования пассажиропотоков на пассажирских маршрутах, действующих на территории городского округа город Югорск, позволили определить фактические показатели пассажиропотоков на данных маршрутах. </w:t>
      </w:r>
    </w:p>
    <w:p w:rsidR="00567A7C" w:rsidRPr="005208CD" w:rsidRDefault="00567A7C" w:rsidP="000B5330">
      <w:pPr>
        <w:widowControl/>
        <w:suppressAutoHyphens w:val="0"/>
        <w:ind w:firstLine="709"/>
        <w:jc w:val="both"/>
        <w:rPr>
          <w:rFonts w:eastAsia="Times New Roman"/>
          <w:kern w:val="0"/>
          <w:lang w:eastAsia="ru-RU"/>
        </w:rPr>
      </w:pPr>
      <w:r w:rsidRPr="005208CD">
        <w:rPr>
          <w:rFonts w:eastAsia="Times New Roman"/>
          <w:kern w:val="0"/>
          <w:lang w:eastAsia="ru-RU"/>
        </w:rPr>
        <w:t xml:space="preserve">На территории городского округа действует 13 пассажирских маршрутов, в том числе внутригородских – 7; междугородных (межмуниципальных) – 6. </w:t>
      </w:r>
    </w:p>
    <w:p w:rsidR="00567A7C" w:rsidRPr="005208CD" w:rsidRDefault="00567A7C" w:rsidP="000B5330">
      <w:pPr>
        <w:widowControl/>
        <w:suppressAutoHyphens w:val="0"/>
        <w:ind w:firstLine="680"/>
        <w:jc w:val="both"/>
        <w:rPr>
          <w:rFonts w:eastAsia="Calibri"/>
          <w:kern w:val="0"/>
        </w:rPr>
      </w:pPr>
      <w:r w:rsidRPr="005208CD">
        <w:rPr>
          <w:rFonts w:eastAsia="Calibri"/>
          <w:kern w:val="0"/>
        </w:rPr>
        <w:t>Результаты обследования пассажиропотоков на пассажирских маршрутах, действующих на территории городского округа представлены в таблице 1.8.1.</w:t>
      </w:r>
    </w:p>
    <w:p w:rsidR="00567A7C" w:rsidRPr="005208CD" w:rsidRDefault="00567A7C" w:rsidP="000B5330">
      <w:pPr>
        <w:widowControl/>
        <w:suppressAutoHyphens w:val="0"/>
        <w:jc w:val="both"/>
        <w:rPr>
          <w:rFonts w:eastAsia="Calibri"/>
          <w:b/>
          <w:bCs/>
          <w:color w:val="000000"/>
          <w:spacing w:val="20"/>
          <w:kern w:val="0"/>
        </w:rPr>
      </w:pPr>
    </w:p>
    <w:p w:rsidR="00567A7C" w:rsidRPr="005208CD" w:rsidRDefault="00567A7C" w:rsidP="000B5330">
      <w:pPr>
        <w:widowControl/>
        <w:suppressAutoHyphens w:val="0"/>
        <w:jc w:val="both"/>
        <w:rPr>
          <w:rFonts w:eastAsia="Calibri"/>
          <w:b/>
          <w:bCs/>
          <w:color w:val="000000"/>
          <w:kern w:val="0"/>
        </w:rPr>
      </w:pPr>
      <w:r w:rsidRPr="005208CD">
        <w:rPr>
          <w:rFonts w:eastAsia="Calibri"/>
          <w:b/>
          <w:bCs/>
          <w:color w:val="000000"/>
          <w:spacing w:val="20"/>
          <w:kern w:val="0"/>
        </w:rPr>
        <w:t>Таблица 1.</w:t>
      </w:r>
      <w:r w:rsidRPr="005208CD">
        <w:rPr>
          <w:rFonts w:eastAsia="Calibri"/>
          <w:b/>
          <w:bCs/>
          <w:color w:val="000000"/>
          <w:kern w:val="0"/>
        </w:rPr>
        <w:t>8.1 – Показатели пассажиропотока на рейсах общественного транспорта городского округа город Югорск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265"/>
        <w:gridCol w:w="1838"/>
        <w:gridCol w:w="1843"/>
        <w:gridCol w:w="2232"/>
      </w:tblGrid>
      <w:tr w:rsidR="00567A7C" w:rsidRPr="005208CD" w:rsidTr="004A0E14">
        <w:tc>
          <w:tcPr>
            <w:tcW w:w="675" w:type="dxa"/>
            <w:vMerge w:val="restart"/>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w:t>
            </w:r>
          </w:p>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п.п.</w:t>
            </w:r>
          </w:p>
        </w:tc>
        <w:tc>
          <w:tcPr>
            <w:tcW w:w="3265" w:type="dxa"/>
            <w:vMerge w:val="restart"/>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Наименование регулярных маршрутов</w:t>
            </w:r>
          </w:p>
        </w:tc>
        <w:tc>
          <w:tcPr>
            <w:tcW w:w="3681" w:type="dxa"/>
            <w:gridSpan w:val="2"/>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Количество рейсов</w:t>
            </w:r>
          </w:p>
        </w:tc>
        <w:tc>
          <w:tcPr>
            <w:tcW w:w="2232" w:type="dxa"/>
            <w:vMerge w:val="restart"/>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Пассажиропоток,</w:t>
            </w:r>
          </w:p>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пасс./сутки</w:t>
            </w:r>
          </w:p>
        </w:tc>
      </w:tr>
      <w:tr w:rsidR="00567A7C" w:rsidRPr="005208CD" w:rsidTr="004A0E14">
        <w:tc>
          <w:tcPr>
            <w:tcW w:w="675" w:type="dxa"/>
            <w:vMerge/>
            <w:shd w:val="clear" w:color="auto" w:fill="auto"/>
          </w:tcPr>
          <w:p w:rsidR="00567A7C" w:rsidRPr="005208CD" w:rsidRDefault="00567A7C" w:rsidP="000B5330">
            <w:pPr>
              <w:widowControl/>
              <w:suppressAutoHyphens w:val="0"/>
              <w:jc w:val="center"/>
              <w:rPr>
                <w:rFonts w:eastAsia="Calibri"/>
                <w:bCs/>
                <w:color w:val="000000"/>
                <w:kern w:val="0"/>
              </w:rPr>
            </w:pPr>
          </w:p>
        </w:tc>
        <w:tc>
          <w:tcPr>
            <w:tcW w:w="3265" w:type="dxa"/>
            <w:vMerge/>
            <w:shd w:val="clear" w:color="auto" w:fill="auto"/>
          </w:tcPr>
          <w:p w:rsidR="00567A7C" w:rsidRPr="005208CD" w:rsidRDefault="00567A7C" w:rsidP="000B5330">
            <w:pPr>
              <w:widowControl/>
              <w:suppressAutoHyphens w:val="0"/>
              <w:jc w:val="both"/>
              <w:rPr>
                <w:rFonts w:eastAsia="Calibri"/>
                <w:bCs/>
                <w:color w:val="000000"/>
                <w:kern w:val="0"/>
              </w:rPr>
            </w:pPr>
          </w:p>
        </w:tc>
        <w:tc>
          <w:tcPr>
            <w:tcW w:w="1838" w:type="dxa"/>
            <w:shd w:val="clear" w:color="auto" w:fill="D9D9D9"/>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 день</w:t>
            </w:r>
          </w:p>
        </w:tc>
        <w:tc>
          <w:tcPr>
            <w:tcW w:w="1843" w:type="dxa"/>
            <w:shd w:val="clear" w:color="auto" w:fill="D9D9D9"/>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 неделю</w:t>
            </w:r>
          </w:p>
        </w:tc>
        <w:tc>
          <w:tcPr>
            <w:tcW w:w="2232" w:type="dxa"/>
            <w:vMerge/>
            <w:shd w:val="clear" w:color="auto" w:fill="auto"/>
          </w:tcPr>
          <w:p w:rsidR="00567A7C" w:rsidRPr="005208CD" w:rsidRDefault="00567A7C" w:rsidP="000B5330">
            <w:pPr>
              <w:widowControl/>
              <w:suppressAutoHyphens w:val="0"/>
              <w:jc w:val="both"/>
              <w:rPr>
                <w:rFonts w:eastAsia="Calibri"/>
                <w:bCs/>
                <w:color w:val="000000"/>
                <w:kern w:val="0"/>
              </w:rPr>
            </w:pPr>
          </w:p>
        </w:tc>
      </w:tr>
      <w:tr w:rsidR="00567A7C" w:rsidRPr="005208CD" w:rsidTr="004A0E14">
        <w:tc>
          <w:tcPr>
            <w:tcW w:w="9853" w:type="dxa"/>
            <w:gridSpan w:val="5"/>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Междугородние</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xml:space="preserve">Югорск - Ханты – Мансийск </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3</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60</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- 40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Екатеринбург – Югорск Советский</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1</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40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3</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xml:space="preserve">№ 91 Советский - Югорск </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РД – 52,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СБ – 38,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ВС - 28</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1040</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 760</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ВС - 560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4</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303 Алябьевский – Пионерский – Югорск - Советский</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РД – 12,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- 6</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94</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- 47</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5</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207 Таёжный - Алябьевский – Пионерский – Югорск - Советский</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РД – 8,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- 4</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64</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- 32</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6</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Урай – Советский - Югорск</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2</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60</w:t>
            </w:r>
          </w:p>
        </w:tc>
      </w:tr>
      <w:tr w:rsidR="00567A7C" w:rsidRPr="005208CD" w:rsidTr="004A0E14">
        <w:tc>
          <w:tcPr>
            <w:tcW w:w="9853" w:type="dxa"/>
            <w:gridSpan w:val="5"/>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Городские</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7</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1 «Авалон – школа № 6»</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39</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780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8</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2 «Школа № 6 – школа № 2»</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12</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240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9</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4 «Школа № 2 – Зеленая зона»</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9</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225</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10</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5 «А» ««Финский комплекс – 16 мкр – Экспоцентр»</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10</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200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11</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6 «Югорск (МФЦ) – Югорск – 2»</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11</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330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12</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xml:space="preserve">№ 6 «Б» «Югорск (МФЦ) – Югорск – 2» </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11</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275</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13</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7 «Парус – Зеленая зона»</w:t>
            </w:r>
          </w:p>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(сезонный маршрут)</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9</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270</w:t>
            </w:r>
          </w:p>
        </w:tc>
      </w:tr>
    </w:tbl>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spacing w:val="20"/>
          <w:kern w:val="0"/>
        </w:rPr>
        <w:t>Примечание:</w:t>
      </w:r>
      <w:r w:rsidRPr="005208CD">
        <w:rPr>
          <w:rFonts w:eastAsia="Calibri"/>
          <w:bCs/>
          <w:color w:val="000000"/>
          <w:kern w:val="0"/>
        </w:rPr>
        <w:t xml:space="preserve"> РД – рабочие дни, СБ – суббота, ВС - воскресенье</w:t>
      </w:r>
    </w:p>
    <w:p w:rsidR="00567A7C" w:rsidRPr="005208CD" w:rsidRDefault="00567A7C" w:rsidP="000B5330">
      <w:pPr>
        <w:widowControl/>
        <w:suppressAutoHyphens w:val="0"/>
        <w:ind w:firstLine="720"/>
        <w:jc w:val="both"/>
        <w:rPr>
          <w:rFonts w:eastAsia="Calibri"/>
          <w:bCs/>
          <w:color w:val="000000"/>
          <w:kern w:val="0"/>
        </w:rPr>
      </w:pP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 xml:space="preserve">Анализ функционирования регулярных автобусных маршрутов показал следующее. Междугородний рейс «Югорск – Ханты-Мансийск» осуществляется маршрутными такси на базе автомобилей «Фиат-Дукат», пассажиропоток в рабочие дни составляет 60 пасс./сут, в выходные дни – 40 пасс./сут. Маршрут «Екатеринбург – Югорск» имеет пассажиропоток до 40 пасс./сут. </w:t>
      </w:r>
      <w:r w:rsidRPr="005208CD">
        <w:rPr>
          <w:rFonts w:eastAsia="Calibri"/>
          <w:bCs/>
          <w:color w:val="000000"/>
          <w:kern w:val="0"/>
        </w:rPr>
        <w:lastRenderedPageBreak/>
        <w:t>Большим пассажиропотоком обладает маршрут № 91 «Советский – Югорск» - в рабочие дни 1040 пасс./сут, в выходные дни – 760 пасс./сут и 560 пасс./сут. Маршрут «Урай – Советский – Югорск» имеет незначительную интенсивность, выражающуюся в 60 пасс./сут. Маршруты, проходящие через город Югорск из города Советского и обратно, имеют также незначительный пассажиропоток, формирующийся с территории городского округа.</w:t>
      </w: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Анализ функционирования городских маршрутов показал, что наибольший пассажиропоток имеет маршрут № 1, составляющий 780 пасс./сут. Маршрут № 6 имеет также высокий пассажиропоток, составляющий 330 пасс./сут. Отмечен значительный пассажиропоток для маршрутов, обслуживающих территорию «Зеленая зона» - №№ 4 и 7.</w:t>
      </w: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Маршруты № 1 и № 2 составляют каркас маршрутной сети города Югорска, связывая жилые массивы различных частей города с основными точками притяжения пассажиропотока. Маршрут № 5 «А» обеспечивает транспортную связь южной и северной частей города. Маршруты № 6 и № 6 «Б» обеспечивают транспортную связь с отдаленной часть города – районом Югорск-2.</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eastAsia="ru-RU"/>
        </w:rPr>
        <w:t>Инфраструктура пассажирских перевозок включает 45 остановочных пунктов, которые содержатся и обслуживаются муниципалитетом. Остановочные пункты имеют следующие элементы обустройства:</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eastAsia="ru-RU"/>
        </w:rPr>
        <w:t>- остановочную площадку, заездной карман (при возможности устройства), посадочную площадку, навес, скамьи, урны для мусора, освещение (при возможности устройства), расписание движения автобусов, пешеходный переход (при целесообразности устройства), дорожный знак 5.16 «Место остановки автобуса», название остановки, расписание движения автобусов.</w:t>
      </w: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Перечень остановочных пунктов городского округа город Югорск представлен в таблице 1.8.2.</w:t>
      </w:r>
    </w:p>
    <w:p w:rsidR="00567A7C" w:rsidRPr="005208CD" w:rsidRDefault="00567A7C" w:rsidP="000B5330">
      <w:pPr>
        <w:widowControl/>
        <w:suppressAutoHyphens w:val="0"/>
        <w:ind w:firstLine="720"/>
        <w:jc w:val="both"/>
        <w:rPr>
          <w:rFonts w:eastAsia="Calibri"/>
          <w:bCs/>
          <w:color w:val="000000"/>
          <w:kern w:val="0"/>
        </w:rPr>
      </w:pPr>
    </w:p>
    <w:p w:rsidR="00567A7C" w:rsidRPr="005208CD" w:rsidRDefault="00567A7C" w:rsidP="000B5330">
      <w:pPr>
        <w:widowControl/>
        <w:suppressAutoHyphens w:val="0"/>
        <w:jc w:val="both"/>
        <w:rPr>
          <w:rFonts w:eastAsia="Calibri"/>
          <w:bCs/>
          <w:color w:val="000000"/>
          <w:kern w:val="0"/>
        </w:rPr>
      </w:pPr>
      <w:r w:rsidRPr="005208CD">
        <w:rPr>
          <w:rFonts w:eastAsia="Calibri"/>
          <w:b/>
          <w:spacing w:val="20"/>
          <w:kern w:val="0"/>
        </w:rPr>
        <w:t>Таблица 1.8.2</w:t>
      </w:r>
      <w:r w:rsidRPr="005208CD">
        <w:rPr>
          <w:rFonts w:eastAsia="Calibri"/>
          <w:b/>
          <w:kern w:val="0"/>
        </w:rPr>
        <w:t xml:space="preserve"> – Перечень остановочных пунктов города Югорска</w:t>
      </w:r>
    </w:p>
    <w:tbl>
      <w:tblPr>
        <w:tblW w:w="9781" w:type="dxa"/>
        <w:jc w:val="center"/>
        <w:tblInd w:w="-852" w:type="dxa"/>
        <w:tblLook w:val="04A0" w:firstRow="1" w:lastRow="0" w:firstColumn="1" w:lastColumn="0" w:noHBand="0" w:noVBand="1"/>
      </w:tblPr>
      <w:tblGrid>
        <w:gridCol w:w="1134"/>
        <w:gridCol w:w="6698"/>
        <w:gridCol w:w="1949"/>
      </w:tblGrid>
      <w:tr w:rsidR="00567A7C" w:rsidRPr="005208CD" w:rsidTr="004A0E14">
        <w:trPr>
          <w:trHeight w:val="77"/>
          <w:jc w:val="center"/>
        </w:trPr>
        <w:tc>
          <w:tcPr>
            <w:tcW w:w="1134" w:type="dxa"/>
            <w:tcBorders>
              <w:top w:val="single" w:sz="4" w:space="0" w:color="auto"/>
              <w:left w:val="single" w:sz="4" w:space="0" w:color="auto"/>
              <w:right w:val="single" w:sz="4" w:space="0" w:color="auto"/>
            </w:tcBorders>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 п/п</w:t>
            </w:r>
          </w:p>
        </w:tc>
        <w:tc>
          <w:tcPr>
            <w:tcW w:w="6698" w:type="dxa"/>
            <w:tcBorders>
              <w:top w:val="single" w:sz="4" w:space="0" w:color="auto"/>
              <w:left w:val="single" w:sz="4" w:space="0" w:color="auto"/>
              <w:right w:val="single" w:sz="4" w:space="0" w:color="auto"/>
            </w:tcBorders>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Месторасположение</w:t>
            </w:r>
          </w:p>
        </w:tc>
        <w:tc>
          <w:tcPr>
            <w:tcW w:w="1949" w:type="dxa"/>
            <w:tcBorders>
              <w:top w:val="single" w:sz="4" w:space="0" w:color="auto"/>
              <w:left w:val="single" w:sz="4" w:space="0" w:color="auto"/>
              <w:right w:val="single" w:sz="4" w:space="0" w:color="auto"/>
            </w:tcBorders>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Количество, шт.</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Спортивная – «Больница»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Спортивная – м-н «Светлана»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Энтузиастов – «Школа №2»</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Ул.Гастелло – «Югорскгазавтоматика» (ЮГА)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5</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Ул.Лесозаготовителей – «Общежитие»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Лесозаготовителей – «Общежитие»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48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7</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 xml:space="preserve"> Ул. Железнодорожная – «Железнодорожный вокзал»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179"/>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8</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 xml:space="preserve"> Ул. Железнодорожная – «Железнодорожный вокзал»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9</w:t>
            </w:r>
          </w:p>
        </w:tc>
        <w:tc>
          <w:tcPr>
            <w:tcW w:w="6698" w:type="dxa"/>
            <w:tcBorders>
              <w:top w:val="single" w:sz="4" w:space="0" w:color="auto"/>
              <w:left w:val="nil"/>
              <w:bottom w:val="single" w:sz="4" w:space="0" w:color="auto"/>
              <w:right w:val="single" w:sz="4" w:space="0" w:color="auto"/>
            </w:tcBorders>
            <w:shd w:val="clear" w:color="auto" w:fill="auto"/>
            <w:noWrap/>
            <w:vAlign w:val="bottom"/>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 xml:space="preserve">Ул. Железнодорожная – «Хлебозавод»                 </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 xml:space="preserve">Ул. Толстого – «ГИБДД»                 </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11</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Газовиков – «ТТГ 30 »</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Гоголя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Декабристов,12,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165"/>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14</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Декабристов,12,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15</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Садовая – «Прометей»</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16</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Садовая – «Сберкасса»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17</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Октябрьская – м-н «Октябрьский»</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18</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Механизаторов – «Корейская кухня»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19</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Попова «Ханты-Мансийский банк»</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20</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Спортивная-пер.Титова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21</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Пожарского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Пожарского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Дзержинского</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24</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Конечная ул. Садовая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25</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Железнодорожная «Центральный крытый рынок»</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26</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Энтузиастов,2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8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lastRenderedPageBreak/>
              <w:t>27</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Садовая ДЮСШ «Смена»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28</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Ул.Мира «Анна»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29</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Северная ,5-7</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30</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Ул.Газовиков, 4</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31</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Ул.Лесозаготовителей,25</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Ул.Таежная,22 «Улица Таёжная»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Ул.Агиришская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34</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Пер Дзержинского и Плеханова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35</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1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36</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2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37</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3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216"/>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38</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4 км,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39</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4 км,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40</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5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11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41</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6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7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8 км «Нива»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44</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Студенческая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45</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Агиришская,11 «Экспоцентр»</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bl>
    <w:p w:rsidR="00567A7C" w:rsidRPr="005208CD" w:rsidRDefault="00567A7C" w:rsidP="000B5330">
      <w:pPr>
        <w:widowControl/>
        <w:suppressAutoHyphens w:val="0"/>
        <w:rPr>
          <w:rFonts w:eastAsia="Calibri"/>
          <w:bCs/>
          <w:color w:val="000000"/>
          <w:kern w:val="0"/>
        </w:rPr>
      </w:pPr>
    </w:p>
    <w:p w:rsidR="00567A7C" w:rsidRPr="005208CD" w:rsidRDefault="00567A7C" w:rsidP="000B5330">
      <w:pPr>
        <w:widowControl/>
        <w:suppressAutoHyphens w:val="0"/>
        <w:ind w:firstLine="720"/>
        <w:jc w:val="both"/>
        <w:rPr>
          <w:rFonts w:eastAsia="Calibri"/>
          <w:color w:val="000000"/>
          <w:kern w:val="0"/>
        </w:rPr>
      </w:pPr>
      <w:r w:rsidRPr="005208CD">
        <w:rPr>
          <w:rFonts w:eastAsia="Calibri"/>
          <w:color w:val="000000"/>
          <w:kern w:val="0"/>
        </w:rPr>
        <w:t>В рамках обследования интенсивности движения был проведен анализ состава транспортного потока по видам транспортных средств. Условно было выделено 5 типов подвижного состава: легковые автомобили, грузовые автомобили малой грузоподъемности (подвижной состав типа Газель), автобусы, грузовые автомобили, грузовые автомобили с полуприцепом и прицепом.</w:t>
      </w:r>
    </w:p>
    <w:p w:rsidR="00567A7C" w:rsidRPr="005208CD" w:rsidRDefault="00567A7C" w:rsidP="000B5330">
      <w:pPr>
        <w:widowControl/>
        <w:suppressAutoHyphens w:val="0"/>
        <w:ind w:firstLine="720"/>
        <w:jc w:val="both"/>
        <w:rPr>
          <w:rFonts w:eastAsia="Calibri"/>
          <w:color w:val="000000"/>
          <w:kern w:val="0"/>
        </w:rPr>
      </w:pPr>
      <w:r w:rsidRPr="005208CD">
        <w:rPr>
          <w:rFonts w:eastAsia="Calibri"/>
          <w:kern w:val="0"/>
        </w:rPr>
        <w:t>В целях анализа исходных данных для дальнейшей разработки предложений по организации дорожного движения в разделе представлены данные об одной из основных характеристик грузопотоков – доли грузовых транспортных средств в общем потоке транспорта.</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Наибольшую долю транспортных средств, двигающихся по улично-дорожной сети, составляют легковые автомобили – до 97,5 %. Доля грузовых автомобилей в транспортном потоке составляет не более 2 %. Доля автобусов – до 1 % и несколько более, грузовых автомобилей с полуприцепом и прицепом – до 0,55 %.</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Наибольший показатель доли грузовых автомобилей на магистральной улично-дорожной сети был зарегистрирован на следующих транспортных узлах:</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ул.Славянская – ул.Агиришская – ул.Калинина;</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ул.Южная – ул.Арантурская;</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-ул.Попова – ул.Кольцевая;</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кольцевая развязка: ул.Няганьская – ул.Славянская – ул.Бажова;</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кольцевая развязка: ул.Няганьская – ул.Агиришская – ул.Кольцевая.</w:t>
      </w:r>
    </w:p>
    <w:p w:rsidR="00567A7C" w:rsidRPr="005208CD" w:rsidRDefault="00567A7C" w:rsidP="005208CD">
      <w:pPr>
        <w:widowControl/>
        <w:suppressAutoHyphens w:val="0"/>
        <w:ind w:firstLine="709"/>
        <w:jc w:val="both"/>
        <w:rPr>
          <w:rFonts w:eastAsia="Calibri"/>
          <w:b/>
          <w:bCs/>
          <w:color w:val="000000"/>
          <w:kern w:val="0"/>
        </w:rPr>
      </w:pPr>
      <w:r w:rsidRPr="005208CD">
        <w:rPr>
          <w:rFonts w:eastAsia="Calibri"/>
          <w:color w:val="000000"/>
          <w:kern w:val="0"/>
        </w:rPr>
        <w:t>В целом необходимо отметить крайне высокую долю легковых автомобилей в транспортном потоке на улично-дорожной сети городского округа город Югорск. Низкий показатель доли грузовых автомобилей на улично-дорожной сети (до 2,5 %) объясняется движением грузовых автомобилей по маршрутам, разрешенным для движения грузового транспорта. Кроме того, региональная автомобильная дорога «Объезд г. Югорска» (ул. Кольцевая, ул. Няганская, ул. Бажова) принимает на себя весь поток транзитного грузового транспорта, что значительно уменьшает транспортную нагрузку на улично-дорожную сеть города.</w:t>
      </w:r>
    </w:p>
    <w:p w:rsidR="00CF721B" w:rsidRDefault="00CF721B" w:rsidP="000B5330">
      <w:pPr>
        <w:widowControl/>
        <w:suppressAutoHyphens w:val="0"/>
        <w:ind w:firstLine="680"/>
        <w:jc w:val="both"/>
        <w:rPr>
          <w:rFonts w:eastAsia="Calibri"/>
          <w:b/>
          <w:bCs/>
          <w:color w:val="000000"/>
          <w:kern w:val="0"/>
        </w:rPr>
      </w:pPr>
    </w:p>
    <w:p w:rsidR="00567A7C" w:rsidRPr="005208CD" w:rsidRDefault="00567A7C" w:rsidP="000B5330">
      <w:pPr>
        <w:widowControl/>
        <w:suppressAutoHyphens w:val="0"/>
        <w:ind w:firstLine="680"/>
        <w:jc w:val="both"/>
        <w:rPr>
          <w:rFonts w:eastAsia="Times New Roman"/>
          <w:b/>
          <w:color w:val="000000"/>
          <w:kern w:val="0"/>
          <w:lang w:eastAsia="ru-RU"/>
        </w:rPr>
      </w:pPr>
      <w:r w:rsidRPr="005208CD">
        <w:rPr>
          <w:rFonts w:eastAsia="Calibri"/>
          <w:b/>
          <w:bCs/>
          <w:color w:val="000000"/>
          <w:kern w:val="0"/>
        </w:rPr>
        <w:t xml:space="preserve">1.9 </w:t>
      </w:r>
      <w:r w:rsidRPr="005208CD">
        <w:rPr>
          <w:rFonts w:eastAsia="Times New Roman"/>
          <w:b/>
          <w:color w:val="000000"/>
          <w:kern w:val="0"/>
          <w:lang w:eastAsia="ru-RU"/>
        </w:rPr>
        <w:t>Результаты анализа условий дорожного движения, включая данные о загрузке пересечений и примыканий дорог со светофорным регулированием</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color w:val="000000"/>
          <w:kern w:val="0"/>
        </w:rPr>
        <w:t>Результаты проведенных обследований интенсивности движения транспорта в городском округе город Югорск показали среднюю транспортную загрузку улично-дорожной сети.</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color w:val="000000"/>
          <w:kern w:val="0"/>
        </w:rPr>
        <w:t xml:space="preserve">Эпюры интенсивности дорожного движения на улично-дорожной сети города Югорска в утрений и вечеринй час-пик по состоянию на 2018 г. представлены в </w:t>
      </w:r>
      <w:r w:rsidRPr="00CF721B">
        <w:rPr>
          <w:rFonts w:eastAsia="Calibri"/>
          <w:color w:val="000000"/>
          <w:kern w:val="0"/>
        </w:rPr>
        <w:t>Приложениях 3 и 4</w:t>
      </w:r>
      <w:r w:rsidRPr="005208CD">
        <w:rPr>
          <w:rFonts w:eastAsia="Calibri"/>
          <w:color w:val="000000"/>
          <w:kern w:val="0"/>
        </w:rPr>
        <w:t xml:space="preserve"> </w:t>
      </w:r>
      <w:r w:rsidRPr="005208CD">
        <w:rPr>
          <w:rFonts w:eastAsia="Calibri"/>
          <w:color w:val="000000"/>
          <w:kern w:val="0"/>
        </w:rPr>
        <w:lastRenderedPageBreak/>
        <w:t>соответственно.</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color w:val="000000"/>
          <w:kern w:val="0"/>
        </w:rPr>
        <w:t xml:space="preserve">Максимальная общая интенсивность движения автомобильного транспорта по всем направлениям 704 авт./час была отмечена на пересечении </w:t>
      </w:r>
      <w:r w:rsidRPr="005208CD">
        <w:rPr>
          <w:rFonts w:eastAsia="Calibri"/>
          <w:kern w:val="0"/>
        </w:rPr>
        <w:t>ул.Арантурская – ул.Южная (узел У20)</w:t>
      </w:r>
      <w:r w:rsidRPr="005208CD">
        <w:rPr>
          <w:rFonts w:eastAsia="Calibri"/>
          <w:color w:val="000000"/>
          <w:kern w:val="0"/>
        </w:rPr>
        <w:t xml:space="preserve"> в вечерний час-пик.</w:t>
      </w:r>
    </w:p>
    <w:p w:rsidR="00567A7C" w:rsidRPr="005208CD" w:rsidRDefault="00567A7C" w:rsidP="000B5330">
      <w:pPr>
        <w:tabs>
          <w:tab w:val="left" w:pos="1440"/>
        </w:tabs>
        <w:autoSpaceDE w:val="0"/>
        <w:ind w:firstLine="680"/>
        <w:jc w:val="both"/>
        <w:rPr>
          <w:rFonts w:eastAsia="Calibri"/>
          <w:kern w:val="0"/>
        </w:rPr>
      </w:pPr>
      <w:r w:rsidRPr="005208CD">
        <w:rPr>
          <w:rFonts w:eastAsia="Calibri"/>
          <w:color w:val="000000"/>
          <w:kern w:val="0"/>
        </w:rPr>
        <w:t>Следует отметить, что не все транспортные узлы, имеющие высокую загрузку, оборудованы светофорными объектами,</w:t>
      </w:r>
      <w:r w:rsidRPr="005208CD">
        <w:rPr>
          <w:rFonts w:eastAsia="Calibri"/>
          <w:kern w:val="0"/>
        </w:rPr>
        <w:t xml:space="preserve"> что отрицательно влияет на безопасное прохождение транспортными средствами данных перекрестков, а именно:</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bCs/>
          <w:color w:val="000000"/>
          <w:kern w:val="0"/>
        </w:rPr>
        <w:t>Транспортный узел: ул. Железнодорожная – ул. Мира;</w:t>
      </w:r>
    </w:p>
    <w:p w:rsidR="00567A7C" w:rsidRPr="005208CD" w:rsidRDefault="00567A7C" w:rsidP="000B5330">
      <w:pPr>
        <w:tabs>
          <w:tab w:val="left" w:pos="1440"/>
        </w:tabs>
        <w:autoSpaceDE w:val="0"/>
        <w:ind w:firstLine="709"/>
        <w:jc w:val="both"/>
        <w:rPr>
          <w:rFonts w:eastAsia="Calibri"/>
          <w:bCs/>
          <w:color w:val="000000"/>
          <w:kern w:val="0"/>
        </w:rPr>
      </w:pPr>
      <w:r w:rsidRPr="005208CD">
        <w:rPr>
          <w:rFonts w:eastAsia="Calibri"/>
          <w:bCs/>
          <w:color w:val="000000"/>
          <w:kern w:val="0"/>
        </w:rPr>
        <w:t>Транспортный узел: ул. Ленина – ул. Механизаторов;</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Ленина – ул. Октябрьская;</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Попова – ул. Лесозаготовителей;</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Попова – ул. Октябьская;</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Мира – ул. Калинина;</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Гастелло – ул. Калинина;</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Гастелло – ул. Попова.</w:t>
      </w:r>
    </w:p>
    <w:p w:rsidR="00567A7C" w:rsidRPr="005208CD" w:rsidRDefault="00567A7C" w:rsidP="000B5330">
      <w:pPr>
        <w:tabs>
          <w:tab w:val="left" w:pos="1440"/>
        </w:tabs>
        <w:autoSpaceDE w:val="0"/>
        <w:ind w:firstLine="709"/>
        <w:jc w:val="both"/>
        <w:rPr>
          <w:rFonts w:eastAsia="Calibri"/>
          <w:color w:val="000000"/>
          <w:kern w:val="0"/>
        </w:rPr>
      </w:pPr>
    </w:p>
    <w:p w:rsidR="00567A7C" w:rsidRPr="005208CD" w:rsidRDefault="00567A7C" w:rsidP="00E15757">
      <w:pPr>
        <w:widowControl/>
        <w:numPr>
          <w:ilvl w:val="1"/>
          <w:numId w:val="29"/>
        </w:numPr>
        <w:tabs>
          <w:tab w:val="left" w:pos="1440"/>
        </w:tabs>
        <w:suppressAutoHyphens w:val="0"/>
        <w:autoSpaceDE w:val="0"/>
        <w:ind w:left="0" w:firstLine="709"/>
        <w:jc w:val="both"/>
        <w:rPr>
          <w:rFonts w:eastAsia="Calibri"/>
          <w:b/>
          <w:color w:val="000000"/>
          <w:kern w:val="0"/>
          <w:u w:val="single"/>
        </w:rPr>
      </w:pPr>
      <w:r w:rsidRPr="005208CD">
        <w:rPr>
          <w:rFonts w:eastAsia="Times New Roman"/>
          <w:b/>
          <w:color w:val="000000"/>
          <w:kern w:val="0"/>
          <w:lang w:eastAsia="ru-RU"/>
        </w:rPr>
        <w:t>Данные об эксплуатационном состоянии технических средств организации дорожного движения</w:t>
      </w:r>
    </w:p>
    <w:p w:rsidR="00567A7C" w:rsidRPr="005208CD" w:rsidRDefault="00567A7C" w:rsidP="000B5330">
      <w:pPr>
        <w:widowControl/>
        <w:suppressAutoHyphens w:val="0"/>
        <w:ind w:firstLine="709"/>
        <w:jc w:val="both"/>
        <w:rPr>
          <w:rFonts w:eastAsia="Times New Roman"/>
          <w:bCs/>
          <w:color w:val="000000"/>
          <w:kern w:val="0"/>
          <w:shd w:val="clear" w:color="auto" w:fill="FFFFFF"/>
          <w:lang w:eastAsia="ru-RU"/>
        </w:rPr>
      </w:pPr>
      <w:r w:rsidRPr="005208CD">
        <w:rPr>
          <w:rFonts w:eastAsia="Times New Roman"/>
          <w:color w:val="000000"/>
          <w:kern w:val="0"/>
          <w:lang w:eastAsia="ru-RU"/>
        </w:rPr>
        <w:t>Эксплуатационные характеристики технических средств организации дорожного движения на улично-дорожной сети представлены в технических паспортах на автомобильные дороги.</w:t>
      </w:r>
    </w:p>
    <w:p w:rsidR="00567A7C" w:rsidRPr="005208CD" w:rsidRDefault="00567A7C" w:rsidP="000B5330">
      <w:pPr>
        <w:widowControl/>
        <w:suppressAutoHyphens w:val="0"/>
        <w:ind w:firstLine="709"/>
        <w:jc w:val="both"/>
        <w:rPr>
          <w:rFonts w:eastAsia="Times New Roman"/>
          <w:color w:val="000000"/>
          <w:kern w:val="0"/>
          <w:lang w:eastAsia="ru-RU"/>
        </w:rPr>
      </w:pPr>
      <w:r w:rsidRPr="005208CD">
        <w:rPr>
          <w:rFonts w:eastAsia="Times New Roman"/>
          <w:bCs/>
          <w:color w:val="000000"/>
          <w:kern w:val="0"/>
          <w:shd w:val="clear" w:color="auto" w:fill="FFFFFF"/>
          <w:lang w:eastAsia="ru-RU"/>
        </w:rPr>
        <w:t xml:space="preserve">На основе натурных обследований улично-дорожной сети, эксплуатационное состояние технических средств организации дорожного движения на дорогах в </w:t>
      </w:r>
      <w:r w:rsidRPr="005208CD">
        <w:rPr>
          <w:rFonts w:eastAsia="Times New Roman"/>
          <w:color w:val="000000"/>
          <w:kern w:val="0"/>
          <w:lang w:eastAsia="ru-RU"/>
        </w:rPr>
        <w:t>городском округе город Югорск находится в удовлетворительном состоянии.</w:t>
      </w:r>
    </w:p>
    <w:p w:rsidR="00567A7C" w:rsidRPr="005208CD" w:rsidRDefault="00567A7C" w:rsidP="000B5330">
      <w:pPr>
        <w:widowControl/>
        <w:suppressAutoHyphens w:val="0"/>
        <w:ind w:firstLine="709"/>
        <w:jc w:val="both"/>
        <w:rPr>
          <w:rFonts w:eastAsia="Calibri"/>
          <w:kern w:val="0"/>
          <w:lang w:eastAsia="ru-RU"/>
        </w:rPr>
      </w:pPr>
      <w:r w:rsidRPr="005208CD">
        <w:rPr>
          <w:rFonts w:eastAsia="Calibri"/>
          <w:kern w:val="0"/>
          <w:lang w:eastAsia="ru-RU"/>
        </w:rPr>
        <w:t>На улично-дорожной сети расположены 12 светофорных объектов полного цикла, 2 светофорных объекта на регулируемых пешеходных переходах, 8 светофорных объектов типа Т.7, 1 объект, регулирующий железнодорожный пешеходный переход.</w:t>
      </w:r>
    </w:p>
    <w:p w:rsidR="00567A7C" w:rsidRPr="005208CD" w:rsidRDefault="00567A7C" w:rsidP="000B5330">
      <w:pPr>
        <w:widowControl/>
        <w:suppressAutoHyphens w:val="0"/>
        <w:ind w:firstLine="709"/>
        <w:jc w:val="both"/>
        <w:rPr>
          <w:rFonts w:eastAsia="Times New Roman"/>
          <w:bCs/>
          <w:color w:val="000000"/>
          <w:kern w:val="0"/>
          <w:shd w:val="clear" w:color="auto" w:fill="FFFFFF"/>
          <w:lang w:eastAsia="ru-RU"/>
        </w:rPr>
      </w:pPr>
      <w:r w:rsidRPr="005208CD">
        <w:rPr>
          <w:rFonts w:eastAsia="Times New Roman"/>
          <w:bCs/>
          <w:color w:val="000000"/>
          <w:kern w:val="0"/>
          <w:shd w:val="clear" w:color="auto" w:fill="FFFFFF"/>
          <w:lang w:eastAsia="ru-RU"/>
        </w:rPr>
        <w:t>Проведенный анализ существуюего эксплуатационного состояния технических средств организации дорожного движения позволи выявить ряд задач, требующих решения в период реализации Комплексной схемы организации дорожного движения.</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Светофорное регулирование отсутсвует и требует в первую очередь утсройства на следующих перекрестках:</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Железнодорожная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Механизаторов;</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Октябрьская;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Лесозаготовителей;</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Октябьская;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Мира – ул. Калинина;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Калинина;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Попова.</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Проведенный анализ дислокации существующих пешеходных переходов в городе Югорске позволил выявить места, требующие их устройства:</w:t>
      </w:r>
    </w:p>
    <w:p w:rsidR="00567A7C" w:rsidRPr="005208CD" w:rsidRDefault="00567A7C" w:rsidP="000B5330">
      <w:pPr>
        <w:widowControl/>
        <w:suppressAutoHyphens w:val="0"/>
        <w:ind w:firstLine="709"/>
        <w:jc w:val="both"/>
        <w:rPr>
          <w:rFonts w:eastAsia="Times New Roman"/>
          <w:bCs/>
          <w:kern w:val="0"/>
          <w:lang w:eastAsia="ru-RU"/>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Железнодорожная – Мира</w:t>
      </w:r>
      <w:r w:rsidRPr="005208CD">
        <w:rPr>
          <w:rFonts w:eastAsia="Times New Roman"/>
          <w:bCs/>
          <w:kern w:val="0"/>
          <w:lang w:eastAsia="ru-RU"/>
        </w:rPr>
        <w:t>;</w:t>
      </w:r>
    </w:p>
    <w:p w:rsidR="00567A7C" w:rsidRPr="005208CD" w:rsidRDefault="00567A7C" w:rsidP="000B5330">
      <w:pPr>
        <w:widowControl/>
        <w:suppressAutoHyphens w:val="0"/>
        <w:ind w:firstLine="709"/>
        <w:jc w:val="both"/>
        <w:rPr>
          <w:rFonts w:eastAsia="Times New Roman"/>
          <w:bCs/>
          <w:kern w:val="0"/>
          <w:lang w:eastAsia="ru-RU"/>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Гастелло – Попова</w:t>
      </w:r>
      <w:r w:rsidRPr="005208CD">
        <w:rPr>
          <w:rFonts w:eastAsia="Times New Roman"/>
          <w:bCs/>
          <w:kern w:val="0"/>
          <w:lang w:eastAsia="ru-RU"/>
        </w:rPr>
        <w:t>;</w:t>
      </w:r>
    </w:p>
    <w:p w:rsidR="00567A7C" w:rsidRPr="005208CD" w:rsidRDefault="00567A7C" w:rsidP="000B5330">
      <w:pPr>
        <w:widowControl/>
        <w:suppressAutoHyphens w:val="0"/>
        <w:ind w:firstLine="709"/>
        <w:jc w:val="both"/>
        <w:rPr>
          <w:rFonts w:eastAsia="Times New Roman"/>
          <w:bCs/>
          <w:kern w:val="0"/>
          <w:lang w:eastAsia="ru-RU"/>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Калинина – пер. Калинина</w:t>
      </w:r>
      <w:r w:rsidRPr="005208CD">
        <w:rPr>
          <w:rFonts w:eastAsia="Times New Roman"/>
          <w:bCs/>
          <w:kern w:val="0"/>
          <w:lang w:eastAsia="ru-RU"/>
        </w:rPr>
        <w:t>;</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Попова – Строителей</w:t>
      </w:r>
      <w:r w:rsidRPr="005208CD">
        <w:rPr>
          <w:rFonts w:eastAsia="Times New Roman"/>
          <w:bCs/>
          <w:kern w:val="0"/>
          <w:lang w:eastAsia="ru-RU"/>
        </w:rPr>
        <w:t>.</w:t>
      </w:r>
    </w:p>
    <w:p w:rsidR="00567A7C" w:rsidRPr="005208CD" w:rsidRDefault="00567A7C" w:rsidP="000B5330">
      <w:pPr>
        <w:widowControl/>
        <w:suppressAutoHyphens w:val="0"/>
        <w:jc w:val="both"/>
        <w:rPr>
          <w:rFonts w:eastAsia="Times New Roman"/>
          <w:color w:val="000000"/>
          <w:kern w:val="0"/>
          <w:lang w:eastAsia="ru-RU"/>
        </w:rPr>
      </w:pPr>
    </w:p>
    <w:p w:rsidR="00567A7C" w:rsidRPr="005208CD" w:rsidRDefault="00567A7C" w:rsidP="00E15757">
      <w:pPr>
        <w:widowControl/>
        <w:numPr>
          <w:ilvl w:val="1"/>
          <w:numId w:val="29"/>
        </w:numPr>
        <w:suppressAutoHyphens w:val="0"/>
        <w:ind w:left="0" w:firstLine="709"/>
        <w:jc w:val="both"/>
        <w:rPr>
          <w:rFonts w:eastAsia="Times New Roman"/>
          <w:b/>
          <w:bCs/>
          <w:color w:val="000000"/>
          <w:kern w:val="0"/>
          <w:lang w:eastAsia="ru-RU"/>
        </w:rPr>
      </w:pPr>
      <w:r w:rsidRPr="005208CD">
        <w:rPr>
          <w:rFonts w:eastAsia="Times New Roman"/>
          <w:b/>
          <w:color w:val="000000"/>
          <w:kern w:val="0"/>
          <w:lang w:eastAsia="ru-RU"/>
        </w:rPr>
        <w:t>Результаты оценки эффективности используемых методов организации дорожного движения</w:t>
      </w:r>
    </w:p>
    <w:p w:rsidR="00567A7C" w:rsidRPr="005208CD" w:rsidRDefault="00567A7C" w:rsidP="000B5330">
      <w:pPr>
        <w:widowControl/>
        <w:suppressAutoHyphens w:val="0"/>
        <w:ind w:left="709"/>
        <w:jc w:val="both"/>
        <w:rPr>
          <w:rFonts w:eastAsia="Times New Roman"/>
          <w:b/>
          <w:bCs/>
          <w:color w:val="000000"/>
          <w:kern w:val="0"/>
          <w:lang w:eastAsia="ru-RU"/>
        </w:rPr>
      </w:pP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color w:val="000000"/>
          <w:kern w:val="0"/>
        </w:rPr>
        <w:t>На улично-дорожной сети городского округа осуществляется регулирование дорожного движения светофорными объектами: 12 светофорных объекта полного цикла, 2 светофорных объекта на регулируемых пешеходных переходах, 8 светофорных объектов на нерегулируемых пешеходных переходах типа Т.7, 1 объект на регулируемом железнодорожном пешеходном объекте.</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Times New Roman"/>
          <w:kern w:val="0"/>
          <w:lang w:eastAsia="ru-RU"/>
        </w:rPr>
        <w:lastRenderedPageBreak/>
        <w:t>Описание дислокации светофорных объектов по состоянию на 01.01.2018 год представлена в разделе 1.6 в таблице 1.6.9.</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color w:val="000000"/>
          <w:kern w:val="0"/>
        </w:rPr>
        <w:t xml:space="preserve">На перегонах с низкой интенсивностью дорожного движения и загрузкой пересечений, организация дорожного движения осуществляется посредством дорожных знаков и устройством искуственных неровностей. </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bCs/>
          <w:color w:val="000000"/>
          <w:kern w:val="0"/>
          <w:lang w:val="x-none" w:eastAsia="ru-RU"/>
        </w:rPr>
        <w:t>Улично-дорожная сеть города Югорска находится в стадии развития. Значительная часть транспортных узлов требуют уширений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Уширения проезжей части отсутствуют и требуют в первую очередь устройства на следующих перекрестках:</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Южная – ул. Декабристов;</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Вавилова – ул. Менделеева;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Мира – ул. Железнодорожная;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Лесозаготовителей;</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Октябрьская;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Попова;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Механизаторов;</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Калинина – ул. Гастелло;</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Калинина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Калинина – ул. Спортивная;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Кольцевая.</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Проведенный анализ транспортно-эксплуатационного состояния улично-доржоной сети показал, что в целом опорная сеть автомобильных дорог имеет асфальтобетонное покрытие и обеспечивает номативные транспортно-эксплуатационные характеристики.</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Однако, существует ряд участов автомобильных дорог, имеющих песчаное покрытие или покрытие из железобетонных плит и требующих капитального ремонта для устройства асфальтобетонного покрытия в целях повышения транспортно-эксплуатационных показателей и транспортного спроса по данным автомобильных дорогам, а именно:</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val="x-none" w:eastAsia="ru-RU"/>
        </w:rPr>
        <w:t>ул. Калинина от ул. Гастелло до ул. Механизаторов</w:t>
      </w:r>
      <w:r w:rsidRPr="005208CD">
        <w:rPr>
          <w:rFonts w:eastAsia="Times New Roman"/>
          <w:bCs/>
          <w:color w:val="000000"/>
          <w:kern w:val="0"/>
          <w:lang w:eastAsia="ru-RU"/>
        </w:rPr>
        <w:t>;</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bCs/>
          <w:color w:val="000000"/>
          <w:kern w:val="0"/>
          <w:lang w:val="x-none" w:eastAsia="ru-RU"/>
        </w:rPr>
        <w:t>ул. Энтузиастов от ул. Спортивная до ул. Мира;</w:t>
      </w:r>
    </w:p>
    <w:p w:rsidR="00567A7C" w:rsidRPr="005208CD" w:rsidRDefault="00567A7C" w:rsidP="000B5330">
      <w:pPr>
        <w:widowControl/>
        <w:suppressAutoHyphens w:val="0"/>
        <w:ind w:firstLine="709"/>
        <w:jc w:val="both"/>
        <w:rPr>
          <w:rFonts w:eastAsia="Times New Roman"/>
          <w:bCs/>
          <w:color w:val="000000"/>
          <w:kern w:val="0"/>
          <w:lang w:val="x-none" w:eastAsia="ru-RU"/>
        </w:rPr>
      </w:pPr>
      <w:r w:rsidRPr="005208CD">
        <w:rPr>
          <w:rFonts w:eastAsia="Times New Roman"/>
          <w:bCs/>
          <w:color w:val="000000"/>
          <w:kern w:val="0"/>
          <w:lang w:val="x-none" w:eastAsia="ru-RU"/>
        </w:rPr>
        <w:t>ул. Мира от ул. Таежная до ул. Попова;</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eastAsia="ru-RU"/>
        </w:rPr>
        <w:t>ул. Магистральная.</w:t>
      </w:r>
    </w:p>
    <w:p w:rsidR="00CF721B" w:rsidRDefault="00CF721B" w:rsidP="000B5330">
      <w:pPr>
        <w:tabs>
          <w:tab w:val="left" w:pos="1440"/>
        </w:tabs>
        <w:suppressAutoHyphens w:val="0"/>
        <w:autoSpaceDE w:val="0"/>
        <w:ind w:firstLine="709"/>
        <w:jc w:val="both"/>
        <w:rPr>
          <w:rFonts w:eastAsia="Times New Roman"/>
          <w:b/>
          <w:color w:val="000000"/>
          <w:kern w:val="0"/>
          <w:lang w:eastAsia="ru-RU"/>
        </w:rPr>
      </w:pPr>
    </w:p>
    <w:p w:rsidR="00567A7C" w:rsidRPr="005208CD" w:rsidRDefault="00567A7C" w:rsidP="000B5330">
      <w:pPr>
        <w:tabs>
          <w:tab w:val="left" w:pos="1440"/>
        </w:tabs>
        <w:suppressAutoHyphens w:val="0"/>
        <w:autoSpaceDE w:val="0"/>
        <w:ind w:firstLine="709"/>
        <w:jc w:val="both"/>
        <w:rPr>
          <w:rFonts w:eastAsia="Times New Roman"/>
          <w:b/>
          <w:color w:val="000000"/>
          <w:kern w:val="0"/>
          <w:lang w:eastAsia="ru-RU"/>
        </w:rPr>
      </w:pPr>
      <w:r w:rsidRPr="005208CD">
        <w:rPr>
          <w:rFonts w:eastAsia="Times New Roman"/>
          <w:b/>
          <w:color w:val="000000"/>
          <w:kern w:val="0"/>
          <w:lang w:eastAsia="ru-RU"/>
        </w:rPr>
        <w:t>1.12 Результаты исследования причин и условий возникновения дорожно-транспортных происшествий</w:t>
      </w:r>
    </w:p>
    <w:p w:rsidR="00567A7C" w:rsidRPr="005208CD" w:rsidRDefault="00567A7C" w:rsidP="000B5330">
      <w:pPr>
        <w:tabs>
          <w:tab w:val="left" w:pos="1276"/>
        </w:tabs>
        <w:suppressAutoHyphens w:val="0"/>
        <w:ind w:firstLine="709"/>
        <w:jc w:val="both"/>
        <w:outlineLvl w:val="2"/>
        <w:rPr>
          <w:rFonts w:eastAsia="Times New Roman"/>
          <w:b/>
          <w:bCs/>
          <w:kern w:val="0"/>
          <w:lang w:val="x-none" w:eastAsia="x-none"/>
        </w:rPr>
      </w:pPr>
      <w:r w:rsidRPr="005208CD">
        <w:rPr>
          <w:rFonts w:eastAsia="Times New Roman"/>
          <w:bCs/>
          <w:kern w:val="0"/>
          <w:lang w:val="x-none" w:eastAsia="x-none"/>
        </w:rPr>
        <w:t xml:space="preserve">Для общей </w:t>
      </w:r>
      <w:r w:rsidRPr="005208CD">
        <w:rPr>
          <w:rFonts w:eastAsia="Times New Roman"/>
          <w:bCs/>
          <w:kern w:val="0"/>
          <w:lang w:eastAsia="x-none"/>
        </w:rPr>
        <w:t>характеристики</w:t>
      </w:r>
      <w:r w:rsidRPr="005208CD">
        <w:rPr>
          <w:rFonts w:eastAsia="Times New Roman"/>
          <w:bCs/>
          <w:kern w:val="0"/>
          <w:lang w:val="x-none" w:eastAsia="x-none"/>
        </w:rPr>
        <w:t xml:space="preserve"> ситуации с безопасностью дорожного движения </w:t>
      </w:r>
      <w:r w:rsidRPr="005208CD">
        <w:rPr>
          <w:rFonts w:eastAsia="Times New Roman"/>
          <w:bCs/>
          <w:kern w:val="0"/>
          <w:lang w:eastAsia="x-none"/>
        </w:rPr>
        <w:t>на территории городского округа</w:t>
      </w:r>
      <w:r w:rsidRPr="005208CD">
        <w:rPr>
          <w:rFonts w:eastAsia="Times New Roman"/>
          <w:bCs/>
          <w:kern w:val="0"/>
          <w:lang w:val="x-none" w:eastAsia="x-none"/>
        </w:rPr>
        <w:t xml:space="preserve"> </w:t>
      </w:r>
      <w:r w:rsidRPr="005208CD">
        <w:rPr>
          <w:rFonts w:eastAsia="Times New Roman"/>
          <w:bCs/>
          <w:kern w:val="0"/>
          <w:lang w:eastAsia="x-none"/>
        </w:rPr>
        <w:t xml:space="preserve">город Югорск </w:t>
      </w:r>
      <w:r w:rsidRPr="005208CD">
        <w:rPr>
          <w:rFonts w:eastAsia="Times New Roman"/>
          <w:bCs/>
          <w:kern w:val="0"/>
          <w:lang w:val="x-none" w:eastAsia="x-none"/>
        </w:rPr>
        <w:t xml:space="preserve">в первую очередь необходимо рассмотреть понятие </w:t>
      </w:r>
      <w:r w:rsidRPr="005208CD">
        <w:rPr>
          <w:rFonts w:eastAsia="Times New Roman"/>
          <w:bCs/>
          <w:kern w:val="0"/>
          <w:lang w:eastAsia="x-none"/>
        </w:rPr>
        <w:t>«</w:t>
      </w:r>
      <w:r w:rsidRPr="005208CD">
        <w:rPr>
          <w:rFonts w:eastAsia="Times New Roman"/>
          <w:bCs/>
          <w:kern w:val="0"/>
          <w:lang w:val="x-none" w:eastAsia="x-none"/>
        </w:rPr>
        <w:t>дорожно-транспортно</w:t>
      </w:r>
      <w:r w:rsidRPr="005208CD">
        <w:rPr>
          <w:rFonts w:eastAsia="Times New Roman"/>
          <w:bCs/>
          <w:kern w:val="0"/>
          <w:lang w:eastAsia="x-none"/>
        </w:rPr>
        <w:t>е</w:t>
      </w:r>
      <w:r w:rsidRPr="005208CD">
        <w:rPr>
          <w:rFonts w:eastAsia="Times New Roman"/>
          <w:bCs/>
          <w:kern w:val="0"/>
          <w:lang w:val="x-none" w:eastAsia="x-none"/>
        </w:rPr>
        <w:t xml:space="preserve"> происшестви</w:t>
      </w:r>
      <w:r w:rsidRPr="005208CD">
        <w:rPr>
          <w:rFonts w:eastAsia="Times New Roman"/>
          <w:bCs/>
          <w:kern w:val="0"/>
          <w:lang w:eastAsia="x-none"/>
        </w:rPr>
        <w:t>е»</w:t>
      </w:r>
      <w:r w:rsidRPr="005208CD">
        <w:rPr>
          <w:rFonts w:eastAsia="Times New Roman"/>
          <w:bCs/>
          <w:kern w:val="0"/>
          <w:lang w:val="x-none" w:eastAsia="x-none"/>
        </w:rPr>
        <w:t xml:space="preserve"> и его основные виды.</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Дорожно-транспортное происшествие</w:t>
      </w:r>
      <w:r w:rsidRPr="005208CD">
        <w:rPr>
          <w:rFonts w:eastAsia="Times New Roman"/>
          <w:kern w:val="0"/>
          <w:lang w:val="x-none" w:eastAsia="x-none"/>
        </w:rPr>
        <w:t xml:space="preserve"> – это 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 (статья 2 Федерального закона от 10.12.1995 N 196-ФЗ «О безопасности дорожного движения»).</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 xml:space="preserve">Тождественное определение понятия «дорожно-транспортное происшествие» содержится в п. 1.2 </w:t>
      </w:r>
      <w:hyperlink r:id="rId65" w:history="1">
        <w:r w:rsidRPr="00CF721B">
          <w:rPr>
            <w:rFonts w:eastAsia="Times New Roman"/>
            <w:kern w:val="0"/>
            <w:lang w:val="x-none" w:eastAsia="x-none"/>
          </w:rPr>
          <w:t>Правил дорожного движения РФ</w:t>
        </w:r>
      </w:hyperlink>
      <w:r w:rsidRPr="005208CD">
        <w:rPr>
          <w:rFonts w:eastAsia="Times New Roman"/>
          <w:kern w:val="0"/>
          <w:lang w:val="x-none" w:eastAsia="x-none"/>
        </w:rPr>
        <w:t>, утвержденных Постановлением Совета Министров – Правительством Российской Федерации от 23.10.1993 N 1090.</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 xml:space="preserve">Понятие ДТП раскрывается и в Правилах учета и анализа дорожно-транспортных происшествий на автомобильных дорогах Российской Федерации, утвержденных Федеральной дорожной службы России 29.05.1998 года. В приложении 3 к указанному документу дается аналогичное определение понятия ДТП: </w:t>
      </w:r>
      <w:r w:rsidRPr="00CF721B">
        <w:rPr>
          <w:rFonts w:eastAsia="Times New Roman"/>
          <w:bCs/>
          <w:kern w:val="0"/>
          <w:lang w:val="x-none" w:eastAsia="x-none"/>
        </w:rPr>
        <w:t>дорожно-транспортным происшествием (ДТП)</w:t>
      </w:r>
      <w:r w:rsidRPr="005208CD">
        <w:rPr>
          <w:rFonts w:eastAsia="Times New Roman"/>
          <w:kern w:val="0"/>
          <w:lang w:val="x-none" w:eastAsia="x-none"/>
        </w:rPr>
        <w:t xml:space="preserve"> называется событие, возникшее в процессе движения по дороге транспортного средства и с его </w:t>
      </w:r>
      <w:r w:rsidRPr="005208CD">
        <w:rPr>
          <w:rFonts w:eastAsia="Times New Roman"/>
          <w:kern w:val="0"/>
          <w:lang w:val="x-none" w:eastAsia="x-none"/>
        </w:rPr>
        <w:lastRenderedPageBreak/>
        <w:t>участием, при котором погибли или были ранены люди, повреждены транспортные средства, груз, сооружения.</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В п. 3 приложения 3 к упомянутым Правилам учета и анализа дорожно-транспортных происшествий на автомобильных дорогах Российской Федерации также раскрываются виды ДТП.</w:t>
      </w:r>
    </w:p>
    <w:p w:rsidR="00567A7C" w:rsidRPr="005208CD" w:rsidRDefault="00567A7C" w:rsidP="000B5330">
      <w:pPr>
        <w:keepNext/>
        <w:widowControl/>
        <w:tabs>
          <w:tab w:val="left" w:pos="1134"/>
          <w:tab w:val="left" w:pos="1276"/>
        </w:tabs>
        <w:suppressAutoHyphens w:val="0"/>
        <w:jc w:val="center"/>
        <w:outlineLvl w:val="1"/>
        <w:rPr>
          <w:rFonts w:eastAsia="Times New Roman"/>
          <w:b/>
          <w:bCs/>
          <w:iCs/>
          <w:kern w:val="0"/>
          <w:lang w:val="x-none" w:eastAsia="x-none"/>
        </w:rPr>
      </w:pPr>
      <w:r w:rsidRPr="005208CD">
        <w:rPr>
          <w:rFonts w:eastAsia="Times New Roman"/>
          <w:b/>
          <w:bCs/>
          <w:iCs/>
          <w:kern w:val="0"/>
          <w:lang w:val="x-none" w:eastAsia="x-none"/>
        </w:rPr>
        <w:t>Виды дорожно-транспортных происшествий</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Столкновение</w:t>
      </w:r>
      <w:r w:rsidRPr="005208CD">
        <w:rPr>
          <w:rFonts w:eastAsia="Times New Roman"/>
          <w:kern w:val="0"/>
          <w:lang w:val="x-none" w:eastAsia="x-none"/>
        </w:rPr>
        <w:t xml:space="preserve"> – происшествие, при котором движущиеся транспортные средства столкнулись между собой или с подвижным составом железных дорог.</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К этому виду относятся также столкновения с внезапно остановившимся транспортным средством (перед светофором, при заторе движения или из-за технической неисправности) и столкновения подвижного состава железных дорог с остановившимся (оставленным) на путях транспортным средством.</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Опрокидывание</w:t>
      </w:r>
      <w:r w:rsidRPr="005208CD">
        <w:rPr>
          <w:rFonts w:eastAsia="Times New Roman"/>
          <w:kern w:val="0"/>
          <w:lang w:val="x-none" w:eastAsia="x-none"/>
        </w:rPr>
        <w:t xml:space="preserve"> – происшествие, при котором движущееся транспортное средство опрокинулось. </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Отметим, что опрокидывание автокрана на территории предприятия не может быть расценено как дорожно-транспортное происшествие, поскольку произошло не в процессе движения транспортного средства по дороге, как это предусматривает пункт 1.1 Правил дорожного движения.</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стоящее транспортное средство</w:t>
      </w:r>
      <w:r w:rsidRPr="005208CD">
        <w:rPr>
          <w:rFonts w:eastAsia="Times New Roman"/>
          <w:kern w:val="0"/>
          <w:lang w:val="x-none" w:eastAsia="x-none"/>
        </w:rPr>
        <w:t xml:space="preserve"> – происшествие, при котором движущееся транспортное средств наехало на стоящее транспортное средство, а также прицеп или полуприцеп.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препятствие</w:t>
      </w:r>
      <w:r w:rsidRPr="005208CD">
        <w:rPr>
          <w:rFonts w:eastAsia="Times New Roman"/>
          <w:kern w:val="0"/>
          <w:lang w:val="x-none" w:eastAsia="x-none"/>
        </w:rPr>
        <w:t xml:space="preserve"> – происшествие, при котором транспортное средство наехало или ударилось о неподвижный предмет (опора моста, столб, дерево, ограждение и т.д.).</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пешехода</w:t>
      </w:r>
      <w:r w:rsidRPr="005208CD">
        <w:rPr>
          <w:rFonts w:eastAsia="Times New Roman"/>
          <w:kern w:val="0"/>
          <w:lang w:val="x-none" w:eastAsia="x-none"/>
        </w:rPr>
        <w:t xml:space="preserve"> – происшествие, при котором транспортное средство наехало на человека или он сам натолкнулся на движущееся транспортное средство.</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К этому виду относятся также происшествия, при которых пешеходы пострадали от перевозимого транспортным средством груза или предмета (доски, контейнеры, трос и т.п.).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велосипедиста</w:t>
      </w:r>
      <w:r w:rsidRPr="005208CD">
        <w:rPr>
          <w:rFonts w:eastAsia="Times New Roman"/>
          <w:kern w:val="0"/>
          <w:lang w:val="x-none" w:eastAsia="x-none"/>
        </w:rPr>
        <w:t xml:space="preserve"> – происшествие, при котором транспортное средство наехало на велосипедиста или он сам натолкнулся на движущееся транспортное средство.</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гужевой транспорт</w:t>
      </w:r>
      <w:r w:rsidRPr="005208CD">
        <w:rPr>
          <w:rFonts w:eastAsia="Times New Roman"/>
          <w:kern w:val="0"/>
          <w:lang w:val="x-none" w:eastAsia="x-none"/>
        </w:rPr>
        <w:t xml:space="preserve"> – происшествие, при котором транспортное средство наехало на упряжных животных, а также на повозки, транспортируемые этими животными, либо упряжные животные, или повозки, транспортируемые этими животными, ударились о движущееся транспортное средство. К этому виду также относится наезд на животное.</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Падение пассажира</w:t>
      </w:r>
      <w:r w:rsidRPr="005208CD">
        <w:rPr>
          <w:rFonts w:eastAsia="Times New Roman"/>
          <w:kern w:val="0"/>
          <w:lang w:val="x-none" w:eastAsia="x-none"/>
        </w:rPr>
        <w:t xml:space="preserve"> – происшествие, при котором произошло падение пассажира с движущегося транспортного средства или в салоне (кузове) движущегося транспортного средства в результате резкого изменения скорости или траектории движения и др., если оно не может быть отнесено к другому виду ДТП.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Падение пассажира из не движущегося транспортного средства при посадке (высадке) на остановке не является происшествием.</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Иной вид ДТП</w:t>
      </w:r>
      <w:r w:rsidRPr="005208CD">
        <w:rPr>
          <w:rFonts w:eastAsia="Times New Roman"/>
          <w:kern w:val="0"/>
          <w:lang w:val="x-none" w:eastAsia="x-none"/>
        </w:rPr>
        <w:t xml:space="preserve"> – происшествия, не относящиеся к указанным выше видам. Сюда относятся падение перевозимого груза или отброшенного колесом предмета на человека, животное или другое транспортное средство, наезд на лиц, не являющихся участниками дорожного движения, наезд на внезапно появившееся препятствие (упавший груз, отделившееся колесо и пр.) и др.</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Последний абзац п. 3 приложения 3 к указанным Правилам учета и анализа дорожно-транспортных происшествий на автомобильных дорогах…, как видно, включает также «иной вид ДТП». Речь, в частности идет о так называемых бесконтактных ДТП.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 xml:space="preserve">При </w:t>
      </w:r>
      <w:r w:rsidRPr="005208CD">
        <w:rPr>
          <w:rFonts w:eastAsia="Times New Roman"/>
          <w:b/>
          <w:bCs/>
          <w:kern w:val="0"/>
          <w:lang w:val="x-none" w:eastAsia="x-none"/>
        </w:rPr>
        <w:t>бесконтактном ДТП</w:t>
      </w:r>
      <w:r w:rsidRPr="005208CD">
        <w:rPr>
          <w:rFonts w:eastAsia="Times New Roman"/>
          <w:kern w:val="0"/>
          <w:lang w:val="x-none" w:eastAsia="x-none"/>
        </w:rPr>
        <w:t xml:space="preserve"> по вине водителя транспортного средства (нарушившего правила дорожного движения) причиняется вред третьим лицам, при этом, физического контакта между транспортным средством причинителя вреда и транспортным средством потерпевшего лица (а также любым иным объектом, которому причинен вред) не происходит.</w:t>
      </w:r>
    </w:p>
    <w:p w:rsidR="00567A7C" w:rsidRPr="005208CD" w:rsidRDefault="00567A7C" w:rsidP="000B5330">
      <w:pPr>
        <w:widowControl/>
        <w:suppressAutoHyphens w:val="0"/>
        <w:ind w:firstLine="709"/>
        <w:jc w:val="both"/>
        <w:rPr>
          <w:rFonts w:eastAsia="Times New Roman"/>
          <w:kern w:val="0"/>
          <w:lang w:val="x-none" w:eastAsia="x-none"/>
        </w:rPr>
      </w:pPr>
    </w:p>
    <w:p w:rsidR="00567A7C" w:rsidRPr="005208CD" w:rsidRDefault="00567A7C" w:rsidP="000B5330">
      <w:pPr>
        <w:widowControl/>
        <w:suppressAutoHyphens w:val="0"/>
        <w:jc w:val="center"/>
        <w:rPr>
          <w:rFonts w:eastAsia="Calibri"/>
          <w:b/>
          <w:kern w:val="0"/>
        </w:rPr>
      </w:pPr>
      <w:r w:rsidRPr="005208CD">
        <w:rPr>
          <w:rFonts w:eastAsia="Calibri"/>
          <w:b/>
          <w:kern w:val="0"/>
        </w:rPr>
        <w:t>Распределение дорожно-транспортных происшествий по видам</w:t>
      </w:r>
    </w:p>
    <w:p w:rsidR="00567A7C" w:rsidRPr="005208CD" w:rsidRDefault="00567A7C" w:rsidP="000B5330">
      <w:pPr>
        <w:widowControl/>
        <w:suppressAutoHyphens w:val="0"/>
        <w:ind w:firstLine="709"/>
        <w:jc w:val="both"/>
        <w:rPr>
          <w:rFonts w:eastAsia="Calibri"/>
          <w:kern w:val="0"/>
        </w:rPr>
      </w:pPr>
      <w:r w:rsidRPr="005208CD">
        <w:rPr>
          <w:rFonts w:eastAsia="Calibri"/>
          <w:kern w:val="0"/>
        </w:rPr>
        <w:t>На основе данных, представленных ОГИБДД ОМВД России по г.Югорску выявлены основные виды дорожно-транспортных происшествий (ДТП) за период с 01.01.2014г. по 31.12.2017г.</w:t>
      </w:r>
    </w:p>
    <w:p w:rsidR="00567A7C" w:rsidRPr="005208CD" w:rsidRDefault="00567A7C" w:rsidP="000B5330">
      <w:pPr>
        <w:widowControl/>
        <w:suppressAutoHyphens w:val="0"/>
        <w:ind w:firstLine="709"/>
        <w:jc w:val="both"/>
        <w:rPr>
          <w:rFonts w:eastAsia="Calibri"/>
          <w:kern w:val="0"/>
        </w:rPr>
      </w:pPr>
      <w:r w:rsidRPr="005208CD">
        <w:rPr>
          <w:rFonts w:eastAsia="Calibri"/>
          <w:kern w:val="0"/>
        </w:rPr>
        <w:lastRenderedPageBreak/>
        <w:t>В таблице 1.12.1 приводится распределение ДТП по видам за период с 01.01.2014г. по 31.12.2017г.</w:t>
      </w:r>
    </w:p>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jc w:val="both"/>
        <w:rPr>
          <w:rFonts w:eastAsia="Calibri"/>
          <w:b/>
          <w:kern w:val="0"/>
        </w:rPr>
      </w:pPr>
      <w:r w:rsidRPr="005208CD">
        <w:rPr>
          <w:rFonts w:eastAsia="Calibri"/>
          <w:b/>
          <w:spacing w:val="20"/>
          <w:kern w:val="0"/>
        </w:rPr>
        <w:t>Таблица</w:t>
      </w:r>
      <w:r w:rsidRPr="005208CD">
        <w:rPr>
          <w:rFonts w:eastAsia="Calibri"/>
          <w:b/>
          <w:kern w:val="0"/>
        </w:rPr>
        <w:t xml:space="preserve"> 1.12.1 – Распределение ДТП по видам за период с 01.01.2014г. по 31.12.2017г.</w:t>
      </w:r>
    </w:p>
    <w:tbl>
      <w:tblPr>
        <w:tblW w:w="9741" w:type="dxa"/>
        <w:tblInd w:w="113" w:type="dxa"/>
        <w:tblLook w:val="04A0" w:firstRow="1" w:lastRow="0" w:firstColumn="1" w:lastColumn="0" w:noHBand="0" w:noVBand="1"/>
      </w:tblPr>
      <w:tblGrid>
        <w:gridCol w:w="2868"/>
        <w:gridCol w:w="688"/>
        <w:gridCol w:w="756"/>
        <w:gridCol w:w="668"/>
        <w:gridCol w:w="756"/>
        <w:gridCol w:w="703"/>
        <w:gridCol w:w="756"/>
        <w:gridCol w:w="677"/>
        <w:gridCol w:w="756"/>
        <w:gridCol w:w="696"/>
        <w:gridCol w:w="813"/>
      </w:tblGrid>
      <w:tr w:rsidR="00567A7C" w:rsidRPr="005208CD" w:rsidTr="004A0E14">
        <w:trPr>
          <w:trHeight w:val="297"/>
        </w:trPr>
        <w:tc>
          <w:tcPr>
            <w:tcW w:w="286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Виды ДТП</w:t>
            </w:r>
          </w:p>
        </w:tc>
        <w:tc>
          <w:tcPr>
            <w:tcW w:w="135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2014</w:t>
            </w:r>
          </w:p>
        </w:tc>
        <w:tc>
          <w:tcPr>
            <w:tcW w:w="13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2015</w:t>
            </w: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2016</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2017</w:t>
            </w:r>
          </w:p>
        </w:tc>
        <w:tc>
          <w:tcPr>
            <w:tcW w:w="14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Всего</w:t>
            </w:r>
          </w:p>
        </w:tc>
      </w:tr>
      <w:tr w:rsidR="00567A7C" w:rsidRPr="005208CD" w:rsidTr="004A0E14">
        <w:trPr>
          <w:trHeight w:val="297"/>
        </w:trPr>
        <w:tc>
          <w:tcPr>
            <w:tcW w:w="28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Calibri"/>
                <w:kern w:val="0"/>
              </w:rPr>
            </w:pPr>
          </w:p>
        </w:tc>
        <w:tc>
          <w:tcPr>
            <w:tcW w:w="6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7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r>
      <w:tr w:rsidR="00567A7C" w:rsidRPr="005208CD" w:rsidTr="004A0E14">
        <w:trPr>
          <w:trHeight w:val="297"/>
        </w:trPr>
        <w:tc>
          <w:tcPr>
            <w:tcW w:w="2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Иной вид ДТП</w:t>
            </w:r>
          </w:p>
        </w:tc>
        <w:tc>
          <w:tcPr>
            <w:tcW w:w="688"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0,61</w:t>
            </w:r>
          </w:p>
        </w:tc>
        <w:tc>
          <w:tcPr>
            <w:tcW w:w="668"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8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0,50</w:t>
            </w:r>
          </w:p>
        </w:tc>
        <w:tc>
          <w:tcPr>
            <w:tcW w:w="703"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0,78</w:t>
            </w:r>
          </w:p>
        </w:tc>
        <w:tc>
          <w:tcPr>
            <w:tcW w:w="677"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single" w:sz="4" w:space="0" w:color="auto"/>
              <w:left w:val="nil"/>
              <w:bottom w:val="nil"/>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0,97</w:t>
            </w:r>
          </w:p>
        </w:tc>
        <w:tc>
          <w:tcPr>
            <w:tcW w:w="63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15</w:t>
            </w:r>
          </w:p>
        </w:tc>
        <w:tc>
          <w:tcPr>
            <w:tcW w:w="813" w:type="dxa"/>
            <w:tcBorders>
              <w:top w:val="single" w:sz="4" w:space="0" w:color="auto"/>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0,67</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велосипедиста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0,25</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0,19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single" w:sz="4" w:space="0" w:color="auto"/>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0,97</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7</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0,31</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внезапно возникшее препятствие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4</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0,18</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животное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6</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0,27</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пешехода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9</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1,83</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7</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0,87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9</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1,75</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12</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2,91</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37</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1,66</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препятствие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43</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8,72</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58</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7,18</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55</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10,70</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42</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10,17</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198</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8,89</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стоящее транспортное средство</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20,49</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167</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20,67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110</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21,40</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74</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17,92</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452</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20,29</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Опрокидывание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0,61</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0,74</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0,78</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8</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1,94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21</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0,94</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Отбрасывание предмета (отсоединение колеса)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1,01</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0,19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10</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0,45</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Падение груза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0,25</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0,19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3</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0,13</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Падение пассажира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0,04</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Столкновение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323</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65,52</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547</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67,70</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317</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61,67</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260</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62,95</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1447</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64,95</w:t>
            </w:r>
          </w:p>
        </w:tc>
      </w:tr>
      <w:tr w:rsidR="00567A7C" w:rsidRPr="005208CD" w:rsidTr="004A0E14">
        <w:trPr>
          <w:trHeight w:val="312"/>
        </w:trPr>
        <w:tc>
          <w:tcPr>
            <w:tcW w:w="2868" w:type="dxa"/>
            <w:tcBorders>
              <w:top w:val="nil"/>
              <w:left w:val="single" w:sz="4" w:space="0" w:color="auto"/>
              <w:bottom w:val="nil"/>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Съезд с дороги</w:t>
            </w:r>
          </w:p>
        </w:tc>
        <w:tc>
          <w:tcPr>
            <w:tcW w:w="688"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1,22</w:t>
            </w:r>
          </w:p>
        </w:tc>
        <w:tc>
          <w:tcPr>
            <w:tcW w:w="668"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0,74</w:t>
            </w:r>
          </w:p>
        </w:tc>
        <w:tc>
          <w:tcPr>
            <w:tcW w:w="703"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1,95</w:t>
            </w:r>
          </w:p>
        </w:tc>
        <w:tc>
          <w:tcPr>
            <w:tcW w:w="677"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w:t>
            </w:r>
          </w:p>
        </w:tc>
        <w:tc>
          <w:tcPr>
            <w:tcW w:w="666" w:type="dxa"/>
            <w:tcBorders>
              <w:top w:val="nil"/>
              <w:left w:val="nil"/>
              <w:bottom w:val="nil"/>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1,21</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27</w:t>
            </w:r>
          </w:p>
        </w:tc>
        <w:tc>
          <w:tcPr>
            <w:tcW w:w="813" w:type="dxa"/>
            <w:tcBorders>
              <w:top w:val="nil"/>
              <w:left w:val="nil"/>
              <w:bottom w:val="nil"/>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1,21</w:t>
            </w:r>
          </w:p>
        </w:tc>
      </w:tr>
      <w:tr w:rsidR="00567A7C" w:rsidRPr="005208CD" w:rsidTr="004A0E14">
        <w:trPr>
          <w:trHeight w:val="312"/>
        </w:trPr>
        <w:tc>
          <w:tcPr>
            <w:tcW w:w="2868" w:type="dxa"/>
            <w:tcBorders>
              <w:top w:val="single" w:sz="8" w:space="0" w:color="auto"/>
              <w:left w:val="single" w:sz="8" w:space="0" w:color="auto"/>
              <w:bottom w:val="single" w:sz="8" w:space="0" w:color="auto"/>
              <w:right w:val="nil"/>
            </w:tcBorders>
            <w:shd w:val="clear" w:color="auto" w:fill="auto"/>
            <w:noWrap/>
            <w:vAlign w:val="bottom"/>
            <w:hideMark/>
          </w:tcPr>
          <w:p w:rsidR="00567A7C" w:rsidRPr="005208CD" w:rsidRDefault="00567A7C" w:rsidP="000B5330">
            <w:pPr>
              <w:widowControl/>
              <w:suppressAutoHyphens w:val="0"/>
              <w:rPr>
                <w:rFonts w:eastAsia="Calibri"/>
                <w:b/>
                <w:kern w:val="0"/>
              </w:rPr>
            </w:pPr>
            <w:r w:rsidRPr="005208CD">
              <w:rPr>
                <w:rFonts w:eastAsia="Calibri"/>
                <w:b/>
                <w:kern w:val="0"/>
              </w:rPr>
              <w:t>Всего</w:t>
            </w:r>
          </w:p>
        </w:tc>
        <w:tc>
          <w:tcPr>
            <w:tcW w:w="688"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493</w:t>
            </w:r>
          </w:p>
        </w:tc>
        <w:tc>
          <w:tcPr>
            <w:tcW w:w="666"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668"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808</w:t>
            </w:r>
          </w:p>
        </w:tc>
        <w:tc>
          <w:tcPr>
            <w:tcW w:w="688"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703"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514</w:t>
            </w:r>
          </w:p>
        </w:tc>
        <w:tc>
          <w:tcPr>
            <w:tcW w:w="666"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677"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413</w:t>
            </w:r>
          </w:p>
        </w:tc>
        <w:tc>
          <w:tcPr>
            <w:tcW w:w="666" w:type="dxa"/>
            <w:tcBorders>
              <w:top w:val="single" w:sz="8" w:space="0" w:color="auto"/>
              <w:left w:val="nil"/>
              <w:bottom w:val="single" w:sz="8"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638"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2228</w:t>
            </w:r>
          </w:p>
        </w:tc>
        <w:tc>
          <w:tcPr>
            <w:tcW w:w="813" w:type="dxa"/>
            <w:tcBorders>
              <w:top w:val="single" w:sz="8" w:space="0" w:color="auto"/>
              <w:left w:val="nil"/>
              <w:bottom w:val="single" w:sz="8"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100</w:t>
            </w:r>
          </w:p>
        </w:tc>
      </w:tr>
    </w:tbl>
    <w:p w:rsidR="00567A7C" w:rsidRPr="005208CD" w:rsidRDefault="00567A7C" w:rsidP="000B5330">
      <w:pPr>
        <w:widowControl/>
        <w:suppressAutoHyphens w:val="0"/>
        <w:ind w:right="678" w:firstLine="709"/>
        <w:jc w:val="both"/>
        <w:rPr>
          <w:rFonts w:eastAsia="Calibri"/>
          <w:kern w:val="0"/>
        </w:rPr>
      </w:pPr>
    </w:p>
    <w:p w:rsidR="00567A7C" w:rsidRPr="005208CD" w:rsidRDefault="00567A7C" w:rsidP="000B5330">
      <w:pPr>
        <w:widowControl/>
        <w:suppressAutoHyphens w:val="0"/>
        <w:ind w:firstLine="709"/>
        <w:jc w:val="both"/>
        <w:rPr>
          <w:rFonts w:eastAsia="Calibri"/>
          <w:kern w:val="0"/>
        </w:rPr>
      </w:pPr>
      <w:r w:rsidRPr="005208CD">
        <w:rPr>
          <w:rFonts w:eastAsia="Calibri"/>
          <w:kern w:val="0"/>
        </w:rPr>
        <w:t>На рисунке 1.12.1 приведена диаграмма, раскрывающая информацию по основным нарушениям правил дорожного движения в городе Югорске, повлекших возникновение ДТП за период с 01.01.2014г. по 31.12.2017г.</w:t>
      </w:r>
    </w:p>
    <w:p w:rsidR="00567A7C" w:rsidRPr="005208CD" w:rsidRDefault="00567A7C" w:rsidP="000B5330">
      <w:pPr>
        <w:widowControl/>
        <w:suppressAutoHyphens w:val="0"/>
        <w:jc w:val="center"/>
        <w:rPr>
          <w:rFonts w:eastAsia="Calibri"/>
          <w:kern w:val="0"/>
        </w:rPr>
      </w:pPr>
      <w:r w:rsidRPr="005208CD">
        <w:rPr>
          <w:rFonts w:ascii="Calibri" w:eastAsia="Calibri" w:hAnsi="Calibri"/>
          <w:noProof/>
          <w:kern w:val="0"/>
          <w:lang w:eastAsia="ru-RU"/>
        </w:rPr>
        <w:lastRenderedPageBreak/>
        <w:drawing>
          <wp:inline distT="0" distB="0" distL="0" distR="0" wp14:anchorId="5A69F2A6" wp14:editId="2D8EAC50">
            <wp:extent cx="5311140" cy="4311015"/>
            <wp:effectExtent l="0" t="0" r="22860" b="13335"/>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67A7C" w:rsidRPr="005208CD" w:rsidRDefault="00567A7C" w:rsidP="000B5330">
      <w:pPr>
        <w:widowControl/>
        <w:suppressAutoHyphens w:val="0"/>
        <w:jc w:val="center"/>
        <w:rPr>
          <w:rFonts w:eastAsia="Calibri"/>
          <w:b/>
          <w:kern w:val="0"/>
        </w:rPr>
      </w:pPr>
      <w:r w:rsidRPr="005208CD">
        <w:rPr>
          <w:rFonts w:eastAsia="Calibri"/>
          <w:b/>
          <w:kern w:val="0"/>
        </w:rPr>
        <w:t xml:space="preserve">Рисунок 1.12.1 – Диаграмма основных нарушений правил дорожного движения в городе Югорске, повлекших возникновение ДТП </w:t>
      </w:r>
    </w:p>
    <w:p w:rsidR="00567A7C" w:rsidRPr="005208CD" w:rsidRDefault="00567A7C" w:rsidP="000B5330">
      <w:pPr>
        <w:widowControl/>
        <w:suppressAutoHyphens w:val="0"/>
        <w:jc w:val="center"/>
        <w:rPr>
          <w:rFonts w:eastAsia="Calibri"/>
          <w:b/>
          <w:kern w:val="0"/>
        </w:rPr>
      </w:pPr>
      <w:r w:rsidRPr="005208CD">
        <w:rPr>
          <w:rFonts w:eastAsia="Calibri"/>
          <w:b/>
          <w:kern w:val="0"/>
        </w:rPr>
        <w:t>за период с 01.01.2014г. по 31.12.2017г.</w:t>
      </w:r>
    </w:p>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ind w:firstLine="709"/>
        <w:jc w:val="both"/>
        <w:rPr>
          <w:rFonts w:eastAsia="Calibri"/>
          <w:kern w:val="0"/>
        </w:rPr>
      </w:pPr>
      <w:r w:rsidRPr="005208CD">
        <w:rPr>
          <w:rFonts w:eastAsia="Calibri"/>
          <w:kern w:val="0"/>
        </w:rPr>
        <w:t>В таблице 1.12.3 приведена информация о распределении ДТП по видам и по годам.</w:t>
      </w:r>
    </w:p>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jc w:val="both"/>
        <w:rPr>
          <w:rFonts w:eastAsia="Calibri"/>
          <w:kern w:val="0"/>
        </w:rPr>
      </w:pPr>
      <w:r w:rsidRPr="005208CD">
        <w:rPr>
          <w:rFonts w:eastAsia="Calibri"/>
          <w:b/>
          <w:spacing w:val="20"/>
          <w:kern w:val="0"/>
        </w:rPr>
        <w:t>Таблица</w:t>
      </w:r>
      <w:r w:rsidRPr="005208CD">
        <w:rPr>
          <w:rFonts w:eastAsia="Calibri"/>
          <w:b/>
          <w:kern w:val="0"/>
        </w:rPr>
        <w:t xml:space="preserve"> 1.12.3 – Распределение ДТП по видам и по годам</w:t>
      </w:r>
    </w:p>
    <w:tbl>
      <w:tblPr>
        <w:tblW w:w="962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0"/>
        <w:gridCol w:w="1212"/>
        <w:gridCol w:w="1212"/>
        <w:gridCol w:w="1212"/>
        <w:gridCol w:w="1213"/>
      </w:tblGrid>
      <w:tr w:rsidR="00567A7C" w:rsidRPr="005208CD" w:rsidTr="004A0E14">
        <w:trPr>
          <w:trHeight w:val="300"/>
        </w:trPr>
        <w:tc>
          <w:tcPr>
            <w:tcW w:w="4780" w:type="dxa"/>
            <w:shd w:val="clear" w:color="auto" w:fill="D9D9D9"/>
            <w:noWrap/>
            <w:vAlign w:val="bottom"/>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Вид ДТП</w:t>
            </w:r>
          </w:p>
        </w:tc>
        <w:tc>
          <w:tcPr>
            <w:tcW w:w="1212"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2014</w:t>
            </w:r>
          </w:p>
        </w:tc>
        <w:tc>
          <w:tcPr>
            <w:tcW w:w="1212"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2015</w:t>
            </w:r>
          </w:p>
        </w:tc>
        <w:tc>
          <w:tcPr>
            <w:tcW w:w="1212"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2016</w:t>
            </w:r>
          </w:p>
        </w:tc>
        <w:tc>
          <w:tcPr>
            <w:tcW w:w="1213"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Иной вид ДТП</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0,61</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0,50</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0,78</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0,97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велосипедиста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0,25</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0,19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0,97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внезапно возникшее препятствие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животное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пешехода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1,83</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0,87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1,75</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2,91</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препятствие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8,72</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7,18</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10,70</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10,17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стоящее транспортное средство</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20,49</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20,67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21,40</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17,92</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Опрокидывание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0,61</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0,74</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0,78</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1,94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Отбрасывание предмета (отсоединение колеса)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1,01</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0,19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Падение груза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0,25</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0,19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Падение пассажира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Столкновение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65,52</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67,70</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61,67</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62,95</w:t>
            </w:r>
          </w:p>
        </w:tc>
      </w:tr>
      <w:tr w:rsidR="00567A7C" w:rsidRPr="005208CD" w:rsidTr="004A0E14">
        <w:trPr>
          <w:trHeight w:val="315"/>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Съезд с дороги</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1,22</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0,74</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1,95</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1,21</w:t>
            </w:r>
          </w:p>
        </w:tc>
      </w:tr>
      <w:tr w:rsidR="00567A7C" w:rsidRPr="005208CD" w:rsidTr="004A0E14">
        <w:trPr>
          <w:trHeight w:val="315"/>
        </w:trPr>
        <w:tc>
          <w:tcPr>
            <w:tcW w:w="4780" w:type="dxa"/>
            <w:shd w:val="clear" w:color="000000" w:fill="DAEEF3"/>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Всего</w:t>
            </w:r>
          </w:p>
        </w:tc>
        <w:tc>
          <w:tcPr>
            <w:tcW w:w="1212" w:type="dxa"/>
            <w:shd w:val="clear" w:color="000000" w:fill="DAEEF3"/>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100</w:t>
            </w:r>
          </w:p>
        </w:tc>
        <w:tc>
          <w:tcPr>
            <w:tcW w:w="1212" w:type="dxa"/>
            <w:shd w:val="clear" w:color="000000" w:fill="DAEEF3"/>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100</w:t>
            </w:r>
          </w:p>
        </w:tc>
        <w:tc>
          <w:tcPr>
            <w:tcW w:w="1212" w:type="dxa"/>
            <w:shd w:val="clear" w:color="000000" w:fill="DAEEF3"/>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100</w:t>
            </w:r>
          </w:p>
        </w:tc>
        <w:tc>
          <w:tcPr>
            <w:tcW w:w="1213" w:type="dxa"/>
            <w:shd w:val="clear" w:color="000000" w:fill="DAEEF3"/>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100</w:t>
            </w:r>
          </w:p>
        </w:tc>
      </w:tr>
    </w:tbl>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ind w:firstLine="709"/>
        <w:jc w:val="both"/>
        <w:rPr>
          <w:rFonts w:eastAsia="Calibri"/>
          <w:kern w:val="0"/>
        </w:rPr>
      </w:pPr>
      <w:r w:rsidRPr="005208CD">
        <w:rPr>
          <w:rFonts w:eastAsia="Calibri"/>
          <w:kern w:val="0"/>
        </w:rPr>
        <w:t>На рисунке 1.12.2 приведена диаграмма, раскрывающая информацию по распределению ДТП по видам и по годам (2014 – 2017г.г.).</w:t>
      </w:r>
    </w:p>
    <w:p w:rsidR="00567A7C" w:rsidRPr="005208CD" w:rsidRDefault="00567A7C" w:rsidP="000B5330">
      <w:pPr>
        <w:widowControl/>
        <w:suppressAutoHyphens w:val="0"/>
        <w:jc w:val="center"/>
        <w:rPr>
          <w:rFonts w:eastAsia="Calibri"/>
          <w:kern w:val="0"/>
        </w:rPr>
      </w:pPr>
      <w:r w:rsidRPr="005208CD">
        <w:rPr>
          <w:rFonts w:ascii="Calibri" w:eastAsia="Calibri" w:hAnsi="Calibri"/>
          <w:noProof/>
          <w:kern w:val="0"/>
          <w:lang w:eastAsia="ru-RU"/>
        </w:rPr>
        <w:lastRenderedPageBreak/>
        <w:drawing>
          <wp:inline distT="0" distB="0" distL="0" distR="0" wp14:anchorId="55754304" wp14:editId="0E98D503">
            <wp:extent cx="6120765" cy="5616575"/>
            <wp:effectExtent l="0" t="0" r="13335" b="22225"/>
            <wp:docPr id="56"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67A7C" w:rsidRPr="005208CD" w:rsidRDefault="00567A7C" w:rsidP="000B5330">
      <w:pPr>
        <w:widowControl/>
        <w:suppressAutoHyphens w:val="0"/>
        <w:jc w:val="center"/>
        <w:rPr>
          <w:rFonts w:eastAsia="Calibri"/>
          <w:kern w:val="0"/>
        </w:rPr>
      </w:pPr>
      <w:r w:rsidRPr="005208CD">
        <w:rPr>
          <w:rFonts w:eastAsia="Calibri"/>
          <w:b/>
          <w:kern w:val="0"/>
        </w:rPr>
        <w:t>Рисунок 1.12.2 – Диаграмма распределения ДТП по видам и годам</w:t>
      </w:r>
    </w:p>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ind w:firstLine="709"/>
        <w:jc w:val="both"/>
        <w:rPr>
          <w:rFonts w:eastAsia="Calibri"/>
          <w:b/>
          <w:kern w:val="0"/>
        </w:rPr>
      </w:pPr>
      <w:r w:rsidRPr="005208CD">
        <w:rPr>
          <w:rFonts w:eastAsia="Calibri"/>
          <w:kern w:val="0"/>
        </w:rPr>
        <w:t xml:space="preserve">Анализ видов ДТП за период с 01.01.2014г. по 31.12.2017 г. показывает, что основную долю видов от общего количества составляют: столкновение (64,95 %), наезд на стоящее транспортное средство (20,29 %), наезд на препятствие (8,89 %), наезд на пешехода (1,66 %), съезд с дороги (1,21 %). Высокий уровень ДТП с пешеходами в первую очередь связан с недостаточной организацией дорожного движения (наличие тротуаров, ограждений, пешеходных переходов, освещения и т.д.). </w:t>
      </w:r>
    </w:p>
    <w:p w:rsidR="00567A7C" w:rsidRPr="005208CD" w:rsidRDefault="00567A7C" w:rsidP="000B5330">
      <w:pPr>
        <w:widowControl/>
        <w:tabs>
          <w:tab w:val="left" w:pos="3645"/>
        </w:tabs>
        <w:suppressAutoHyphens w:val="0"/>
        <w:ind w:firstLine="709"/>
        <w:jc w:val="both"/>
        <w:rPr>
          <w:rFonts w:eastAsia="Calibri"/>
          <w:kern w:val="0"/>
        </w:rPr>
      </w:pPr>
      <w:r w:rsidRPr="005208CD">
        <w:rPr>
          <w:rFonts w:eastAsia="Calibri"/>
          <w:kern w:val="0"/>
        </w:rPr>
        <w:t>В таблице 1.12.4 приведены сведения о местах совершения ДТП на территории городского округа город Югорск.</w:t>
      </w:r>
    </w:p>
    <w:p w:rsidR="00567A7C" w:rsidRPr="005208CD" w:rsidRDefault="00567A7C" w:rsidP="000B5330">
      <w:pPr>
        <w:widowControl/>
        <w:tabs>
          <w:tab w:val="left" w:pos="3645"/>
        </w:tabs>
        <w:suppressAutoHyphens w:val="0"/>
        <w:ind w:firstLine="709"/>
        <w:jc w:val="both"/>
        <w:rPr>
          <w:rFonts w:eastAsia="Calibri"/>
          <w:kern w:val="0"/>
        </w:rPr>
      </w:pPr>
    </w:p>
    <w:p w:rsidR="00567A7C" w:rsidRPr="005208CD" w:rsidRDefault="00567A7C" w:rsidP="000B5330">
      <w:pPr>
        <w:widowControl/>
        <w:tabs>
          <w:tab w:val="left" w:pos="3645"/>
        </w:tabs>
        <w:suppressAutoHyphens w:val="0"/>
        <w:jc w:val="both"/>
        <w:rPr>
          <w:rFonts w:eastAsia="Calibri"/>
          <w:b/>
          <w:kern w:val="0"/>
        </w:rPr>
      </w:pPr>
      <w:r w:rsidRPr="005208CD">
        <w:rPr>
          <w:rFonts w:eastAsia="Calibri"/>
          <w:b/>
          <w:spacing w:val="20"/>
          <w:kern w:val="0"/>
        </w:rPr>
        <w:t>Таблица</w:t>
      </w:r>
      <w:r w:rsidRPr="005208CD">
        <w:rPr>
          <w:rFonts w:eastAsia="Calibri"/>
          <w:b/>
          <w:kern w:val="0"/>
        </w:rPr>
        <w:t xml:space="preserve"> 1.12.4 – Сведения о местах совершения ДТП за 2014–2017 г.г. на территории городского округа город Югорск</w:t>
      </w:r>
    </w:p>
    <w:tbl>
      <w:tblPr>
        <w:tblW w:w="5000" w:type="pct"/>
        <w:tblLook w:val="04A0" w:firstRow="1" w:lastRow="0" w:firstColumn="1" w:lastColumn="0" w:noHBand="0" w:noVBand="1"/>
      </w:tblPr>
      <w:tblGrid>
        <w:gridCol w:w="6237"/>
        <w:gridCol w:w="783"/>
        <w:gridCol w:w="784"/>
        <w:gridCol w:w="784"/>
        <w:gridCol w:w="784"/>
        <w:gridCol w:w="1049"/>
      </w:tblGrid>
      <w:tr w:rsidR="00567A7C" w:rsidRPr="005208CD" w:rsidTr="004A0E1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2014</w:t>
            </w:r>
          </w:p>
        </w:tc>
        <w:tc>
          <w:tcPr>
            <w:tcW w:w="390" w:type="pct"/>
            <w:tcBorders>
              <w:top w:val="single" w:sz="4" w:space="0" w:color="auto"/>
              <w:left w:val="single" w:sz="4" w:space="0" w:color="auto"/>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2015</w:t>
            </w:r>
          </w:p>
        </w:tc>
        <w:tc>
          <w:tcPr>
            <w:tcW w:w="390" w:type="pct"/>
            <w:tcBorders>
              <w:top w:val="single" w:sz="4" w:space="0" w:color="auto"/>
              <w:left w:val="single" w:sz="4" w:space="0" w:color="auto"/>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2016</w:t>
            </w:r>
          </w:p>
        </w:tc>
        <w:tc>
          <w:tcPr>
            <w:tcW w:w="390" w:type="pct"/>
            <w:tcBorders>
              <w:top w:val="single" w:sz="4" w:space="0" w:color="auto"/>
              <w:left w:val="single" w:sz="4" w:space="0" w:color="auto"/>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2017</w:t>
            </w:r>
          </w:p>
        </w:tc>
        <w:tc>
          <w:tcPr>
            <w:tcW w:w="433" w:type="pct"/>
            <w:tcBorders>
              <w:top w:val="single" w:sz="4" w:space="0" w:color="auto"/>
              <w:left w:val="single" w:sz="4" w:space="0" w:color="auto"/>
              <w:bottom w:val="nil"/>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ВСЕГО</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40 лет Победы ул, дом 12</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 xml:space="preserve">Югорск 40 лет Победы ул, дом 14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7б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8а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8 Марта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8 Марта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дом 11/3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Аксакова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200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202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302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33 участок47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 xml:space="preserve">Югорск Арантурская ул, дом 7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746</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Арантурская ул, дом 81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 дом 882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884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л-60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П-7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пер Аранатруский</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Багратиона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Бажова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Бажова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Бажова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Бажова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Бажова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Бажова ул, дом 46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Березовая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Березовая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Бородинская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Бородинская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Буденного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3б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В.Дубинина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 садовая, дом 84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ул. Садовая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Восточная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Восточная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Гагарина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Гагарина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Гагарина ул, дом 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2/1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2а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Газовиков ул, дом 2Г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6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свердлова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Гайдара пер,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Гайдара пер,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Гайдара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15/2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22д</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28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30а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15а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Геологов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Геологов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Геологов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Геологов ул, дом 9б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Гоголя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Гоголя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Горького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Горького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Грибоедова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Грибоедова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6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Сахарова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Дзержинского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Дзержинского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Югорск-Советский-Верхнеказымский-граница ХМАО,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А.д.Ханты-Мансийск-Таежный,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Югорск-Агириш, 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382.5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383.8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390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388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390.135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392.243 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392.94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w:t>
            </w:r>
            <w:r w:rsidRPr="005208CD">
              <w:rPr>
                <w:rFonts w:eastAsia="Calibri"/>
                <w:kern w:val="0"/>
              </w:rPr>
              <w:lastRenderedPageBreak/>
              <w:t>п.Таежный,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lastRenderedPageBreak/>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дорога А/д "Югра" на участке г. Югорск -п.Таежный, 393.027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393.219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393.48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393.76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394.15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394.29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394.804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394.88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396.615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397.196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399.019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400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402.21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402.65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403.3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403.4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Югорск-Агириш, 6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Югорск-Агириш, 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Югорск-Агириш, 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дорога А/д Югра, 381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382.6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383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387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392.718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399.115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401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401.22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401.389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nil"/>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403км</w:t>
            </w:r>
          </w:p>
        </w:tc>
        <w:tc>
          <w:tcPr>
            <w:tcW w:w="390" w:type="pct"/>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nil"/>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nil"/>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403.3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Югра-Юг, 398.7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автодорога, 385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автодорога, 403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лесная дорога, 13.8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382.253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383.5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386.412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398.105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398.9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401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403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51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Подъезд к г. Сургут от автомобильной дороги Тюмень - Ханты-Мансийск, 400.802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Тюмень - Ханты-Мансийск, 403.429 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54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Югорск-Советский-Верхнеказымский до границы ХМАО, 2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555"/>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Югорск-Советский-Верхнеказымский-граница ХМАО-Югра, 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 xml:space="preserve">Югорск дорога Югра Ханты-Мансийск Нягань, 392.169 </w:t>
            </w:r>
            <w:r w:rsidRPr="005208CD">
              <w:rPr>
                <w:rFonts w:eastAsia="Calibri"/>
                <w:color w:val="000000"/>
                <w:kern w:val="0"/>
              </w:rPr>
              <w:lastRenderedPageBreak/>
              <w:t>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lastRenderedPageBreak/>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дорога Югра Ханты-Мансийск Нягань, 392.823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395.4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Дружбы Народов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Дубинина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Дубинина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Ермака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Ермака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Ермака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Ермака ул, дом 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Ермака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10а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11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14/3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14/4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19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23а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27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35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17</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39а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4</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40 лет победы</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53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Железнодорожная ул, дом 53а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59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61а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Торговая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Железнодорожная-Бажова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Железнодорожная-Новослободская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Заводская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Заводская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Западная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Западная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Защитников Отечества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Звездная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зеленая зона,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зеленая зона, дом р-23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К.Цеткин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15а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36</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46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Калинина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69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77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мира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Киевская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Киевская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Киевская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Кирова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8а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Клары Цеткин ул, дом 14/2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Клары Цеткин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Клары Цеткин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Кольцевая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Кольцевая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80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Кондинская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Кондинская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Кондинская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Космонавтов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Космонавтов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Котовского пер,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Котовского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Кутузова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Ленина ул, дом 26а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34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Лермонтова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Лесная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Лесозаготовителей - Кирова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34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Лесозаготовителей ул, дом 38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ул.Кирова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луговая, дом 93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Лунная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Магистральная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Малиновая ул, дом 4</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29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Менделеева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30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55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59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Менделееват -Магистральная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ленина,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19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19б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19в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 xml:space="preserve">Югорск Механизаторов ул, дом 7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ул. Ленина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Минина ул, дом 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Минина ул, дом 6</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18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Мира ул, дом 18/2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18/3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29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36/2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38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40/1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54а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56б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57б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60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73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75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75 "А"</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85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калинина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Титова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Мичурина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Мичурина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Монтажников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Монтажников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Монтажников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Морозова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Морозова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Некрасова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Некрасова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Новая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Нововятская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Югорск-Агириш км,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555"/>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6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396км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397</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6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Югорск-Советский км, дом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Арантурской автодороги км,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Няганьская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Октябрьская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16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16Б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Остравская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Остравская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Павла Буряка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Павла Буряка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 xml:space="preserve">Югорск Павла Буряка ул, дом 14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Павла Буряка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Павла Буряка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Павла Буряка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Песчаная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Песчаная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Пионерская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дом 1</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nil"/>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Плеханова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Плеханова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Пожарского ул, дом 13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Пожарского ул, дом 2А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Пожарского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Пожарского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Покровская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Покровская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Полевая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Полевая ул, дом участок 179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Поперечный пер,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МЕХАНИЗАТОРОВ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Попова ул, дом 12а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13б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1Д</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 xml:space="preserve">Югорск Попова ул, дом 2 в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29/1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2Ж</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2к</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2м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53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60а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67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69</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87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95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97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Попова-Гастелло</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попова-октябрьская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попова-торговая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Промышленная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Промышленная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21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Промышленная ул, дом 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4г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5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Промышленная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Промышленная ул, дом 9\1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Пушкина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Пушкина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14а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25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27</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42а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42г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58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62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Садовая ул, дом 72/1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74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76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80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80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84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84А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ул. Студенческая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Сахарова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Магистральная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Свердлова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сдт Зимняя Вишня тер, дом 233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Северный пер,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Северный пер,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Сибирская ул, дом 102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Сибирская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Сибирская ул, дом 2</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Сибирский б-р</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Славянская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Славянская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Славянская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27а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Снежная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Снежная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Советская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Советская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Советская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Советская ул, дом 50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Сосновая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Сосновая ул, дом Л-80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11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10</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2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37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6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39 А дорога а/д по ул.Сибирская (от поста ГИБДД до стелы), 0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Калинина</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Спортивная-Попова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Спортивная-Попова,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Спортивный пер,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Столыпина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Столыпина ул, дом 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9</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18/1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Студенческая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34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садовая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студенческая-толстого</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Студенческий пер, дом 12а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Суворова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16/2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18а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22г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4</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40</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82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60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63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107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Титова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68/1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Титова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83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88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90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тихая,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Толстого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Толстого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Толстого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Защитников Отечества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lang w:val="en-US"/>
              </w:rPr>
              <w:t>6</w:t>
            </w: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lang w:val="en-US"/>
              </w:rPr>
            </w:pPr>
            <w:r w:rsidRPr="00567A7C">
              <w:rPr>
                <w:rFonts w:eastAsia="Calibri"/>
                <w:b/>
                <w:bCs/>
                <w:color w:val="000000"/>
                <w:kern w:val="0"/>
                <w:lang w:val="en-US"/>
              </w:rPr>
              <w:t>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27</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27 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10</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38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Уральская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Хутарская,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Цветной б-р,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Цветной б-р,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Чехова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Чкалова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8</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7 корпус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7/7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Шевченко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Широкая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Широкая ул, дом 14а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Широкая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Шолохова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Энтузиастов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Энтузиастов ул, дом 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2-15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5</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Югорск-2 мкр,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Югорская ул, дом 46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8</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Югорская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Югорская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Югорская ул, дом 74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Югорская ул, дом 76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Южная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Южная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lastRenderedPageBreak/>
              <w:t>Югорск Южная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декабристов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ягодная, дом 161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15"/>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Ясный пер,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15"/>
        </w:trPr>
        <w:tc>
          <w:tcPr>
            <w:tcW w:w="300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67A7C" w:rsidRPr="00567A7C" w:rsidRDefault="00567A7C" w:rsidP="000B5330">
            <w:pPr>
              <w:widowControl/>
              <w:suppressAutoHyphens w:val="0"/>
              <w:rPr>
                <w:rFonts w:eastAsia="Calibri"/>
                <w:b/>
                <w:bCs/>
                <w:color w:val="000000"/>
                <w:kern w:val="0"/>
              </w:rPr>
            </w:pPr>
            <w:r w:rsidRPr="00567A7C">
              <w:rPr>
                <w:rFonts w:eastAsia="Calibri"/>
                <w:b/>
                <w:bCs/>
                <w:color w:val="000000"/>
                <w:kern w:val="0"/>
              </w:rPr>
              <w:t>Всего:</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493</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808</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514</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413</w:t>
            </w:r>
          </w:p>
        </w:tc>
        <w:tc>
          <w:tcPr>
            <w:tcW w:w="433" w:type="pct"/>
            <w:tcBorders>
              <w:top w:val="single" w:sz="8" w:space="0" w:color="auto"/>
              <w:left w:val="nil"/>
              <w:bottom w:val="single" w:sz="8" w:space="0" w:color="auto"/>
              <w:right w:val="single" w:sz="8" w:space="0" w:color="auto"/>
            </w:tcBorders>
            <w:shd w:val="clear" w:color="000000" w:fill="C4D79B"/>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2228</w:t>
            </w:r>
          </w:p>
        </w:tc>
      </w:tr>
    </w:tbl>
    <w:p w:rsidR="00567A7C" w:rsidRPr="00567A7C" w:rsidRDefault="00567A7C" w:rsidP="000B5330">
      <w:pPr>
        <w:widowControl/>
        <w:tabs>
          <w:tab w:val="left" w:pos="3645"/>
        </w:tabs>
        <w:suppressAutoHyphens w:val="0"/>
        <w:ind w:firstLine="680"/>
        <w:jc w:val="both"/>
        <w:rPr>
          <w:rFonts w:eastAsia="Calibri"/>
          <w:kern w:val="0"/>
          <w:sz w:val="28"/>
          <w:szCs w:val="28"/>
        </w:rPr>
      </w:pP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t>Анализ данных за период 2014–2017 г.г. выявил наиболее аварийноопасные участки на территории города Югорска:</w:t>
      </w: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t>- ул. Попова, д. 29 (Поликлиника) – 44 ед.; ул. Торговая, д. 1 (магазин Магнит); ул. Железнодорожная, д. 27 – 17 ед.; ул. Железнодорожная, д. 37 – 17 ед.; ул. Ленина, д. 2 (ТЦ «Столичный сити») – 17 ед.; ул. Толстого, д. 18 (Магазин, детская поликлиника) – 17 ед.; ул. Ленина, д.</w:t>
      </w:r>
      <w:r w:rsidRPr="001926D6">
        <w:rPr>
          <w:rFonts w:ascii="Calibri" w:eastAsia="Calibri" w:hAnsi="Calibri"/>
          <w:kern w:val="0"/>
        </w:rPr>
        <w:t> </w:t>
      </w:r>
      <w:r w:rsidRPr="001926D6">
        <w:rPr>
          <w:rFonts w:eastAsia="Calibri"/>
          <w:kern w:val="0"/>
        </w:rPr>
        <w:t>30 – 16 ед.;</w:t>
      </w: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t>- наиболее аварийноопасные улицы: Железнодорожная – 189 ед.; Попова – 169 ед.; Мира – 138 ед.; Ленина – 121 ед.; Торговая – 186 ед.; Гастелло – 72 ед.; Садовая – 172 ед.; Газовиков – 66 ед.; Спортивная – 64 ед.; Механизаторов -63 ед.; Студенческая – 53 ед.; Арантурская – 52 ед.</w:t>
      </w: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t>Сведения о непосредственных нарушениях ДТП в городе Югорске за 2014 – 2017 г.г. приведены на рисунке 1.12.3</w:t>
      </w:r>
    </w:p>
    <w:p w:rsidR="00567A7C" w:rsidRPr="001926D6" w:rsidRDefault="00567A7C" w:rsidP="000B5330">
      <w:pPr>
        <w:widowControl/>
        <w:tabs>
          <w:tab w:val="left" w:pos="3645"/>
        </w:tabs>
        <w:suppressAutoHyphens w:val="0"/>
        <w:ind w:firstLine="680"/>
        <w:jc w:val="both"/>
        <w:rPr>
          <w:rFonts w:eastAsia="Calibri"/>
          <w:kern w:val="0"/>
        </w:rPr>
      </w:pPr>
    </w:p>
    <w:p w:rsidR="00567A7C" w:rsidRPr="001926D6" w:rsidRDefault="00567A7C" w:rsidP="000B5330">
      <w:pPr>
        <w:widowControl/>
        <w:tabs>
          <w:tab w:val="left" w:pos="3645"/>
        </w:tabs>
        <w:suppressAutoHyphens w:val="0"/>
        <w:jc w:val="center"/>
        <w:rPr>
          <w:rFonts w:eastAsia="Calibri"/>
          <w:b/>
          <w:kern w:val="0"/>
        </w:rPr>
      </w:pPr>
      <w:r w:rsidRPr="001926D6">
        <w:rPr>
          <w:rFonts w:ascii="Calibri" w:eastAsia="Calibri" w:hAnsi="Calibri"/>
          <w:noProof/>
          <w:kern w:val="0"/>
          <w:lang w:eastAsia="ru-RU"/>
        </w:rPr>
        <w:drawing>
          <wp:inline distT="0" distB="0" distL="0" distR="0" wp14:anchorId="18307E6D" wp14:editId="176EE721">
            <wp:extent cx="6159500" cy="5018405"/>
            <wp:effectExtent l="0" t="0" r="12700" b="10795"/>
            <wp:docPr id="55"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208FD" w:rsidRDefault="007208FD" w:rsidP="000B5330">
      <w:pPr>
        <w:widowControl/>
        <w:tabs>
          <w:tab w:val="left" w:pos="3645"/>
        </w:tabs>
        <w:suppressAutoHyphens w:val="0"/>
        <w:jc w:val="center"/>
        <w:rPr>
          <w:rFonts w:eastAsia="Calibri"/>
          <w:b/>
          <w:kern w:val="0"/>
        </w:rPr>
      </w:pPr>
    </w:p>
    <w:p w:rsidR="00567A7C" w:rsidRPr="001926D6" w:rsidRDefault="00567A7C" w:rsidP="000B5330">
      <w:pPr>
        <w:widowControl/>
        <w:tabs>
          <w:tab w:val="left" w:pos="3645"/>
        </w:tabs>
        <w:suppressAutoHyphens w:val="0"/>
        <w:jc w:val="center"/>
        <w:rPr>
          <w:rFonts w:eastAsia="Calibri"/>
          <w:b/>
          <w:kern w:val="0"/>
        </w:rPr>
      </w:pPr>
      <w:r w:rsidRPr="001926D6">
        <w:rPr>
          <w:rFonts w:eastAsia="Calibri"/>
          <w:b/>
          <w:kern w:val="0"/>
        </w:rPr>
        <w:t>Рисунок 1.12.3 – Непосредственные нарушения ДТП на территории города Югорска за период с 01.01.2014 – 31.12.2017 г.г.</w:t>
      </w:r>
    </w:p>
    <w:p w:rsidR="00567A7C" w:rsidRPr="001926D6" w:rsidRDefault="00567A7C" w:rsidP="000B5330">
      <w:pPr>
        <w:widowControl/>
        <w:tabs>
          <w:tab w:val="left" w:pos="3645"/>
        </w:tabs>
        <w:suppressAutoHyphens w:val="0"/>
        <w:ind w:firstLine="680"/>
        <w:rPr>
          <w:rFonts w:eastAsia="Calibri"/>
          <w:kern w:val="0"/>
        </w:rPr>
      </w:pPr>
    </w:p>
    <w:p w:rsidR="00567A7C" w:rsidRPr="001926D6" w:rsidRDefault="00567A7C" w:rsidP="000B5330">
      <w:pPr>
        <w:widowControl/>
        <w:tabs>
          <w:tab w:val="left" w:pos="3645"/>
        </w:tabs>
        <w:suppressAutoHyphens w:val="0"/>
        <w:ind w:firstLine="680"/>
        <w:rPr>
          <w:rFonts w:eastAsia="Calibri"/>
          <w:kern w:val="0"/>
        </w:rPr>
      </w:pPr>
      <w:r w:rsidRPr="001926D6">
        <w:rPr>
          <w:rFonts w:eastAsia="Calibri"/>
          <w:kern w:val="0"/>
        </w:rPr>
        <w:t>Сведения о сопутствующих нарушениях ДТП в городском округе город Югорск за 2014–2017 г.г. приведены на рисунке 1.12.4.</w:t>
      </w:r>
    </w:p>
    <w:p w:rsidR="00567A7C" w:rsidRPr="001926D6" w:rsidRDefault="00567A7C" w:rsidP="000B5330">
      <w:pPr>
        <w:widowControl/>
        <w:tabs>
          <w:tab w:val="left" w:pos="3645"/>
          <w:tab w:val="left" w:pos="9354"/>
        </w:tabs>
        <w:suppressAutoHyphens w:val="0"/>
        <w:rPr>
          <w:rFonts w:eastAsia="Calibri"/>
          <w:b/>
          <w:kern w:val="0"/>
        </w:rPr>
      </w:pPr>
      <w:r w:rsidRPr="001926D6">
        <w:rPr>
          <w:rFonts w:ascii="Calibri" w:eastAsia="Calibri" w:hAnsi="Calibri"/>
          <w:noProof/>
          <w:kern w:val="0"/>
          <w:lang w:eastAsia="ru-RU"/>
        </w:rPr>
        <w:lastRenderedPageBreak/>
        <w:drawing>
          <wp:inline distT="0" distB="0" distL="0" distR="0" wp14:anchorId="14A59410" wp14:editId="2F2DF0B2">
            <wp:extent cx="6121400" cy="6760845"/>
            <wp:effectExtent l="0" t="0" r="12700" b="20955"/>
            <wp:docPr id="54" name="Диаграмма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567A7C" w:rsidRPr="001926D6" w:rsidRDefault="00567A7C" w:rsidP="000B5330">
      <w:pPr>
        <w:widowControl/>
        <w:tabs>
          <w:tab w:val="left" w:pos="3645"/>
        </w:tabs>
        <w:suppressAutoHyphens w:val="0"/>
        <w:jc w:val="center"/>
        <w:rPr>
          <w:rFonts w:eastAsia="Calibri"/>
          <w:b/>
          <w:kern w:val="0"/>
        </w:rPr>
      </w:pPr>
      <w:r w:rsidRPr="001926D6">
        <w:rPr>
          <w:rFonts w:eastAsia="Calibri"/>
          <w:b/>
          <w:kern w:val="0"/>
        </w:rPr>
        <w:t>Рисунок 1.12.4 –Сопутствующие нарушения ДТП на территории города Югорска период с 01.01.2014 г. – 31.12.2017 г.</w:t>
      </w:r>
    </w:p>
    <w:p w:rsidR="00567A7C" w:rsidRPr="001926D6" w:rsidRDefault="00567A7C" w:rsidP="000B5330">
      <w:pPr>
        <w:widowControl/>
        <w:tabs>
          <w:tab w:val="left" w:pos="3645"/>
        </w:tabs>
        <w:suppressAutoHyphens w:val="0"/>
        <w:ind w:firstLine="142"/>
        <w:rPr>
          <w:rFonts w:eastAsia="Calibri"/>
          <w:b/>
          <w:kern w:val="0"/>
        </w:rPr>
      </w:pPr>
    </w:p>
    <w:p w:rsidR="007208FD" w:rsidRDefault="007208FD" w:rsidP="000B5330">
      <w:pPr>
        <w:widowControl/>
        <w:suppressAutoHyphens w:val="0"/>
        <w:ind w:firstLine="709"/>
        <w:jc w:val="both"/>
        <w:rPr>
          <w:rFonts w:eastAsia="Calibri"/>
          <w:b/>
          <w:bCs/>
          <w:color w:val="000000"/>
          <w:kern w:val="0"/>
        </w:rPr>
      </w:pPr>
    </w:p>
    <w:p w:rsidR="00567A7C" w:rsidRPr="001926D6" w:rsidRDefault="00567A7C" w:rsidP="000B5330">
      <w:pPr>
        <w:widowControl/>
        <w:suppressAutoHyphens w:val="0"/>
        <w:ind w:firstLine="709"/>
        <w:jc w:val="both"/>
        <w:rPr>
          <w:rFonts w:eastAsia="Times New Roman"/>
          <w:b/>
          <w:color w:val="000000"/>
          <w:kern w:val="0"/>
          <w:lang w:eastAsia="ru-RU"/>
        </w:rPr>
      </w:pPr>
      <w:r w:rsidRPr="001926D6">
        <w:rPr>
          <w:rFonts w:eastAsia="Calibri"/>
          <w:b/>
          <w:bCs/>
          <w:color w:val="000000"/>
          <w:kern w:val="0"/>
        </w:rPr>
        <w:t xml:space="preserve">1.13 </w:t>
      </w:r>
      <w:r w:rsidRPr="001926D6">
        <w:rPr>
          <w:rFonts w:eastAsia="Times New Roman"/>
          <w:b/>
          <w:color w:val="000000"/>
          <w:kern w:val="0"/>
          <w:lang w:eastAsia="ru-RU"/>
        </w:rPr>
        <w:t>Результаты изучения общественного мнения и мнения водителей транспортных средств</w:t>
      </w:r>
    </w:p>
    <w:p w:rsidR="00567A7C" w:rsidRPr="001926D6" w:rsidRDefault="00567A7C" w:rsidP="000B5330">
      <w:pPr>
        <w:widowControl/>
        <w:suppressAutoHyphens w:val="0"/>
        <w:ind w:firstLine="709"/>
        <w:jc w:val="both"/>
        <w:rPr>
          <w:rFonts w:eastAsia="Times New Roman"/>
          <w:b/>
          <w:color w:val="000000"/>
          <w:kern w:val="0"/>
          <w:lang w:eastAsia="ru-RU"/>
        </w:rPr>
      </w:pP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исследований, проведенных на территории городского округа город Югорск, было изучено общественное мнение жителей и мнение водителей транспортных средств по вопросу организации дорожного движения.</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Изучение общественного мнения и мнения водителей транспортных средств в городе Югорске проводилось путем контент-анализа открытых источников в сети интернет и интервью-опроса на улицах.</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О проблеме пересечения пешеходами железнодорожной магистрали в восточной части города.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lastRenderedPageBreak/>
        <w:t>В ходе проведения работ выявлено мнение жителей восточной части города, проживающих в районе ул. Студенческая, ул. Буденого, ул. Пушкина и ул. Шевченко, о затруднении пешеходного пересечения железнодорожной магистрали.</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данной части города в направлении железнодорожной магистрали отсутствуют разрешенные пешеходные переходы. Существует подземный пешеходный переход через железнодорожную магистраль в западной части города. Однако до неё от ул. Студенческой расстояние составляет 600 м, в то время как по прямой линии через железнодорожную магистраль – 100 м. Ряд жителей этого жилого массива пересекают железнодорожную магистраль по прямой линии, преодолевая при этом три участка автодорог с высокой интенсивностью движения, что является нарушением ПДД. Кроме того, в непосредственной близи существует регулируемый железнодорожный переезд для автотранспорта, позволяющий попадать на ул.Железнодорожную, однако на подходах к этому переезду не предусмотрена и отсутствует разметка.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О целесообразности устройства слоя износа на поверхности дорог с цементобетонным покрытием.</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проведения полевых работ выявлено мнение жителей, пользующихся личным автотранспортом, о целесообразности нанесения слоя износа на поверхность автодорог с цементобетонным покрытием. Значительная часть автодорог города имеет цементобетонное покрытие (автомобильные железобетонные плиты). В ходе эксплуатации происходит частичное разрушение краев плит с образованием больших выбоин и, порой, с обнажением арматурной решетки, что отрицательно влияет на техническое состояние транспортных средств и провоцирует появление ДТП. При полевых работах выявлены подобные участки повреждения плит. Устройство нормативного слоя износа способствовало бы повышению качества автодорог УДС города.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О целесообразности изменения программы управления работы светофорного объекта, расположенного на перекрестке улиц Механизаторов – Попова.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проведения полевых работ выявлено мнение водителей о целесообразности корректировки программы управления работы светофорного объекта, расположенного на перекрестке улиц Механизаторов – Попова, что искусственно создает заторы при движении транспортных средств.</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проведенных замеров установлено, что программа управления работы светофора не в полной мере сбалансирована по направлениям, что влияет на скорость прохождения данного перекрестка транспортными средствами.</w:t>
      </w:r>
    </w:p>
    <w:p w:rsidR="006E71C1" w:rsidRDefault="006E71C1" w:rsidP="00AD5BF7">
      <w:pPr>
        <w:widowControl/>
        <w:suppressAutoHyphens w:val="0"/>
        <w:ind w:firstLine="709"/>
        <w:contextualSpacing/>
        <w:jc w:val="both"/>
        <w:rPr>
          <w:rFonts w:eastAsia="Times New Roman"/>
          <w:b/>
          <w:bCs/>
          <w:color w:val="000000"/>
          <w:kern w:val="0"/>
          <w:lang w:eastAsia="ru-RU"/>
        </w:rPr>
      </w:pPr>
    </w:p>
    <w:p w:rsidR="00CD3EA9" w:rsidRPr="00CD3EA9" w:rsidRDefault="00CD3EA9" w:rsidP="00AD5BF7">
      <w:pPr>
        <w:widowControl/>
        <w:suppressAutoHyphens w:val="0"/>
        <w:ind w:firstLine="709"/>
        <w:contextualSpacing/>
        <w:jc w:val="both"/>
        <w:rPr>
          <w:rFonts w:eastAsia="Times New Roman"/>
          <w:b/>
          <w:bCs/>
          <w:color w:val="000000"/>
          <w:kern w:val="0"/>
          <w:lang w:eastAsia="ru-RU"/>
        </w:rPr>
      </w:pPr>
      <w:r w:rsidRPr="00CD3EA9">
        <w:rPr>
          <w:rFonts w:eastAsia="Times New Roman"/>
          <w:b/>
          <w:bCs/>
          <w:color w:val="000000"/>
          <w:kern w:val="0"/>
          <w:lang w:eastAsia="ru-RU"/>
        </w:rPr>
        <w:t>2. Принципиальные предложения и решения по основным мероприятиям организации дорожного движения</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Мероприятия по организации дорожного движения, предусмотренные настоящей КСОДД, разработаны на перспективный период 15 лет до 2032 года, включая:</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1 этап: 2018-2022 гг.;</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2 этап: 2023-2027 гг.;</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3 этап: 2028-2032 гг.</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Для разработки предложений по организации дорожного движения на улично-дорожной сети города Югорска на перспективный период, требуется составить прогноз уровня автомобилизации и прогнозируемой интенсивности дорожного движения.</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t>Уровень автомобилизации населения и количество транспортных средств на перспективный период непосредственно зависит от демографического прогноза численности населения.</w:t>
      </w:r>
    </w:p>
    <w:p w:rsidR="00CD3EA9" w:rsidRPr="00CD3EA9" w:rsidRDefault="00CD3EA9" w:rsidP="00AD5BF7">
      <w:pPr>
        <w:widowControl/>
        <w:suppressAutoHyphens w:val="0"/>
        <w:ind w:firstLine="680"/>
        <w:jc w:val="both"/>
        <w:rPr>
          <w:rFonts w:eastAsia="Calibri"/>
          <w:kern w:val="0"/>
        </w:rPr>
      </w:pPr>
      <w:r w:rsidRPr="00CD3EA9">
        <w:rPr>
          <w:rFonts w:eastAsia="Calibri"/>
          <w:kern w:val="0"/>
        </w:rPr>
        <w:t>На протяжении многих лет в городе Югорске сохраняется положительная динамика демографических процессов.</w:t>
      </w:r>
    </w:p>
    <w:p w:rsidR="00CD3EA9" w:rsidRPr="00CD3EA9" w:rsidRDefault="00CD3EA9" w:rsidP="00AD5BF7">
      <w:pPr>
        <w:widowControl/>
        <w:suppressAutoHyphens w:val="0"/>
        <w:ind w:firstLine="680"/>
        <w:jc w:val="both"/>
        <w:rPr>
          <w:rFonts w:eastAsia="Calibri"/>
          <w:kern w:val="0"/>
        </w:rPr>
      </w:pPr>
      <w:r w:rsidRPr="00CD3EA9">
        <w:rPr>
          <w:rFonts w:eastAsia="Calibri"/>
          <w:kern w:val="0"/>
        </w:rPr>
        <w:t>Среднегодовая численность постоянного населения города составила на 01.01.2018г. 37,4 тыс. человек. Уровень рождаемости в городе превышает уровень смертности в 2,0 раза. Естественный прирост населения составил 271 человек. Миграционный прирост населения составил 140 человек.</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t>Исходя из анализа показателей демографических процессов, изложенных в разделе 1.4, произведен прогнозный расчет численности населения на 2032 год.</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lastRenderedPageBreak/>
        <w:t xml:space="preserve">В таблице 2.1 представлен прогноз численности населения </w:t>
      </w:r>
      <w:r w:rsidRPr="00CD3EA9">
        <w:rPr>
          <w:rFonts w:eastAsia="Calibri"/>
          <w:bCs/>
          <w:color w:val="000000"/>
          <w:kern w:val="0"/>
        </w:rPr>
        <w:t>муниципального образования городской округ город Югорск на</w:t>
      </w:r>
      <w:r w:rsidRPr="00CD3EA9">
        <w:rPr>
          <w:rFonts w:eastAsia="TimesNewRomanPSMT"/>
          <w:kern w:val="0"/>
        </w:rPr>
        <w:t xml:space="preserve"> расчетный период 2032 год.</w:t>
      </w:r>
    </w:p>
    <w:p w:rsidR="00CD3EA9" w:rsidRPr="00CD3EA9" w:rsidRDefault="00CD3EA9" w:rsidP="00AD5BF7">
      <w:pPr>
        <w:widowControl/>
        <w:suppressAutoHyphens w:val="0"/>
        <w:jc w:val="both"/>
        <w:rPr>
          <w:rFonts w:eastAsia="Calibri"/>
          <w:b/>
          <w:kern w:val="0"/>
        </w:rPr>
      </w:pPr>
      <w:r w:rsidRPr="00CD3EA9">
        <w:rPr>
          <w:rFonts w:eastAsia="Calibri"/>
          <w:b/>
          <w:spacing w:val="20"/>
          <w:kern w:val="0"/>
        </w:rPr>
        <w:t>Таблица</w:t>
      </w:r>
      <w:r w:rsidRPr="00CD3EA9">
        <w:rPr>
          <w:rFonts w:eastAsia="Calibri"/>
          <w:b/>
          <w:kern w:val="0"/>
        </w:rPr>
        <w:t xml:space="preserve"> 2.1 - Прогноз численности населения </w:t>
      </w:r>
      <w:r w:rsidRPr="00CD3EA9">
        <w:rPr>
          <w:rFonts w:eastAsia="Calibri"/>
          <w:b/>
          <w:bCs/>
          <w:color w:val="000000"/>
          <w:kern w:val="0"/>
        </w:rPr>
        <w:t>муниципального образования городской округ город Югорск на</w:t>
      </w:r>
      <w:r w:rsidRPr="00CD3EA9">
        <w:rPr>
          <w:rFonts w:eastAsia="Calibri"/>
          <w:b/>
          <w:kern w:val="0"/>
        </w:rPr>
        <w:t xml:space="preserve"> расчетный период 2032 год</w:t>
      </w:r>
    </w:p>
    <w:tbl>
      <w:tblPr>
        <w:tblStyle w:val="120"/>
        <w:tblW w:w="0" w:type="auto"/>
        <w:tblLook w:val="04A0" w:firstRow="1" w:lastRow="0" w:firstColumn="1" w:lastColumn="0" w:noHBand="0" w:noVBand="1"/>
      </w:tblPr>
      <w:tblGrid>
        <w:gridCol w:w="988"/>
        <w:gridCol w:w="3825"/>
        <w:gridCol w:w="2407"/>
        <w:gridCol w:w="2407"/>
      </w:tblGrid>
      <w:tr w:rsidR="00CD3EA9" w:rsidRPr="00CD3EA9" w:rsidTr="00AD5BF7">
        <w:tc>
          <w:tcPr>
            <w:tcW w:w="988" w:type="dxa"/>
            <w:vMerge w:val="restart"/>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п/п</w:t>
            </w:r>
          </w:p>
        </w:tc>
        <w:tc>
          <w:tcPr>
            <w:tcW w:w="3825" w:type="dxa"/>
            <w:vMerge w:val="restart"/>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Наименование показателей</w:t>
            </w:r>
          </w:p>
        </w:tc>
        <w:tc>
          <w:tcPr>
            <w:tcW w:w="4814" w:type="dxa"/>
            <w:gridSpan w:val="2"/>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Численность населения, чел.</w:t>
            </w:r>
          </w:p>
        </w:tc>
      </w:tr>
      <w:tr w:rsidR="00CD3EA9" w:rsidRPr="00CD3EA9" w:rsidTr="00AD5BF7">
        <w:tc>
          <w:tcPr>
            <w:tcW w:w="988" w:type="dxa"/>
            <w:vMerge/>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p>
        </w:tc>
        <w:tc>
          <w:tcPr>
            <w:tcW w:w="3825" w:type="dxa"/>
            <w:vMerge/>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p>
        </w:tc>
        <w:tc>
          <w:tcPr>
            <w:tcW w:w="2407" w:type="dxa"/>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01.01.2018г.</w:t>
            </w:r>
          </w:p>
        </w:tc>
        <w:tc>
          <w:tcPr>
            <w:tcW w:w="2407" w:type="dxa"/>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01.01.2032г.</w:t>
            </w:r>
          </w:p>
        </w:tc>
      </w:tr>
      <w:tr w:rsidR="00CD3EA9" w:rsidRPr="00CD3EA9" w:rsidTr="00AD5BF7">
        <w:tc>
          <w:tcPr>
            <w:tcW w:w="988"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w:t>
            </w:r>
          </w:p>
        </w:tc>
        <w:tc>
          <w:tcPr>
            <w:tcW w:w="3825" w:type="dxa"/>
          </w:tcPr>
          <w:p w:rsidR="00CD3EA9" w:rsidRPr="00CD3EA9" w:rsidRDefault="00CD3EA9" w:rsidP="00AD5BF7">
            <w:pPr>
              <w:widowControl/>
              <w:suppressAutoHyphens w:val="0"/>
              <w:jc w:val="both"/>
              <w:rPr>
                <w:rFonts w:ascii="Times New Roman" w:eastAsia="Calibri"/>
                <w:kern w:val="0"/>
              </w:rPr>
            </w:pPr>
            <w:r w:rsidRPr="00CD3EA9">
              <w:rPr>
                <w:rFonts w:ascii="Times New Roman" w:eastAsia="Calibri"/>
                <w:kern w:val="0"/>
              </w:rPr>
              <w:t>Общая численность населения, чел.</w:t>
            </w:r>
          </w:p>
        </w:tc>
        <w:tc>
          <w:tcPr>
            <w:tcW w:w="2407"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37400</w:t>
            </w:r>
          </w:p>
        </w:tc>
        <w:tc>
          <w:tcPr>
            <w:tcW w:w="2407"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43466</w:t>
            </w:r>
          </w:p>
        </w:tc>
      </w:tr>
    </w:tbl>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При условии создания благоприятных условий для демографического развития, разработки и реализации соответствующих программ развития социальной, производственной и жилищной сфер, создания новых рабочих мест, создания инфраструктуры, необходимой для обеспечения условий безопасной жизнедеятельности населения, на территории городского округа город Югорск прогнозируется увеличение рождаемости и миграционный прирост населения из других территорий.</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Росту численности населения городского округа на расчетный срок будет способствовать реконструкция и модернизация действующих предприятий; создание высокотехнологичных цехов (участков) предприятий и производств с достаточным количеством высокооплачиваемых рабочих мест; предоставление рабочих мест молодым специалистам, проживающим на территории городского округа и привлечение специалистов из других территорий.</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t xml:space="preserve">В таблице 2.2 приведена информация о количестве транспортных средств, находящихся в различных видов собственности на территории </w:t>
      </w:r>
      <w:r w:rsidRPr="00CD3EA9">
        <w:rPr>
          <w:rFonts w:eastAsia="Calibri"/>
          <w:kern w:val="0"/>
        </w:rPr>
        <w:t xml:space="preserve">города Югорска, </w:t>
      </w:r>
      <w:r w:rsidRPr="00CD3EA9">
        <w:rPr>
          <w:rFonts w:eastAsia="TimesNewRomanPSMT"/>
          <w:kern w:val="0"/>
        </w:rPr>
        <w:t>по состоянию на 01.01.2018г. и в динамике за прошедшие 5 лет.</w:t>
      </w:r>
    </w:p>
    <w:p w:rsidR="00CD3EA9" w:rsidRPr="00CD3EA9" w:rsidRDefault="00CD3EA9" w:rsidP="00AD5BF7">
      <w:pPr>
        <w:widowControl/>
        <w:tabs>
          <w:tab w:val="left" w:pos="993"/>
        </w:tabs>
        <w:suppressAutoHyphens w:val="0"/>
        <w:ind w:firstLine="680"/>
        <w:contextualSpacing/>
        <w:jc w:val="both"/>
        <w:rPr>
          <w:rFonts w:eastAsia="TimesNewRomanPSMT"/>
          <w:kern w:val="0"/>
        </w:rPr>
      </w:pPr>
    </w:p>
    <w:p w:rsidR="00CD3EA9" w:rsidRPr="00CD3EA9" w:rsidRDefault="00CD3EA9" w:rsidP="00AD5BF7">
      <w:pPr>
        <w:widowControl/>
        <w:tabs>
          <w:tab w:val="left" w:pos="993"/>
        </w:tabs>
        <w:suppressAutoHyphens w:val="0"/>
        <w:jc w:val="both"/>
        <w:rPr>
          <w:rFonts w:eastAsia="Calibri"/>
          <w:b/>
          <w:kern w:val="0"/>
        </w:rPr>
      </w:pPr>
      <w:r w:rsidRPr="00CD3EA9">
        <w:rPr>
          <w:rFonts w:eastAsia="Calibri"/>
          <w:b/>
          <w:spacing w:val="20"/>
          <w:kern w:val="0"/>
        </w:rPr>
        <w:t>Таблица 2.2</w:t>
      </w:r>
      <w:r w:rsidRPr="00CD3EA9">
        <w:rPr>
          <w:rFonts w:eastAsia="Calibri"/>
          <w:b/>
          <w:kern w:val="0"/>
        </w:rPr>
        <w:t xml:space="preserve"> – Количество транспортных средств различных видов собственности, находящихся на территории городского округа город Югорск по состоянию на 01.01.2018г. и в динамике за прошедшие 5 лет</w:t>
      </w:r>
    </w:p>
    <w:tbl>
      <w:tblPr>
        <w:tblStyle w:val="120"/>
        <w:tblW w:w="0" w:type="auto"/>
        <w:tblLook w:val="04A0" w:firstRow="1" w:lastRow="0" w:firstColumn="1" w:lastColumn="0" w:noHBand="0" w:noVBand="1"/>
      </w:tblPr>
      <w:tblGrid>
        <w:gridCol w:w="704"/>
        <w:gridCol w:w="2268"/>
        <w:gridCol w:w="1134"/>
        <w:gridCol w:w="1134"/>
        <w:gridCol w:w="1134"/>
        <w:gridCol w:w="1134"/>
        <w:gridCol w:w="992"/>
        <w:gridCol w:w="1127"/>
      </w:tblGrid>
      <w:tr w:rsidR="00CD3EA9" w:rsidRPr="00CD3EA9" w:rsidTr="00AD5BF7">
        <w:tc>
          <w:tcPr>
            <w:tcW w:w="704" w:type="dxa"/>
            <w:vMerge w:val="restart"/>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w:t>
            </w:r>
          </w:p>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п/п</w:t>
            </w:r>
          </w:p>
        </w:tc>
        <w:tc>
          <w:tcPr>
            <w:tcW w:w="2268" w:type="dxa"/>
            <w:vMerge w:val="restart"/>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Вид транспортного средства</w:t>
            </w:r>
          </w:p>
        </w:tc>
        <w:tc>
          <w:tcPr>
            <w:tcW w:w="6655" w:type="dxa"/>
            <w:gridSpan w:val="6"/>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Количество зарегистрированных транспортных средств, ед.</w:t>
            </w:r>
          </w:p>
        </w:tc>
      </w:tr>
      <w:tr w:rsidR="00CD3EA9" w:rsidRPr="00CD3EA9" w:rsidTr="00AD5BF7">
        <w:tc>
          <w:tcPr>
            <w:tcW w:w="704" w:type="dxa"/>
            <w:vMerge/>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p>
        </w:tc>
        <w:tc>
          <w:tcPr>
            <w:tcW w:w="2268" w:type="dxa"/>
            <w:vMerge/>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2013г.</w:t>
            </w: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2014г.</w:t>
            </w: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2015г.</w:t>
            </w: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2016г.</w:t>
            </w:r>
          </w:p>
        </w:tc>
        <w:tc>
          <w:tcPr>
            <w:tcW w:w="992"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2017г.</w:t>
            </w:r>
          </w:p>
        </w:tc>
        <w:tc>
          <w:tcPr>
            <w:tcW w:w="1127"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2018г.</w:t>
            </w:r>
          </w:p>
        </w:tc>
      </w:tr>
      <w:tr w:rsidR="00CD3EA9" w:rsidRPr="00CD3EA9" w:rsidTr="00AD5BF7">
        <w:trPr>
          <w:trHeight w:val="765"/>
        </w:trPr>
        <w:tc>
          <w:tcPr>
            <w:tcW w:w="70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w:t>
            </w: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Грузовые автомобили</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2352</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2949</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3042</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2713</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2779</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2785</w:t>
            </w:r>
          </w:p>
        </w:tc>
      </w:tr>
      <w:tr w:rsidR="00CD3EA9" w:rsidRPr="00CD3EA9" w:rsidTr="00AD5BF7">
        <w:tc>
          <w:tcPr>
            <w:tcW w:w="70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w:t>
            </w: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Автобусы</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550</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324</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507</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514</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523</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538</w:t>
            </w:r>
          </w:p>
        </w:tc>
      </w:tr>
      <w:tr w:rsidR="00CD3EA9" w:rsidRPr="00CD3EA9" w:rsidTr="00AD5BF7">
        <w:tc>
          <w:tcPr>
            <w:tcW w:w="704" w:type="dxa"/>
            <w:vMerge w:val="restart"/>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3</w:t>
            </w: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Легковые автомобили</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13069</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12907</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13975</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14366</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14637</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14750</w:t>
            </w:r>
          </w:p>
        </w:tc>
      </w:tr>
      <w:tr w:rsidR="00CD3EA9" w:rsidRPr="00CD3EA9" w:rsidTr="00AD5BF7">
        <w:tc>
          <w:tcPr>
            <w:tcW w:w="704" w:type="dxa"/>
            <w:vMerge/>
          </w:tcPr>
          <w:p w:rsidR="00CD3EA9" w:rsidRPr="00CD3EA9" w:rsidRDefault="00CD3EA9" w:rsidP="00AD5BF7">
            <w:pPr>
              <w:widowControl/>
              <w:tabs>
                <w:tab w:val="left" w:pos="993"/>
              </w:tabs>
              <w:suppressAutoHyphens w:val="0"/>
              <w:contextualSpacing/>
              <w:jc w:val="center"/>
              <w:rPr>
                <w:rFonts w:ascii="Times New Roman" w:eastAsia="Calibri"/>
                <w:kern w:val="0"/>
              </w:rPr>
            </w:pP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в том числе находящиеся в собственности граждан</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12700</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12482</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13496</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13991</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14359</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14436</w:t>
            </w:r>
          </w:p>
        </w:tc>
      </w:tr>
    </w:tbl>
    <w:p w:rsidR="00CD3EA9" w:rsidRPr="00CD3EA9" w:rsidRDefault="00CD3EA9" w:rsidP="00AD5BF7">
      <w:pPr>
        <w:widowControl/>
        <w:tabs>
          <w:tab w:val="left" w:pos="993"/>
        </w:tabs>
        <w:suppressAutoHyphens w:val="0"/>
        <w:contextualSpacing/>
        <w:jc w:val="both"/>
        <w:rPr>
          <w:rFonts w:eastAsia="Calibri"/>
          <w:b/>
          <w:kern w:val="0"/>
        </w:rPr>
      </w:pP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 xml:space="preserve">На основании информации, изложенной в таблице 2.2 и в разделе 1.4, путём экстраполяции произведен расчет показателя уровня автомобилизации на 2032 год. Расчет основывался на общем количестве легкового транспорта, зарегистрированного на территории городского округа. С учетом прогнозной численности населения на 2032 года, равной 43466 чел., </w:t>
      </w:r>
      <w:r w:rsidRPr="00CD3EA9">
        <w:rPr>
          <w:rFonts w:eastAsia="Calibri"/>
          <w:b/>
          <w:kern w:val="0"/>
        </w:rPr>
        <w:t>уровень автомобилизации в г. Югорск на</w:t>
      </w:r>
      <w:r w:rsidRPr="00CD3EA9">
        <w:rPr>
          <w:rFonts w:eastAsia="Calibri"/>
          <w:kern w:val="0"/>
        </w:rPr>
        <w:t xml:space="preserve"> </w:t>
      </w:r>
      <w:r w:rsidRPr="00CD3EA9">
        <w:rPr>
          <w:rFonts w:eastAsia="Calibri"/>
          <w:b/>
          <w:kern w:val="0"/>
        </w:rPr>
        <w:t>2032 год</w:t>
      </w:r>
      <w:r w:rsidRPr="00CD3EA9">
        <w:rPr>
          <w:rFonts w:eastAsia="Calibri"/>
          <w:kern w:val="0"/>
        </w:rPr>
        <w:t xml:space="preserve"> </w:t>
      </w:r>
      <w:r w:rsidRPr="00CD3EA9">
        <w:rPr>
          <w:rFonts w:eastAsia="Calibri"/>
          <w:b/>
          <w:kern w:val="0"/>
        </w:rPr>
        <w:t>принят 426 автомобиля на 1000 человек.</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Анализ сложившейся ситуации по организации дорожного движения на территории </w:t>
      </w:r>
      <w:r w:rsidRPr="00CD3EA9">
        <w:rPr>
          <w:rFonts w:eastAsia="Calibri"/>
          <w:bCs/>
          <w:color w:val="000000"/>
          <w:kern w:val="0"/>
        </w:rPr>
        <w:t xml:space="preserve">муниципального образования городской округ город Югорск </w:t>
      </w:r>
      <w:r w:rsidRPr="00CD3EA9">
        <w:rPr>
          <w:rFonts w:eastAsia="Times New Roman"/>
          <w:bCs/>
          <w:color w:val="000000"/>
          <w:kern w:val="0"/>
          <w:lang w:eastAsia="ru-RU"/>
        </w:rPr>
        <w:t>выявил ряд ключевых транспортно-планировочных особенностей территории города:</w:t>
      </w:r>
    </w:p>
    <w:p w:rsidR="00CD3EA9" w:rsidRPr="00CD3EA9" w:rsidRDefault="00CD3EA9" w:rsidP="00E15757">
      <w:pPr>
        <w:widowControl/>
        <w:numPr>
          <w:ilvl w:val="0"/>
          <w:numId w:val="32"/>
        </w:numPr>
        <w:tabs>
          <w:tab w:val="left" w:pos="567"/>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Город Югорск разделен на две половины железной дорогой. При этом в настоящее время имеется 2 железнодорожных переезда в одном уровне и 1 транспортная развязка через железнодорожные пути. В будущем планируется закрытие 2-х железнодорожных переездов в одном уровне и осуществление переезда через железнодорожные пути по транспортной развязке.</w:t>
      </w:r>
    </w:p>
    <w:p w:rsidR="00CD3EA9" w:rsidRPr="00CD3EA9" w:rsidRDefault="00CD3EA9" w:rsidP="00E15757">
      <w:pPr>
        <w:widowControl/>
        <w:numPr>
          <w:ilvl w:val="0"/>
          <w:numId w:val="32"/>
        </w:numPr>
        <w:tabs>
          <w:tab w:val="left" w:pos="567"/>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Практически вся улично-дорожная сеть города Югорска проложена в условиях узкой застройки. Малая ширина улично-дорожной сети в красных линиях ограничивает мероприятия по реконструкции.</w:t>
      </w:r>
    </w:p>
    <w:p w:rsidR="00CD3EA9" w:rsidRPr="00CD3EA9" w:rsidRDefault="00CD3EA9" w:rsidP="00E15757">
      <w:pPr>
        <w:widowControl/>
        <w:numPr>
          <w:ilvl w:val="0"/>
          <w:numId w:val="32"/>
        </w:numPr>
        <w:tabs>
          <w:tab w:val="left" w:pos="567"/>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Улично-дорожная сеть города Югорска находится в стадии развития. Значительная часть транспортных узлов требуют уширений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Мероприятия по организации дорожного движения на перспективный период должны учитывать в первую очередь указанные выше транспортно-планировочные особенности улично-дорожной сети города Югорска. Таким образом, реализация мероприятий по организации улично-дорожной сети на перспективный период в городе Югорске сводится к решению следующих задач:</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Разработка мероприятий по организации движения транспорта через железнодорожные пути преимущественно по транспортной развязке.</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Разработка мероприятий по увеличению пропускной способности транспортных перегонов путем увеличения полос движения, либо при отсутствии возможности введения одностороннего движения.</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Разработка локальных мероприятий по увеличению пропускной способности транспортных узлов путем устройства уширений и организации движения транспорта по направлениям и пешеходов путем введения светофорного регулирования.</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 Разработка мероприятий по развитию улично-дорожной сети (новое строительство, реконструкция) для решения задач организации дорожного движения в соответствии с уровнем интенсивности движения транспорта на перспективный период.</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В рамках решения указанных задач, в Комплексной схеме организации дорожного движения города Югорска рассмотрено </w:t>
      </w:r>
      <w:r w:rsidRPr="00CD3EA9">
        <w:rPr>
          <w:rFonts w:eastAsia="Times New Roman"/>
          <w:b/>
          <w:bCs/>
          <w:color w:val="000000"/>
          <w:kern w:val="0"/>
          <w:lang w:eastAsia="ru-RU"/>
        </w:rPr>
        <w:t>два варианта организации движения транспорта:</w:t>
      </w:r>
    </w:p>
    <w:p w:rsidR="00CD3EA9" w:rsidRPr="00CD3EA9" w:rsidRDefault="00CD3EA9" w:rsidP="00E15757">
      <w:pPr>
        <w:widowControl/>
        <w:numPr>
          <w:ilvl w:val="0"/>
          <w:numId w:val="46"/>
        </w:numPr>
        <w:suppressAutoHyphens w:val="0"/>
        <w:autoSpaceDE w:val="0"/>
        <w:ind w:left="284"/>
        <w:contextualSpacing/>
        <w:jc w:val="both"/>
        <w:rPr>
          <w:rFonts w:eastAsia="Times New Roman"/>
          <w:b/>
          <w:bCs/>
          <w:color w:val="000000"/>
          <w:kern w:val="0"/>
          <w:lang w:eastAsia="ru-RU"/>
        </w:rPr>
      </w:pPr>
      <w:r w:rsidRPr="00CD3EA9">
        <w:rPr>
          <w:rFonts w:eastAsia="Times New Roman"/>
          <w:b/>
          <w:bCs/>
          <w:color w:val="000000"/>
          <w:kern w:val="0"/>
          <w:lang w:eastAsia="ru-RU"/>
        </w:rPr>
        <w:t xml:space="preserve">Вариант – рекомендуемый. </w:t>
      </w:r>
      <w:r w:rsidRPr="00CD3EA9">
        <w:rPr>
          <w:rFonts w:eastAsia="Times New Roman"/>
          <w:bCs/>
          <w:color w:val="000000"/>
          <w:kern w:val="0"/>
          <w:lang w:eastAsia="ru-RU"/>
        </w:rPr>
        <w:t>Данный вариант организации движения транспорта в городе Югорске предполагает</w:t>
      </w:r>
      <w:r w:rsidRPr="00CD3EA9">
        <w:rPr>
          <w:rFonts w:eastAsia="Times New Roman"/>
          <w:b/>
          <w:bCs/>
          <w:color w:val="000000"/>
          <w:kern w:val="0"/>
          <w:lang w:eastAsia="ru-RU"/>
        </w:rPr>
        <w:t>:</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Организацию одностороннего движения по ул. Попова от кольцевой развязки до ул. Лесозаготовителей.</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Организацию одностороннего движения в обратном направлении по ул. Ленина от ул. Лесозаготовителей до кольцевой развязки с учетом реконструкции участка ул. Ленина от ул. Октябрьской до ул. Клары Цеткин и строительства участка ул. Ленина от ул. Клары Цеткин до кольцевой развязки.</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40 Лет Победы на участке от ул. Попова до ул. Ленина.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Магистральная с участком по ул. Киевская от ул. Дубинина до ул. Южная.</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Студенческая от от ул. Петровская до ул. Толстого.</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Сахарова от ул. Декабристов до ул. Магистральная.</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ул. Калинина от ул. Гастелло до ул. Механизаторов.</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Энтузиастов от ул. Спортивная до ул. Мира.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Мира от ул. Таежная до ул. Попова.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Свердлова от дома ул. Свердлова, 12 до ул. Студенческая.</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Уральская от ул. Магистральная до Цветного бульвара.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Мероприятия по уширению улиц и введения светофорного регулирования на пересечениях.</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Устройство надземного пешеходного перехода через железнодорожные пути.</w:t>
      </w:r>
    </w:p>
    <w:p w:rsidR="00CD3EA9" w:rsidRPr="00CD3EA9" w:rsidRDefault="00CD3EA9" w:rsidP="00AD5BF7">
      <w:pPr>
        <w:widowControl/>
        <w:tabs>
          <w:tab w:val="left" w:pos="1134"/>
        </w:tabs>
        <w:suppressAutoHyphens w:val="0"/>
        <w:autoSpaceDE w:val="0"/>
        <w:ind w:firstLine="851"/>
        <w:jc w:val="both"/>
        <w:rPr>
          <w:rFonts w:eastAsia="Times New Roman"/>
          <w:bCs/>
          <w:color w:val="000000"/>
          <w:kern w:val="0"/>
          <w:lang w:eastAsia="ru-RU"/>
        </w:rPr>
      </w:pPr>
      <w:r w:rsidRPr="00CD3EA9">
        <w:rPr>
          <w:rFonts w:eastAsia="Times New Roman"/>
          <w:bCs/>
          <w:color w:val="000000"/>
          <w:kern w:val="0"/>
          <w:lang w:eastAsia="ru-RU"/>
        </w:rPr>
        <w:t>Реестр мероприятий по организации движения транспорта по 1 варианту с распределением на этапы реализации представлен в таблице 5.1.</w:t>
      </w:r>
    </w:p>
    <w:p w:rsidR="00CD3EA9" w:rsidRPr="00CD3EA9" w:rsidRDefault="00CD3EA9" w:rsidP="00AD5BF7">
      <w:pPr>
        <w:widowControl/>
        <w:tabs>
          <w:tab w:val="left" w:pos="1134"/>
        </w:tabs>
        <w:suppressAutoHyphens w:val="0"/>
        <w:autoSpaceDE w:val="0"/>
        <w:ind w:firstLine="851"/>
        <w:jc w:val="both"/>
        <w:rPr>
          <w:rFonts w:eastAsia="Times New Roman"/>
          <w:bCs/>
          <w:color w:val="000000"/>
          <w:kern w:val="0"/>
          <w:lang w:eastAsia="ru-RU"/>
        </w:rPr>
      </w:pPr>
      <w:r w:rsidRPr="00CD3EA9">
        <w:rPr>
          <w:rFonts w:eastAsia="Times New Roman"/>
          <w:bCs/>
          <w:color w:val="000000"/>
          <w:kern w:val="0"/>
          <w:lang w:eastAsia="ru-RU"/>
        </w:rPr>
        <w:t xml:space="preserve">Схема автомобильных дорог общего пользования города Югорска с учетом мероприятий по организации движения по 1 варианту представлена в </w:t>
      </w:r>
      <w:r w:rsidRPr="00CD3EA9">
        <w:rPr>
          <w:rFonts w:eastAsia="Times New Roman"/>
          <w:b/>
          <w:bCs/>
          <w:color w:val="000000"/>
          <w:kern w:val="0"/>
          <w:lang w:eastAsia="ru-RU"/>
        </w:rPr>
        <w:t>Приложении 2.</w:t>
      </w:r>
    </w:p>
    <w:p w:rsidR="00CD3EA9" w:rsidRPr="00CD3EA9" w:rsidRDefault="00CD3EA9" w:rsidP="00AD5BF7">
      <w:pPr>
        <w:widowControl/>
        <w:tabs>
          <w:tab w:val="left" w:pos="1134"/>
        </w:tabs>
        <w:suppressAutoHyphens w:val="0"/>
        <w:autoSpaceDE w:val="0"/>
        <w:ind w:firstLine="851"/>
        <w:jc w:val="both"/>
        <w:rPr>
          <w:rFonts w:eastAsia="Times New Roman"/>
          <w:bCs/>
          <w:color w:val="000000"/>
          <w:kern w:val="0"/>
          <w:lang w:eastAsia="ru-RU"/>
        </w:rPr>
      </w:pPr>
      <w:r w:rsidRPr="00CD3EA9">
        <w:rPr>
          <w:rFonts w:eastAsia="Times New Roman"/>
          <w:bCs/>
          <w:color w:val="000000"/>
          <w:kern w:val="0"/>
          <w:lang w:eastAsia="ru-RU"/>
        </w:rPr>
        <w:t>Предложенные по 1 варианту мероприятия по организации движения транспорта в городе Югорске представляют собой взаимоувязанные технические решения, каждое из которых имеет следующие задачи и особенности:</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Транспортно-планировочные условия города Югорска учитывают движение транспорта из южной части города в северную по транспортной развязке и далее по кольцевой развязке по ул. Попова и ул. Ленина (при условии реконструкции и строительства участков от ул. Октябрьская и ул. Клары Цеткин). С учетом роста интенсивности движения транспорта на перспективный период требуется реконструкция данных улиц для увеличения их пропускной способности. Учитывая плотность застройки, малую ширину в красных линиях, реконструкция данных улиц будет иметь значительную стоимость и сроки производства работ. В данных условиях является эффективным реализация одностороннего движения по ул. Попова и ул. Ленина, что увеличит в два раза пропускную способность каждой из них без мероприятий по реконструкции.</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Для организации движения транспорта через транспортную развязку в южной части города требуется создание опорных маршрутов движения к данной развязке. К опорным маршрутам относятся ул. Магистральная и ул. Студенческая.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Студенческая в настоящее время в особенности на участке от пер. Зеленый находится на пределе своей пропускной способности и требует реконструкции. Данный факт вызван также и тем, что ул. Студенческая на текущий момент является единственной магистральной лицей в южной части города Югорска откуда движение транспорта осуществляется в северную.</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Таким образом, при условии увеличения интенсивности движения транспорта на перспективный период, требуется реконструкция ул. Студенческая, а также устройство дублера для разгрузки ул. Студенческая по ул. Магистральная.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Магистральная в настоящее время имеет переходное песчаное покрытие и требует реконструкции для увеличения транспортного спроса.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Совместная работа двух меридиональных коридоров, образованных магистральными улицами Студенческая и Магистральная обеспечит транспортное сообщение между северной и южной частью города Югорска через транспортную развязку.</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Транспортная связь по ул. 40 лет Победы между ул. Попова и ул. Ленина в настоящее время отсутствует. С учетом организации одностороннего движения по ул. Ленина и ул. Попова требуется реконструкция ул. 40 лет Победы между ул. Попова и ул. Ленина с открытием движения транспорта по данному участку. </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является магистральной улицей, связывающей ул. Агиршскую с ул. Гастелло и имеющей потенциально высокий транспортный спрос для движения в широтном направлении. Для увеличения транспортного спроса по данной улице требуется проведение капитального ремонта покрытия с заменой на асфальтобетонное.</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 Мира и ул. Спортивная являются магистральными улицами, осуществляющие транспортную связь в меридиональном направлении от центральной части города Югорска с его северной частью. Для увеличения транспортного спроса движения по данным улицам требуется проведение капитального ремонта с устройством асфальтобетонного покрытия на участке ул. Мира от ул. Таежная до ул. Попова и на участке ул. Энтузиастов от ул. Мира до ул. Спортивная.</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 Сахарова является магистральной улицей, осуществляющей транспортную связь в широтном направлении от ул. Арантурская до ул. Вавилова. Для интенсификации транспортного спроса на перспективный период до 2032 года требуется реконструкция участка по ул. Сахарова от ул. Декабристов до ул. Магистральная.</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Для увеличения пропускной способности перекрестков Комплексной схемой предлагаются мероприятия по уширению проезжей части у перекрестков в виде дополнительной полосы накопления для левого поворота транспорта. Данные мероприятия эффективно увеличивают пропускную способность перекрестков позволяя без задержек осуществлять движение транспорта по отдельной полосе в прямом направлении и направо.</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Устройство уширений планируется на следующих транспортных узлах:</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Южная – ул. Декабристов;</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Вавилова – ул. Менделеева;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Мира – ул. Железнодорожная;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Лесозаготовителей;</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ул. Гастелло – ул. Попова;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Механизаторов;</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Гастелло;</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Спортивная;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Кольцевая;</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Для организации движения транспорта и пешеходов по направлениям в транспортных узлах Комплексной схемой предлагаются мероприятия по организации светофорного регулирования. Устройство светофоров планируется на следующих перекрёстках:</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В настоящее время организованный пешеходный переход через железнодорожные пути между северной и южной частью города Югорска отсутствует. Комплексной схемой планируется организация надземного пешеходного перехода через железнодорожные пути.</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В настоящее время на улично-дорожной сети города Югорска существует необходимость в организации дополнительных пешеходных переходов через проезжую часть. Места устройства пешеходных переходов представлены на схеме автомобильных дорог общего пользования города Югорска в </w:t>
      </w:r>
      <w:r w:rsidRPr="00CD3EA9">
        <w:rPr>
          <w:rFonts w:eastAsia="Times New Roman"/>
          <w:b/>
          <w:bCs/>
          <w:color w:val="000000"/>
          <w:kern w:val="0"/>
          <w:lang w:eastAsia="ru-RU"/>
        </w:rPr>
        <w:t>Приложении 2.</w:t>
      </w:r>
    </w:p>
    <w:p w:rsidR="006E71C1" w:rsidRDefault="00CD3EA9" w:rsidP="00E15757">
      <w:pPr>
        <w:widowControl/>
        <w:numPr>
          <w:ilvl w:val="0"/>
          <w:numId w:val="46"/>
        </w:numPr>
        <w:tabs>
          <w:tab w:val="left" w:pos="851"/>
        </w:tabs>
        <w:suppressAutoHyphens w:val="0"/>
        <w:autoSpaceDE w:val="0"/>
        <w:ind w:left="0" w:firstLine="567"/>
        <w:contextualSpacing/>
        <w:jc w:val="both"/>
        <w:rPr>
          <w:rFonts w:eastAsia="Times New Roman"/>
          <w:b/>
          <w:bCs/>
          <w:color w:val="000000"/>
          <w:kern w:val="0"/>
          <w:lang w:eastAsia="ru-RU"/>
        </w:rPr>
      </w:pPr>
      <w:r w:rsidRPr="00CD3EA9">
        <w:rPr>
          <w:rFonts w:eastAsia="Times New Roman"/>
          <w:b/>
          <w:bCs/>
          <w:color w:val="000000"/>
          <w:kern w:val="0"/>
          <w:lang w:eastAsia="ru-RU"/>
        </w:rPr>
        <w:t xml:space="preserve">Вариант – альтернативный. </w:t>
      </w:r>
    </w:p>
    <w:p w:rsidR="00CD3EA9" w:rsidRPr="00CD3EA9" w:rsidRDefault="00CD3EA9" w:rsidP="006E71C1">
      <w:pPr>
        <w:widowControl/>
        <w:tabs>
          <w:tab w:val="left" w:pos="851"/>
        </w:tabs>
        <w:suppressAutoHyphens w:val="0"/>
        <w:autoSpaceDE w:val="0"/>
        <w:ind w:firstLine="567"/>
        <w:contextualSpacing/>
        <w:jc w:val="both"/>
        <w:rPr>
          <w:rFonts w:eastAsia="Times New Roman"/>
          <w:b/>
          <w:bCs/>
          <w:color w:val="000000"/>
          <w:kern w:val="0"/>
          <w:lang w:eastAsia="ru-RU"/>
        </w:rPr>
      </w:pPr>
      <w:r w:rsidRPr="00CD3EA9">
        <w:rPr>
          <w:rFonts w:eastAsia="Times New Roman"/>
          <w:bCs/>
          <w:color w:val="000000"/>
          <w:kern w:val="0"/>
          <w:lang w:eastAsia="ru-RU"/>
        </w:rPr>
        <w:t>Данный вариант предполагает аналогичные 1 варианту мероприятия по</w:t>
      </w:r>
      <w:r w:rsidRPr="00CD3EA9">
        <w:rPr>
          <w:rFonts w:eastAsia="Times New Roman"/>
          <w:b/>
          <w:bCs/>
          <w:color w:val="000000"/>
          <w:kern w:val="0"/>
          <w:lang w:eastAsia="ru-RU"/>
        </w:rPr>
        <w:t xml:space="preserve"> </w:t>
      </w:r>
      <w:r w:rsidRPr="00CD3EA9">
        <w:rPr>
          <w:rFonts w:eastAsia="Times New Roman"/>
          <w:bCs/>
          <w:color w:val="000000"/>
          <w:kern w:val="0"/>
          <w:lang w:eastAsia="ru-RU"/>
        </w:rPr>
        <w:t>организации движения транспорта в городе Югорске с той лишь разницей, что по ул. Попова и ул. Ленина останется организовано двухстороннее движение.</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Организация двухстороннего движения по ул. Попова и ул. Ленина потребует реализации дополнительных уширений у транспортных узлов:</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Октябрьская;</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Мира;</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Лесозаготовителей;</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40 лет Победы;</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6E71C1">
      <w:pPr>
        <w:widowControl/>
        <w:tabs>
          <w:tab w:val="left" w:pos="851"/>
          <w:tab w:val="left" w:pos="1134"/>
        </w:tabs>
        <w:suppressAutoHyphens w:val="0"/>
        <w:autoSpaceDE w:val="0"/>
        <w:ind w:firstLine="567"/>
        <w:jc w:val="both"/>
        <w:rPr>
          <w:rFonts w:eastAsia="Times New Roman"/>
          <w:bCs/>
          <w:color w:val="000000"/>
          <w:kern w:val="0"/>
          <w:lang w:eastAsia="ru-RU"/>
        </w:rPr>
      </w:pPr>
      <w:r w:rsidRPr="00CD3EA9">
        <w:rPr>
          <w:rFonts w:eastAsia="Times New Roman"/>
          <w:bCs/>
          <w:color w:val="000000"/>
          <w:kern w:val="0"/>
          <w:lang w:eastAsia="ru-RU"/>
        </w:rPr>
        <w:t xml:space="preserve">Схема автомобильных дорог общего пользования города Югорска с учетом мероприятий по организации движения по 2 варианту представлена в </w:t>
      </w:r>
      <w:r w:rsidRPr="00CD3EA9">
        <w:rPr>
          <w:rFonts w:eastAsia="Times New Roman"/>
          <w:b/>
          <w:bCs/>
          <w:color w:val="000000"/>
          <w:kern w:val="0"/>
          <w:lang w:eastAsia="ru-RU"/>
        </w:rPr>
        <w:t>Приложении 3.</w:t>
      </w:r>
    </w:p>
    <w:p w:rsidR="00CD3EA9" w:rsidRPr="00CD3EA9" w:rsidRDefault="00CD3EA9" w:rsidP="006E71C1">
      <w:pPr>
        <w:widowControl/>
        <w:tabs>
          <w:tab w:val="left" w:pos="851"/>
          <w:tab w:val="left" w:pos="993"/>
        </w:tabs>
        <w:suppressAutoHyphens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 xml:space="preserve">Следует отметить, что с ростом интенсивности движения транспорта к 3 этапу: </w:t>
      </w:r>
      <w:r w:rsidRPr="00CD3EA9">
        <w:rPr>
          <w:rFonts w:eastAsia="Calibri"/>
          <w:kern w:val="0"/>
        </w:rPr>
        <w:t xml:space="preserve">2028-2032 гг., </w:t>
      </w:r>
      <w:r w:rsidRPr="00CD3EA9">
        <w:rPr>
          <w:rFonts w:eastAsia="Times New Roman"/>
          <w:bCs/>
          <w:color w:val="000000"/>
          <w:kern w:val="0"/>
          <w:lang w:eastAsia="ru-RU"/>
        </w:rPr>
        <w:t>ул. Ленина и ул. Попова будут работать на пределе своих провозных способностей, что будет вызывать транспортные заторы. В данных условиях после 2028 года будет требоваться реконструкция данных улиц.</w:t>
      </w:r>
    </w:p>
    <w:p w:rsidR="00CD3EA9" w:rsidRDefault="00CD3EA9" w:rsidP="006E71C1">
      <w:pPr>
        <w:widowControl/>
        <w:tabs>
          <w:tab w:val="left" w:pos="851"/>
          <w:tab w:val="left" w:pos="993"/>
        </w:tabs>
        <w:suppressAutoHyphens w:val="0"/>
        <w:ind w:firstLine="567"/>
        <w:contextualSpacing/>
        <w:jc w:val="both"/>
        <w:rPr>
          <w:rFonts w:eastAsia="Calibri"/>
          <w:kern w:val="0"/>
        </w:rPr>
      </w:pPr>
      <w:r w:rsidRPr="006E71C1">
        <w:rPr>
          <w:rFonts w:eastAsia="Times New Roman"/>
          <w:bCs/>
          <w:color w:val="000000"/>
          <w:kern w:val="0"/>
          <w:lang w:eastAsia="ru-RU"/>
        </w:rPr>
        <w:t xml:space="preserve">Таким образом, учитывая необходимость дополнительной организации уширений на транспортных узлах и проведение реконструкции ул. Попова и ул. Ленина в период 2028-2032 гг. по 2 варианту, реализация мероприятий по организации дорожного движения в городе Югорске Комплексной схемой рекомендуется по 1 варианту, который является наиболее эффективным, что также подтверждают представленные в разделе 3 результаты </w:t>
      </w:r>
      <w:r w:rsidRPr="006E71C1">
        <w:rPr>
          <w:rFonts w:eastAsia="Calibri"/>
          <w:kern w:val="0"/>
        </w:rPr>
        <w:t>анализа полученных макропоказателей функционирования улично-дорожной сети города Югорска на перспективный период до 2028 года.</w:t>
      </w:r>
    </w:p>
    <w:p w:rsidR="006E71C1" w:rsidRDefault="006E71C1" w:rsidP="006E71C1">
      <w:pPr>
        <w:widowControl/>
        <w:tabs>
          <w:tab w:val="left" w:pos="851"/>
          <w:tab w:val="left" w:pos="993"/>
        </w:tabs>
        <w:suppressAutoHyphens w:val="0"/>
        <w:ind w:firstLine="567"/>
        <w:contextualSpacing/>
        <w:jc w:val="both"/>
        <w:rPr>
          <w:rFonts w:eastAsia="Times New Roman"/>
          <w:bCs/>
          <w:color w:val="000000"/>
          <w:kern w:val="0"/>
          <w:lang w:eastAsia="ru-RU"/>
        </w:rPr>
      </w:pPr>
    </w:p>
    <w:p w:rsidR="00CF721B" w:rsidRPr="006E71C1" w:rsidRDefault="00CF721B" w:rsidP="006E71C1">
      <w:pPr>
        <w:widowControl/>
        <w:tabs>
          <w:tab w:val="left" w:pos="851"/>
          <w:tab w:val="left" w:pos="993"/>
        </w:tabs>
        <w:suppressAutoHyphens w:val="0"/>
        <w:ind w:firstLine="567"/>
        <w:contextualSpacing/>
        <w:jc w:val="both"/>
        <w:rPr>
          <w:rFonts w:eastAsia="Times New Roman"/>
          <w:bCs/>
          <w:color w:val="000000"/>
          <w:kern w:val="0"/>
          <w:lang w:eastAsia="ru-RU"/>
        </w:rPr>
      </w:pPr>
    </w:p>
    <w:p w:rsidR="00CD3EA9" w:rsidRPr="00CD3EA9" w:rsidRDefault="00CD3EA9" w:rsidP="00AD5BF7">
      <w:pPr>
        <w:widowControl/>
        <w:suppressAutoHyphens w:val="0"/>
        <w:ind w:firstLine="709"/>
        <w:contextualSpacing/>
        <w:jc w:val="both"/>
        <w:rPr>
          <w:rFonts w:eastAsia="Times New Roman"/>
          <w:b/>
          <w:bCs/>
          <w:color w:val="000000"/>
          <w:kern w:val="0"/>
          <w:lang w:eastAsia="ru-RU"/>
        </w:rPr>
      </w:pPr>
      <w:r w:rsidRPr="00CD3EA9">
        <w:rPr>
          <w:rFonts w:eastAsia="Times New Roman"/>
          <w:b/>
          <w:bCs/>
          <w:color w:val="000000"/>
          <w:kern w:val="0"/>
          <w:lang w:eastAsia="ru-RU"/>
        </w:rPr>
        <w:lastRenderedPageBreak/>
        <w:t>3.  Укрупненная оценка предлагаемых вариантов проектирования с последующим выбором предлагаемого к реализации варианта</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Для проведения укрупненной оценки эффективности предлагаемых вариантов проектирования был проведен расчет показателей функционирования улично-дорожной сети города Югорск в программном комплексе </w:t>
      </w:r>
      <w:r w:rsidRPr="00CD3EA9">
        <w:rPr>
          <w:rFonts w:eastAsia="Calibri"/>
          <w:kern w:val="0"/>
        </w:rPr>
        <w:t xml:space="preserve">PTV Vision </w:t>
      </w:r>
      <w:r w:rsidRPr="00CD3EA9">
        <w:rPr>
          <w:rFonts w:eastAsia="Calibri"/>
          <w:kern w:val="0"/>
          <w:lang w:val="en-US"/>
        </w:rPr>
        <w:t>VISUM</w:t>
      </w:r>
      <w:r w:rsidRPr="00CD3EA9">
        <w:rPr>
          <w:rFonts w:eastAsia="Calibri"/>
          <w:kern w:val="0"/>
        </w:rPr>
        <w:t xml:space="preserve"> и PTV Vision VISSIM.</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Оценка функционирования транспортной сети осуществлена путем прогнозного и имитационного моделирования с использованием программного комплекса PTV Vision </w:t>
      </w:r>
      <w:r w:rsidRPr="00CD3EA9">
        <w:rPr>
          <w:rFonts w:eastAsia="Calibri"/>
          <w:kern w:val="0"/>
          <w:lang w:val="en-US"/>
        </w:rPr>
        <w:t>VISUM</w:t>
      </w:r>
      <w:r w:rsidRPr="00CD3EA9">
        <w:rPr>
          <w:rFonts w:eastAsia="Calibri"/>
          <w:kern w:val="0"/>
        </w:rPr>
        <w:t xml:space="preserve"> и PTV Vision VISSIM, которые являются одними из самых популярных и зарекомендовавших себя инструментов для создания моделей транспортных систем.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PTV Vision </w:t>
      </w:r>
      <w:r w:rsidRPr="00CD3EA9">
        <w:rPr>
          <w:rFonts w:eastAsia="Calibri"/>
          <w:kern w:val="0"/>
          <w:lang w:val="en-US"/>
        </w:rPr>
        <w:t>VISUM</w:t>
      </w:r>
      <w:r w:rsidRPr="00CD3EA9">
        <w:rPr>
          <w:rFonts w:eastAsia="Calibri"/>
          <w:kern w:val="0"/>
        </w:rPr>
        <w:t xml:space="preserve"> и PTV Vision VISSIM – программные продукты немецкой компании «PTV AG» – макроскопическая и микроскопическая модель имитации движения транспорта в населенных пунктах и вне населенных пунктов, базирующаяся на взаимосвязи времени и поведении водителя. Движение транспорта в программном комплексе имитируется в различных условиях, с помощью чего могут быть оценены различные варианты транспортно-технических и планировочных параметров. </w:t>
      </w:r>
    </w:p>
    <w:p w:rsidR="00CD3EA9" w:rsidRPr="00CD3EA9" w:rsidRDefault="00CD3EA9" w:rsidP="00AD5BF7">
      <w:pPr>
        <w:widowControl/>
        <w:suppressAutoHyphens w:val="0"/>
        <w:autoSpaceDE w:val="0"/>
        <w:autoSpaceDN w:val="0"/>
        <w:adjustRightInd w:val="0"/>
        <w:ind w:firstLine="709"/>
        <w:jc w:val="both"/>
        <w:rPr>
          <w:rFonts w:eastAsia="TimesNewRoman"/>
          <w:kern w:val="0"/>
        </w:rPr>
      </w:pPr>
      <w:r w:rsidRPr="00CD3EA9">
        <w:rPr>
          <w:rFonts w:eastAsia="TimesNewRoman"/>
          <w:kern w:val="0"/>
        </w:rPr>
        <w:t xml:space="preserve">Результатом функционирования модели транспортного спроса </w:t>
      </w:r>
      <w:r w:rsidRPr="00CD3EA9">
        <w:rPr>
          <w:rFonts w:eastAsia="Calibri"/>
          <w:kern w:val="0"/>
          <w:lang w:val="en-US"/>
        </w:rPr>
        <w:t>VISUM</w:t>
      </w:r>
      <w:r w:rsidRPr="00CD3EA9">
        <w:rPr>
          <w:rFonts w:eastAsia="TimesNewRoman"/>
          <w:kern w:val="0"/>
        </w:rPr>
        <w:t xml:space="preserve"> являются качественные и количественные показатели, характеризующие причины возникновения транспортных потоков и их объемы; выбор источника и цели передвижения; выбор транспортного средства и маршрута следования.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Существенным для точности имитации является качество модели транспортного потока и метода, с помощью которого рассчитывается передвижение транспортных средств в сети. В отличие от более простых моделей, в которых за основу берутся постоянные скорости и неизменное поведение следования за впереди идущими транспортными средствами, VISSIM использует психо-физиологическую модель восприятия Видемана (1974 г.).</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Основная идея модели заключается в том, что водитель транспортного средства, движущегося с более высокой скоростью, начинает тормозить, когда дистанция до впереди идущего транспортного средства начинает восприниматься им как слишком маленькая. Его скорость будет падать до тех пор, пока он не начнет снова воспринимать возникшую между ним и впереди идущим ТС дистанцию как слишком большую.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После многочисленных эмпирических исследований, проведенных техническим университетом г. Карлсруэ, эта модель следования за впереди идущим ТС стала эталонной. Более актуальные измерения доказывают, что изменившаяся за последние годы манера езды и технические возможности транспортных средств корректно отображаются в данной модели.</w:t>
      </w:r>
    </w:p>
    <w:p w:rsidR="00CD3EA9" w:rsidRPr="00CD3EA9" w:rsidRDefault="00CD3EA9" w:rsidP="00AD5BF7">
      <w:pPr>
        <w:widowControl/>
        <w:suppressAutoHyphens w:val="0"/>
        <w:ind w:firstLine="709"/>
        <w:contextualSpacing/>
        <w:jc w:val="both"/>
        <w:rPr>
          <w:rFonts w:eastAsia="Calibri"/>
          <w:kern w:val="0"/>
        </w:rPr>
      </w:pPr>
      <w:r w:rsidRPr="00CD3EA9">
        <w:rPr>
          <w:rFonts w:eastAsia="Times New Roman"/>
          <w:bCs/>
          <w:color w:val="000000"/>
          <w:kern w:val="0"/>
          <w:lang w:eastAsia="ru-RU"/>
        </w:rPr>
        <w:t xml:space="preserve">Результаты прогнозного и </w:t>
      </w:r>
      <w:r w:rsidRPr="00CD3EA9">
        <w:rPr>
          <w:rFonts w:eastAsia="Calibri"/>
          <w:kern w:val="0"/>
        </w:rPr>
        <w:t>имитационного моделирования улично-дорожной сети города Югорска по 1 и 2 варианту проектирования представлены в табл. 3.1 в виде макропоказателей: средней скорости сообщения транспортных корреспонденций, среднего времени поездки на автомобиле и средней дальности поездки.</w:t>
      </w:r>
    </w:p>
    <w:p w:rsidR="00CD3EA9" w:rsidRPr="00CD3EA9" w:rsidRDefault="00CD3EA9" w:rsidP="00AD5BF7">
      <w:pPr>
        <w:widowControl/>
        <w:suppressAutoHyphens w:val="0"/>
        <w:ind w:firstLine="709"/>
        <w:contextualSpacing/>
        <w:jc w:val="both"/>
        <w:rPr>
          <w:rFonts w:eastAsia="Calibri"/>
          <w:kern w:val="0"/>
        </w:rPr>
      </w:pPr>
    </w:p>
    <w:p w:rsidR="00CD3EA9" w:rsidRPr="00CD3EA9" w:rsidRDefault="00CD3EA9" w:rsidP="00AD5BF7">
      <w:pPr>
        <w:widowControl/>
        <w:suppressAutoHyphens w:val="0"/>
        <w:jc w:val="both"/>
        <w:rPr>
          <w:rFonts w:eastAsia="Calibri"/>
          <w:b/>
          <w:kern w:val="0"/>
        </w:rPr>
      </w:pPr>
      <w:r w:rsidRPr="00CD3EA9">
        <w:rPr>
          <w:rFonts w:eastAsia="Calibri"/>
          <w:b/>
          <w:kern w:val="0"/>
        </w:rPr>
        <w:t>Таблица 3.1 – Макропоказатели функционирования улично-дорожной сети города Югорска на перспективный период до 2032 года по 1 и 2 варианту проектирования</w:t>
      </w:r>
    </w:p>
    <w:tbl>
      <w:tblPr>
        <w:tblStyle w:val="120"/>
        <w:tblW w:w="9620" w:type="dxa"/>
        <w:tblLook w:val="04A0" w:firstRow="1" w:lastRow="0" w:firstColumn="1" w:lastColumn="0" w:noHBand="0" w:noVBand="1"/>
      </w:tblPr>
      <w:tblGrid>
        <w:gridCol w:w="567"/>
        <w:gridCol w:w="2852"/>
        <w:gridCol w:w="2067"/>
        <w:gridCol w:w="2067"/>
        <w:gridCol w:w="2067"/>
      </w:tblGrid>
      <w:tr w:rsidR="00CD3EA9" w:rsidRPr="00CD3EA9" w:rsidTr="00AD5BF7">
        <w:trPr>
          <w:trHeight w:val="80"/>
        </w:trPr>
        <w:tc>
          <w:tcPr>
            <w:tcW w:w="567" w:type="dxa"/>
            <w:vMerge w:val="restart"/>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 п/п</w:t>
            </w:r>
          </w:p>
        </w:tc>
        <w:tc>
          <w:tcPr>
            <w:tcW w:w="2852" w:type="dxa"/>
            <w:vMerge w:val="restart"/>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Макропоказатели функционирования улично-дорожной сети</w:t>
            </w:r>
          </w:p>
        </w:tc>
        <w:tc>
          <w:tcPr>
            <w:tcW w:w="2067" w:type="dxa"/>
            <w:vMerge w:val="restart"/>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2018 г.</w:t>
            </w:r>
          </w:p>
        </w:tc>
        <w:tc>
          <w:tcPr>
            <w:tcW w:w="4134" w:type="dxa"/>
            <w:gridSpan w:val="2"/>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2032 г.</w:t>
            </w:r>
          </w:p>
        </w:tc>
      </w:tr>
      <w:tr w:rsidR="00CD3EA9" w:rsidRPr="00CD3EA9" w:rsidTr="00AD5BF7">
        <w:trPr>
          <w:trHeight w:val="80"/>
        </w:trPr>
        <w:tc>
          <w:tcPr>
            <w:tcW w:w="567" w:type="dxa"/>
            <w:vMerge/>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p>
        </w:tc>
        <w:tc>
          <w:tcPr>
            <w:tcW w:w="2852" w:type="dxa"/>
            <w:vMerge/>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p>
        </w:tc>
        <w:tc>
          <w:tcPr>
            <w:tcW w:w="2067" w:type="dxa"/>
            <w:vMerge/>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p>
        </w:tc>
        <w:tc>
          <w:tcPr>
            <w:tcW w:w="2067"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1 вариант</w:t>
            </w:r>
          </w:p>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(рекомендуемый)</w:t>
            </w:r>
          </w:p>
        </w:tc>
        <w:tc>
          <w:tcPr>
            <w:tcW w:w="2067"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 вариант</w:t>
            </w:r>
          </w:p>
        </w:tc>
      </w:tr>
      <w:tr w:rsidR="00CD3EA9" w:rsidRPr="00CD3EA9" w:rsidTr="00AD5BF7">
        <w:trPr>
          <w:trHeight w:val="80"/>
        </w:trPr>
        <w:tc>
          <w:tcPr>
            <w:tcW w:w="5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1</w:t>
            </w:r>
          </w:p>
        </w:tc>
        <w:tc>
          <w:tcPr>
            <w:tcW w:w="2852" w:type="dxa"/>
          </w:tcPr>
          <w:p w:rsidR="00CD3EA9" w:rsidRPr="00CD3EA9" w:rsidRDefault="00CD3EA9" w:rsidP="00AD5BF7">
            <w:pPr>
              <w:widowControl/>
              <w:suppressAutoHyphens w:val="0"/>
              <w:contextualSpacing/>
              <w:jc w:val="both"/>
              <w:rPr>
                <w:rFonts w:ascii="Times New Roman" w:eastAsia="Calibri"/>
                <w:kern w:val="0"/>
              </w:rPr>
            </w:pPr>
            <w:r w:rsidRPr="00CD3EA9">
              <w:rPr>
                <w:rFonts w:ascii="Times New Roman" w:eastAsia="Calibri"/>
                <w:kern w:val="0"/>
              </w:rPr>
              <w:t>Средняя скорость сообщения транспортных корреспонденций, км/ч</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22,45</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23,44</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23,42</w:t>
            </w:r>
          </w:p>
        </w:tc>
      </w:tr>
      <w:tr w:rsidR="00CD3EA9" w:rsidRPr="00CD3EA9" w:rsidTr="00AD5BF7">
        <w:trPr>
          <w:trHeight w:val="80"/>
        </w:trPr>
        <w:tc>
          <w:tcPr>
            <w:tcW w:w="5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w:t>
            </w:r>
          </w:p>
        </w:tc>
        <w:tc>
          <w:tcPr>
            <w:tcW w:w="2852" w:type="dxa"/>
          </w:tcPr>
          <w:p w:rsidR="00CD3EA9" w:rsidRPr="00CD3EA9" w:rsidRDefault="00CD3EA9" w:rsidP="00AD5BF7">
            <w:pPr>
              <w:widowControl/>
              <w:suppressAutoHyphens w:val="0"/>
              <w:contextualSpacing/>
              <w:jc w:val="both"/>
              <w:rPr>
                <w:rFonts w:ascii="Times New Roman" w:eastAsia="Calibri"/>
                <w:kern w:val="0"/>
              </w:rPr>
            </w:pPr>
            <w:r w:rsidRPr="00CD3EA9">
              <w:rPr>
                <w:rFonts w:ascii="Times New Roman" w:eastAsia="Calibri"/>
                <w:kern w:val="0"/>
              </w:rPr>
              <w:t>Среднее время поездки на автомобиле, сек</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521,16</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491,70</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491,79</w:t>
            </w:r>
          </w:p>
        </w:tc>
      </w:tr>
      <w:tr w:rsidR="00CD3EA9" w:rsidRPr="00CD3EA9" w:rsidTr="00AD5BF7">
        <w:trPr>
          <w:trHeight w:val="80"/>
        </w:trPr>
        <w:tc>
          <w:tcPr>
            <w:tcW w:w="5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w:t>
            </w:r>
          </w:p>
        </w:tc>
        <w:tc>
          <w:tcPr>
            <w:tcW w:w="2852" w:type="dxa"/>
          </w:tcPr>
          <w:p w:rsidR="00CD3EA9" w:rsidRPr="00CD3EA9" w:rsidRDefault="00CD3EA9" w:rsidP="00AD5BF7">
            <w:pPr>
              <w:widowControl/>
              <w:suppressAutoHyphens w:val="0"/>
              <w:contextualSpacing/>
              <w:jc w:val="both"/>
              <w:rPr>
                <w:rFonts w:ascii="Times New Roman" w:eastAsia="Calibri"/>
                <w:kern w:val="0"/>
              </w:rPr>
            </w:pPr>
            <w:r w:rsidRPr="00CD3EA9">
              <w:rPr>
                <w:rFonts w:ascii="Times New Roman" w:eastAsia="Calibri"/>
                <w:kern w:val="0"/>
              </w:rPr>
              <w:t>Средняя дальность поездки, км</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3,25</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3,2</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3,2</w:t>
            </w:r>
          </w:p>
        </w:tc>
      </w:tr>
    </w:tbl>
    <w:p w:rsidR="00CD3EA9" w:rsidRPr="00CD3EA9" w:rsidRDefault="00CD3EA9" w:rsidP="00AD5BF7">
      <w:pPr>
        <w:widowControl/>
        <w:suppressAutoHyphens w:val="0"/>
        <w:contextualSpacing/>
        <w:jc w:val="both"/>
        <w:rPr>
          <w:rFonts w:eastAsia="Calibri"/>
          <w:b/>
          <w:kern w:val="0"/>
        </w:rPr>
      </w:pPr>
    </w:p>
    <w:p w:rsidR="00CD3EA9" w:rsidRPr="00CD3EA9" w:rsidRDefault="00CD3EA9" w:rsidP="00AD5BF7">
      <w:pPr>
        <w:widowControl/>
        <w:suppressAutoHyphens w:val="0"/>
        <w:ind w:firstLine="709"/>
        <w:contextualSpacing/>
        <w:jc w:val="both"/>
        <w:rPr>
          <w:rFonts w:eastAsia="Calibri"/>
          <w:kern w:val="0"/>
        </w:rPr>
      </w:pPr>
      <w:r w:rsidRPr="006E71C1">
        <w:rPr>
          <w:rFonts w:eastAsia="Calibri"/>
          <w:kern w:val="0"/>
        </w:rPr>
        <w:lastRenderedPageBreak/>
        <w:t>Анализ полученных макропоказателей показывает повышение эффективности функционирования улично-дорожной сети города Югорска на перспективный период до 2028 года, а именно: увеличение средней скорости сообщения транспортных корреспонденций (на</w:t>
      </w:r>
      <w:r w:rsidRPr="00CD3EA9">
        <w:rPr>
          <w:rFonts w:eastAsia="Calibri"/>
          <w:kern w:val="0"/>
        </w:rPr>
        <w:t xml:space="preserve"> 4,3%), уменьшение среднего времени поездки на автомобиле (на 5,6%) и уменьшение средней дальности поездок (1,5%).</w:t>
      </w:r>
    </w:p>
    <w:p w:rsidR="00CD3EA9" w:rsidRPr="00CD3EA9" w:rsidRDefault="00CD3EA9" w:rsidP="00AD5BF7">
      <w:pPr>
        <w:widowControl/>
        <w:suppressAutoHyphens w:val="0"/>
        <w:ind w:firstLine="709"/>
        <w:contextualSpacing/>
        <w:jc w:val="both"/>
        <w:rPr>
          <w:rFonts w:eastAsia="Calibri"/>
          <w:kern w:val="0"/>
        </w:rPr>
      </w:pPr>
      <w:r w:rsidRPr="00CD3EA9">
        <w:rPr>
          <w:rFonts w:eastAsia="Calibri"/>
          <w:kern w:val="0"/>
        </w:rPr>
        <w:t>Таким образом, предлагаемые варианты развития улично-дорожной сети и мероприятия по организации дорожного движения города Югорска до 2032 года являются эффективными и предлагаются КСОДД к реализации.</w:t>
      </w:r>
    </w:p>
    <w:p w:rsidR="00CD3EA9" w:rsidRPr="00CD3EA9" w:rsidRDefault="00CD3EA9" w:rsidP="00AD5BF7">
      <w:pPr>
        <w:widowControl/>
        <w:suppressAutoHyphens w:val="0"/>
        <w:ind w:firstLine="709"/>
        <w:contextualSpacing/>
        <w:jc w:val="both"/>
        <w:rPr>
          <w:rFonts w:eastAsia="Calibri"/>
          <w:kern w:val="0"/>
        </w:rPr>
      </w:pPr>
      <w:r w:rsidRPr="00CD3EA9">
        <w:rPr>
          <w:rFonts w:eastAsia="Calibri"/>
          <w:kern w:val="0"/>
        </w:rPr>
        <w:t>С учетом необходимости реализации мероприятий по 2 варианту, учитывающих реконструкцию ул. Попова и ул. Ленина, а также устройство уширений к транспортным узлам, 2 вариант является более затратным, по сравнению с 1 вариантом.</w:t>
      </w:r>
    </w:p>
    <w:p w:rsidR="00CD3EA9" w:rsidRPr="006E71C1" w:rsidRDefault="00CD3EA9" w:rsidP="00AD5BF7">
      <w:pPr>
        <w:widowControl/>
        <w:suppressAutoHyphens w:val="0"/>
        <w:ind w:firstLine="709"/>
        <w:contextualSpacing/>
        <w:jc w:val="both"/>
        <w:rPr>
          <w:rFonts w:eastAsia="Calibri"/>
          <w:kern w:val="0"/>
        </w:rPr>
      </w:pPr>
      <w:r w:rsidRPr="006E71C1">
        <w:rPr>
          <w:rFonts w:eastAsia="Calibri"/>
          <w:kern w:val="0"/>
        </w:rPr>
        <w:t>В связи с этим, рекомендуемым вариантом по реализации мероприятий по организации дорожного движения в городе Югорске на период до 2032 года является 1 вариант.</w:t>
      </w:r>
    </w:p>
    <w:p w:rsidR="00CF721B" w:rsidRDefault="00CF721B" w:rsidP="00AD5BF7">
      <w:pPr>
        <w:widowControl/>
        <w:tabs>
          <w:tab w:val="left" w:pos="1134"/>
        </w:tabs>
        <w:suppressAutoHyphens w:val="0"/>
        <w:ind w:firstLine="709"/>
        <w:contextualSpacing/>
        <w:jc w:val="both"/>
        <w:rPr>
          <w:rFonts w:eastAsia="Times New Roman"/>
          <w:b/>
          <w:bCs/>
          <w:color w:val="000000"/>
          <w:kern w:val="0"/>
          <w:lang w:eastAsia="ru-RU"/>
        </w:rPr>
      </w:pPr>
    </w:p>
    <w:p w:rsidR="00CD3EA9" w:rsidRPr="00CD3EA9" w:rsidRDefault="00CD3EA9" w:rsidP="00AD5BF7">
      <w:pPr>
        <w:widowControl/>
        <w:tabs>
          <w:tab w:val="left" w:pos="1134"/>
        </w:tabs>
        <w:suppressAutoHyphens w:val="0"/>
        <w:ind w:firstLine="709"/>
        <w:contextualSpacing/>
        <w:jc w:val="both"/>
        <w:rPr>
          <w:rFonts w:eastAsia="Times New Roman"/>
          <w:b/>
          <w:bCs/>
          <w:color w:val="000000"/>
          <w:kern w:val="0"/>
          <w:lang w:eastAsia="ru-RU"/>
        </w:rPr>
      </w:pPr>
      <w:r w:rsidRPr="00CD3EA9">
        <w:rPr>
          <w:rFonts w:eastAsia="Times New Roman"/>
          <w:b/>
          <w:bCs/>
          <w:color w:val="000000"/>
          <w:kern w:val="0"/>
          <w:lang w:eastAsia="ru-RU"/>
        </w:rPr>
        <w:t>4. Мероприятия по организации дорожного движения для предлагаемого к реализации варианта проектирования</w:t>
      </w:r>
    </w:p>
    <w:p w:rsidR="00CD3EA9" w:rsidRPr="00CD3EA9" w:rsidRDefault="00CD3EA9" w:rsidP="00AD5BF7">
      <w:pPr>
        <w:widowControl/>
        <w:suppressAutoHyphens w:val="0"/>
        <w:contextualSpacing/>
        <w:jc w:val="center"/>
        <w:rPr>
          <w:rFonts w:eastAsia="Times New Roman"/>
          <w:b/>
          <w:bCs/>
          <w:color w:val="000000"/>
          <w:kern w:val="0"/>
          <w:lang w:eastAsia="ru-RU"/>
        </w:rPr>
      </w:pPr>
    </w:p>
    <w:p w:rsidR="00CD3EA9" w:rsidRPr="00CD3EA9" w:rsidRDefault="00CD3EA9" w:rsidP="00AD5BF7">
      <w:pPr>
        <w:widowControl/>
        <w:suppressAutoHyphens w:val="0"/>
        <w:ind w:firstLine="709"/>
        <w:contextualSpacing/>
        <w:jc w:val="both"/>
        <w:rPr>
          <w:rFonts w:eastAsia="Times New Roman"/>
          <w:b/>
          <w:bCs/>
          <w:color w:val="000000"/>
          <w:kern w:val="0"/>
          <w:lang w:eastAsia="ru-RU"/>
        </w:rPr>
      </w:pPr>
      <w:r w:rsidRPr="00CD3EA9">
        <w:rPr>
          <w:rFonts w:eastAsia="Times New Roman"/>
          <w:b/>
          <w:bCs/>
          <w:color w:val="000000"/>
          <w:kern w:val="0"/>
          <w:lang w:eastAsia="ru-RU"/>
        </w:rPr>
        <w:t>4.1. Предложения по обеспечению транспортной и пешеходной связности территорий</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Существенной проблемой в обеспечении связности территории является транспортная и пешеходная связность северной и южной частей города Югорска из-за наличия железнодорожной магистрали. Двухуровневая транспортная развязка, построенная в восточной части города, существенно повлияла на усиление транспортной связности частей города.</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Предусмотренное КСОДД мероприятия (раздел 2) по организации движения транспорта по магистральной сети улиц (ул. Студенческая, ул. Магистральная, ул. Ленина, ул. Попова), обеспечивающих транспортное сообщение через транспортную развязку позволяет эффективно организовать транспортную связность южной и северной части города Югорска.</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В целях организации пешеходной связности южной и северной части города настоящим документом рекомендуется устройство надземного пешеходного перехода, проходящего над железнодорожной магистралью и автомобильными дорогами улиц Толстого и Железнодорожной. </w:t>
      </w:r>
    </w:p>
    <w:p w:rsidR="00CD3EA9" w:rsidRPr="00CD3EA9" w:rsidRDefault="00CD3EA9" w:rsidP="00AD5BF7">
      <w:pPr>
        <w:widowControl/>
        <w:suppressAutoHyphens w:val="0"/>
        <w:ind w:firstLine="709"/>
        <w:contextualSpacing/>
        <w:jc w:val="both"/>
        <w:rPr>
          <w:rFonts w:eastAsia="Times New Roman"/>
          <w:b/>
          <w:bCs/>
          <w:color w:val="000000"/>
          <w:kern w:val="0"/>
          <w:lang w:eastAsia="ru-RU"/>
        </w:rPr>
      </w:pPr>
    </w:p>
    <w:p w:rsidR="00CD3EA9" w:rsidRPr="00CD3EA9" w:rsidRDefault="00CD3EA9" w:rsidP="00AD5BF7">
      <w:pPr>
        <w:widowControl/>
        <w:suppressAutoHyphens w:val="0"/>
        <w:ind w:firstLine="709"/>
        <w:contextualSpacing/>
        <w:jc w:val="both"/>
        <w:rPr>
          <w:rFonts w:eastAsia="Calibri"/>
          <w:b/>
          <w:color w:val="000000"/>
          <w:kern w:val="0"/>
        </w:rPr>
      </w:pPr>
      <w:r w:rsidRPr="00CD3EA9">
        <w:rPr>
          <w:rFonts w:eastAsia="Times New Roman"/>
          <w:b/>
          <w:bCs/>
          <w:color w:val="000000"/>
          <w:kern w:val="0"/>
          <w:lang w:eastAsia="ru-RU"/>
        </w:rPr>
        <w:t xml:space="preserve">4.2 Предложения </w:t>
      </w:r>
      <w:r w:rsidRPr="00CD3EA9">
        <w:rPr>
          <w:rFonts w:eastAsia="Calibri"/>
          <w:b/>
          <w:bCs/>
          <w:color w:val="000000"/>
          <w:kern w:val="0"/>
        </w:rPr>
        <w:t xml:space="preserve">по категорированию дорог с учетом их прогнозируемой загрузки, ожидаемого развития </w:t>
      </w:r>
      <w:r w:rsidRPr="00CD3EA9">
        <w:rPr>
          <w:rFonts w:eastAsia="Calibri"/>
          <w:b/>
          <w:color w:val="000000"/>
          <w:kern w:val="0"/>
        </w:rPr>
        <w:t>прилегающих территорий, планируемых мероприятий по дорожно-мостовому строительству и реконструкции транспортных узлов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На основе прогнозируемого уровня автомобилизации и интенсивности движения разработаны предложения по категорированию дорог с учетом прогнозируемой загрузки. В качестве критерия загрузки принимается </w:t>
      </w:r>
      <w:r w:rsidRPr="00CD3EA9">
        <w:rPr>
          <w:rFonts w:eastAsia="Calibri"/>
          <w:bCs/>
          <w:color w:val="000000"/>
          <w:kern w:val="0"/>
        </w:rPr>
        <w:t>максимальная интенсивность движения на одну полосу проезжей части в часы пик.</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зависимости от максимальной интенсивности движения на одну полосу в часы пик выделяются следующие категории загрузки: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крайне высокой загрузкой – более 700 авт./час на одну полосу движения. Это магистрали, на которых в перспективе могут возникать сложные заторовые ситуации;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высокой загрузкой – интенсивность движения на одну полосу от 500 до 700 авт./час. Это магистрали, на которых наблюдается насыщенное движение;</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улицы и дороги с средней загрузкой, где интенсивность движения составляет 300-500 авт./час. На данных магистралях движение ниже уровня насыщенного. </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низкой нагрузкой, где интенсивность движения составляет 150-300 авт./час на полосу.</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целях конкретизации показателей транспортной загрузки на отдельных участках УДС города настоящим документом предлагается введение следующие дополнительные категории загрузки: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интенсивностью движения от 200 до 300 авт./час на одну полосу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lastRenderedPageBreak/>
        <w:t>– улицы и дороги с интенсивностью движения от 100 до 200 авт./час на одну полосу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интенсивностью движения менее 100 авт./час на одну полосу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Предложения по категорированию загрузки на текущий момент представлены в таблице 4.2.1.</w:t>
      </w: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4.2.1 – Предложения по категорированию улиц на текущий момент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284"/>
        <w:gridCol w:w="3138"/>
        <w:gridCol w:w="1984"/>
      </w:tblGrid>
      <w:tr w:rsidR="00CD3EA9" w:rsidRPr="00CD3EA9" w:rsidTr="00AD5BF7">
        <w:trPr>
          <w:trHeight w:val="1587"/>
          <w:jc w:val="center"/>
        </w:trPr>
        <w:tc>
          <w:tcPr>
            <w:tcW w:w="236"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 п/п</w:t>
            </w:r>
          </w:p>
        </w:tc>
        <w:tc>
          <w:tcPr>
            <w:tcW w:w="3284"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Название улицы</w:t>
            </w:r>
          </w:p>
        </w:tc>
        <w:tc>
          <w:tcPr>
            <w:tcW w:w="3138"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Максимальная интенсивность движения в одном направлении, авт./час.</w:t>
            </w:r>
          </w:p>
        </w:tc>
        <w:tc>
          <w:tcPr>
            <w:tcW w:w="1984"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Кол-во полос движения в одном направлении</w:t>
            </w:r>
          </w:p>
        </w:tc>
      </w:tr>
      <w:tr w:rsidR="00CD3EA9" w:rsidRPr="00CD3EA9" w:rsidTr="00AD5BF7">
        <w:trPr>
          <w:trHeight w:val="300"/>
          <w:jc w:val="center"/>
        </w:trPr>
        <w:tc>
          <w:tcPr>
            <w:tcW w:w="8642" w:type="dxa"/>
            <w:gridSpan w:val="4"/>
            <w:shd w:val="clear" w:color="auto" w:fill="auto"/>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более 700 привед.авт./час</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Ул.Славянская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740</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Ул.Торговая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965</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w:t>
            </w:r>
          </w:p>
        </w:tc>
        <w:tc>
          <w:tcPr>
            <w:tcW w:w="3284" w:type="dxa"/>
            <w:shd w:val="clear" w:color="auto" w:fill="auto"/>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Ул.Толстого</w:t>
            </w:r>
          </w:p>
        </w:tc>
        <w:tc>
          <w:tcPr>
            <w:tcW w:w="3138"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1315</w:t>
            </w:r>
          </w:p>
        </w:tc>
        <w:tc>
          <w:tcPr>
            <w:tcW w:w="1984" w:type="dxa"/>
            <w:shd w:val="clear" w:color="auto" w:fill="auto"/>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w:t>
            </w:r>
          </w:p>
        </w:tc>
        <w:tc>
          <w:tcPr>
            <w:tcW w:w="3284"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Ул.Студенческая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873</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w:t>
            </w:r>
          </w:p>
        </w:tc>
        <w:tc>
          <w:tcPr>
            <w:tcW w:w="3284"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Ул.Железнодорожная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865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500 до 700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Ул.Агиришская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658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586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Ул.Вавилова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604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восточный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574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Ул.Спортивная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692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11</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Ул.Попова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675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Ул.Кольцевая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548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13</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Ул.Газовиков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572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14</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Ул.Арантурская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556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b/>
                <w:color w:val="000000"/>
                <w:kern w:val="0"/>
                <w:lang w:eastAsia="ru-RU"/>
              </w:rPr>
              <w:t>Загрузка от 300 до 500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Ул.Мира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315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16</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Ул.Бажова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496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Ул.Октябрьская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388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18</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Ул.Механизаторов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395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Ул.Ленина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329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западный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472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21</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Ул.Гастелло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359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Съезд с путепровода на ул.Толстого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359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23</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Ул.Свердлова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488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200 до 300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Ул.Таёжная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25</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Ул.Южная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100 до 200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26</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162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bl>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Как видно из таблицы 4.2.1, на текущий момент наибольшая нагрузка формируется на следующих узлах:</w:t>
      </w: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lastRenderedPageBreak/>
        <w:t>- ул.Толстого – ул.Студенческая, ул.Железнодорожная – ул.Торговая, ул.Агиришская – ул.Славянская – ул.Калинина, ул.Попова – ул.Спортивная, ул.Бажова – ул.Железнодорожная – ул.Вавилова.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Предложения по категорированию загрузки с учетом прогнозируемой загрузки на 2032 год представлены в таблице 4.2.2.</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4.2.2 – Предложения по категорированию улиц с учетом прогнозируемой загрузки на 2032 год</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980"/>
        <w:gridCol w:w="3138"/>
        <w:gridCol w:w="1984"/>
      </w:tblGrid>
      <w:tr w:rsidR="00CD3EA9" w:rsidRPr="00CD3EA9" w:rsidTr="00AD5BF7">
        <w:trPr>
          <w:trHeight w:val="1587"/>
          <w:jc w:val="center"/>
        </w:trPr>
        <w:tc>
          <w:tcPr>
            <w:tcW w:w="540"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 п/п</w:t>
            </w:r>
          </w:p>
        </w:tc>
        <w:tc>
          <w:tcPr>
            <w:tcW w:w="2980"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Название улицы</w:t>
            </w:r>
          </w:p>
        </w:tc>
        <w:tc>
          <w:tcPr>
            <w:tcW w:w="3138"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Максимальная интенсивность движения в одном направлении, авт./час.</w:t>
            </w:r>
          </w:p>
        </w:tc>
        <w:tc>
          <w:tcPr>
            <w:tcW w:w="1984"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Кол-во полос движения в одном направлении</w:t>
            </w:r>
          </w:p>
        </w:tc>
      </w:tr>
      <w:tr w:rsidR="00CD3EA9" w:rsidRPr="00CD3EA9" w:rsidTr="00AD5BF7">
        <w:trPr>
          <w:trHeight w:val="300"/>
          <w:jc w:val="center"/>
        </w:trPr>
        <w:tc>
          <w:tcPr>
            <w:tcW w:w="8642" w:type="dxa"/>
            <w:gridSpan w:val="4"/>
            <w:shd w:val="clear" w:color="auto" w:fill="auto"/>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более 700 привед.авт./час</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Ул.Славянская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888</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Ул.Торговая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1158</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w:t>
            </w:r>
          </w:p>
        </w:tc>
        <w:tc>
          <w:tcPr>
            <w:tcW w:w="2980" w:type="dxa"/>
            <w:shd w:val="clear" w:color="auto" w:fill="auto"/>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Ул.Толстого</w:t>
            </w:r>
          </w:p>
        </w:tc>
        <w:tc>
          <w:tcPr>
            <w:tcW w:w="3138"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1578</w:t>
            </w:r>
          </w:p>
        </w:tc>
        <w:tc>
          <w:tcPr>
            <w:tcW w:w="1984" w:type="dxa"/>
            <w:shd w:val="clear" w:color="auto" w:fill="auto"/>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w:t>
            </w:r>
          </w:p>
        </w:tc>
        <w:tc>
          <w:tcPr>
            <w:tcW w:w="2980"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Ул.Студенческая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1048</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w:t>
            </w:r>
          </w:p>
        </w:tc>
        <w:tc>
          <w:tcPr>
            <w:tcW w:w="2980"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Ул.Железнодорожная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1028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Ул.Агиришская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790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703</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Ул.Вавилова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725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Ул.Спортивная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830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b/>
                <w:color w:val="000000"/>
                <w:kern w:val="0"/>
                <w:lang w:eastAsia="ru-RU"/>
              </w:rPr>
              <w:t>Загрузка от 500 до 700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восточный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689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11</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Ул.Кольцевая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658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Ул.Газовиков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686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13</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Ул.Арантурская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667</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14</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Ул.Бажова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595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западный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566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16</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Ул.Свердлова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586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Ул.Попова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525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300 до 500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18</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Ул.Мира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378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Ул.Октябрьская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466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Ул.Механизаторов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474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21</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Ул.Гастелло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430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Съезд с путепровода на ул.Толстого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430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200 до 300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23</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Ул.Таёжная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264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Ул.Южная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288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25</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Ул.Ленина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295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100 до 200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26</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bl>
    <w:p w:rsidR="00CD3EA9" w:rsidRPr="00CD3EA9" w:rsidRDefault="00CD3EA9" w:rsidP="00AD5BF7">
      <w:pPr>
        <w:widowControl/>
        <w:tabs>
          <w:tab w:val="left" w:pos="993"/>
        </w:tabs>
        <w:suppressAutoHyphens w:val="0"/>
        <w:ind w:firstLine="709"/>
        <w:jc w:val="both"/>
        <w:rPr>
          <w:rFonts w:eastAsia="Calibri"/>
          <w:bCs/>
          <w:color w:val="000000"/>
          <w:kern w:val="0"/>
        </w:rPr>
      </w:pP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lastRenderedPageBreak/>
        <w:t>Как видно из таблицы 4.2.2, на перспективный период наибольшая нагрузка формируется на следующих узлах:</w:t>
      </w: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 ул.Толстого – ул.Студенческая, ул.Железнодорожная – ул.Торговая, ул.Агиришская – ул.Славянская – ул.Калинина, ул.Попова – ул.Спортивная, ул.Бажова – ул.Железнодорожная – ул.Вавилова, ул.Арантурская – ул.Южная.</w:t>
      </w: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Большая загрузка будет наблюдаться на въездах а.д. «Югра».</w:t>
      </w:r>
    </w:p>
    <w:p w:rsidR="00CD3EA9" w:rsidRPr="00CD3EA9" w:rsidRDefault="00CD3EA9" w:rsidP="00AD5BF7">
      <w:pPr>
        <w:widowControl/>
        <w:tabs>
          <w:tab w:val="left" w:pos="993"/>
        </w:tabs>
        <w:suppressAutoHyphens w:val="0"/>
        <w:ind w:firstLine="709"/>
        <w:jc w:val="both"/>
        <w:rPr>
          <w:rFonts w:eastAsia="Calibri"/>
          <w:bCs/>
          <w:color w:val="000000"/>
          <w:kern w:val="0"/>
        </w:rPr>
      </w:pPr>
    </w:p>
    <w:p w:rsidR="00CD3EA9" w:rsidRPr="00CD3EA9" w:rsidRDefault="00CD3EA9" w:rsidP="00AD5BF7">
      <w:pPr>
        <w:widowControl/>
        <w:suppressAutoHyphens w:val="0"/>
        <w:ind w:firstLine="709"/>
        <w:contextualSpacing/>
        <w:jc w:val="both"/>
        <w:rPr>
          <w:rFonts w:eastAsia="Times New Roman"/>
          <w:b/>
          <w:bCs/>
          <w:color w:val="000000"/>
          <w:kern w:val="0"/>
          <w:lang w:eastAsia="ru-RU"/>
        </w:rPr>
      </w:pPr>
      <w:r w:rsidRPr="00CD3EA9">
        <w:rPr>
          <w:rFonts w:eastAsia="Times New Roman"/>
          <w:b/>
          <w:bCs/>
          <w:color w:val="000000"/>
          <w:kern w:val="0"/>
          <w:lang w:eastAsia="ru-RU"/>
        </w:rPr>
        <w:t>4.3 Предложения по распределению транспортных потоков по сети дорог</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 одной из основных задач, предусмотренных Комплексной схемой организации дорожного движения в городе Югорске на перспективу до 2032 года, является разработка предложений по распределению транспортных потоков по сети дорог в целях обеспечения максимальной пропускной способности транспортных перегонов и узлов и увеличения транспортного спроса на магистральные улицы и дороги.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связи с этим, Комплексной схемой разработаны мероприятия, позволяющие эффективно организовать движение транспортных потоков по сети дорог на перспективу до 2032 года, а именно:</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Организация одностороннего движения по ул. Попова от кольцевой развязки до ул. Лесозаготовителей.</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Организация одностороннего движения в обратном направлении по ул. Ленина от ул. Лесозаготовителей до кольцевой развязки с учетом реконструкции участка ул. Ленина от ул. Октябрьской до ул. Клары Цеткин и строительства участка ул. Ленина от ул. Клары Цеткин до кольцевой развязки.</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40 Лет Победы на участке от ул. Попова до ул. Ленина.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Магистральная с участком по ул. Киевская от ул. Дубинина до ул. Южная.</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Студенческая от от ул. Петровская до ул. Толстого.</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Сахарова от ул. Декабристов до ул. Магистральная.</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ул. Калинина от ул. Гастелло до ул. Механизаторов.</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Энтузиастов от ул. Спортивная до ул. Мира.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Мира от ул. Таежная до ул. Попова.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Свердлова от дома ул. Свердлова, 12 до ул. Студенческая.</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Уральская от ул. Магистральная до Цветного бульвара.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Мероприятия по уширению улиц и введения светофорного регулирования на пересечениях:</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Устройство уширений планируется на следующих транспортных узлах:</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Южная – ул. Декбристов;</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Вавилова – ул. Менделеева;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Мира – ул. Железнодорожная;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Лесозаготовителей;</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Механизаторов;</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Гастелло;</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Спортивная;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Кольцевая;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Устройство светофоров планируется на следующих транспортных узлах:</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lastRenderedPageBreak/>
        <w:t>ул. Попова – ул. Лесозаготовителей;</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Распределение транспортных потоков по улично-дорожной сети города Югорска на 2032 год с учетом реализации мероприятий представлен в </w:t>
      </w:r>
      <w:r w:rsidRPr="00CD3EA9">
        <w:rPr>
          <w:rFonts w:eastAsia="Times New Roman"/>
          <w:b/>
          <w:bCs/>
          <w:color w:val="000000"/>
          <w:kern w:val="0"/>
          <w:lang w:eastAsia="ru-RU"/>
        </w:rPr>
        <w:t>Приложении 1</w:t>
      </w:r>
      <w:r w:rsidRPr="00CD3EA9">
        <w:rPr>
          <w:rFonts w:eastAsia="Times New Roman"/>
          <w:bCs/>
          <w:color w:val="000000"/>
          <w:kern w:val="0"/>
          <w:lang w:eastAsia="ru-RU"/>
        </w:rPr>
        <w:t xml:space="preserve"> в виде эпюры интенсивности дорожного движения по состоянию на 2032 г.</w:t>
      </w:r>
    </w:p>
    <w:p w:rsidR="00CD3EA9" w:rsidRPr="00CD3EA9" w:rsidRDefault="00CD3EA9" w:rsidP="00AD5BF7">
      <w:pPr>
        <w:widowControl/>
        <w:suppressAutoHyphens w:val="0"/>
        <w:autoSpaceDE w:val="0"/>
        <w:autoSpaceDN w:val="0"/>
        <w:adjustRightInd w:val="0"/>
        <w:ind w:firstLine="709"/>
        <w:jc w:val="both"/>
        <w:rPr>
          <w:rFonts w:eastAsia="Calibri"/>
          <w:kern w:val="0"/>
        </w:rPr>
      </w:pPr>
      <w:r w:rsidRPr="00CD3EA9">
        <w:rPr>
          <w:rFonts w:eastAsia="Calibri"/>
          <w:kern w:val="0"/>
        </w:rPr>
        <w:t xml:space="preserve">На перспективный период до 2032 года, наибольшая интенсивность движения на улично-дорожной сети городского округа города Югорска прогнозируется в узлах: </w:t>
      </w:r>
    </w:p>
    <w:p w:rsidR="00CD3EA9" w:rsidRPr="00CD3EA9" w:rsidRDefault="00CD3EA9" w:rsidP="00AD5BF7">
      <w:pPr>
        <w:widowControl/>
        <w:suppressAutoHyphens w:val="0"/>
        <w:autoSpaceDE w:val="0"/>
        <w:autoSpaceDN w:val="0"/>
        <w:adjustRightInd w:val="0"/>
        <w:ind w:firstLine="709"/>
        <w:jc w:val="both"/>
        <w:rPr>
          <w:rFonts w:eastAsia="Calibri"/>
          <w:kern w:val="0"/>
        </w:rPr>
      </w:pPr>
      <w:r w:rsidRPr="00CD3EA9">
        <w:rPr>
          <w:rFonts w:eastAsia="Calibri"/>
          <w:kern w:val="0"/>
        </w:rPr>
        <w:t>- ул.Толстого – ул.Студенческая; ул.Попова – ул.Спортивная; ул.Октябьская – ул.Попова; ул. Попова – ул.Механизаторов; ул.Мира – ул.Попова; ул.Попова – ул.Лесозаготовителей; ул.Ленина – ул.Октябьская.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Анализ приведенных данных показывает, что реализация предложенных Комплексной схемой мероприятий позволит эффективно распределить транспортные потоки по улично-дорожной сети города Югорска с учетом значительного роста интенсивности дорожного движения.</w:t>
      </w:r>
    </w:p>
    <w:p w:rsid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contextualSpacing/>
        <w:jc w:val="both"/>
        <w:rPr>
          <w:rFonts w:eastAsia="Calibri"/>
          <w:b/>
          <w:color w:val="000000"/>
          <w:kern w:val="0"/>
        </w:rPr>
      </w:pPr>
      <w:r w:rsidRPr="00CD3EA9">
        <w:rPr>
          <w:rFonts w:eastAsia="Times New Roman"/>
          <w:b/>
          <w:bCs/>
          <w:color w:val="000000"/>
          <w:kern w:val="0"/>
          <w:lang w:eastAsia="ru-RU"/>
        </w:rPr>
        <w:t xml:space="preserve">4.4 </w:t>
      </w:r>
      <w:r w:rsidRPr="00CD3EA9">
        <w:rPr>
          <w:rFonts w:eastAsia="Calibri"/>
          <w:b/>
          <w:color w:val="000000"/>
          <w:kern w:val="0"/>
        </w:rPr>
        <w:t>Предложения по разработке, внедрению и использованию автоматизированной системы управления дорожным движением, ее функциям и этапам внедрения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Автоматизированной системой управления дорожным движением (АСУДД) называют комплекс технических, программных и организационных мер, обеспечивающих сбор и обработку информации о параметрах транспортных потоков и на основе этого оптимизирующих управление движением.</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На сегодняшний момент светофорное регулирование на территории городского округа </w:t>
      </w:r>
      <w:r w:rsidRPr="00CD3EA9">
        <w:rPr>
          <w:rFonts w:eastAsia="Times New Roman"/>
          <w:kern w:val="0"/>
          <w:lang w:eastAsia="ru-RU"/>
        </w:rPr>
        <w:t xml:space="preserve">город Югорск </w:t>
      </w:r>
      <w:r w:rsidRPr="00CD3EA9">
        <w:rPr>
          <w:rFonts w:eastAsia="Times New Roman"/>
          <w:bCs/>
          <w:color w:val="000000"/>
          <w:kern w:val="0"/>
          <w:lang w:eastAsia="ru-RU"/>
        </w:rPr>
        <w:t>осуществляется на 12 транспортных узлах улично-дорожной сети города Югорска, на 8 узлах транспортных установлены предупреждающие светофоры по типу Т.7, 2 регулируемых пешеходных объекта оборудованы светофорными объектами, 1 светофорный объект находится на регулируемом железнодорожном пешеходном объекте. Согласно расчетам, проведенным в настоящей работе, с учетом роста уровня интенсивности на перспективу 15 лет (2032 г.) светофорное регулирование планируется реализовать на следующих узлах:</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Для установления АСУДД на всех светофорных объектах города Югорска, необходима разработка планов координации для различных условий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
          <w:bCs/>
          <w:color w:val="000000"/>
          <w:kern w:val="0"/>
          <w:lang w:eastAsia="ru-RU"/>
        </w:rPr>
        <w:t>Данным проектом рекомендуется использование четырех программ управления</w:t>
      </w:r>
      <w:r w:rsidRPr="00CD3EA9">
        <w:rPr>
          <w:rFonts w:eastAsia="Times New Roman"/>
          <w:bCs/>
          <w:color w:val="000000"/>
          <w:kern w:val="0"/>
          <w:lang w:eastAsia="ru-RU"/>
        </w:rPr>
        <w:t>:</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утра буднего дня (ПК 1) используется для периода с 7.00 до 10.00 в рабочие дни.</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межпикового периода (ПК 2) используется в период с 6.00 до 7.00, с 10.00 до 16.00, с 19.00 до 23.00 в будние дни, а также с 7.00 до 23.00 в выходные дни.</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вечера буднего дня (ПК 3) используется в период с 16.00 до 19.00 в рабочие дни.</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ночных часов (ПК 4) – программа с коротким циклом регулирования – используется в период с 23.00 до 6.00 в рабочие и выходные дни.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Предлагаемая схема работы автоматизированной системы управления движением в </w:t>
      </w:r>
      <w:r w:rsidRPr="00CD3EA9">
        <w:rPr>
          <w:rFonts w:eastAsia="Times New Roman"/>
          <w:kern w:val="0"/>
          <w:lang w:eastAsia="ru-RU"/>
        </w:rPr>
        <w:t xml:space="preserve">городе Югорске </w:t>
      </w:r>
      <w:r w:rsidRPr="00CD3EA9">
        <w:rPr>
          <w:rFonts w:eastAsia="Times New Roman"/>
          <w:bCs/>
          <w:color w:val="000000"/>
          <w:kern w:val="0"/>
          <w:lang w:eastAsia="ru-RU"/>
        </w:rPr>
        <w:t>представлена в таблице 4.4.1.</w:t>
      </w:r>
    </w:p>
    <w:p w:rsidR="00CD3EA9" w:rsidRDefault="00CD3EA9" w:rsidP="00AD5BF7">
      <w:pPr>
        <w:widowControl/>
        <w:suppressAutoHyphens w:val="0"/>
        <w:ind w:firstLine="709"/>
        <w:jc w:val="both"/>
        <w:rPr>
          <w:rFonts w:eastAsia="Times New Roman"/>
          <w:bCs/>
          <w:color w:val="000000"/>
          <w:kern w:val="0"/>
          <w:lang w:eastAsia="ru-RU"/>
        </w:rPr>
      </w:pPr>
    </w:p>
    <w:p w:rsidR="00CF721B" w:rsidRPr="00CD3EA9" w:rsidRDefault="00CF721B"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kern w:val="0"/>
          <w:lang w:eastAsia="ru-RU"/>
        </w:rPr>
        <w:lastRenderedPageBreak/>
        <w:t xml:space="preserve">Таблица 4.4.1 – Схема работы АСУДД в </w:t>
      </w:r>
      <w:r w:rsidRPr="00CD3EA9">
        <w:rPr>
          <w:rFonts w:eastAsia="Times New Roman"/>
          <w:b/>
          <w:kern w:val="0"/>
          <w:lang w:eastAsia="ru-RU"/>
        </w:rPr>
        <w:t>городе Югорске</w:t>
      </w:r>
    </w:p>
    <w:tbl>
      <w:tblPr>
        <w:tblStyle w:val="120"/>
        <w:tblW w:w="0" w:type="auto"/>
        <w:tblLook w:val="04A0" w:firstRow="1" w:lastRow="0" w:firstColumn="1" w:lastColumn="0" w:noHBand="0" w:noVBand="1"/>
      </w:tblPr>
      <w:tblGrid>
        <w:gridCol w:w="959"/>
        <w:gridCol w:w="2835"/>
        <w:gridCol w:w="6059"/>
      </w:tblGrid>
      <w:tr w:rsidR="00CD3EA9" w:rsidRPr="00CD3EA9" w:rsidTr="00AD5BF7">
        <w:tc>
          <w:tcPr>
            <w:tcW w:w="959"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Время</w:t>
            </w:r>
          </w:p>
        </w:tc>
        <w:tc>
          <w:tcPr>
            <w:tcW w:w="2835"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Номер программы управления</w:t>
            </w:r>
          </w:p>
        </w:tc>
        <w:tc>
          <w:tcPr>
            <w:tcW w:w="6059"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Примечание</w:t>
            </w:r>
          </w:p>
        </w:tc>
      </w:tr>
      <w:tr w:rsidR="00CD3EA9" w:rsidRPr="00CD3EA9" w:rsidTr="00AD5BF7">
        <w:tc>
          <w:tcPr>
            <w:tcW w:w="9853" w:type="dxa"/>
            <w:gridSpan w:val="3"/>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Рабочие дни</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23.00 – 6.00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ПК 4 Короткая программа управления </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Короткая программа управления для минимизации времени ожидания разрешающего сигнала светофора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6.00 – 7.00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7.00 – 10.00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1 Программа для утреннего часа пик</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под интенсивность движения утреннего часа пик и минимизирующая количество перегруженных перекрестков на улично-дорожной сети города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10.00 – 16.00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16.00 – 19.00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3 Программа для вечернего часа пик</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под интенсивность движения вечернего часа пик и минимизирующая количество перегруженных перекрестков на улично-дорожной сети города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19.00 – 23.00 </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CD3EA9" w:rsidRPr="00CD3EA9" w:rsidTr="00AD5BF7">
        <w:tc>
          <w:tcPr>
            <w:tcW w:w="9853" w:type="dxa"/>
            <w:gridSpan w:val="3"/>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Выходные дни и праздники</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23.00 – 6.00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4 Короткая программа управления</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Короткая программа управления для минимизации времени ожидания разрешающего сигнала светофора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6.00 – 23.00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bl>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Оперативная работа с системой АСУДД позволит использовать следующие алгоритмы управления: </w:t>
      </w:r>
      <w:r w:rsidRPr="00CD3EA9">
        <w:rPr>
          <w:rFonts w:eastAsia="Times New Roman"/>
          <w:iCs/>
          <w:kern w:val="0"/>
          <w:lang w:eastAsia="ru-RU"/>
        </w:rPr>
        <w:t>Жесткая сетевая координация и Жесткая магистральная координация.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Жесткая сетевая координация.</w:t>
      </w:r>
      <w:r w:rsidRPr="00CD3EA9">
        <w:rPr>
          <w:rFonts w:eastAsia="Calibri"/>
          <w:kern w:val="0"/>
        </w:rPr>
        <w:t xml:space="preserve"> Практически единственным методом расчета жестких сетевых планов координации является алгоритм </w:t>
      </w:r>
      <w:r w:rsidRPr="00CD3EA9">
        <w:rPr>
          <w:rFonts w:eastAsia="Calibri"/>
          <w:kern w:val="0"/>
          <w:lang w:val="en-US"/>
        </w:rPr>
        <w:t>TRANSYT</w:t>
      </w:r>
      <w:r w:rsidRPr="00CD3EA9">
        <w:rPr>
          <w:rFonts w:eastAsia="Calibri"/>
          <w:kern w:val="0"/>
        </w:rPr>
        <w:t xml:space="preserve">, разработанный </w:t>
      </w:r>
      <w:r w:rsidRPr="00CD3EA9">
        <w:rPr>
          <w:rFonts w:eastAsia="Calibri"/>
          <w:kern w:val="0"/>
          <w:lang w:val="en-US"/>
        </w:rPr>
        <w:t>TRL</w:t>
      </w:r>
      <w:r w:rsidRPr="00CD3EA9">
        <w:rPr>
          <w:rFonts w:eastAsia="Calibri"/>
          <w:kern w:val="0"/>
        </w:rPr>
        <w:t xml:space="preserve"> в начале 70-х годов и совершенствующийся до настоящего времени. Метод проверен многолетней практикой в различных странах, в том числе в СССР и Российской Федерации.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В качестве критерия оптимальности плана координации в классическом методе </w:t>
      </w:r>
      <w:r w:rsidRPr="00CD3EA9">
        <w:rPr>
          <w:rFonts w:eastAsia="Calibri"/>
          <w:kern w:val="0"/>
          <w:lang w:val="en-US"/>
        </w:rPr>
        <w:t>TRANSYT</w:t>
      </w:r>
      <w:r w:rsidRPr="00CD3EA9">
        <w:rPr>
          <w:rFonts w:eastAsia="Calibri"/>
          <w:kern w:val="0"/>
        </w:rPr>
        <w:t xml:space="preserve"> и в программах, реализующих данный метод, используется взвешенная сумма задержек транспорта и количества автомобилей, остановленных на всех стоп-линиях перекрестков сети.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Для расчета планов координации методом </w:t>
      </w:r>
      <w:r w:rsidRPr="00CD3EA9">
        <w:rPr>
          <w:rFonts w:eastAsia="Calibri"/>
          <w:kern w:val="0"/>
          <w:lang w:val="en-US"/>
        </w:rPr>
        <w:t>TRANSYT</w:t>
      </w:r>
      <w:r w:rsidRPr="00CD3EA9">
        <w:rPr>
          <w:rFonts w:eastAsia="Calibri"/>
          <w:kern w:val="0"/>
        </w:rPr>
        <w:t xml:space="preserve"> необходима следующая информация: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режимах регулирования на каждом перекрестке;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транспортных потоках;</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времени проезда и расстояниях между парами соседних по движению транспортных потоков стоп-линий;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процессе оптимизации.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Результатом расчетов по методу </w:t>
      </w:r>
      <w:r w:rsidRPr="00CD3EA9">
        <w:rPr>
          <w:rFonts w:eastAsia="Calibri"/>
          <w:kern w:val="0"/>
          <w:lang w:val="en-US"/>
        </w:rPr>
        <w:t>TRANSYT</w:t>
      </w:r>
      <w:r w:rsidRPr="00CD3EA9">
        <w:rPr>
          <w:rFonts w:eastAsia="Calibri"/>
          <w:kern w:val="0"/>
        </w:rPr>
        <w:t xml:space="preserve"> являются:</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рассчитанный план координации;</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соответствующие расчетному ПК значения критерия оптимальности и его составляющих: суммарной задержки и количество остановленных автомобилей, а также скорости сообщения в транспортной сети;</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соответствующие расчетному ПК значения суммарной задержки и количество остановленных автомобилей на каждой стоп-линии, а также уровень ее загрузки и скорость проезда по перегону, предшествующему стоп-линии, вычисленная с учетом задержки;</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lastRenderedPageBreak/>
        <w:t>информация о структуре прибытия пачки автомобилей на каждую стоп-линию и процесс разгрузки очередей транспорта при ее проходе (так называемые диаграммы транспортных потоков);</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служебная информация о процессе оптимизации, позволяющая пользователю оценивать выбранную стратегию оптимизации.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Уже из приведенного перечня исходной и выходной информации ясно, что работы с </w:t>
      </w:r>
      <w:r w:rsidRPr="00CD3EA9">
        <w:rPr>
          <w:rFonts w:eastAsia="Calibri"/>
          <w:kern w:val="0"/>
          <w:lang w:val="en-US"/>
        </w:rPr>
        <w:t>TRANSYT</w:t>
      </w:r>
      <w:r w:rsidRPr="00CD3EA9">
        <w:rPr>
          <w:rFonts w:eastAsia="Calibri"/>
          <w:kern w:val="0"/>
        </w:rPr>
        <w:t xml:space="preserve"> требует достаточно высокой квалификации и знания особенностей транспортной ситуации в районе, а сам метод позволяет не только рассчитать ПК, но и подробно исследовать и спрогнозировать ситуацию, которая сложится после его внедрения.</w:t>
      </w:r>
    </w:p>
    <w:p w:rsidR="00CD3EA9" w:rsidRPr="00CD3EA9" w:rsidRDefault="00CD3EA9" w:rsidP="00AD5BF7">
      <w:pPr>
        <w:widowControl/>
        <w:suppressAutoHyphens w:val="0"/>
        <w:snapToGrid w:val="0"/>
        <w:ind w:firstLine="709"/>
        <w:jc w:val="both"/>
        <w:rPr>
          <w:rFonts w:eastAsia="Calibri"/>
          <w:kern w:val="0"/>
        </w:rPr>
      </w:pPr>
      <w:r w:rsidRPr="00CF721B">
        <w:rPr>
          <w:rFonts w:eastAsia="Calibri"/>
          <w:kern w:val="0"/>
        </w:rPr>
        <w:t xml:space="preserve">Следует отметить, что </w:t>
      </w:r>
      <w:r w:rsidRPr="00CF721B">
        <w:rPr>
          <w:rFonts w:eastAsia="Calibri"/>
          <w:kern w:val="0"/>
          <w:lang w:val="en-US"/>
        </w:rPr>
        <w:t>TRANSYT</w:t>
      </w:r>
      <w:r w:rsidRPr="00CF721B">
        <w:rPr>
          <w:rFonts w:eastAsia="Calibri"/>
          <w:kern w:val="0"/>
        </w:rPr>
        <w:t xml:space="preserve"> позволяет не только рассчитать ПК, но и оценить любой план координации, предложенный пользователем. Кроме того, в рамках метода возможно</w:t>
      </w:r>
      <w:r w:rsidRPr="00CD3EA9">
        <w:rPr>
          <w:rFonts w:eastAsia="Calibri"/>
          <w:kern w:val="0"/>
        </w:rPr>
        <w:t xml:space="preserve"> формирование стратегии оптимизации с целью улучшения плана координации.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Жесткая магистральная координация</w:t>
      </w:r>
      <w:r w:rsidRPr="00CD3EA9">
        <w:rPr>
          <w:rFonts w:eastAsia="Calibri"/>
          <w:kern w:val="0"/>
        </w:rPr>
        <w:t xml:space="preserve">. Магистраль как последовательность светофорных объектов является частным случаем сети, и для построения программы координации для магистрали можно воспользоваться методом </w:t>
      </w:r>
      <w:r w:rsidRPr="00CD3EA9">
        <w:rPr>
          <w:rFonts w:eastAsia="Calibri"/>
          <w:kern w:val="0"/>
          <w:lang w:val="en-US"/>
        </w:rPr>
        <w:t>TRANSYT</w:t>
      </w:r>
      <w:r w:rsidRPr="00CD3EA9">
        <w:rPr>
          <w:rFonts w:eastAsia="Calibri"/>
          <w:kern w:val="0"/>
        </w:rPr>
        <w:t>. Однако качество полученного плана зависит от начальных параметров регулирования и выбранного цикла регулирования, используемых как исходная точка случайного поиска.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Как показывает мировой опыт, для поиска наилучшего плана координации в качестве начального приближения следует использовать сдвиги, соответствующие ленте времени максимальной ширины. Хорошие результаты дает также применение цикла, обеспечивающего максимальную ширину ленты времени.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В качестве исходных данных для построения ленты времени используется следующая информация:</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время проезда между последовательными стоп-линиями магистрали;</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длительность цикла регулирования (одинаково для всех перекрестков);</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длительность разрешающих сигналов по магистральному направлению для всех стоп-линий.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Очевидно, построение ленты времени для магистрали с односторонним движением затруднений не представляет. Доказано, что если длительности разрешающих сигналов по магистральному направлению для всех стоп-линий больше половины длительности цикла, то прямая и обратные ленты времени для магистрали существуют, и их суммарная ширина есть постоянная величина.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Известны три метода формирования ленты времени максимальной ширины:</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графоаналитический;</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расчетный;</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модифицированный расчетный.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Формирование ленты времени графоаналитическим методом осуществляется вручную путем графического построения и подбора сдвигов. Метод весьма трудоемок и не гарантирует получения оптимальной ленты.</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Расчетный метод позволяет получить прямую и обратную ленты времени максимальной суммарной ширины при любом соотношении их ширины. Недостатком алгоритма является требование совпадения на каждом пересечении моментов направлений движения по магистрали. На практике эти моменты могут не совпадать из-за различной структуры промежуточных тактов или особенностей схем организации движения, когда, например, транспортные потоки в прямом и обратном направлениях движутся в разных фазах регулирования. Особенно часто случается на Т-образных перекрестках, ограничивающих магистраль.</w:t>
      </w:r>
    </w:p>
    <w:p w:rsidR="00CD3EA9" w:rsidRPr="006E71C1" w:rsidRDefault="00CD3EA9" w:rsidP="00AD5BF7">
      <w:pPr>
        <w:widowControl/>
        <w:suppressAutoHyphens w:val="0"/>
        <w:snapToGrid w:val="0"/>
        <w:ind w:firstLine="709"/>
        <w:jc w:val="both"/>
        <w:rPr>
          <w:rFonts w:eastAsia="Calibri"/>
          <w:kern w:val="0"/>
        </w:rPr>
      </w:pPr>
      <w:r w:rsidRPr="006E71C1">
        <w:rPr>
          <w:rFonts w:eastAsia="Calibri"/>
          <w:kern w:val="0"/>
        </w:rPr>
        <w:t>Модифицированный расчетный метод лишен этого недостатка и позволяет строить прямую и обратную ленты времени максимальной суммарной ширины при любых структурах промежуточных тактов и соотношении моментов переключения разрешающих сигналов по направлениям движения.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Следует отметить, что предпринимались попытки построения и других методов расчета магистральных ПК. Например, предлагалось строить такой план методом попарного определения </w:t>
      </w:r>
      <w:r w:rsidRPr="00CD3EA9">
        <w:rPr>
          <w:rFonts w:eastAsia="Calibri"/>
          <w:kern w:val="0"/>
        </w:rPr>
        <w:lastRenderedPageBreak/>
        <w:t>оптимальных сдвигов между последовательными парами перекрестков магистрали. Анализ полученных таким образом ПК показал неэффективность этого метода.</w:t>
      </w:r>
    </w:p>
    <w:p w:rsidR="00CD3EA9" w:rsidRPr="00CD3EA9" w:rsidRDefault="00CD3EA9" w:rsidP="00AD5BF7">
      <w:pPr>
        <w:widowControl/>
        <w:suppressAutoHyphens w:val="0"/>
        <w:snapToGrid w:val="0"/>
        <w:ind w:firstLine="709"/>
        <w:jc w:val="both"/>
        <w:rPr>
          <w:rFonts w:eastAsia="Calibri"/>
          <w:bCs/>
          <w:iCs/>
          <w:kern w:val="0"/>
        </w:rPr>
      </w:pPr>
      <w:r w:rsidRPr="006E71C1">
        <w:rPr>
          <w:rFonts w:eastAsia="Calibri"/>
          <w:iCs/>
          <w:kern w:val="0"/>
        </w:rPr>
        <w:t>Следующая ступень развития АСУДД потребует внедрения в систему детекторов</w:t>
      </w:r>
      <w:r w:rsidRPr="00CD3EA9">
        <w:rPr>
          <w:rFonts w:eastAsia="Calibri"/>
          <w:iCs/>
          <w:kern w:val="0"/>
        </w:rPr>
        <w:t xml:space="preserve"> транспорта, которые будут учитывать интенсивности движения транспорта в автоматическом режиме.</w:t>
      </w:r>
      <w:r w:rsidRPr="00CD3EA9">
        <w:rPr>
          <w:rFonts w:eastAsia="Calibri"/>
          <w:kern w:val="0"/>
        </w:rPr>
        <w:t xml:space="preserve"> На этой стадии автоматизированная система может использовать следующие методы управления движением: </w:t>
      </w:r>
      <w:r w:rsidRPr="00CD3EA9">
        <w:rPr>
          <w:rFonts w:eastAsia="Calibri"/>
          <w:bCs/>
          <w:iCs/>
          <w:kern w:val="0"/>
        </w:rPr>
        <w:t xml:space="preserve">локальные адаптивные алгоритмы регулирования, </w:t>
      </w:r>
      <w:r w:rsidRPr="00CD3EA9">
        <w:rPr>
          <w:rFonts w:eastAsia="Calibri"/>
          <w:iCs/>
          <w:kern w:val="0"/>
        </w:rPr>
        <w:t xml:space="preserve">метод поиска разрывов, метод разъезда очереди, метод расчетного определения длительностей цикла и фаз, метод прогноза прибытий, </w:t>
      </w:r>
      <w:r w:rsidRPr="00CD3EA9">
        <w:rPr>
          <w:rFonts w:eastAsia="Calibri"/>
          <w:bCs/>
          <w:iCs/>
          <w:kern w:val="0"/>
        </w:rPr>
        <w:t>сетевые адаптивные методы управления.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Опишем данные методы управления подробнее.</w:t>
      </w:r>
    </w:p>
    <w:p w:rsidR="00CD3EA9" w:rsidRPr="00CD3EA9" w:rsidRDefault="00CD3EA9" w:rsidP="00AD5BF7">
      <w:pPr>
        <w:widowControl/>
        <w:suppressAutoHyphens w:val="0"/>
        <w:snapToGrid w:val="0"/>
        <w:ind w:firstLine="709"/>
        <w:jc w:val="both"/>
        <w:rPr>
          <w:rFonts w:eastAsia="Calibri"/>
          <w:bCs/>
          <w:iCs/>
          <w:kern w:val="0"/>
        </w:rPr>
      </w:pPr>
      <w:r w:rsidRPr="00CD3EA9">
        <w:rPr>
          <w:rFonts w:eastAsia="Calibri"/>
          <w:bCs/>
          <w:iCs/>
          <w:kern w:val="0"/>
        </w:rPr>
        <w:t xml:space="preserve">Локальные адаптивные алгоритмы регулирования. </w:t>
      </w:r>
      <w:r w:rsidRPr="00CD3EA9">
        <w:rPr>
          <w:rFonts w:eastAsia="Calibri"/>
          <w:kern w:val="0"/>
        </w:rPr>
        <w:t>Локальное адаптивное управление длительностями фаз — наиболее часто использующийся класс методов адаптивного управления, нашедший применение как в зарубежной, так и в отечественной практике.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Класс методов довольно широк и включает в себя: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метод поиска разрыва и его модификации;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-метод разъезда очереди;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-метод расчетного определения длительностей цикла и фаз;</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-метод прогноза прибытий.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поиска разрывов</w:t>
      </w:r>
      <w:r w:rsidRPr="00CD3EA9">
        <w:rPr>
          <w:rFonts w:eastAsia="Calibri"/>
          <w:kern w:val="0"/>
        </w:rPr>
        <w:t xml:space="preserve"> при фиксированных значениях управляющих параметров нашел наиболее широкое применение в отечественной практике. Именно его обычно имеют в виду, когда говорят о местном гибком регулировании (МГР). Метод предполагает контроль присутствия транспортных средств в сечениях, отстоящих от стоп-линии на расстоянии 30–50 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Минимальная длительность основного такта рассчитывается с учетом необходимости пропуска транспортных средств в количестве, определяемом расстоянием от стоп-линии до контролируемого сечения, пропуск трамвая, если в фазе осуществляется движение трамваев, и предоставления пешеходам достаточного времени для перехода, если в фазе осуществляется движение пешеходов. Максимальная длительность основного такта должна обеспечивать допустимое время ожидания разрешающего сигнала на направлениях, движение которых запрещено в фазе.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Алгоритм поиска разрывов работает следующим образом: с началом основного такта фиксируется прохождение автомобилями контролируемого сечения, и каждый автомобиль, проходящий через сечение в период отработки основного такта, продлевает его минимальную длительность на величину экипажного времени, тем самым обеспечивая свой проход через стоп-линию во время текущего такта. Основной такт заканчивается, если достигнута его максимальная длительность или в контролируемом сечении в течение экипажного времени не появился ни один автомобиль после истечения максимальной длительности, то есть в транспортном потоке появился разрыв.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Алгоритмы поиска разрыва ориентированы на учет изменения пространственной структуры потока. В то же время они неэффективны в условиях, когда транспортный поток имеет пачкообразный и циклический характер. Например, возможен случай, когда в период от момента включения основного такта до истечения его минимальной длительности прохода транспорта через контролируемое сечение не происходит, но пачки подходят сразу после выключения разрешающего сигнала. В этом случае возможно обеспечить беспрепятственный пропуск транспорта через перекресток путем сдвига момента включения фазы на величину основного такта, но данный алгоритм не обеспечивает такого сдвига.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В целом эффективное использование алгоритмов поиска разрыва возможно только с учетом особенностей перекрестка и, как правило, на перекрестках с невысокой интенсивностью движения.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разъезда очереди</w:t>
      </w:r>
      <w:r w:rsidRPr="00CD3EA9">
        <w:rPr>
          <w:rFonts w:eastAsia="Calibri"/>
          <w:kern w:val="0"/>
        </w:rPr>
        <w:t xml:space="preserve"> требует детектирования длины очередей на направлениях проезда через перекресток. Определение длины очереди может осуществляться как непосредственно, так и расчетным методом, путем сравнения числа автомобилей, прошедших через два контролируемых сечения — у стоп-линии и на некотором расстоянии от нее. Как и в предыдущем алгоритме, требуется задание граничных значений длительности основных тактов каждой фазы регулирования. Текущая длительность основного такта определяется временем разгрузки, скопившейся за время горения запрещающего сигнала очереди, которое рассчитывается в </w:t>
      </w:r>
      <w:r w:rsidRPr="00CD3EA9">
        <w:rPr>
          <w:rFonts w:eastAsia="Calibri"/>
          <w:kern w:val="0"/>
        </w:rPr>
        <w:lastRenderedPageBreak/>
        <w:t>реальном времени и зависит от состава потока, траектории его движения (прямо, направо, налево), необходимости просачивания через конфликтующий поток транспорта или пешеходов, наличия в зоне перекрестка трамвайных путей и их состояния.</w:t>
      </w:r>
    </w:p>
    <w:p w:rsidR="00CD3EA9" w:rsidRPr="00CD3EA9" w:rsidRDefault="00CD3EA9" w:rsidP="00AD5BF7">
      <w:pPr>
        <w:widowControl/>
        <w:suppressAutoHyphens w:val="0"/>
        <w:snapToGrid w:val="0"/>
        <w:ind w:firstLine="709"/>
        <w:jc w:val="both"/>
        <w:rPr>
          <w:rFonts w:eastAsia="Calibri"/>
          <w:kern w:val="0"/>
        </w:rPr>
      </w:pPr>
      <w:r w:rsidRPr="006E71C1">
        <w:rPr>
          <w:rFonts w:eastAsia="Calibri"/>
          <w:kern w:val="0"/>
        </w:rPr>
        <w:t>Недостаток алгоритма при таком варианте реализации – необходимость задержки практически всех автомобилей. Этого недостатка можно избежать, если увеличить длительность</w:t>
      </w:r>
      <w:r w:rsidRPr="00CD3EA9">
        <w:rPr>
          <w:rFonts w:eastAsia="Calibri"/>
          <w:kern w:val="0"/>
        </w:rPr>
        <w:t xml:space="preserve"> основного такта, обеспечив не только пропуск очереди, но и части свободно движущихся автомобилей с учетом текущей интенсивности и загрузки направления 60–70 %.</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При высоких уровнях загрузки перекрестка, когда резерв увеличения длительности такта отсутствует, управление по алгоритму разгрузки очередей может быть близким к оптимальному.</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расчетного определения длительностей цикла и фаз</w:t>
      </w:r>
      <w:r w:rsidRPr="00CD3EA9">
        <w:rPr>
          <w:rFonts w:eastAsia="Calibri"/>
          <w:kern w:val="0"/>
        </w:rPr>
        <w:t xml:space="preserve"> основан на использовании алгоритмов в реальном времени с учетом текущих значений интенсивности транспортных потоков и интенсивности разгрузки очередей на направлениях проезда через перекресток. Расчет может выполняться раз в цикл с использованием сглаженных данных, накопленных за несколько циклов. Частота пересчета, как показывает мировой опыт, не должна превышать 15 минут. Для практического использования, как показали исследования, в условиях отсутствия заторов предпочтительнее метод минимизации задержки, а в условиях предзаторовой ситуации (загрузка перекрестка выше 80 %) или наличия заторов на нескольких конфликтных направлениях метод выравнивания загрузок.</w:t>
      </w:r>
    </w:p>
    <w:p w:rsidR="00CD3EA9" w:rsidRPr="006E71C1" w:rsidRDefault="00CD3EA9" w:rsidP="00AD5BF7">
      <w:pPr>
        <w:widowControl/>
        <w:suppressAutoHyphens w:val="0"/>
        <w:snapToGrid w:val="0"/>
        <w:ind w:firstLine="709"/>
        <w:jc w:val="both"/>
        <w:rPr>
          <w:rFonts w:eastAsia="Calibri"/>
          <w:kern w:val="0"/>
        </w:rPr>
      </w:pPr>
      <w:r w:rsidRPr="006E71C1">
        <w:rPr>
          <w:rFonts w:eastAsia="Calibri"/>
          <w:kern w:val="0"/>
        </w:rPr>
        <w:t>Применение расчетных методов требует расстановки детекторов, позволяющих определить текущие интенсивности движения и состав транспортных потоков на всех направлениях движения транспорта через перекресток, а в случае использования противозаторового управления – надежно идентифицировать наличие заторов исходя из плотности потоков, длин очередей или иным способом.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прогноза прибытий</w:t>
      </w:r>
      <w:r w:rsidRPr="00CD3EA9">
        <w:rPr>
          <w:rFonts w:eastAsia="Calibri"/>
          <w:kern w:val="0"/>
        </w:rPr>
        <w:t xml:space="preserve"> предполагает наличие информации о моментах пересечения автомобилями сечений, расположенных на значительном (200–300 м) удалении от стоп-линии перекрестка. Эта информация позволяет прогнозировать моменты прибытия транспорта к стоп-линиям, используя, например, модель растяжения пачки, применяемую в методе </w:t>
      </w:r>
      <w:r w:rsidRPr="00CD3EA9">
        <w:rPr>
          <w:rFonts w:eastAsia="Calibri"/>
          <w:kern w:val="0"/>
          <w:lang w:val="en-US"/>
        </w:rPr>
        <w:t>TRANSYT</w:t>
      </w:r>
      <w:r w:rsidRPr="00CD3EA9">
        <w:rPr>
          <w:rFonts w:eastAsia="Calibri"/>
          <w:kern w:val="0"/>
        </w:rPr>
        <w:t>. В методе прогноза прибытий процедура определения оптимальных параметров регулирования имеет двухэтапную структуру: на первом этапе одним из расчетных методов определяются базовые длительности цикла и фаз, на втором на основании прогноза прибытий уточняется момент переключения фазы. Процедура уточнения выполняется за несколько секунд до наступления каждого из моментов переключения. Принятие решения о сдвиге планового момента переключения фаз осуществляется на основании прогноза суммарных величин задержек за период прогнозирования, определенных с учетом прогноза прибытия транспорта.</w:t>
      </w:r>
    </w:p>
    <w:p w:rsidR="00CD3EA9" w:rsidRPr="00CD3EA9" w:rsidRDefault="00CD3EA9" w:rsidP="00AD5BF7">
      <w:pPr>
        <w:widowControl/>
        <w:suppressAutoHyphens w:val="0"/>
        <w:snapToGrid w:val="0"/>
        <w:ind w:firstLine="709"/>
        <w:jc w:val="both"/>
        <w:rPr>
          <w:rFonts w:eastAsia="Calibri"/>
          <w:kern w:val="0"/>
        </w:rPr>
      </w:pPr>
      <w:r w:rsidRPr="006E71C1">
        <w:rPr>
          <w:rFonts w:eastAsia="Calibri"/>
          <w:kern w:val="0"/>
        </w:rPr>
        <w:t>Метод прогноза прибытий требует тщательного определения контролируемых сечений: они</w:t>
      </w:r>
      <w:r w:rsidRPr="00CD3EA9">
        <w:rPr>
          <w:rFonts w:eastAsia="Calibri"/>
          <w:kern w:val="0"/>
        </w:rPr>
        <w:t xml:space="preserve"> должны быть расположены достаточно далеко от стоп-линий, чтобы обеспечить прогноз на ближайшие несколько секунд, в то же время достаточно близко к стоп-линии, чтобы при наличии, например, двух регулируемых направлений на одном подходе к перекрестку достоверна определить распределение интенсивности транспортных потоков между различными направлениями. В заключение отметим, что метод </w:t>
      </w:r>
      <w:r w:rsidRPr="00CD3EA9">
        <w:rPr>
          <w:rFonts w:eastAsia="Calibri"/>
          <w:kern w:val="0"/>
          <w:lang w:val="en-US"/>
        </w:rPr>
        <w:t>MOVA</w:t>
      </w:r>
      <w:r w:rsidRPr="00CD3EA9">
        <w:rPr>
          <w:rFonts w:eastAsia="Calibri"/>
          <w:kern w:val="0"/>
        </w:rPr>
        <w:t>, скорее всего с учетом информации о его структуре и схеме расстановки датчиков, представляет собой сочетание расчетных методов и метода прогноза прибытия.</w:t>
      </w:r>
    </w:p>
    <w:p w:rsidR="00CD3EA9" w:rsidRPr="00CD3EA9" w:rsidRDefault="00CD3EA9" w:rsidP="00AD5BF7">
      <w:pPr>
        <w:widowControl/>
        <w:suppressAutoHyphens w:val="0"/>
        <w:snapToGrid w:val="0"/>
        <w:ind w:firstLine="709"/>
        <w:jc w:val="both"/>
        <w:rPr>
          <w:rFonts w:eastAsia="Calibri"/>
          <w:bCs/>
          <w:iCs/>
          <w:kern w:val="0"/>
        </w:rPr>
      </w:pPr>
      <w:r w:rsidRPr="00CD3EA9">
        <w:rPr>
          <w:rFonts w:eastAsia="Calibri"/>
          <w:bCs/>
          <w:iCs/>
          <w:kern w:val="0"/>
        </w:rPr>
        <w:t>Сетевые адаптивные методы управления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Целью сетевых алгоритмов управления дорожным движением транспортных и пешеходных потоков на сети магистралей. При этом используются алгоритмы управления и перераспределения транспортными потоками по веткам сети с учетом «веса» (значимости) пересечений в системе нагруженных улиц, а также алгоритмы учета точек тяготения пешеходов для формирования альтернативных матриц корреспонденций (передвижение маршрутного пассажирского транспорта). Они позволяют обеспечить его наибольшую эффективность, особенно в условиях высоких интенсивностей движения и предзаторовых ситуаций, когда случайное изменение интенсивности может привести к лавинообразному росту очереди и блокированию целых участков улично-дорожной сети. Причиной всплеска интенсивности и роста уровня загрузки участка УДС могут быть как случайная флуктуация параметров транспортных потоков, так и некое событие, приводящее к их изменению, например, дорожно-транспортное происшествие, </w:t>
      </w:r>
      <w:r w:rsidRPr="00CD3EA9">
        <w:rPr>
          <w:rFonts w:eastAsia="Calibri"/>
          <w:kern w:val="0"/>
        </w:rPr>
        <w:lastRenderedPageBreak/>
        <w:t>блокирование полосы движения заглохшим автомобилем и такт далее. Так как развитие транспортной ситуации в нежелательном направлении в этих случаях спрогнозировать практически невозможно, жесткие алгоритмы управления, основанные на предположении о повторяемости транспортных ситуаций, могут сохранить свою эффективность только в случае, если изменение параметров транспортных потоков не приводит к существенному ухудшению критериев качества управления. Как правило, это имеет место при низком уровне загрузке УДС.</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Следует отметить, что опыт разработки отечественных сетевых адаптивных методов управления незначителен. Поэтому ниже охарактеризованы методы сетевого адаптивного управления предлагаемые зарубежными разработчиками систем.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SCOOT</w:t>
      </w:r>
      <w:r w:rsidRPr="00CD3EA9">
        <w:rPr>
          <w:rFonts w:eastAsia="Calibri"/>
          <w:kern w:val="0"/>
        </w:rPr>
        <w:t xml:space="preserve">. Старейшим и наиболее применяемым в мире алгоритмом сетевого адаптивного управления, безусловно, является </w:t>
      </w:r>
      <w:r w:rsidRPr="00CD3EA9">
        <w:rPr>
          <w:rFonts w:eastAsia="Calibri"/>
          <w:kern w:val="0"/>
          <w:lang w:val="en-US"/>
        </w:rPr>
        <w:t>SCOOT</w:t>
      </w:r>
      <w:r w:rsidRPr="00CD3EA9">
        <w:rPr>
          <w:rFonts w:eastAsia="Calibri"/>
          <w:kern w:val="0"/>
        </w:rPr>
        <w:t xml:space="preserve"> (</w:t>
      </w:r>
      <w:r w:rsidRPr="00CD3EA9">
        <w:rPr>
          <w:rFonts w:eastAsia="Calibri"/>
          <w:kern w:val="0"/>
          <w:lang w:val="en-US"/>
        </w:rPr>
        <w:t>Split</w:t>
      </w:r>
      <w:r w:rsidRPr="00CD3EA9">
        <w:rPr>
          <w:rFonts w:eastAsia="Calibri"/>
          <w:kern w:val="0"/>
        </w:rPr>
        <w:t xml:space="preserve"> </w:t>
      </w:r>
      <w:r w:rsidRPr="00CD3EA9">
        <w:rPr>
          <w:rFonts w:eastAsia="Calibri"/>
          <w:kern w:val="0"/>
          <w:lang w:val="en-US"/>
        </w:rPr>
        <w:t>Cycle</w:t>
      </w:r>
      <w:r w:rsidRPr="00CD3EA9">
        <w:rPr>
          <w:rFonts w:eastAsia="Calibri"/>
          <w:kern w:val="0"/>
        </w:rPr>
        <w:t xml:space="preserve"> </w:t>
      </w:r>
      <w:r w:rsidRPr="00CD3EA9">
        <w:rPr>
          <w:rFonts w:eastAsia="Calibri"/>
          <w:kern w:val="0"/>
          <w:lang w:val="en-US"/>
        </w:rPr>
        <w:t>Offset</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Technique</w:t>
      </w:r>
      <w:r w:rsidRPr="00CD3EA9">
        <w:rPr>
          <w:rFonts w:eastAsia="Calibri"/>
          <w:kern w:val="0"/>
        </w:rPr>
        <w:t xml:space="preserve"> — техника оптимизации длительностей фаз, цикла и сдвига), разработанные еще в середине 70-х годов уже упоминавшийся британским институтом </w:t>
      </w:r>
      <w:r w:rsidRPr="00CD3EA9">
        <w:rPr>
          <w:rFonts w:eastAsia="Calibri"/>
          <w:kern w:val="0"/>
          <w:lang w:val="en-US"/>
        </w:rPr>
        <w:t>TRL</w:t>
      </w:r>
      <w:r w:rsidRPr="00CD3EA9">
        <w:rPr>
          <w:rFonts w:eastAsia="Calibri"/>
          <w:kern w:val="0"/>
        </w:rPr>
        <w:t xml:space="preserve"> совместно с фирмами </w:t>
      </w:r>
      <w:r w:rsidRPr="00CD3EA9">
        <w:rPr>
          <w:rFonts w:eastAsia="Calibri"/>
          <w:kern w:val="0"/>
          <w:lang w:val="en-US"/>
        </w:rPr>
        <w:t>Plessey</w:t>
      </w:r>
      <w:r w:rsidRPr="00CD3EA9">
        <w:rPr>
          <w:rFonts w:eastAsia="Calibri"/>
          <w:kern w:val="0"/>
        </w:rPr>
        <w:t xml:space="preserve"> и </w:t>
      </w:r>
      <w:r w:rsidRPr="00CD3EA9">
        <w:rPr>
          <w:rFonts w:eastAsia="Calibri"/>
          <w:kern w:val="0"/>
          <w:lang w:val="en-US"/>
        </w:rPr>
        <w:t>Peek</w:t>
      </w:r>
      <w:r w:rsidRPr="00CD3EA9">
        <w:rPr>
          <w:rFonts w:eastAsia="Calibri"/>
          <w:kern w:val="0"/>
        </w:rPr>
        <w:t xml:space="preserve">.  </w:t>
      </w:r>
      <w:r w:rsidRPr="00CD3EA9">
        <w:rPr>
          <w:rFonts w:eastAsia="Calibri"/>
          <w:kern w:val="0"/>
          <w:lang w:val="en-US"/>
        </w:rPr>
        <w:t>SCOOT</w:t>
      </w:r>
      <w:r w:rsidRPr="00CD3EA9">
        <w:rPr>
          <w:rFonts w:eastAsia="Calibri"/>
          <w:kern w:val="0"/>
        </w:rPr>
        <w:t xml:space="preserve"> установлен в 130 городах Великобритании и 40 городах за ее пределами — от Бразилии до Китая. Зона управления </w:t>
      </w:r>
      <w:r w:rsidRPr="00CD3EA9">
        <w:rPr>
          <w:rFonts w:eastAsia="Calibri"/>
          <w:kern w:val="0"/>
          <w:lang w:val="en-US"/>
        </w:rPr>
        <w:t>SCOOT</w:t>
      </w:r>
      <w:r w:rsidRPr="00CD3EA9">
        <w:rPr>
          <w:rFonts w:eastAsia="Calibri"/>
          <w:kern w:val="0"/>
        </w:rPr>
        <w:t xml:space="preserve"> в Лондоне охватывает около 2000 регулируемых перекрестков.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Район управления </w:t>
      </w:r>
      <w:r w:rsidRPr="00CD3EA9">
        <w:rPr>
          <w:rFonts w:eastAsia="Calibri"/>
          <w:kern w:val="0"/>
          <w:lang w:val="en-US"/>
        </w:rPr>
        <w:t>SCOOT</w:t>
      </w:r>
      <w:r w:rsidRPr="00CD3EA9">
        <w:rPr>
          <w:rFonts w:eastAsia="Calibri"/>
          <w:kern w:val="0"/>
        </w:rPr>
        <w:t xml:space="preserve"> разбивается на подрайоны. В пределах каждого подрайона обеспечивается сетевая координация работы светофорных объектов с единым циклом регулирования (или с половинным циклом на пешеходных переходах и незагруженных перекрестках). Принцип разбиения на подрайоны стандартный: разрыв координации осуществляется на длинных или слабо загруженных перегонах.</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Система сбора информации о транспортных потоках предполагает детектирование каждой полосы движения непосредственно перед стоп-линией и на значительном расстоянии от нее, как правило, у выхода со смежного перекрестка. Алгоритм использует получаемую в реальном времени информацию об интенсивности транспортных потоков и времени проезда транспортными средствами удаленных от стоп-линии сечений.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Процесс оптимизации параметров регулирования в </w:t>
      </w:r>
      <w:r w:rsidRPr="00CD3EA9">
        <w:rPr>
          <w:rFonts w:eastAsia="Calibri"/>
          <w:kern w:val="0"/>
          <w:lang w:val="en-US"/>
        </w:rPr>
        <w:t>SCOOT</w:t>
      </w:r>
      <w:r w:rsidRPr="00CD3EA9">
        <w:rPr>
          <w:rFonts w:eastAsia="Calibri"/>
          <w:kern w:val="0"/>
        </w:rPr>
        <w:t xml:space="preserve"> имеет трехуровневую структуру, каждый уровень которой соответствует оптимизации одного типа параметров.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Характерными особенностями </w:t>
      </w:r>
      <w:r w:rsidRPr="00CD3EA9">
        <w:rPr>
          <w:rFonts w:eastAsia="Calibri"/>
          <w:kern w:val="0"/>
          <w:lang w:val="en-US"/>
        </w:rPr>
        <w:t xml:space="preserve">SCOOT </w:t>
      </w:r>
      <w:r w:rsidRPr="00CD3EA9">
        <w:rPr>
          <w:rFonts w:eastAsia="Calibri"/>
          <w:kern w:val="0"/>
        </w:rPr>
        <w:t>являются:</w:t>
      </w:r>
    </w:p>
    <w:p w:rsidR="00CD3EA9" w:rsidRPr="00CD3EA9" w:rsidRDefault="00CD3EA9" w:rsidP="00E15757">
      <w:pPr>
        <w:widowControl/>
        <w:numPr>
          <w:ilvl w:val="0"/>
          <w:numId w:val="35"/>
        </w:numPr>
        <w:tabs>
          <w:tab w:val="left" w:pos="1134"/>
        </w:tabs>
        <w:suppressAutoHyphens w:val="0"/>
        <w:snapToGrid w:val="0"/>
        <w:ind w:left="0" w:firstLine="709"/>
        <w:jc w:val="both"/>
        <w:rPr>
          <w:rFonts w:eastAsia="Calibri"/>
          <w:kern w:val="0"/>
        </w:rPr>
      </w:pPr>
      <w:r w:rsidRPr="00CD3EA9">
        <w:rPr>
          <w:rFonts w:eastAsia="Calibri"/>
          <w:kern w:val="0"/>
        </w:rPr>
        <w:t>использование большого количества детекторов транспорта</w:t>
      </w:r>
    </w:p>
    <w:p w:rsidR="00CD3EA9" w:rsidRPr="00CD3EA9" w:rsidRDefault="00CD3EA9" w:rsidP="00E15757">
      <w:pPr>
        <w:widowControl/>
        <w:numPr>
          <w:ilvl w:val="0"/>
          <w:numId w:val="35"/>
        </w:numPr>
        <w:tabs>
          <w:tab w:val="left" w:pos="1134"/>
        </w:tabs>
        <w:suppressAutoHyphens w:val="0"/>
        <w:snapToGrid w:val="0"/>
        <w:ind w:left="0" w:firstLine="709"/>
        <w:jc w:val="both"/>
        <w:rPr>
          <w:rFonts w:eastAsia="Calibri"/>
          <w:kern w:val="0"/>
        </w:rPr>
      </w:pPr>
      <w:r w:rsidRPr="00CD3EA9">
        <w:rPr>
          <w:rFonts w:eastAsia="Calibri"/>
          <w:kern w:val="0"/>
        </w:rPr>
        <w:t>отсутствие скачкообразных изменений параметров регулирования</w:t>
      </w:r>
    </w:p>
    <w:p w:rsidR="00CD3EA9" w:rsidRPr="00CD3EA9" w:rsidRDefault="00CD3EA9" w:rsidP="00E15757">
      <w:pPr>
        <w:widowControl/>
        <w:numPr>
          <w:ilvl w:val="0"/>
          <w:numId w:val="35"/>
        </w:numPr>
        <w:tabs>
          <w:tab w:val="left" w:pos="1134"/>
        </w:tabs>
        <w:suppressAutoHyphens w:val="0"/>
        <w:snapToGrid w:val="0"/>
        <w:ind w:left="0" w:firstLine="709"/>
        <w:jc w:val="both"/>
        <w:rPr>
          <w:rFonts w:eastAsia="Calibri"/>
          <w:kern w:val="0"/>
        </w:rPr>
      </w:pPr>
      <w:r w:rsidRPr="00CD3EA9">
        <w:rPr>
          <w:rFonts w:eastAsia="Calibri"/>
          <w:kern w:val="0"/>
        </w:rPr>
        <w:t>отсутствие долгосрочного (на цикл и более) прогноза транспортной ситуации.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Техническая реализация </w:t>
      </w:r>
      <w:r w:rsidRPr="00CD3EA9">
        <w:rPr>
          <w:rFonts w:eastAsia="Calibri"/>
          <w:kern w:val="0"/>
          <w:lang w:val="en-US"/>
        </w:rPr>
        <w:t>SCOOT</w:t>
      </w:r>
      <w:r w:rsidRPr="00CD3EA9">
        <w:rPr>
          <w:rFonts w:eastAsia="Calibri"/>
          <w:kern w:val="0"/>
        </w:rPr>
        <w:t xml:space="preserve"> предусматривает централизованное управление и не предъявляет высоких требований к локальным контроллерам.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Применяемые в настоящее время модификации </w:t>
      </w:r>
      <w:r w:rsidRPr="00CD3EA9">
        <w:rPr>
          <w:rFonts w:eastAsia="Calibri"/>
          <w:kern w:val="0"/>
          <w:lang w:val="en-US"/>
        </w:rPr>
        <w:t>SCOOT</w:t>
      </w:r>
      <w:r w:rsidRPr="00CD3EA9">
        <w:rPr>
          <w:rFonts w:eastAsia="Calibri"/>
          <w:kern w:val="0"/>
        </w:rPr>
        <w:t xml:space="preserve"> обеспечивают приоритетный пропуск маршрутного пассажирского транспорта.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SCATS</w:t>
      </w:r>
      <w:r w:rsidRPr="00CD3EA9">
        <w:rPr>
          <w:rFonts w:eastAsia="Calibri"/>
          <w:kern w:val="0"/>
        </w:rPr>
        <w:t xml:space="preserve">. Практически одновременно со </w:t>
      </w:r>
      <w:r w:rsidRPr="00CD3EA9">
        <w:rPr>
          <w:rFonts w:eastAsia="Calibri"/>
          <w:kern w:val="0"/>
          <w:lang w:val="en-US"/>
        </w:rPr>
        <w:t>SCOOT</w:t>
      </w:r>
      <w:r w:rsidRPr="00CD3EA9">
        <w:rPr>
          <w:rFonts w:eastAsia="Calibri"/>
          <w:kern w:val="0"/>
        </w:rPr>
        <w:t xml:space="preserve"> в 70-х годах в Австралии был разработан и внедрен алгоритм </w:t>
      </w:r>
      <w:r w:rsidRPr="00CD3EA9">
        <w:rPr>
          <w:rFonts w:eastAsia="Calibri"/>
          <w:kern w:val="0"/>
          <w:lang w:val="en-US"/>
        </w:rPr>
        <w:t>SCATS</w:t>
      </w:r>
      <w:r w:rsidRPr="00CD3EA9">
        <w:rPr>
          <w:rFonts w:eastAsia="Calibri"/>
          <w:kern w:val="0"/>
        </w:rPr>
        <w:t xml:space="preserve"> (</w:t>
      </w:r>
      <w:r w:rsidRPr="00CD3EA9">
        <w:rPr>
          <w:rFonts w:eastAsia="Calibri"/>
          <w:kern w:val="0"/>
          <w:lang w:val="en-US"/>
        </w:rPr>
        <w:t>Sydney</w:t>
      </w:r>
      <w:r w:rsidRPr="00CD3EA9">
        <w:rPr>
          <w:rFonts w:eastAsia="Calibri"/>
          <w:kern w:val="0"/>
        </w:rPr>
        <w:t xml:space="preserve"> </w:t>
      </w:r>
      <w:r w:rsidRPr="00CD3EA9">
        <w:rPr>
          <w:rFonts w:eastAsia="Calibri"/>
          <w:kern w:val="0"/>
          <w:lang w:val="en-US"/>
        </w:rPr>
        <w:t>Coordinated</w:t>
      </w:r>
      <w:r w:rsidRPr="00CD3EA9">
        <w:rPr>
          <w:rFonts w:eastAsia="Calibri"/>
          <w:kern w:val="0"/>
        </w:rPr>
        <w:t xml:space="preserve"> </w:t>
      </w:r>
      <w:r w:rsidRPr="00CD3EA9">
        <w:rPr>
          <w:rFonts w:eastAsia="Calibri"/>
          <w:kern w:val="0"/>
          <w:lang w:val="en-US"/>
        </w:rPr>
        <w:t>Adaptive</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System</w:t>
      </w:r>
      <w:r w:rsidRPr="00CD3EA9">
        <w:rPr>
          <w:rFonts w:eastAsia="Calibri"/>
          <w:kern w:val="0"/>
        </w:rPr>
        <w:t xml:space="preserve">). В настоящее время </w:t>
      </w:r>
      <w:r w:rsidRPr="00CD3EA9">
        <w:rPr>
          <w:rFonts w:eastAsia="Calibri"/>
          <w:kern w:val="0"/>
          <w:lang w:val="en-US"/>
        </w:rPr>
        <w:t>SCATS</w:t>
      </w:r>
      <w:r w:rsidRPr="00CD3EA9">
        <w:rPr>
          <w:rFonts w:eastAsia="Calibri"/>
          <w:kern w:val="0"/>
        </w:rPr>
        <w:t xml:space="preserve"> установлен в ряде городов Австралии, Азии и США. Право на использование метода имеет австралийская фирма </w:t>
      </w:r>
      <w:r w:rsidRPr="00CD3EA9">
        <w:rPr>
          <w:rFonts w:eastAsia="Calibri"/>
          <w:kern w:val="0"/>
          <w:lang w:val="en-US"/>
        </w:rPr>
        <w:t>AWA</w:t>
      </w:r>
      <w:r w:rsidRPr="00CD3EA9">
        <w:rPr>
          <w:rFonts w:eastAsia="Calibri"/>
          <w:kern w:val="0"/>
        </w:rPr>
        <w:t xml:space="preserve"> </w:t>
      </w:r>
      <w:r w:rsidRPr="00CD3EA9">
        <w:rPr>
          <w:rFonts w:eastAsia="Calibri"/>
          <w:kern w:val="0"/>
          <w:lang w:val="en-US"/>
        </w:rPr>
        <w:t>Plessey</w:t>
      </w:r>
      <w:r w:rsidRPr="00CD3EA9">
        <w:rPr>
          <w:rFonts w:eastAsia="Calibri"/>
          <w:kern w:val="0"/>
        </w:rPr>
        <w:t>.</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lang w:val="en-US"/>
        </w:rPr>
        <w:t>SCATS</w:t>
      </w:r>
      <w:r w:rsidRPr="00CD3EA9">
        <w:rPr>
          <w:rFonts w:eastAsia="Calibri"/>
          <w:kern w:val="0"/>
        </w:rPr>
        <w:t xml:space="preserve"> ориентирован на управление транспортом на магистралях. Процесс оптимизации параметров регулирования, как и в </w:t>
      </w:r>
      <w:r w:rsidRPr="00CD3EA9">
        <w:rPr>
          <w:rFonts w:eastAsia="Calibri"/>
          <w:kern w:val="0"/>
          <w:lang w:val="en-US"/>
        </w:rPr>
        <w:t>SCOOT</w:t>
      </w:r>
      <w:r w:rsidRPr="00CD3EA9">
        <w:rPr>
          <w:rFonts w:eastAsia="Calibri"/>
          <w:kern w:val="0"/>
        </w:rPr>
        <w:t>, имеет иерархическую структуру. Выбор длительности цикла на магистрали происходит адаптивно возможно по критерию максимизации ширины ленты времени раз в 10–15 минут.</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Техническая реализация </w:t>
      </w:r>
      <w:r w:rsidRPr="00CD3EA9">
        <w:rPr>
          <w:rFonts w:eastAsia="Calibri"/>
          <w:kern w:val="0"/>
          <w:lang w:val="en-US"/>
        </w:rPr>
        <w:t>SCATS</w:t>
      </w:r>
      <w:r w:rsidRPr="00CD3EA9">
        <w:rPr>
          <w:rFonts w:eastAsia="Calibri"/>
          <w:kern w:val="0"/>
        </w:rPr>
        <w:t xml:space="preserve"> предполагает ограничение функций центра мониторингом состояния оборудования и общими функциями контроля работы системы. Все стратегические решения, касающиеся собственно управления, реализуются на уровне районных центров управления, тактически — на уровне локальных контроллеров. Метод предъявляет меньшие требования к количеству и схеме расстановки детекторов по сравнению со </w:t>
      </w:r>
      <w:r w:rsidRPr="00CD3EA9">
        <w:rPr>
          <w:rFonts w:eastAsia="Calibri"/>
          <w:kern w:val="0"/>
          <w:lang w:val="en-US"/>
        </w:rPr>
        <w:t>SCOOT</w:t>
      </w:r>
      <w:r w:rsidRPr="00CD3EA9">
        <w:rPr>
          <w:rFonts w:eastAsia="Calibri"/>
          <w:kern w:val="0"/>
        </w:rPr>
        <w:t xml:space="preserve">. Поздние версии </w:t>
      </w:r>
      <w:r w:rsidRPr="00CD3EA9">
        <w:rPr>
          <w:rFonts w:eastAsia="Calibri"/>
          <w:kern w:val="0"/>
          <w:lang w:val="en-US"/>
        </w:rPr>
        <w:t>SCATS</w:t>
      </w:r>
      <w:r w:rsidRPr="00CD3EA9">
        <w:rPr>
          <w:rFonts w:eastAsia="Calibri"/>
          <w:kern w:val="0"/>
        </w:rPr>
        <w:t xml:space="preserve"> интегрированы с системами управления маршрутным пассажирским транспортом и парковками.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PRODYN</w:t>
      </w:r>
      <w:r w:rsidRPr="00CD3EA9">
        <w:rPr>
          <w:rFonts w:eastAsia="Calibri"/>
          <w:iCs/>
          <w:kern w:val="0"/>
        </w:rPr>
        <w:t>.</w:t>
      </w:r>
      <w:r w:rsidRPr="00CD3EA9">
        <w:rPr>
          <w:rFonts w:eastAsia="Calibri"/>
          <w:kern w:val="0"/>
        </w:rPr>
        <w:t xml:space="preserve"> Естественное развитие сетевых адаптивных алгоритмов управления транспортными потоками привело к попыткам увеличения глубины прогнозирования транспортной ситуации, которое отсутствует в </w:t>
      </w:r>
      <w:r w:rsidRPr="00CD3EA9">
        <w:rPr>
          <w:rFonts w:eastAsia="Calibri"/>
          <w:kern w:val="0"/>
          <w:lang w:val="en-US"/>
        </w:rPr>
        <w:t>SCATS</w:t>
      </w:r>
      <w:r w:rsidRPr="00CD3EA9">
        <w:rPr>
          <w:rFonts w:eastAsia="Calibri"/>
          <w:kern w:val="0"/>
        </w:rPr>
        <w:t xml:space="preserve">, а в </w:t>
      </w:r>
      <w:r w:rsidRPr="00CD3EA9">
        <w:rPr>
          <w:rFonts w:eastAsia="Calibri"/>
          <w:kern w:val="0"/>
          <w:lang w:val="en-US"/>
        </w:rPr>
        <w:t>SCOOT</w:t>
      </w:r>
      <w:r w:rsidRPr="00CD3EA9">
        <w:rPr>
          <w:rFonts w:eastAsia="Calibri"/>
          <w:kern w:val="0"/>
        </w:rPr>
        <w:t xml:space="preserve"> составляет 8–10 секунд. Эти </w:t>
      </w:r>
      <w:r w:rsidRPr="00CD3EA9">
        <w:rPr>
          <w:rFonts w:eastAsia="Calibri"/>
          <w:kern w:val="0"/>
        </w:rPr>
        <w:lastRenderedPageBreak/>
        <w:t xml:space="preserve">попытки реализовывались в разработанном во Франции в конце 70-х годов алгоритме </w:t>
      </w:r>
      <w:r w:rsidRPr="00CD3EA9">
        <w:rPr>
          <w:rFonts w:eastAsia="Calibri"/>
          <w:kern w:val="0"/>
          <w:lang w:val="en-US"/>
        </w:rPr>
        <w:t>PRODYN</w:t>
      </w:r>
      <w:r w:rsidRPr="00CD3EA9">
        <w:rPr>
          <w:rFonts w:eastAsia="Calibri"/>
          <w:kern w:val="0"/>
        </w:rPr>
        <w:t xml:space="preserve"> (</w:t>
      </w:r>
      <w:r w:rsidRPr="00CD3EA9">
        <w:rPr>
          <w:rFonts w:eastAsia="Calibri"/>
          <w:kern w:val="0"/>
          <w:lang w:val="en-US"/>
        </w:rPr>
        <w:t>Process</w:t>
      </w:r>
      <w:r w:rsidRPr="00CD3EA9">
        <w:rPr>
          <w:rFonts w:eastAsia="Calibri"/>
          <w:kern w:val="0"/>
        </w:rPr>
        <w:t xml:space="preserve"> </w:t>
      </w:r>
      <w:r w:rsidRPr="00CD3EA9">
        <w:rPr>
          <w:rFonts w:eastAsia="Calibri"/>
          <w:kern w:val="0"/>
          <w:lang w:val="en-US"/>
        </w:rPr>
        <w:t>of</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of</w:t>
      </w:r>
      <w:r w:rsidRPr="00CD3EA9">
        <w:rPr>
          <w:rFonts w:eastAsia="Calibri"/>
          <w:kern w:val="0"/>
        </w:rPr>
        <w:t xml:space="preserve"> </w:t>
      </w:r>
      <w:r w:rsidRPr="00CD3EA9">
        <w:rPr>
          <w:rFonts w:eastAsia="Calibri"/>
          <w:kern w:val="0"/>
          <w:lang w:val="en-US"/>
        </w:rPr>
        <w:t>Dynamic</w:t>
      </w:r>
      <w:r w:rsidRPr="00CD3EA9">
        <w:rPr>
          <w:rFonts w:eastAsia="Calibri"/>
          <w:kern w:val="0"/>
        </w:rPr>
        <w:t xml:space="preserve"> </w:t>
      </w:r>
      <w:r w:rsidRPr="00CD3EA9">
        <w:rPr>
          <w:rFonts w:eastAsia="Calibri"/>
          <w:kern w:val="0"/>
          <w:lang w:val="en-US"/>
        </w:rPr>
        <w:t>Network</w:t>
      </w:r>
      <w:r w:rsidRPr="00CD3EA9">
        <w:rPr>
          <w:rFonts w:eastAsia="Calibri"/>
          <w:kern w:val="0"/>
        </w:rPr>
        <w:t xml:space="preserve"> — процесс оптимизации динамической сети). Локальная версия алгоритма предполагала прогноз на 16 пятисекундных шагов – на 80 секунд, и оптимизацию управления с помощью процедуры динамического программирования. Однако на сетевом уровне (впервые реализованном в системе </w:t>
      </w:r>
      <w:r w:rsidRPr="00CD3EA9">
        <w:rPr>
          <w:rFonts w:eastAsia="Calibri"/>
          <w:kern w:val="0"/>
          <w:lang w:val="en-US"/>
        </w:rPr>
        <w:t>ZELT</w:t>
      </w:r>
      <w:r w:rsidRPr="00CD3EA9">
        <w:rPr>
          <w:rFonts w:eastAsia="Calibri"/>
          <w:kern w:val="0"/>
        </w:rPr>
        <w:t xml:space="preserve"> — </w:t>
      </w:r>
      <w:r w:rsidRPr="00CD3EA9">
        <w:rPr>
          <w:rFonts w:eastAsia="Calibri"/>
          <w:kern w:val="0"/>
          <w:lang w:val="en-US"/>
        </w:rPr>
        <w:t>Zone</w:t>
      </w:r>
      <w:r w:rsidRPr="00CD3EA9">
        <w:rPr>
          <w:rFonts w:eastAsia="Calibri"/>
          <w:kern w:val="0"/>
        </w:rPr>
        <w:t xml:space="preserve"> </w:t>
      </w:r>
      <w:r w:rsidRPr="00CD3EA9">
        <w:rPr>
          <w:rFonts w:eastAsia="Calibri"/>
          <w:kern w:val="0"/>
          <w:lang w:val="en-US"/>
        </w:rPr>
        <w:t>Experimentale</w:t>
      </w:r>
      <w:r w:rsidRPr="00CD3EA9">
        <w:rPr>
          <w:rFonts w:eastAsia="Calibri"/>
          <w:kern w:val="0"/>
        </w:rPr>
        <w:t xml:space="preserve"> </w:t>
      </w:r>
      <w:r w:rsidRPr="00CD3EA9">
        <w:rPr>
          <w:rFonts w:eastAsia="Calibri"/>
          <w:kern w:val="0"/>
          <w:lang w:val="en-US"/>
        </w:rPr>
        <w:t>et</w:t>
      </w:r>
      <w:r w:rsidRPr="00CD3EA9">
        <w:rPr>
          <w:rFonts w:eastAsia="Calibri"/>
          <w:kern w:val="0"/>
        </w:rPr>
        <w:t xml:space="preserve"> </w:t>
      </w:r>
      <w:r w:rsidRPr="00CD3EA9">
        <w:rPr>
          <w:rFonts w:eastAsia="Calibri"/>
          <w:kern w:val="0"/>
          <w:lang w:val="en-US"/>
        </w:rPr>
        <w:t>Laboratoies</w:t>
      </w:r>
      <w:r w:rsidRPr="00CD3EA9">
        <w:rPr>
          <w:rFonts w:eastAsia="Calibri"/>
          <w:kern w:val="0"/>
        </w:rPr>
        <w:t xml:space="preserve"> </w:t>
      </w:r>
      <w:r w:rsidRPr="00CD3EA9">
        <w:rPr>
          <w:rFonts w:eastAsia="Calibri"/>
          <w:kern w:val="0"/>
          <w:lang w:val="en-US"/>
        </w:rPr>
        <w:t>de</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de</w:t>
      </w:r>
      <w:r w:rsidRPr="00CD3EA9">
        <w:rPr>
          <w:rFonts w:eastAsia="Calibri"/>
          <w:kern w:val="0"/>
        </w:rPr>
        <w:t xml:space="preserve"> </w:t>
      </w:r>
      <w:r w:rsidRPr="00CD3EA9">
        <w:rPr>
          <w:rFonts w:eastAsia="Calibri"/>
          <w:kern w:val="0"/>
          <w:lang w:val="en-US"/>
        </w:rPr>
        <w:t>Toluouse</w:t>
      </w:r>
      <w:r w:rsidRPr="00CD3EA9">
        <w:rPr>
          <w:rFonts w:eastAsia="Calibri"/>
          <w:kern w:val="0"/>
        </w:rPr>
        <w:t>) для адаптивного управления используется прогноз в пределах первого шага — на 5 секунд. Техническая реализация системы предусматривает распределение вычислений, необходимых для принятия решения о стратегии управления: прогноз потоков на выходе с перекрестка осуществляется внутри локальных контроллеров и передается на соседние по направлению потока контроллеры, которые прогнозируют величину задержек и передают информацию в центр для формирования управляющих параметров.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UTOPIA</w:t>
      </w:r>
      <w:r w:rsidRPr="00CD3EA9">
        <w:rPr>
          <w:rFonts w:eastAsia="Calibri"/>
          <w:kern w:val="0"/>
        </w:rPr>
        <w:t xml:space="preserve">. Концепция увеличения глубины прогнозирования на сетевом уровне реализовалась в алгоритме, включенном в состав системы </w:t>
      </w:r>
      <w:r w:rsidRPr="00CD3EA9">
        <w:rPr>
          <w:rFonts w:eastAsia="Calibri"/>
          <w:kern w:val="0"/>
          <w:lang w:val="en-US"/>
        </w:rPr>
        <w:t>UTOPIA</w:t>
      </w:r>
      <w:r w:rsidRPr="00CD3EA9">
        <w:rPr>
          <w:rFonts w:eastAsia="Calibri"/>
          <w:kern w:val="0"/>
        </w:rPr>
        <w:t xml:space="preserve"> (</w:t>
      </w:r>
      <w:r w:rsidRPr="00CD3EA9">
        <w:rPr>
          <w:rFonts w:eastAsia="Calibri"/>
          <w:kern w:val="0"/>
          <w:lang w:val="en-US"/>
        </w:rPr>
        <w:t>Urban</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by</w:t>
      </w:r>
      <w:r w:rsidRPr="00CD3EA9">
        <w:rPr>
          <w:rFonts w:eastAsia="Calibri"/>
          <w:kern w:val="0"/>
        </w:rPr>
        <w:t xml:space="preserve"> </w:t>
      </w:r>
      <w:r w:rsidRPr="00CD3EA9">
        <w:rPr>
          <w:rFonts w:eastAsia="Calibri"/>
          <w:kern w:val="0"/>
          <w:lang w:val="en-US"/>
        </w:rPr>
        <w:t>Integrated</w:t>
      </w:r>
      <w:r w:rsidRPr="00CD3EA9">
        <w:rPr>
          <w:rFonts w:eastAsia="Calibri"/>
          <w:kern w:val="0"/>
        </w:rPr>
        <w:t xml:space="preserve"> </w:t>
      </w:r>
      <w:r w:rsidRPr="00CD3EA9">
        <w:rPr>
          <w:rFonts w:eastAsia="Calibri"/>
          <w:kern w:val="0"/>
          <w:lang w:val="en-US"/>
        </w:rPr>
        <w:t>Automation</w:t>
      </w:r>
      <w:r w:rsidRPr="00CD3EA9">
        <w:rPr>
          <w:rFonts w:eastAsia="Calibri"/>
          <w:kern w:val="0"/>
        </w:rPr>
        <w:t xml:space="preserve"> — оптимизация городских транспортных потоков посредством интегрированной автоматики), разработка которого началась в 80-х годах в Италии. Системы с таким алгоритмом установлены в настоящее время в 20 городах Европы, включая Рим (160 перекрестков), Осло и Хельсинки. Право на установку системы принадлежит фирме </w:t>
      </w:r>
      <w:r w:rsidRPr="00CD3EA9">
        <w:rPr>
          <w:rFonts w:eastAsia="Calibri"/>
          <w:kern w:val="0"/>
          <w:lang w:val="en-US"/>
        </w:rPr>
        <w:t>Mizar</w:t>
      </w:r>
      <w:r w:rsidRPr="00CD3EA9">
        <w:rPr>
          <w:rFonts w:eastAsia="Calibri"/>
          <w:kern w:val="0"/>
        </w:rPr>
        <w:t xml:space="preserve"> (Милан).</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Алгоритм </w:t>
      </w:r>
      <w:r w:rsidRPr="00CD3EA9">
        <w:rPr>
          <w:rFonts w:eastAsia="Calibri"/>
          <w:kern w:val="0"/>
          <w:lang w:val="en-US"/>
        </w:rPr>
        <w:t>UTOPIA</w:t>
      </w:r>
      <w:r w:rsidRPr="00CD3EA9">
        <w:rPr>
          <w:rFonts w:eastAsia="Calibri"/>
          <w:kern w:val="0"/>
        </w:rPr>
        <w:t xml:space="preserve"> предполагает реализацию принципа декомпозиции выработки решений, которых можно считать общепринятыми для сетевых адаптивных методов управления. В основе декомпозиции управления лежит разбиение района на взаимно перекрывающиеся зоны. Центром каждой зоны является регулируемый перекресток, а сама зона охватывает все перекрестки, смежные с центральным.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lang w:val="en-US"/>
        </w:rPr>
        <w:t>UTOPIA</w:t>
      </w:r>
      <w:r w:rsidRPr="00CD3EA9">
        <w:rPr>
          <w:rFonts w:eastAsia="Calibri"/>
          <w:kern w:val="0"/>
        </w:rPr>
        <w:t xml:space="preserve"> реализует возможность создания приоритетных условий движения маршрутного пассажирского транспорта.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Реализация </w:t>
      </w:r>
      <w:r w:rsidRPr="00CD3EA9">
        <w:rPr>
          <w:rFonts w:eastAsia="Calibri"/>
          <w:kern w:val="0"/>
          <w:lang w:val="en-US"/>
        </w:rPr>
        <w:t>UTOPIA</w:t>
      </w:r>
      <w:r w:rsidRPr="00CD3EA9">
        <w:rPr>
          <w:rFonts w:eastAsia="Calibri"/>
          <w:kern w:val="0"/>
        </w:rPr>
        <w:t xml:space="preserve">, как и </w:t>
      </w:r>
      <w:r w:rsidRPr="00CD3EA9">
        <w:rPr>
          <w:rFonts w:eastAsia="Calibri"/>
          <w:kern w:val="0"/>
          <w:lang w:val="en-US"/>
        </w:rPr>
        <w:t>SCOOT</w:t>
      </w:r>
      <w:r w:rsidRPr="00CD3EA9">
        <w:rPr>
          <w:rFonts w:eastAsia="Calibri"/>
          <w:kern w:val="0"/>
        </w:rPr>
        <w:t>, требует наличия детекторов транспорта на всех полосах движения для определения суммарной интенсивности, интенсивности поворотных потоков и потока насыщения на каждом из регулируемых направлений.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Интересной особенностью технической реализации системы является выделение блока </w:t>
      </w:r>
      <w:r w:rsidRPr="00CD3EA9">
        <w:rPr>
          <w:rFonts w:eastAsia="Calibri"/>
          <w:kern w:val="0"/>
          <w:lang w:val="en-US"/>
        </w:rPr>
        <w:t>SPOT</w:t>
      </w:r>
      <w:r w:rsidRPr="00CD3EA9">
        <w:rPr>
          <w:rFonts w:eastAsia="Calibri"/>
          <w:kern w:val="0"/>
        </w:rPr>
        <w:t>, выполняющего локальную суммарную оптимизацию, в отдельный модуль, совместимый с локальными контроллерами различных типов и производителей (</w:t>
      </w:r>
      <w:r w:rsidRPr="00CD3EA9">
        <w:rPr>
          <w:rFonts w:eastAsia="Calibri"/>
          <w:kern w:val="0"/>
          <w:lang w:val="en-US"/>
        </w:rPr>
        <w:t>Peek</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Siemens</w:t>
      </w:r>
      <w:r w:rsidRPr="00CD3EA9">
        <w:rPr>
          <w:rFonts w:eastAsia="Calibri"/>
          <w:kern w:val="0"/>
        </w:rPr>
        <w:t xml:space="preserve">, </w:t>
      </w:r>
      <w:r w:rsidRPr="00CD3EA9">
        <w:rPr>
          <w:rFonts w:eastAsia="Calibri"/>
          <w:kern w:val="0"/>
          <w:lang w:val="en-US"/>
        </w:rPr>
        <w:t>Philips</w:t>
      </w:r>
      <w:r w:rsidRPr="00CD3EA9">
        <w:rPr>
          <w:rFonts w:eastAsia="Calibri"/>
          <w:kern w:val="0"/>
        </w:rPr>
        <w:t>).</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MOTION</w:t>
      </w:r>
      <w:r w:rsidRPr="00CD3EA9">
        <w:rPr>
          <w:rFonts w:eastAsia="Calibri"/>
          <w:iCs/>
          <w:kern w:val="0"/>
        </w:rPr>
        <w:t xml:space="preserve">. </w:t>
      </w:r>
      <w:r w:rsidRPr="00CD3EA9">
        <w:rPr>
          <w:rFonts w:eastAsia="Calibri"/>
          <w:kern w:val="0"/>
        </w:rPr>
        <w:t xml:space="preserve">В 90-х годах фирмой </w:t>
      </w:r>
      <w:r w:rsidRPr="00CD3EA9">
        <w:rPr>
          <w:rFonts w:eastAsia="Calibri"/>
          <w:kern w:val="0"/>
          <w:lang w:val="en-US"/>
        </w:rPr>
        <w:t>Siemens</w:t>
      </w:r>
      <w:r w:rsidRPr="00CD3EA9">
        <w:rPr>
          <w:rFonts w:eastAsia="Calibri"/>
          <w:kern w:val="0"/>
        </w:rPr>
        <w:t xml:space="preserve"> был разработан алгоритм </w:t>
      </w:r>
      <w:r w:rsidRPr="00CD3EA9">
        <w:rPr>
          <w:rFonts w:eastAsia="Calibri"/>
          <w:kern w:val="0"/>
          <w:lang w:val="en-US"/>
        </w:rPr>
        <w:t>MOTION</w:t>
      </w:r>
      <w:r w:rsidRPr="00CD3EA9">
        <w:rPr>
          <w:rFonts w:eastAsia="Calibri"/>
          <w:kern w:val="0"/>
        </w:rPr>
        <w:t xml:space="preserve"> (</w:t>
      </w:r>
      <w:r w:rsidRPr="00CD3EA9">
        <w:rPr>
          <w:rFonts w:eastAsia="Calibri"/>
          <w:kern w:val="0"/>
          <w:lang w:val="en-US"/>
        </w:rPr>
        <w:t>Method</w:t>
      </w:r>
      <w:r w:rsidRPr="00CD3EA9">
        <w:rPr>
          <w:rFonts w:eastAsia="Calibri"/>
          <w:kern w:val="0"/>
        </w:rPr>
        <w:t xml:space="preserve"> </w:t>
      </w:r>
      <w:r w:rsidRPr="00CD3EA9">
        <w:rPr>
          <w:rFonts w:eastAsia="Calibri"/>
          <w:kern w:val="0"/>
          <w:lang w:val="en-US"/>
        </w:rPr>
        <w:t>for</w:t>
      </w:r>
      <w:r w:rsidRPr="00CD3EA9">
        <w:rPr>
          <w:rFonts w:eastAsia="Calibri"/>
          <w:kern w:val="0"/>
        </w:rPr>
        <w:t xml:space="preserve"> </w:t>
      </w:r>
      <w:r w:rsidRPr="00CD3EA9">
        <w:rPr>
          <w:rFonts w:eastAsia="Calibri"/>
          <w:kern w:val="0"/>
          <w:lang w:val="en-US"/>
        </w:rPr>
        <w:t>the</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of</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signals</w:t>
      </w:r>
      <w:r w:rsidRPr="00CD3EA9">
        <w:rPr>
          <w:rFonts w:eastAsia="Calibri"/>
          <w:kern w:val="0"/>
        </w:rPr>
        <w:t xml:space="preserve"> </w:t>
      </w:r>
      <w:r w:rsidRPr="00CD3EA9">
        <w:rPr>
          <w:rFonts w:eastAsia="Calibri"/>
          <w:kern w:val="0"/>
          <w:lang w:val="en-US"/>
        </w:rPr>
        <w:t>in</w:t>
      </w:r>
      <w:r w:rsidRPr="00CD3EA9">
        <w:rPr>
          <w:rFonts w:eastAsia="Calibri"/>
          <w:kern w:val="0"/>
        </w:rPr>
        <w:t xml:space="preserve"> </w:t>
      </w:r>
      <w:r w:rsidRPr="00CD3EA9">
        <w:rPr>
          <w:rFonts w:eastAsia="Calibri"/>
          <w:kern w:val="0"/>
          <w:lang w:val="en-US"/>
        </w:rPr>
        <w:t>On</w:t>
      </w:r>
      <w:r w:rsidRPr="00CD3EA9">
        <w:rPr>
          <w:rFonts w:eastAsia="Calibri"/>
          <w:kern w:val="0"/>
        </w:rPr>
        <w:t>-</w:t>
      </w:r>
      <w:r w:rsidRPr="00CD3EA9">
        <w:rPr>
          <w:rFonts w:eastAsia="Calibri"/>
          <w:kern w:val="0"/>
          <w:lang w:val="en-US"/>
        </w:rPr>
        <w:t>line</w:t>
      </w:r>
      <w:r w:rsidRPr="00CD3EA9">
        <w:rPr>
          <w:rFonts w:eastAsia="Calibri"/>
          <w:kern w:val="0"/>
        </w:rPr>
        <w:t xml:space="preserve"> </w:t>
      </w:r>
      <w:r w:rsidRPr="00CD3EA9">
        <w:rPr>
          <w:rFonts w:eastAsia="Calibri"/>
          <w:kern w:val="0"/>
          <w:lang w:val="en-US"/>
        </w:rPr>
        <w:t>controlled</w:t>
      </w:r>
      <w:r w:rsidRPr="00CD3EA9">
        <w:rPr>
          <w:rFonts w:eastAsia="Calibri"/>
          <w:kern w:val="0"/>
        </w:rPr>
        <w:t xml:space="preserve"> </w:t>
      </w:r>
      <w:r w:rsidRPr="00CD3EA9">
        <w:rPr>
          <w:rFonts w:eastAsia="Calibri"/>
          <w:kern w:val="0"/>
          <w:lang w:val="en-US"/>
        </w:rPr>
        <w:t>Network</w:t>
      </w:r>
      <w:r w:rsidRPr="00CD3EA9">
        <w:rPr>
          <w:rFonts w:eastAsia="Calibri"/>
          <w:kern w:val="0"/>
        </w:rPr>
        <w:t xml:space="preserve"> – метод оптимизации светофорного регулирования в управляемых в реальном времени сетях), опытная эксплуатация которого прошла в Кельне (16 перекрестков). Алгоритм </w:t>
      </w:r>
      <w:r w:rsidRPr="00CD3EA9">
        <w:rPr>
          <w:rFonts w:eastAsia="Calibri"/>
          <w:kern w:val="0"/>
          <w:lang w:val="en-US"/>
        </w:rPr>
        <w:t>MOTION</w:t>
      </w:r>
      <w:r w:rsidRPr="00CD3EA9">
        <w:rPr>
          <w:rFonts w:eastAsia="Calibri"/>
          <w:kern w:val="0"/>
        </w:rPr>
        <w:t xml:space="preserve"> в настоящее время используется в АСУДД г. Пирея (25 перекрестков). В 2001 году управление по </w:t>
      </w:r>
      <w:r w:rsidRPr="00CD3EA9">
        <w:rPr>
          <w:rFonts w:eastAsia="Calibri"/>
          <w:kern w:val="0"/>
          <w:lang w:val="en-US"/>
        </w:rPr>
        <w:t>MOTION</w:t>
      </w:r>
      <w:r w:rsidRPr="00CD3EA9">
        <w:rPr>
          <w:rFonts w:eastAsia="Calibri"/>
          <w:kern w:val="0"/>
        </w:rPr>
        <w:t xml:space="preserve"> внедрено в Граце, Копенгагене и Праге.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Как и все современные методы сетевого адаптивного управления, </w:t>
      </w:r>
      <w:r w:rsidRPr="00CD3EA9">
        <w:rPr>
          <w:rFonts w:eastAsia="Calibri"/>
          <w:kern w:val="0"/>
          <w:lang w:val="en-US"/>
        </w:rPr>
        <w:t>MOTION</w:t>
      </w:r>
      <w:r w:rsidRPr="00CD3EA9">
        <w:rPr>
          <w:rFonts w:eastAsia="Calibri"/>
          <w:kern w:val="0"/>
        </w:rPr>
        <w:t xml:space="preserve"> имеет иерархическую структуру.</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Используемый в </w:t>
      </w:r>
      <w:r w:rsidRPr="00CD3EA9">
        <w:rPr>
          <w:rFonts w:eastAsia="Calibri"/>
          <w:kern w:val="0"/>
          <w:lang w:val="en-US"/>
        </w:rPr>
        <w:t>MOTION</w:t>
      </w:r>
      <w:r w:rsidRPr="00CD3EA9">
        <w:rPr>
          <w:rFonts w:eastAsia="Calibri"/>
          <w:kern w:val="0"/>
        </w:rPr>
        <w:t xml:space="preserve"> алгоритм определения маршрутов основан на предложении о равновесности транспортных потоков, которые в целом справедливо для устоявшихся транспортных ситуаций, когда водители обладают полной информацией о условиях движения. При случайных изменениях в транспортной ситуации (в результате кратковременных перекрытий, дорожно-транспортные происшествий) принцип равновесия транспортных потоков перестает отражать стратегию выбора водителям путей следования, что может привести к ухудшению качества управления в районе в целом.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lang w:val="en-US"/>
        </w:rPr>
        <w:t>MOTION</w:t>
      </w:r>
      <w:r w:rsidRPr="00CD3EA9">
        <w:rPr>
          <w:rFonts w:eastAsia="Calibri"/>
          <w:kern w:val="0"/>
        </w:rPr>
        <w:t xml:space="preserve"> предъявляет менее строгие, по сравнению со </w:t>
      </w:r>
      <w:r w:rsidRPr="00CD3EA9">
        <w:rPr>
          <w:rFonts w:eastAsia="Calibri"/>
          <w:kern w:val="0"/>
          <w:lang w:val="en-US"/>
        </w:rPr>
        <w:t>SCOOT</w:t>
      </w:r>
      <w:r w:rsidRPr="00CD3EA9">
        <w:rPr>
          <w:rFonts w:eastAsia="Calibri"/>
          <w:kern w:val="0"/>
        </w:rPr>
        <w:t xml:space="preserve"> и </w:t>
      </w:r>
      <w:r w:rsidRPr="00CD3EA9">
        <w:rPr>
          <w:rFonts w:eastAsia="Calibri"/>
          <w:kern w:val="0"/>
          <w:lang w:val="en-US"/>
        </w:rPr>
        <w:t>UTOPIA</w:t>
      </w:r>
      <w:r w:rsidRPr="00CD3EA9">
        <w:rPr>
          <w:rFonts w:eastAsia="Calibri"/>
          <w:kern w:val="0"/>
        </w:rPr>
        <w:t>, требования к количеству и системе расстановки детекторов транспорта, что, с одной стороны, позволяет сократить затраты на строительство системы, а с другой — может уменьшить эффективность управления, особенно в сетевой АСУДД.</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На локальном уровне в </w:t>
      </w:r>
      <w:r w:rsidRPr="00CD3EA9">
        <w:rPr>
          <w:rFonts w:eastAsia="Calibri"/>
          <w:kern w:val="0"/>
          <w:lang w:val="en-US"/>
        </w:rPr>
        <w:t>MOTION</w:t>
      </w:r>
      <w:r w:rsidRPr="00CD3EA9">
        <w:rPr>
          <w:rFonts w:eastAsia="Calibri"/>
          <w:kern w:val="0"/>
        </w:rPr>
        <w:t xml:space="preserve"> реализуются алгоритмы приоритетного пропуска и коррекции моментов переключения фаз в зависимости от текущей транспортной ситуации.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В таблице 4.4.2 показана пошаговая схема модернизация работы автоматизированной системы управления дорожным движением в городе Югорске.</w:t>
      </w:r>
    </w:p>
    <w:p w:rsidR="00CD3EA9" w:rsidRPr="00CD3EA9" w:rsidRDefault="00CD3EA9" w:rsidP="00AD5BF7">
      <w:pPr>
        <w:widowControl/>
        <w:suppressAutoHyphens w:val="0"/>
        <w:snapToGrid w:val="0"/>
        <w:ind w:firstLine="709"/>
        <w:jc w:val="both"/>
        <w:rPr>
          <w:rFonts w:eastAsia="Calibri"/>
          <w:kern w:val="0"/>
        </w:rPr>
      </w:pPr>
    </w:p>
    <w:p w:rsidR="00CD3EA9" w:rsidRPr="00CD3EA9" w:rsidRDefault="00CD3EA9" w:rsidP="00AD5BF7">
      <w:pPr>
        <w:widowControl/>
        <w:suppressAutoHyphens w:val="0"/>
        <w:snapToGrid w:val="0"/>
        <w:jc w:val="both"/>
        <w:rPr>
          <w:rFonts w:eastAsia="Calibri"/>
          <w:b/>
          <w:kern w:val="0"/>
        </w:rPr>
      </w:pPr>
      <w:r w:rsidRPr="00CD3EA9">
        <w:rPr>
          <w:rFonts w:eastAsia="Calibri"/>
          <w:b/>
          <w:spacing w:val="20"/>
          <w:kern w:val="0"/>
        </w:rPr>
        <w:t>Таблица</w:t>
      </w:r>
      <w:r w:rsidRPr="00CD3EA9">
        <w:rPr>
          <w:rFonts w:eastAsia="Calibri"/>
          <w:b/>
          <w:kern w:val="0"/>
        </w:rPr>
        <w:t xml:space="preserve"> 4.4.2 – Схема модернизации системы АСУДД в городе Югорске</w:t>
      </w:r>
    </w:p>
    <w:tbl>
      <w:tblPr>
        <w:tblStyle w:val="120"/>
        <w:tblW w:w="0" w:type="auto"/>
        <w:tblLook w:val="04A0" w:firstRow="1" w:lastRow="0" w:firstColumn="1" w:lastColumn="0" w:noHBand="0" w:noVBand="1"/>
      </w:tblPr>
      <w:tblGrid>
        <w:gridCol w:w="3510"/>
        <w:gridCol w:w="6237"/>
      </w:tblGrid>
      <w:tr w:rsidR="00CD3EA9" w:rsidRPr="00CD3EA9" w:rsidTr="00AD5BF7">
        <w:tc>
          <w:tcPr>
            <w:tcW w:w="3510" w:type="dxa"/>
            <w:shd w:val="clear" w:color="auto" w:fill="BFBFBF" w:themeFill="background1" w:themeFillShade="BF"/>
          </w:tcPr>
          <w:p w:rsidR="00CD3EA9" w:rsidRPr="00CD3EA9" w:rsidRDefault="00CD3EA9" w:rsidP="00AD5BF7">
            <w:pPr>
              <w:widowControl/>
              <w:suppressAutoHyphens w:val="0"/>
              <w:snapToGrid w:val="0"/>
              <w:jc w:val="center"/>
              <w:rPr>
                <w:rFonts w:ascii="Times New Roman" w:eastAsia="Calibri"/>
                <w:b/>
                <w:kern w:val="0"/>
              </w:rPr>
            </w:pPr>
            <w:r w:rsidRPr="00CD3EA9">
              <w:rPr>
                <w:rFonts w:ascii="Times New Roman" w:eastAsia="Calibri"/>
                <w:b/>
                <w:kern w:val="0"/>
              </w:rPr>
              <w:t>Этап</w:t>
            </w:r>
          </w:p>
        </w:tc>
        <w:tc>
          <w:tcPr>
            <w:tcW w:w="6237" w:type="dxa"/>
            <w:shd w:val="clear" w:color="auto" w:fill="BFBFBF" w:themeFill="background1" w:themeFillShade="BF"/>
          </w:tcPr>
          <w:p w:rsidR="00CD3EA9" w:rsidRPr="00CD3EA9" w:rsidRDefault="00CD3EA9" w:rsidP="00AD5BF7">
            <w:pPr>
              <w:widowControl/>
              <w:suppressAutoHyphens w:val="0"/>
              <w:snapToGrid w:val="0"/>
              <w:jc w:val="center"/>
              <w:rPr>
                <w:rFonts w:ascii="Times New Roman" w:eastAsia="Calibri"/>
                <w:b/>
                <w:kern w:val="0"/>
              </w:rPr>
            </w:pPr>
            <w:r w:rsidRPr="00CD3EA9">
              <w:rPr>
                <w:rFonts w:ascii="Times New Roman" w:eastAsia="Calibri"/>
                <w:b/>
                <w:kern w:val="0"/>
              </w:rPr>
              <w:t>Характеристика АСУДД</w:t>
            </w:r>
          </w:p>
        </w:tc>
      </w:tr>
      <w:tr w:rsidR="00CD3EA9" w:rsidRPr="00CD3EA9" w:rsidTr="00AD5BF7">
        <w:tc>
          <w:tcPr>
            <w:tcW w:w="3510"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1 этап. Запуск работы светофорного регулирования</w:t>
            </w:r>
          </w:p>
        </w:tc>
        <w:tc>
          <w:tcPr>
            <w:tcW w:w="6237"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Однопрограммное управление светофорными объектами.</w:t>
            </w:r>
          </w:p>
        </w:tc>
      </w:tr>
      <w:tr w:rsidR="00CD3EA9" w:rsidRPr="00CD3EA9" w:rsidTr="00AD5BF7">
        <w:tc>
          <w:tcPr>
            <w:tcW w:w="3510"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2 этап. Введение в систему АСУДД данных по 4 программам управления движением</w:t>
            </w:r>
          </w:p>
        </w:tc>
        <w:tc>
          <w:tcPr>
            <w:tcW w:w="6237"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Четыре программы управления дорожным движением, координация работы светофоров. Организация движения по алгоритму Зеленой волны</w:t>
            </w:r>
          </w:p>
        </w:tc>
      </w:tr>
      <w:tr w:rsidR="00CD3EA9" w:rsidRPr="00CD3EA9" w:rsidTr="00AD5BF7">
        <w:tc>
          <w:tcPr>
            <w:tcW w:w="3510"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3 этап. Модернизация АСУДД путем подключения детекторов транспорта</w:t>
            </w:r>
          </w:p>
        </w:tc>
        <w:tc>
          <w:tcPr>
            <w:tcW w:w="6237"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Управление движением в режиме адаптивного управления, с функциями изменения работы объектов под реальную дорожную ситуацию</w:t>
            </w:r>
          </w:p>
        </w:tc>
      </w:tr>
    </w:tbl>
    <w:p w:rsidR="00CD3EA9" w:rsidRPr="00AD5BF7" w:rsidRDefault="00CD3EA9" w:rsidP="00AD5BF7">
      <w:pPr>
        <w:widowControl/>
        <w:suppressAutoHyphens w:val="0"/>
        <w:jc w:val="both"/>
        <w:rPr>
          <w:rFonts w:eastAsia="Times New Roman"/>
          <w:bCs/>
          <w:color w:val="000000"/>
          <w:kern w:val="0"/>
          <w:shd w:val="clear" w:color="auto" w:fill="FFFFFF"/>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bCs/>
          <w:color w:val="000000"/>
          <w:kern w:val="0"/>
          <w:lang w:eastAsia="ru-RU"/>
        </w:rPr>
        <w:t>4.5</w:t>
      </w:r>
      <w:r w:rsidRPr="00CD3EA9">
        <w:rPr>
          <w:rFonts w:eastAsia="Times New Roman"/>
          <w:bCs/>
          <w:color w:val="000000"/>
          <w:kern w:val="0"/>
          <w:lang w:eastAsia="ru-RU"/>
        </w:rPr>
        <w:t xml:space="preserve"> </w:t>
      </w:r>
      <w:r w:rsidRPr="00CD3EA9">
        <w:rPr>
          <w:rFonts w:eastAsia="Times New Roman"/>
          <w:b/>
          <w:color w:val="000000"/>
          <w:kern w:val="0"/>
          <w:lang w:eastAsia="ru-RU"/>
        </w:rPr>
        <w:t>Предложения по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 соответствии с проектом Федерального закона «Об организации дорожного движения в Российской Федерации», мониторинг дорожного движения – это сбор, обработка и накопление данных о параметрах дорожного движения. Тот же закон к основным параметрам движения относит среднюю скорость передвижений транспортных средств, потерю времени в передвижении транспортных средств и пешеходов, среднее количество транспортных средств в движении.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Фактически мониторинг дорожного движения – это процесс проведения транспортных обследований.</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Основной целью транспортных обследований является получение объективной, полной и достоверной информации для анализа современного состояния и выявления тенденций и закономерностей, необходимых при разработке проектных решений. Различие в расчетных сроках проектной документации предопределяет специфику требований к составу и уровню точности информации для каждой из стадий градостроительного проектирования.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Результаты обследований необходимы для:</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оценки современного состояния сложившейся транспортной системы;</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выявления потребности в пассажирских и грузовых перевозках и динамики их изменения, имеющихся тенденций и закономерностей;</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разработки перспективных мероприятий по развитию транспортной системы в соответствии с возрастающей потребностью населения;</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технико-экономического обоснования очередности развития элементов транспортной системы населенного пункта или другого объекта проектирования с учетом реальных капиталовложений;</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предложений по совершенствованию организации перевозок пассажиров и грузов и управлению движением в населенных пунктах.</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Основой классификации методов транспортных обследований является способ получения информации при их проведении.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По этому признаку обследования подразделяются на следующие этапы:</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сбор отчетно-статистических сведений</w:t>
      </w:r>
      <w:r w:rsidRPr="00CD3EA9">
        <w:rPr>
          <w:rFonts w:eastAsia="Calibri"/>
          <w:kern w:val="0"/>
        </w:rPr>
        <w:t>, в процессе которого источником информации служат документальные материалы государственной статистики и отчетные показатели хозяйственной деятельности предприятий;</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опросные обследования</w:t>
      </w:r>
      <w:r w:rsidRPr="00CD3EA9">
        <w:rPr>
          <w:rFonts w:eastAsia="Calibri"/>
          <w:kern w:val="0"/>
        </w:rPr>
        <w:t>, при которых информацию получают очным или заочным опросом респондентов (жителей города или приезжих, водителей и пассажиров транспортных средств) об их деятельности (в том числе передвижениях) и стимулах, ее определяющих (откуда, куда, цель и т. п.);</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натурные обследования</w:t>
      </w:r>
      <w:r w:rsidRPr="00CD3EA9">
        <w:rPr>
          <w:rFonts w:eastAsia="Calibri"/>
          <w:kern w:val="0"/>
        </w:rPr>
        <w:t>, в процессе которых непосредственно (в натуре) фиксируются искомые характеристики обследуемого процесса.</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lastRenderedPageBreak/>
        <w:t>Сплошными обследованиями</w:t>
      </w:r>
      <w:r w:rsidRPr="00CD3EA9">
        <w:rPr>
          <w:rFonts w:eastAsia="Calibri"/>
          <w:kern w:val="0"/>
        </w:rPr>
        <w:t xml:space="preserve"> охватываются все изучаемые объекты. При значительном числе таких объектов необходимая информация может быть получена выборочным обследованием представительной части общей группы или совокупности обследований.</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К опросным обследованиям относятся</w:t>
      </w:r>
      <w:r w:rsidRPr="00CD3EA9">
        <w:rPr>
          <w:rFonts w:eastAsia="Calibri"/>
          <w:kern w:val="0"/>
        </w:rPr>
        <w:t>:</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обследования передвижений населения (количество, цель, направление и условия совершенствования передвижений населения между населенными пунктами – пешком, на средствах транспорта);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внегородских передвижений населения (частота, цель и условия совершенствования поездок населения между населенным пунктом – центром и прилегающим районом);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использования легковых автомобилей (время, частота, цель и дальность поездки на автомобилях и других мототранспортных средствах, находящихся в личной собственности граждан);</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интенсивности, состава и направления движения автотранспорта на входах в населенный пункт;</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грузовых и транспортных корреспонденций между отдельными районами и зонами населенного пункта.</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 xml:space="preserve">К натурным относятся </w:t>
      </w:r>
      <w:r w:rsidRPr="00CD3EA9">
        <w:rPr>
          <w:rFonts w:eastAsia="Calibri"/>
          <w:kern w:val="0"/>
        </w:rPr>
        <w:t>обследования следующих параметров транспортной системы:</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пассажиропотоков и пассажирооборота остановочных пунктов маршрутов пассажирского транспорта;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наполнение единиц подвижного состава на характерных участках маршрутов и магистрально-уличной сети города или района расселения;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интенсивности и состава движения транспорта на магистрально-уличной сети населенного пункта;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интенсивности и состава движения автотранспорта на входящих в населенный пункт автодорогах;</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интенсивности движения пешеходов;</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скоростей движения на улицах и дорогах населенного пункта;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задержек движения на перекрестках и в отдельных сечениях магистрально-уличной сети;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уровня транспортного шума и загрязнение атмосферы выбросами автомобилей;</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размещения и условия работы стоянок автотранспорта;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условий движения в пунктах периодического скопления людей (стадионы, парки, вокзалы и т. п.).</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К натурным обследованиям</w:t>
      </w:r>
      <w:r w:rsidRPr="00CD3EA9">
        <w:rPr>
          <w:rFonts w:eastAsia="Calibri"/>
          <w:kern w:val="0"/>
        </w:rPr>
        <w:t xml:space="preserve"> предъявляются следующие требования: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обследования должны проводиться в такие дни недели и сезоны года, когда обеспечиваются характерные режимы функционирования обследуемых объектов за исследуемый период времени;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не допускается обследование объектов, имеющих временные или аварийные режимы работы. В случае, если временные или аварийные режимы охватывают незначительную часть обследуемой системы объектов и не оказывают искажающего воздействий на функционирование системы в целом, допускается перенос сроков обследования этой части объектов на время, обеспечивающее восстановление нормального режима их работы, при этом сроки и методика дополнительных обследований должны обеспечивать сопоставимость результатов.</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Мониторинг дорожного движения – обязательная основа для управления дорожным движением в населенном пункте, а также обязательные исходные данные, необходимые для разработки проектной документации и обоснования выбранных проектных решений. </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Данным проектом предлагается организовать систему мониторинга дорожного движения на территории городского округа город Югорск (таблица 4.5.1).</w:t>
      </w:r>
    </w:p>
    <w:p w:rsidR="00CD3EA9" w:rsidRPr="00CD3EA9" w:rsidRDefault="00CD3EA9" w:rsidP="00AD5BF7">
      <w:pPr>
        <w:widowControl/>
        <w:suppressAutoHyphens w:val="0"/>
        <w:jc w:val="both"/>
        <w:rPr>
          <w:rFonts w:eastAsia="Times New Roman"/>
          <w:b/>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4.5.1 – Предлагаемая периодичность и виды мониторинга дорожного движения в городе Югорске</w:t>
      </w:r>
    </w:p>
    <w:tbl>
      <w:tblPr>
        <w:tblStyle w:val="120"/>
        <w:tblW w:w="0" w:type="auto"/>
        <w:tblLook w:val="04A0" w:firstRow="1" w:lastRow="0" w:firstColumn="1" w:lastColumn="0" w:noHBand="0" w:noVBand="1"/>
      </w:tblPr>
      <w:tblGrid>
        <w:gridCol w:w="2631"/>
        <w:gridCol w:w="4258"/>
        <w:gridCol w:w="2738"/>
      </w:tblGrid>
      <w:tr w:rsidR="00CD3EA9" w:rsidRPr="00CD3EA9" w:rsidTr="00AD5BF7">
        <w:trPr>
          <w:tblHeader/>
        </w:trPr>
        <w:tc>
          <w:tcPr>
            <w:tcW w:w="2631"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Виды мониторинга</w:t>
            </w:r>
          </w:p>
        </w:tc>
        <w:tc>
          <w:tcPr>
            <w:tcW w:w="4258"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Периодичность мониторинга</w:t>
            </w:r>
          </w:p>
        </w:tc>
        <w:tc>
          <w:tcPr>
            <w:tcW w:w="2738"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Примечание</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Обследование </w:t>
            </w:r>
            <w:r w:rsidRPr="00CD3EA9">
              <w:rPr>
                <w:rFonts w:ascii="Times New Roman" w:eastAsia="Times New Roman"/>
                <w:bCs/>
                <w:color w:val="000000"/>
                <w:kern w:val="0"/>
                <w:lang w:eastAsia="ru-RU"/>
              </w:rPr>
              <w:lastRenderedPageBreak/>
              <w:t>интенсивности движения транспорта на отдельных узлах</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 xml:space="preserve">Мониторинг на улицах и перекрестках, </w:t>
            </w:r>
            <w:r w:rsidRPr="00CD3EA9">
              <w:rPr>
                <w:rFonts w:ascii="Times New Roman" w:eastAsia="Times New Roman"/>
                <w:bCs/>
                <w:color w:val="000000"/>
                <w:kern w:val="0"/>
                <w:lang w:eastAsia="ru-RU"/>
              </w:rPr>
              <w:lastRenderedPageBreak/>
              <w:t>в отношении которых разрабатывается проектная документация. Обследование проводится в период проектирования объекта</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 xml:space="preserve">Выполняется проектной </w:t>
            </w:r>
            <w:r w:rsidRPr="00CD3EA9">
              <w:rPr>
                <w:rFonts w:ascii="Times New Roman" w:eastAsia="Times New Roman"/>
                <w:bCs/>
                <w:color w:val="000000"/>
                <w:kern w:val="0"/>
                <w:lang w:eastAsia="ru-RU"/>
              </w:rPr>
              <w:lastRenderedPageBreak/>
              <w:t xml:space="preserve">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Обследование интенсивности движения пешеходов на отдельных узлах</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на улицах и перекрестках, в отношении которых разрабатывается проектная документация. Обследование проводится в период проектирования объекта</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Сплошные обследования транспортных потоков на основных узлах города</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Сплошные обследования пешеходов потоков на основных узлах города</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Суточные обследования интенсивности движения на основных узлах</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проектной организацией. 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Опросные обследования участников движения</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Обследование скорости движения транспортных потоков</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проектной организацией. 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Обследование пассажиропотоков на сети массового транспорта</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может проводится в рамках разработки новой схемы маршрутной сети города</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Обследование транзитного движения транспорта через город</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bl>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Подобная система позволит своевременно выявлять проблемы на улично-дорожной сети городского округа города Югорска, а также качественно и эффективно разрабатывать проектную документацию в отношении проблемных объектов. Сбор исходных данных может производиться как в ручном виде, так и в автоматическом режиме. Ручной режим требует участия учетчика в </w:t>
      </w:r>
      <w:r w:rsidRPr="00CD3EA9">
        <w:rPr>
          <w:rFonts w:eastAsia="Times New Roman"/>
          <w:bCs/>
          <w:color w:val="000000"/>
          <w:kern w:val="0"/>
          <w:lang w:eastAsia="ru-RU"/>
        </w:rPr>
        <w:lastRenderedPageBreak/>
        <w:t>процессе мониторинга. Автоматический режим обследований требует установки датчиков, учитывающих интенсивность движения транспорта и пешеходов, а также пассажиропотоков. Подобные датчики требуют установки на основные перекрестки в городе, а также на все двери автобусов работающих в режиме маршрутных транспортных средств.</w:t>
      </w:r>
    </w:p>
    <w:p w:rsidR="00CD3EA9" w:rsidRPr="00CD3EA9"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Для хранения и сбора документации предлагается использовать электронную базу данных, которую можно разработать для города Югорска в рамках отдельного проекта.</w:t>
      </w:r>
      <w:r w:rsidRPr="00CD3EA9">
        <w:rPr>
          <w:rFonts w:eastAsia="Times New Roman"/>
          <w:bCs/>
          <w:color w:val="000000"/>
          <w:kern w:val="0"/>
          <w:lang w:eastAsia="ru-RU"/>
        </w:rPr>
        <w:t xml:space="preserve"> Данная база может использоваться для проведения работ по инвентаризации технических средств организации дорожного движения, разработки проектов организации дорожного движения, технических паспортов на автомобильные дороги, схем размещения рекламных и других конструкций, а также для других видов документации.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Электронную базу данных можно использовать в повседневной работе специалистов. АИС позволит заносить объекты в базу данных, визуализировать их на карте и фотопанорамах, проводить основные статистические операции с ними, генерировать табличные отчеты и план-схемы.</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Электронная база данных должна храниться на сервере Администрации с организацией доступа к ней структур и сотрудников, участвующих в процессе организации дорожного движения. </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соответствии с Федеральным законом №196-ФЗ «О безопасности дорожного движения», а также с проектом Федерального закона «Об организации дорожного движения», в утвержденный проект организации дорожного движения на период эксплуатации дорог или их участков, его повторное утверждение должны осуществляться не реже чем один раз в три года. Таким образом, данным проектом рекомендуется 1 раз в 3 года проводить повторную полную инвентаризацию технических средств организации дорожного движения. Предложения по периодичности актуализации базы данных представлены в таблице 4.5.2.</w:t>
      </w:r>
    </w:p>
    <w:p w:rsidR="006E71C1" w:rsidRPr="00CD3EA9" w:rsidRDefault="006E71C1" w:rsidP="00AD5BF7">
      <w:pPr>
        <w:widowControl/>
        <w:suppressAutoHyphens w:val="0"/>
        <w:jc w:val="both"/>
        <w:rPr>
          <w:rFonts w:eastAsia="Times New Roman"/>
          <w:b/>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4.5.2 – Предлагаемая периодичность актуализации базы данных организации дорожного движения в городе Югорске </w:t>
      </w:r>
    </w:p>
    <w:tbl>
      <w:tblPr>
        <w:tblStyle w:val="120"/>
        <w:tblW w:w="0" w:type="auto"/>
        <w:tblLook w:val="04A0" w:firstRow="1" w:lastRow="0" w:firstColumn="1" w:lastColumn="0" w:noHBand="0" w:noVBand="1"/>
      </w:tblPr>
      <w:tblGrid>
        <w:gridCol w:w="4361"/>
        <w:gridCol w:w="2835"/>
        <w:gridCol w:w="2657"/>
      </w:tblGrid>
      <w:tr w:rsidR="00CD3EA9" w:rsidRPr="00CD3EA9" w:rsidTr="00AD5BF7">
        <w:tc>
          <w:tcPr>
            <w:tcW w:w="4361"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Виды актуализации данных</w:t>
            </w:r>
          </w:p>
        </w:tc>
        <w:tc>
          <w:tcPr>
            <w:tcW w:w="2835"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Периодичность актуализации</w:t>
            </w:r>
          </w:p>
        </w:tc>
        <w:tc>
          <w:tcPr>
            <w:tcW w:w="2657"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Примечание</w:t>
            </w:r>
          </w:p>
        </w:tc>
      </w:tr>
      <w:tr w:rsidR="00CD3EA9" w:rsidRPr="00CD3EA9" w:rsidTr="00AD5BF7">
        <w:tc>
          <w:tcPr>
            <w:tcW w:w="436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Полная инвентаризация технических средств ОДД</w:t>
            </w:r>
          </w:p>
        </w:tc>
        <w:tc>
          <w:tcPr>
            <w:tcW w:w="2835"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1 раз в 5 года</w:t>
            </w:r>
          </w:p>
        </w:tc>
        <w:tc>
          <w:tcPr>
            <w:tcW w:w="2657"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проектной организацией.</w:t>
            </w:r>
          </w:p>
        </w:tc>
      </w:tr>
      <w:tr w:rsidR="00CD3EA9" w:rsidRPr="00CD3EA9" w:rsidTr="00AD5BF7">
        <w:tc>
          <w:tcPr>
            <w:tcW w:w="436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Внесение изменений в базу данных по отдельным перекрестах и узлам. Мероприятий по изменению ТСОДД без изменения планировочной структуры сети.</w:t>
            </w:r>
          </w:p>
        </w:tc>
        <w:tc>
          <w:tcPr>
            <w:tcW w:w="2835"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Постоянно, после выполнения комплекса работ по изменению схемы организации дорожного движения</w:t>
            </w:r>
          </w:p>
        </w:tc>
        <w:tc>
          <w:tcPr>
            <w:tcW w:w="2657"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заказчиком или проектной организацией по отдельному договору подряда</w:t>
            </w:r>
          </w:p>
        </w:tc>
      </w:tr>
      <w:tr w:rsidR="00CD3EA9" w:rsidRPr="00CD3EA9" w:rsidTr="00AD5BF7">
        <w:tc>
          <w:tcPr>
            <w:tcW w:w="436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Внесение изменений в базу данных по улицам и дорогам, после проведения их реконструкции или строительства. Планировочное изменение структуры сети.</w:t>
            </w:r>
          </w:p>
        </w:tc>
        <w:tc>
          <w:tcPr>
            <w:tcW w:w="2835"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Постоянно, после выполнения комплекса работ по строительству или реконструкции объекта</w:t>
            </w:r>
          </w:p>
        </w:tc>
        <w:tc>
          <w:tcPr>
            <w:tcW w:w="2657"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заказчиком или проектной организацией по отдельному договору подряда</w:t>
            </w:r>
          </w:p>
        </w:tc>
      </w:tr>
    </w:tbl>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Актуализацию базы данных можно проводить как силами Заказчика, так и отдавать данный вид работ на подряд организации, которая будет выполнять актуализацию базы данных в соответствии с изменениями проектов организации дорожного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Для работы с базой данных можно разделить рабочие места Заказчика на администраторские и пользовательские. Администраторские места обеспечивают допуск к базе данных как для информационных работ, так и для внесения изменений в базу данных. Администраторские места предлагается установить сотрудникам, ответственным за внесения изменений в базу данных. Это могут быть сотрудники дорожно-эксплуатационного предприятия. </w:t>
      </w:r>
      <w:r w:rsidRPr="00CD3EA9">
        <w:rPr>
          <w:rFonts w:eastAsia="Times New Roman"/>
          <w:bCs/>
          <w:color w:val="000000"/>
          <w:kern w:val="0"/>
          <w:lang w:eastAsia="ru-RU"/>
        </w:rPr>
        <w:lastRenderedPageBreak/>
        <w:t>Кроме того, администраторские возможности можно предоставлять организации, осуществляющей корректировку проектов организации дорожного движения на условия договора подряда.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Пользовательские места можно установить всем сотрудникам Администрации города Югорска, а также подведомственным структурам Администрации города, участвующим в процессе транспортного планирования, эксплуатации объектов дорожной сети, а также согласовании проектов организации дорожного движения.</w:t>
      </w:r>
    </w:p>
    <w:p w:rsidR="00CD3EA9" w:rsidRPr="00CD3EA9" w:rsidRDefault="00CD3EA9" w:rsidP="00AD5BF7">
      <w:pPr>
        <w:widowControl/>
        <w:suppressAutoHyphens w:val="0"/>
        <w:ind w:firstLine="709"/>
        <w:jc w:val="both"/>
        <w:rPr>
          <w:rFonts w:eastAsia="Times New Roman"/>
          <w:b/>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4.6 Предложения по совершенствованию системы информационного обеспечения участников дорожного движения</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 xml:space="preserve">В процессе дорожного движения его участники нуждаются в информации, позволяющей свободно ориентироваться на улично-дорожной сети при следовании по выбранному маршруту. Данная информация снижает напряженность труда водителей и уменьшает вероятность дорожно-транспортных происшествий, а также увеличивает пропускную способность дорог. </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Для ориентирования на улично-дорожной сети в процессе осуществления поездки водителям необходимы сведения об улицах, объектах и схемах организации движения в транспортных узлах по ходу движения. Такие сведения обеспечиваются техническими средствами организации дорожного движения, которыми в достаточном количестве должна быть оснащена улично-дорожная сеть.</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Предоставление информации должно различаться в зависимости от района населенного пункта, магистралей, условий дорожного движения.</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В этой связи системы информационного обеспечения участников дорожного движения в городском округе городе Югорске должны включить в себя несколько подсистем. Предлагается подразделять информацию по дорожному движению на три подсистемы: дорожную, внедорожную и обеспечиваемую на рабочем месте водителя.</w:t>
      </w:r>
    </w:p>
    <w:p w:rsidR="00CD3EA9" w:rsidRPr="006E71C1" w:rsidRDefault="00CD3EA9" w:rsidP="00AD5BF7">
      <w:pPr>
        <w:widowControl/>
        <w:suppressAutoHyphens w:val="0"/>
        <w:ind w:firstLine="709"/>
        <w:jc w:val="both"/>
        <w:rPr>
          <w:rFonts w:eastAsia="Times New Roman"/>
          <w:color w:val="000000"/>
          <w:kern w:val="0"/>
          <w:lang w:eastAsia="ru-RU"/>
        </w:rPr>
      </w:pPr>
      <w:r w:rsidRPr="006E71C1">
        <w:rPr>
          <w:rFonts w:eastAsia="Times New Roman"/>
          <w:color w:val="000000"/>
          <w:kern w:val="0"/>
          <w:lang w:eastAsia="ru-RU"/>
        </w:rPr>
        <w:t xml:space="preserve">К </w:t>
      </w:r>
      <w:r w:rsidRPr="006E71C1">
        <w:rPr>
          <w:rFonts w:eastAsia="Times New Roman"/>
          <w:bCs/>
          <w:iCs/>
          <w:color w:val="000000"/>
          <w:kern w:val="0"/>
          <w:lang w:eastAsia="ru-RU"/>
        </w:rPr>
        <w:t>дорожной информации</w:t>
      </w:r>
      <w:r w:rsidRPr="006E71C1">
        <w:rPr>
          <w:rFonts w:eastAsia="Times New Roman"/>
          <w:color w:val="000000"/>
          <w:kern w:val="0"/>
          <w:lang w:eastAsia="ru-RU"/>
        </w:rPr>
        <w:t xml:space="preserve"> относится все, что доводится до сведения водителей (а также пешеходов) с помощью технических средств организации дорожного движения.</w:t>
      </w:r>
    </w:p>
    <w:p w:rsidR="00CD3EA9" w:rsidRPr="006E71C1" w:rsidRDefault="00CD3EA9" w:rsidP="00AD5BF7">
      <w:pPr>
        <w:widowControl/>
        <w:suppressAutoHyphens w:val="0"/>
        <w:ind w:firstLine="709"/>
        <w:jc w:val="both"/>
        <w:rPr>
          <w:rFonts w:eastAsia="Times New Roman"/>
          <w:color w:val="000000"/>
          <w:kern w:val="0"/>
          <w:lang w:eastAsia="ru-RU"/>
        </w:rPr>
      </w:pPr>
      <w:r w:rsidRPr="006E71C1">
        <w:rPr>
          <w:rFonts w:eastAsia="Times New Roman"/>
          <w:color w:val="000000"/>
          <w:kern w:val="0"/>
          <w:lang w:eastAsia="ru-RU"/>
        </w:rPr>
        <w:t xml:space="preserve">Во </w:t>
      </w:r>
      <w:r w:rsidRPr="006E71C1">
        <w:rPr>
          <w:rFonts w:eastAsia="Times New Roman"/>
          <w:bCs/>
          <w:iCs/>
          <w:color w:val="000000"/>
          <w:kern w:val="0"/>
          <w:lang w:eastAsia="ru-RU"/>
        </w:rPr>
        <w:t>внедорожную информацию</w:t>
      </w:r>
      <w:r w:rsidRPr="006E71C1">
        <w:rPr>
          <w:rFonts w:eastAsia="Times New Roman"/>
          <w:color w:val="000000"/>
          <w:kern w:val="0"/>
          <w:lang w:eastAsia="ru-RU"/>
        </w:rPr>
        <w:t xml:space="preserve"> входят периодические печатные издания (газеты, журналы), специальные карты-схемы и путеводители, информация по радио и телевидению, обращенная к участникам дорожного движения о типичных маршрутах следования, метеоусловиях, состоянии дорог, оперативных изменениях в схемах организации движения и т.д.</w:t>
      </w:r>
    </w:p>
    <w:p w:rsidR="00CD3EA9" w:rsidRPr="00CD3EA9" w:rsidRDefault="00CD3EA9" w:rsidP="00AD5BF7">
      <w:pPr>
        <w:widowControl/>
        <w:suppressAutoHyphens w:val="0"/>
        <w:ind w:firstLine="709"/>
        <w:jc w:val="both"/>
        <w:rPr>
          <w:rFonts w:eastAsia="Times New Roman"/>
          <w:color w:val="000000"/>
          <w:kern w:val="0"/>
          <w:lang w:eastAsia="ru-RU"/>
        </w:rPr>
      </w:pPr>
      <w:r w:rsidRPr="006E71C1">
        <w:rPr>
          <w:rFonts w:eastAsia="Times New Roman"/>
          <w:bCs/>
          <w:color w:val="000000"/>
          <w:kern w:val="0"/>
          <w:lang w:eastAsia="ru-RU"/>
        </w:rPr>
        <w:t>Информация на рабочем месте</w:t>
      </w:r>
      <w:r w:rsidRPr="006E71C1">
        <w:rPr>
          <w:rFonts w:eastAsia="Times New Roman"/>
          <w:color w:val="000000"/>
          <w:kern w:val="0"/>
          <w:lang w:eastAsia="ru-RU"/>
        </w:rPr>
        <w:t xml:space="preserve"> водителя может складываться из визуальной и звуковой,</w:t>
      </w:r>
      <w:r w:rsidRPr="00CD3EA9">
        <w:rPr>
          <w:rFonts w:eastAsia="Times New Roman"/>
          <w:color w:val="000000"/>
          <w:kern w:val="0"/>
          <w:lang w:eastAsia="ru-RU"/>
        </w:rPr>
        <w:t xml:space="preserve">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Администрация города Югорска в процесс своей работы может влиять только на две подсистемы информирования участников дорожного движения: на дорожную информацию, доводимую до участников движения через технические средства организации дорожного движения и на внедорожную информацию.</w:t>
      </w:r>
    </w:p>
    <w:p w:rsidR="00CD3EA9" w:rsidRPr="00CD3EA9" w:rsidRDefault="00CD3EA9" w:rsidP="00AD5BF7">
      <w:pPr>
        <w:widowControl/>
        <w:suppressAutoHyphens w:val="0"/>
        <w:ind w:firstLine="709"/>
        <w:jc w:val="both"/>
        <w:rPr>
          <w:rFonts w:eastAsia="Calibri"/>
          <w:color w:val="000000"/>
          <w:spacing w:val="2"/>
          <w:kern w:val="0"/>
          <w:shd w:val="clear" w:color="auto" w:fill="FFFFFF"/>
        </w:rPr>
      </w:pPr>
      <w:r w:rsidRPr="00CD3EA9">
        <w:rPr>
          <w:rFonts w:eastAsia="Times New Roman"/>
          <w:color w:val="000000"/>
          <w:kern w:val="0"/>
          <w:lang w:eastAsia="ru-RU"/>
        </w:rPr>
        <w:t xml:space="preserve">В качестве дорожной информации для водителей, особенно осуществляющих транзитное движение через город Югорск, используются знаки индивидуального проектирования. Данная информация позволит </w:t>
      </w:r>
      <w:r w:rsidRPr="00CD3EA9">
        <w:rPr>
          <w:rFonts w:eastAsia="Calibri"/>
          <w:color w:val="000000"/>
          <w:spacing w:val="2"/>
          <w:kern w:val="0"/>
          <w:shd w:val="clear" w:color="auto" w:fill="FFFFFF"/>
        </w:rPr>
        <w:t>минимизировать общие потери, возникающие при движении транспортных средств по улично-дорожной сети населенных пунктов.</w:t>
      </w:r>
    </w:p>
    <w:p w:rsidR="00CD3EA9" w:rsidRPr="006E71C1" w:rsidRDefault="00CD3EA9" w:rsidP="00AD5BF7">
      <w:pPr>
        <w:widowControl/>
        <w:suppressAutoHyphens w:val="0"/>
        <w:ind w:firstLine="709"/>
        <w:jc w:val="both"/>
        <w:rPr>
          <w:rFonts w:eastAsia="Calibri"/>
          <w:color w:val="000000"/>
          <w:spacing w:val="2"/>
          <w:kern w:val="0"/>
          <w:shd w:val="clear" w:color="auto" w:fill="FFFFFF"/>
        </w:rPr>
      </w:pPr>
      <w:r w:rsidRPr="006E71C1">
        <w:rPr>
          <w:rFonts w:eastAsia="Calibri"/>
          <w:color w:val="000000"/>
          <w:spacing w:val="2"/>
          <w:kern w:val="0"/>
          <w:shd w:val="clear" w:color="auto" w:fill="FFFFFF"/>
        </w:rPr>
        <w:t>В целях приведения технических средств организации дорожного движения в городе Югорске в соответствии с нормативными требованиями на всю улично-дорожную сеть должны быть разработаны проекты организации дорожного движения.</w:t>
      </w:r>
    </w:p>
    <w:p w:rsidR="00CD3EA9" w:rsidRPr="00CD3EA9" w:rsidRDefault="00CD3EA9" w:rsidP="00AD5BF7">
      <w:pPr>
        <w:widowControl/>
        <w:suppressAutoHyphens w:val="0"/>
        <w:ind w:firstLine="709"/>
        <w:jc w:val="both"/>
        <w:rPr>
          <w:rFonts w:eastAsia="Calibri"/>
          <w:color w:val="000000"/>
          <w:spacing w:val="2"/>
          <w:kern w:val="0"/>
          <w:shd w:val="clear" w:color="auto" w:fill="FFFFFF"/>
        </w:rPr>
      </w:pPr>
      <w:r w:rsidRPr="006E71C1">
        <w:rPr>
          <w:rFonts w:eastAsia="Calibri"/>
          <w:color w:val="000000"/>
          <w:spacing w:val="2"/>
          <w:kern w:val="0"/>
          <w:shd w:val="clear" w:color="auto" w:fill="FFFFFF"/>
        </w:rPr>
        <w:t>Проекты организации дорожного движения должны учитывать все мероприятия,</w:t>
      </w:r>
      <w:r w:rsidRPr="00CD3EA9">
        <w:rPr>
          <w:rFonts w:eastAsia="Calibri"/>
          <w:color w:val="000000"/>
          <w:spacing w:val="2"/>
          <w:kern w:val="0"/>
          <w:shd w:val="clear" w:color="auto" w:fill="FFFFFF"/>
        </w:rPr>
        <w:t xml:space="preserve"> предусмотренные Комплексной схемой организации дорожного движения.</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 xml:space="preserve">Второе направление совершенствования системы информирования – это передача внедорожной информации. Внедорожная информация может указывать на текущее состояние автомобильных дорог, а также существующие и прогнозируемые метеоусловия. Вместе с этим предлагается использовать средства массовой информации и печатные издания, для </w:t>
      </w:r>
      <w:r w:rsidRPr="00CD3EA9">
        <w:rPr>
          <w:rFonts w:eastAsia="Times New Roman"/>
          <w:color w:val="000000"/>
          <w:kern w:val="0"/>
          <w:lang w:eastAsia="ru-RU"/>
        </w:rPr>
        <w:lastRenderedPageBreak/>
        <w:t>информирования участников движения о введении временного ограничения или прекращения движения по участкам улично-дорожной сети города Югорска.</w:t>
      </w:r>
    </w:p>
    <w:p w:rsidR="00CD3EA9" w:rsidRPr="00CD3EA9" w:rsidRDefault="00CD3EA9" w:rsidP="00AD5BF7">
      <w:pPr>
        <w:widowControl/>
        <w:shd w:val="clear" w:color="auto" w:fill="FFFFFF"/>
        <w:suppressAutoHyphens w:val="0"/>
        <w:ind w:firstLine="709"/>
        <w:jc w:val="both"/>
        <w:rPr>
          <w:rFonts w:eastAsia="Times New Roman"/>
          <w:kern w:val="0"/>
          <w:lang w:eastAsia="ru-RU"/>
        </w:rPr>
      </w:pPr>
      <w:r w:rsidRPr="00CD3EA9">
        <w:rPr>
          <w:rFonts w:eastAsia="Times New Roman"/>
          <w:kern w:val="0"/>
          <w:lang w:eastAsia="ru-RU"/>
        </w:rPr>
        <w:t>Информацию о введении временного ограничения, прекращении движения, а также изменения схемы движения на улично-дорожной сети города Югорска, предлагается доводить до всех участников движения не позднее чем за 30 дней до их введения.</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E15757">
      <w:pPr>
        <w:widowControl/>
        <w:numPr>
          <w:ilvl w:val="1"/>
          <w:numId w:val="45"/>
        </w:numPr>
        <w:suppressAutoHyphens w:val="0"/>
        <w:jc w:val="both"/>
        <w:rPr>
          <w:rFonts w:eastAsia="Times New Roman"/>
          <w:b/>
          <w:color w:val="000000"/>
          <w:kern w:val="0"/>
          <w:lang w:eastAsia="ru-RU"/>
        </w:rPr>
      </w:pPr>
      <w:r w:rsidRPr="00CD3EA9">
        <w:rPr>
          <w:rFonts w:eastAsia="Times New Roman"/>
          <w:b/>
          <w:color w:val="000000"/>
          <w:kern w:val="0"/>
          <w:lang w:eastAsia="ru-RU"/>
        </w:rPr>
        <w:t>Предложения по применению реверсивного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Согласно действующим правилам дорожного движения Российской Федерации, реверсивное движение – это организация дорожного движения таким образом, что на одной полосе автомобиль может ехать в различных направлениях. Основным признаком реверсивной полосы является возможность изменения направления движения в зависимости от различных дорожных условий. </w:t>
      </w:r>
      <w:r w:rsidRPr="00CD3EA9">
        <w:rPr>
          <w:rFonts w:eastAsia="Calibri"/>
          <w:color w:val="000000"/>
          <w:kern w:val="0"/>
          <w:shd w:val="clear" w:color="auto" w:fill="FFFFFF"/>
        </w:rPr>
        <w:t>Преимуществом реверсивного движения является увеличение пропускной способности дорожного отрезка. В результате этого сокращается время преодоления отдельного участка дороги.</w:t>
      </w:r>
    </w:p>
    <w:p w:rsidR="00CD3EA9" w:rsidRPr="00CD3EA9" w:rsidRDefault="00CD3EA9" w:rsidP="00AD5BF7">
      <w:pPr>
        <w:widowControl/>
        <w:suppressAutoHyphens w:val="0"/>
        <w:ind w:firstLine="709"/>
        <w:jc w:val="both"/>
        <w:rPr>
          <w:rFonts w:eastAsia="Calibri"/>
          <w:color w:val="000000"/>
          <w:kern w:val="0"/>
        </w:rPr>
      </w:pPr>
      <w:r w:rsidRPr="00CD3EA9">
        <w:rPr>
          <w:rFonts w:eastAsia="Calibri"/>
          <w:color w:val="000000"/>
          <w:kern w:val="0"/>
          <w:shd w:val="clear" w:color="auto" w:fill="FFFFFF"/>
        </w:rPr>
        <w:t>Дорога с реверсивным движением – это участок повышенного риска, на котором возрастает вероятность ДТП. Вследствие этого от водителя требуется максимальная концентрация внимания. Движение по реверсивной полосе может продолжаться до установленного знака, который будет свидетельствовать об окончании данного дорожного отрезка. Очень осторожным следует быть при повороте направо и перестроении в крайний правый ряд на перекрестке с началом движение такого типа. Даже при условии необходимости поворота налево, где реверсивная полоса заканчивается с правой стороны, по завершении маневра следует расположиться в правом ряду.</w:t>
      </w:r>
    </w:p>
    <w:p w:rsidR="00CD3EA9" w:rsidRPr="00CD3EA9" w:rsidRDefault="00CD3EA9" w:rsidP="00AD5BF7">
      <w:pPr>
        <w:widowControl/>
        <w:suppressAutoHyphens w:val="0"/>
        <w:ind w:firstLine="709"/>
        <w:jc w:val="both"/>
        <w:rPr>
          <w:rFonts w:eastAsia="Calibri"/>
          <w:color w:val="000000"/>
          <w:kern w:val="0"/>
          <w:shd w:val="clear" w:color="auto" w:fill="FFFFFF"/>
        </w:rPr>
      </w:pPr>
      <w:r w:rsidRPr="00CD3EA9">
        <w:rPr>
          <w:rFonts w:eastAsia="Calibri"/>
          <w:color w:val="000000"/>
          <w:kern w:val="0"/>
          <w:shd w:val="clear" w:color="auto" w:fill="FFFFFF"/>
        </w:rPr>
        <w:t>Введение реверсивного движения целесообразно только на тех участках дороги, где интенсивность транспортных потоков в разных направлениях является неравномерной. Это может происходить в час пик, при выполнении дорожно-ремонтных работ или в случае дорожно-транспортного происшествия на отдельном участке дороги. Чаще всего реверсивные полосы можно встретить на выездах из больших населенных пунктов, где перед выходными основной поток автомобилей направлен за город.</w:t>
      </w:r>
    </w:p>
    <w:p w:rsidR="00CD3EA9" w:rsidRPr="00CD3EA9" w:rsidRDefault="00CD3EA9" w:rsidP="00AD5BF7">
      <w:pPr>
        <w:widowControl/>
        <w:suppressAutoHyphens w:val="0"/>
        <w:ind w:firstLine="709"/>
        <w:jc w:val="both"/>
        <w:rPr>
          <w:rFonts w:eastAsia="Calibri"/>
          <w:kern w:val="0"/>
        </w:rPr>
      </w:pPr>
      <w:r w:rsidRPr="00CD3EA9">
        <w:rPr>
          <w:rFonts w:eastAsia="Calibri"/>
          <w:color w:val="000000"/>
          <w:kern w:val="0"/>
          <w:shd w:val="clear" w:color="auto" w:fill="FFFFFF"/>
        </w:rPr>
        <w:t>Практика реверсивного регулирования достаточно давно применяется в Европе, странах Северной Америки, Австралии. Реверсивное движение в России ещё имеет большое количество недоработок. Имеется ряд организационных вопросов, которые мешают достижению положительного итогового результата. Учитывая специфику системы отечественных ПДД и менталитет водителей, можно говорить о высоком уровне аварийности на таких дорожных участках. Следует отметить, что даже постепенное введение реверсивных полос вызывает многочисленные дискуссии среди водителей</w:t>
      </w:r>
      <w:r w:rsidRPr="00CD3EA9">
        <w:rPr>
          <w:rFonts w:eastAsia="Calibri"/>
          <w:color w:val="333333"/>
          <w:kern w:val="0"/>
          <w:shd w:val="clear" w:color="auto" w:fill="FFFFFF"/>
        </w:rPr>
        <w:t>.</w:t>
      </w:r>
    </w:p>
    <w:p w:rsidR="00CD3EA9" w:rsidRPr="006E71C1"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В результате обследований интенсивности движения отмечено, что значительной </w:t>
      </w:r>
      <w:r w:rsidRPr="006E71C1">
        <w:rPr>
          <w:rFonts w:eastAsia="Times New Roman"/>
          <w:bCs/>
          <w:color w:val="000000"/>
          <w:kern w:val="0"/>
          <w:lang w:eastAsia="ru-RU"/>
        </w:rPr>
        <w:t>неравномерности движения по направлениям в городе Югорске нет. Существующие дорожные условия города Югорска показывают, что введение реверсивного движения нецелесообразно.</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4.8 Предложения по организации движения маршрутных транспортных средств, включая обеспечение приоритетных условий их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Организация движения маршрутных транспортных средств, представляет собой комплекс мероприятий по улучшению условий движения общественного транспорта общего пользования, в том числе с выделением отдельных полос для движения.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 xml:space="preserve">Необходимо отметить, что Рекомендации по проектированию улиц и дорог городов и сельских поселений, а точнее пункт 4.7 указывает, что критериями устройства обособленного полотна являются протяженность участка не менее 1000 м (не менее двух перегонов) и интенсивность движения для автобуса и троллейбуса - 40 ед./ч и более в одном направлении. </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Вместе с этим, в городе Югорске нет улиц, отвечающих данным условиям, и устройство выделенных полос для движения маршрутных транспортных средств не требуется.</w:t>
      </w:r>
    </w:p>
    <w:p w:rsidR="00CD3EA9" w:rsidRPr="00CD3EA9"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Мероприятия по организации движения маршрутных транспортных средств должны</w:t>
      </w:r>
      <w:r w:rsidRPr="00CD3EA9">
        <w:rPr>
          <w:rFonts w:eastAsia="Times New Roman"/>
          <w:bCs/>
          <w:color w:val="000000"/>
          <w:kern w:val="0"/>
          <w:lang w:eastAsia="ru-RU"/>
        </w:rPr>
        <w:t xml:space="preserve"> прежде всего быть направлены на обеспечение безопасности пассажиров, в том числе и на остановочных комплексах.</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Обследование остановочных павильонов на маршрутах общественного транспорта города Югорска показал, что они имеются на всех маршрутах общественного транспорта. </w:t>
      </w:r>
      <w:r w:rsidRPr="00CD3EA9">
        <w:rPr>
          <w:rFonts w:eastAsia="Times New Roman"/>
          <w:bCs/>
          <w:color w:val="000000"/>
          <w:kern w:val="0"/>
          <w:lang w:eastAsia="ru-RU"/>
        </w:rPr>
        <w:lastRenderedPageBreak/>
        <w:t xml:space="preserve">Инфраструктура пассажирских перевозок включает 45 остановочных пунктов, которые содержатся и обслуживаются муниципалитетом. </w:t>
      </w:r>
    </w:p>
    <w:p w:rsidR="00CD3EA9" w:rsidRPr="00CD3EA9" w:rsidRDefault="00CD3EA9" w:rsidP="00AD5BF7">
      <w:pPr>
        <w:widowControl/>
        <w:suppressAutoHyphens w:val="0"/>
        <w:ind w:firstLine="709"/>
        <w:jc w:val="both"/>
        <w:rPr>
          <w:rFonts w:eastAsia="Calibri"/>
          <w:kern w:val="0"/>
        </w:rPr>
      </w:pPr>
      <w:r w:rsidRPr="00CD3EA9">
        <w:rPr>
          <w:rFonts w:eastAsia="Calibri"/>
          <w:color w:val="000000"/>
          <w:kern w:val="0"/>
        </w:rPr>
        <w:t xml:space="preserve">Согласно прогнозу социально-экономического развития городского округа города Югорска, прогнозу численности населения городского округа на перспективу (таблица 1.4.1 и таблица 2.1), учитывая предпосылки по </w:t>
      </w:r>
      <w:r w:rsidRPr="00CD3EA9">
        <w:rPr>
          <w:rFonts w:eastAsia="Calibri"/>
          <w:kern w:val="0"/>
        </w:rPr>
        <w:t>модернизации действующих предприятий; создания высокотехнологичных цехов предприятий и производств с большим количеством высокооплачиваемых рабочих мест; предоставление рабочих мест молодым специалистам, проживающим на территории городского округа и привлечение специалистов из других территорий ХМАО-Югры, проведен расчет прогнозируемых пассажиропотоков на перспективу до 2032 года.</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В соответствии с прогнозируемыми пассажиропотоками на пассажирских маршрутах общественного транспорта требуются мероприятия по оптимизации работы маршрутов на перспективу до 2032 г.</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Прогнозируемые показатели пассажиропотоков на пассажирских маршрутах автомобильного транспорта в городе Югорске на перспективу до 2032 года, а также мероприятия по изменению режимов движения пассажирских маршрутов представлены в табл. 4.8.1.</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jc w:val="both"/>
        <w:rPr>
          <w:rFonts w:eastAsia="Calibri"/>
          <w:b/>
          <w:kern w:val="0"/>
        </w:rPr>
      </w:pPr>
      <w:r w:rsidRPr="00CD3EA9">
        <w:rPr>
          <w:rFonts w:eastAsia="Times New Roman"/>
          <w:b/>
          <w:spacing w:val="20"/>
          <w:kern w:val="0"/>
          <w:lang w:eastAsia="ru-RU"/>
        </w:rPr>
        <w:t>Таблица</w:t>
      </w:r>
      <w:r w:rsidRPr="00CD3EA9">
        <w:rPr>
          <w:rFonts w:eastAsia="Times New Roman"/>
          <w:b/>
          <w:kern w:val="0"/>
          <w:lang w:eastAsia="ru-RU"/>
        </w:rPr>
        <w:t xml:space="preserve"> 4.8.1 – </w:t>
      </w:r>
      <w:r w:rsidRPr="00CD3EA9">
        <w:rPr>
          <w:rFonts w:eastAsia="Calibri"/>
          <w:b/>
          <w:kern w:val="0"/>
        </w:rPr>
        <w:t>Прогнозируемые пассажиропотоки на внутригородских и межмуниципальных</w:t>
      </w:r>
      <w:r w:rsidRPr="00CD3EA9">
        <w:rPr>
          <w:rFonts w:eastAsia="Times New Roman"/>
          <w:b/>
          <w:kern w:val="0"/>
          <w:lang w:eastAsia="ru-RU"/>
        </w:rPr>
        <w:t xml:space="preserve"> пассажирских маршрутах</w:t>
      </w:r>
      <w:r w:rsidRPr="00CD3EA9">
        <w:rPr>
          <w:rFonts w:eastAsia="Calibri"/>
          <w:b/>
          <w:kern w:val="0"/>
        </w:rPr>
        <w:t>, действующих на территории города Югорска, на перспективу до 2032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3166"/>
        <w:gridCol w:w="2679"/>
        <w:gridCol w:w="3111"/>
      </w:tblGrid>
      <w:tr w:rsidR="00CD3EA9" w:rsidRPr="00CD3EA9" w:rsidTr="00AD5BF7">
        <w:trPr>
          <w:trHeight w:val="562"/>
        </w:trPr>
        <w:tc>
          <w:tcPr>
            <w:tcW w:w="671"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w:t>
            </w:r>
          </w:p>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п.п.</w:t>
            </w:r>
          </w:p>
        </w:tc>
        <w:tc>
          <w:tcPr>
            <w:tcW w:w="3166"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Наименование регулярных маршрутов</w:t>
            </w:r>
          </w:p>
        </w:tc>
        <w:tc>
          <w:tcPr>
            <w:tcW w:w="2679"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Количество рейсов в день</w:t>
            </w:r>
          </w:p>
        </w:tc>
        <w:tc>
          <w:tcPr>
            <w:tcW w:w="3111"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Пассажиропоток на 2032 год,</w:t>
            </w:r>
          </w:p>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пасс./сутки</w:t>
            </w:r>
          </w:p>
        </w:tc>
      </w:tr>
      <w:tr w:rsidR="00CD3EA9" w:rsidRPr="006E71C1" w:rsidTr="00AD5BF7">
        <w:tc>
          <w:tcPr>
            <w:tcW w:w="9627" w:type="dxa"/>
            <w:gridSpan w:val="4"/>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Междугородние</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Югорск - Ханты – Мансийск </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5</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 100</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- 60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2</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Екатеринбург – Югорск Советский</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60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3</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 91 Советский - Югорск </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РД – 52,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СБ – 38,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ВС - 28</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 1300</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 950</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ВС - 700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4</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303 Алябьевский – Пионерский – Югорск - Советский</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РД – 12,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- 6</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144</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- 72</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5</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207 Таёжный - Алябьевский – Пионерский – Югорск - Советский</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РД – 8,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- 4</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 96</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- 48</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6</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Урай – Советский - Югорск</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4</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80</w:t>
            </w:r>
          </w:p>
        </w:tc>
      </w:tr>
      <w:tr w:rsidR="00CD3EA9" w:rsidRPr="006E71C1" w:rsidTr="00AD5BF7">
        <w:tc>
          <w:tcPr>
            <w:tcW w:w="9627" w:type="dxa"/>
            <w:gridSpan w:val="4"/>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Городские</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7</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1 «Авалон – школа № 6»</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39</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1170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8</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2 «Школа № 6 – школа № 2»</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12</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360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9</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4 «Школа № 2 – Зеленая зона»</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9</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320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10</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5 «А» ««Финский комплекс – 16 мкр – Экспоцентр»</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10</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300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11</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6 «Югорск (МФЦ) – Югорск – 2»</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11</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390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12</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 6 «Б» «Югорск (МФЦ) – Югорск – 2» </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11</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340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13</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7 «Парус – Зеленая зона»</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(сезонный маршрут)</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9</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320</w:t>
            </w:r>
          </w:p>
        </w:tc>
      </w:tr>
    </w:tbl>
    <w:p w:rsidR="00CD3EA9" w:rsidRPr="00CD3EA9" w:rsidRDefault="00CD3EA9" w:rsidP="00AD5BF7">
      <w:pPr>
        <w:widowControl/>
        <w:suppressAutoHyphens w:val="0"/>
        <w:ind w:firstLine="709"/>
        <w:jc w:val="both"/>
        <w:rPr>
          <w:rFonts w:eastAsia="Times New Roman"/>
          <w:color w:val="000000"/>
          <w:kern w:val="0"/>
          <w:lang w:eastAsia="ru-RU"/>
        </w:rPr>
      </w:pP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 xml:space="preserve">С учетом предусмотренных Комплексной схемой организации дорожного движения мероприятий по введению одностороннего движения по ул. Ленина и ул. Попова, после введения </w:t>
      </w:r>
      <w:r w:rsidRPr="006E71C1">
        <w:rPr>
          <w:rFonts w:eastAsia="Times New Roman"/>
          <w:bCs/>
          <w:color w:val="000000"/>
          <w:kern w:val="0"/>
          <w:lang w:eastAsia="ru-RU"/>
        </w:rPr>
        <w:lastRenderedPageBreak/>
        <w:t>данных мероприятий, будут скорректированы схемы маршрутов движения общественного транспорта, при этом движение через железнодорожные пути будет осуществляться по транспортной развязке.</w:t>
      </w:r>
    </w:p>
    <w:p w:rsidR="00CD3EA9" w:rsidRPr="00CD3EA9" w:rsidRDefault="00CD3EA9" w:rsidP="00AD5BF7">
      <w:pPr>
        <w:widowControl/>
        <w:suppressAutoHyphens w:val="0"/>
        <w:ind w:firstLine="709"/>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4.9 Предложения по организации пропуска транзитных транспортных потоков</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Транзитный транспорт не только увеличивает интенсивность уличного движения и снижает скорость сообщения, но и повышает загазованность воздушного бассейна городов, ухудшает условия безопасности движения, влияет на повышение транспортного шума. Основную часть транзитного транспорта составляют грузовые автомобили. Поэтому во всех странах мира принимаются меры по выводу транзитного транспорта за пределы населенных пунктов путем строительства обходных магистралей или выделения его из общих городских потоков.</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Северная часть объездной дороги вокруг города Югорска (сформированная улицами Кольцевая и Няганьская) выполняет функции транзитного коридора и имеет запас провозной способности за пределами 2032 года.</w:t>
      </w:r>
    </w:p>
    <w:p w:rsidR="00CD3EA9" w:rsidRPr="00CD3EA9" w:rsidRDefault="00CD3EA9" w:rsidP="00AD5BF7">
      <w:pPr>
        <w:widowControl/>
        <w:suppressAutoHyphens w:val="0"/>
        <w:ind w:firstLine="709"/>
        <w:jc w:val="both"/>
        <w:rPr>
          <w:rFonts w:eastAsia="Times New Roman"/>
          <w:b/>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4.10 Предложения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Важнейшим звеном транспортной системы является грузовой транспорт, который играет ведущую роль в перевозках грузов внутри населенных пунктов. В настоящее время актуальной проблемой организации движения грузовых автомобилей в населенных пунктах стало несоответствие веса-габаритных характеристик грузовых автомобилей дорожным условиям. Иными словами, узкие улицы населенных пунктов отрицательно влияют на условия движения автопоездов. Грузовые автомобили плохо вписываются в повороты, создают помехи другим участникам движения. Кроме того, грузовые автомобили полной массы зачастую составляют 50 и более тонн. При этом конструкция дорожной одежды улиц и дорог зачастую не соответствует такой нагрузке, производимой автомобилями, что приводит к интенсивному разрушению покрытия дорожной одежды.</w:t>
      </w:r>
    </w:p>
    <w:p w:rsidR="00CD3EA9" w:rsidRPr="00CD3EA9"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Данным проектом предлагается упорядочить движение грузовых автомобилей по</w:t>
      </w:r>
      <w:r w:rsidRPr="00CD3EA9">
        <w:rPr>
          <w:rFonts w:eastAsia="Times New Roman"/>
          <w:bCs/>
          <w:color w:val="000000"/>
          <w:kern w:val="0"/>
          <w:lang w:eastAsia="ru-RU"/>
        </w:rPr>
        <w:t xml:space="preserve"> территории города Югорска. Для организации движения грузовых транспортных средств по территории города предлагается выделить магистрали главного направления грузового движения и второстепенные маршруты.</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bCs/>
          <w:color w:val="000000"/>
          <w:kern w:val="0"/>
          <w:lang w:eastAsia="ru-RU"/>
        </w:rPr>
        <w:t xml:space="preserve">Главные направления грузового движения – магистрали, предназначенные для грузового движения через территорию города, а также для подъезда к районам основного грузотяготения. </w:t>
      </w:r>
      <w:r w:rsidRPr="00CD3EA9">
        <w:rPr>
          <w:rFonts w:eastAsia="Times New Roman"/>
          <w:kern w:val="0"/>
          <w:lang w:eastAsia="ru-RU"/>
        </w:rPr>
        <w:t>Вдоль главных маршрутов расположена большая часть точек грузополучения и грузоотправления.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Фактически грузовые автомобили (особенно автопоезда) должны въезжать на территорию города по данным направлениям, а также следовать через город транзитом. Грузовые автомобили должны от грузоотправителя или грузополучателя по кратчайшей траектории выезжать на магистрали главного грузового движения. Это позволит минимизировать нагрузку на улицы, не предназначенные для грузового движения. Конструкция дорожной одежды на данных магистралях должна быть более прочной и соответствовать необходимой транспортной нагрузке от грузовых автомобилей.</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Главными улицами в отношении пропуска грузового транспорта являются: ул. Вавилова, ул. Южная, ул. Арантурская, ул. Толстого, ул. Няганьская, ул. Кольцевая.</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Второстепенные направления грузового движения – направления, предназначенные для движения грузового транспорта по территории города. На эти улицы грузовые автомобили должны попадать через главные направления по кратчайшему расстоянию, а затем выезжать непосредственно к месту получения груза.</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Второстепенными улицами в городе Югорске являются: ул. Торговая на участке от ул. Попова до ул. Славянская, ул. Славянская, ул. Агиришская, ул. Гастелло, ул. Лесозаготовителей, ул. Железнодорожная, ул. Попова на участке от ул. Гастелло до ул. Лесозаготовителей, ул. Бажова.</w:t>
      </w:r>
    </w:p>
    <w:p w:rsidR="00CD3EA9" w:rsidRPr="00CD3EA9" w:rsidRDefault="00CD3EA9" w:rsidP="00AD5BF7">
      <w:pPr>
        <w:widowControl/>
        <w:suppressAutoHyphens w:val="0"/>
        <w:ind w:firstLine="709"/>
        <w:jc w:val="both"/>
        <w:rPr>
          <w:rFonts w:eastAsia="Calibri"/>
          <w:bCs/>
          <w:color w:val="000000"/>
          <w:kern w:val="0"/>
          <w:shd w:val="clear" w:color="auto" w:fill="FFFFFF"/>
        </w:rPr>
      </w:pPr>
      <w:r w:rsidRPr="00CD3EA9">
        <w:rPr>
          <w:rFonts w:eastAsia="Calibri"/>
          <w:kern w:val="0"/>
        </w:rPr>
        <w:lastRenderedPageBreak/>
        <w:t xml:space="preserve">В </w:t>
      </w:r>
      <w:r w:rsidRPr="00CD3EA9">
        <w:rPr>
          <w:rFonts w:eastAsia="Calibri"/>
          <w:bCs/>
          <w:color w:val="000000"/>
          <w:kern w:val="0"/>
          <w:shd w:val="clear" w:color="auto" w:fill="FFFFFF"/>
        </w:rPr>
        <w:t>Федеральном законе от 13 июля 2015 г. N 248-ФЗ</w:t>
      </w:r>
      <w:r w:rsidRPr="00CD3EA9">
        <w:rPr>
          <w:rFonts w:eastAsia="Calibri"/>
          <w:bCs/>
          <w:color w:val="000000"/>
          <w:kern w:val="0"/>
        </w:rPr>
        <w:t xml:space="preserve"> “</w:t>
      </w:r>
      <w:r w:rsidRPr="00CD3EA9">
        <w:rPr>
          <w:rFonts w:eastAsia="Calibri"/>
          <w:bCs/>
          <w:color w:val="000000"/>
          <w:kern w:val="0"/>
          <w:shd w:val="clear" w:color="auto" w:fill="FFFFFF"/>
        </w:rPr>
        <w:t xml:space="preserve">О внесении изменений в 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отдельные законодательные акты Российской Федерации в части совершенствования норм, регулирующих движение по автомобильным дорогам тяжеловесных и крупногабаритных транспортных средств и транспортных средств, осуществляющих перевозки опасных грузов» указано определение грузов. В соответствии с ним: </w:t>
      </w:r>
      <w:r w:rsidRPr="00AD5BF7">
        <w:rPr>
          <w:rFonts w:eastAsia="Calibri"/>
          <w:bCs/>
          <w:color w:val="000000"/>
          <w:kern w:val="0"/>
        </w:rPr>
        <w:t>тяжеловесным транспортным средством является</w:t>
      </w:r>
      <w:r w:rsidRPr="00CD3EA9">
        <w:rPr>
          <w:rFonts w:eastAsia="Calibri"/>
          <w:bCs/>
          <w:color w:val="000000"/>
          <w:kern w:val="0"/>
        </w:rPr>
        <w:t xml:space="preserve"> транспортное средство, масса которого с грузом или без груза и (или) нагрузка на ось которого превышают допустимую массу транспортного средства и (или) допустимую нагрузку на ось, которые устанавливаются Правительством Российской Федерации.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соответствии с Постановление Правительства РФ от 15 апреля 2011 г. N 272 «Об утверждении Правил перевозок грузов автомобильным транспортом», к тяжеловесным транспортным средствам необходимо отнести транспортные средства, имеющие массу больше значения указанного в таблице 4.10.1 или нагрузку на ось более указанных в таблице 4.10.2.</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4.10.1 – Допустимые массы транспортных средств в соответствии с постановлением Правительства №272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60"/>
        <w:gridCol w:w="4055"/>
      </w:tblGrid>
      <w:tr w:rsidR="00CD3EA9" w:rsidRPr="00CD3EA9" w:rsidTr="00AD5BF7">
        <w:trPr>
          <w:jc w:val="center"/>
        </w:trPr>
        <w:tc>
          <w:tcPr>
            <w:tcW w:w="3015" w:type="pct"/>
            <w:shd w:val="clear" w:color="auto" w:fill="BFBFBF" w:themeFill="background1" w:themeFillShade="BF"/>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Тип транспортного средства или комбинации транспортных средств, количество и расположение осей</w:t>
            </w:r>
          </w:p>
        </w:tc>
        <w:tc>
          <w:tcPr>
            <w:tcW w:w="1985" w:type="pct"/>
            <w:shd w:val="clear" w:color="auto" w:fill="BFBFBF" w:themeFill="background1" w:themeFillShade="BF"/>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Допустимая масса транспортного средства, тонн</w:t>
            </w:r>
          </w:p>
        </w:tc>
      </w:tr>
      <w:tr w:rsidR="00CD3EA9" w:rsidRPr="00CD3EA9" w:rsidTr="00AD5BF7">
        <w:trPr>
          <w:jc w:val="center"/>
        </w:trPr>
        <w:tc>
          <w:tcPr>
            <w:tcW w:w="5000" w:type="pct"/>
            <w:gridSpan w:val="2"/>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Одиночные автомобили</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двухосные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18</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трехосные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25</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четырехосные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32</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пятиосные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35</w:t>
            </w:r>
          </w:p>
        </w:tc>
      </w:tr>
      <w:tr w:rsidR="00CD3EA9" w:rsidRPr="00CD3EA9" w:rsidTr="00AD5BF7">
        <w:trPr>
          <w:jc w:val="center"/>
        </w:trPr>
        <w:tc>
          <w:tcPr>
            <w:tcW w:w="5000" w:type="pct"/>
            <w:gridSpan w:val="2"/>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Автопоезда седельные и прицепные</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трехосные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28</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четырехосные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36</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пятиосные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40</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шестиосные и более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44</w:t>
            </w:r>
          </w:p>
        </w:tc>
      </w:tr>
    </w:tbl>
    <w:p w:rsidR="006E71C1" w:rsidRDefault="006E71C1" w:rsidP="00AD5BF7">
      <w:pPr>
        <w:widowControl/>
        <w:suppressAutoHyphens w:val="0"/>
        <w:jc w:val="both"/>
        <w:rPr>
          <w:rFonts w:eastAsia="Times New Roman"/>
          <w:b/>
          <w:bCs/>
          <w:color w:val="000000"/>
          <w:spacing w:val="20"/>
          <w:kern w:val="0"/>
          <w:lang w:eastAsia="ru-RU"/>
        </w:rPr>
      </w:pPr>
    </w:p>
    <w:p w:rsidR="006E71C1" w:rsidRDefault="006E71C1" w:rsidP="00AD5BF7">
      <w:pPr>
        <w:widowControl/>
        <w:suppressAutoHyphens w:val="0"/>
        <w:jc w:val="both"/>
        <w:rPr>
          <w:rFonts w:eastAsia="Times New Roman"/>
          <w:b/>
          <w:bCs/>
          <w:color w:val="000000"/>
          <w:spacing w:val="2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4.10.2 – Допустимые нагрузки на ось транспортного средства в соответствии с постановлением Правительства №272</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20"/>
        <w:gridCol w:w="2304"/>
        <w:gridCol w:w="1715"/>
        <w:gridCol w:w="1676"/>
        <w:gridCol w:w="1624"/>
      </w:tblGrid>
      <w:tr w:rsidR="00CD3EA9" w:rsidRPr="00CD3EA9" w:rsidTr="00AD5BF7">
        <w:trPr>
          <w:tblHeader/>
          <w:jc w:val="center"/>
        </w:trPr>
        <w:tc>
          <w:tcPr>
            <w:tcW w:w="1391" w:type="pct"/>
            <w:vMerge w:val="restart"/>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Расположение осей транспортного средства</w:t>
            </w:r>
          </w:p>
        </w:tc>
        <w:tc>
          <w:tcPr>
            <w:tcW w:w="1136" w:type="pct"/>
            <w:vMerge w:val="restart"/>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Расстояние между сближенными осями (метров)</w:t>
            </w:r>
          </w:p>
        </w:tc>
        <w:tc>
          <w:tcPr>
            <w:tcW w:w="0" w:type="auto"/>
            <w:gridSpan w:val="3"/>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Допустимые осевые нагрузки колесных транспортных средств в зависимости от нормативной (расчетной) осевой нагрузки (тонн) и числа колес на оси для автомобильных дорог, рассчитанных на осевую нагрузку</w:t>
            </w:r>
          </w:p>
        </w:tc>
      </w:tr>
      <w:tr w:rsidR="00CD3EA9" w:rsidRPr="00CD3EA9" w:rsidTr="00AD5BF7">
        <w:trPr>
          <w:tblHeader/>
          <w:jc w:val="center"/>
        </w:trPr>
        <w:tc>
          <w:tcPr>
            <w:tcW w:w="1391" w:type="pct"/>
            <w:vMerge/>
            <w:shd w:val="clear" w:color="auto" w:fill="BFBFBF" w:themeFill="background1" w:themeFillShade="BF"/>
            <w:vAlign w:val="center"/>
            <w:hideMark/>
          </w:tcPr>
          <w:p w:rsidR="00CD3EA9" w:rsidRPr="00CD3EA9" w:rsidRDefault="00CD3EA9" w:rsidP="00AD5BF7">
            <w:pPr>
              <w:widowControl/>
              <w:suppressAutoHyphens w:val="0"/>
              <w:rPr>
                <w:rFonts w:eastAsia="Times New Roman"/>
                <w:kern w:val="0"/>
                <w:lang w:eastAsia="ru-RU"/>
              </w:rPr>
            </w:pPr>
          </w:p>
        </w:tc>
        <w:tc>
          <w:tcPr>
            <w:tcW w:w="1136" w:type="pct"/>
            <w:vMerge/>
            <w:shd w:val="clear" w:color="auto" w:fill="BFBFBF" w:themeFill="background1" w:themeFillShade="BF"/>
            <w:vAlign w:val="center"/>
            <w:hideMark/>
          </w:tcPr>
          <w:p w:rsidR="00CD3EA9" w:rsidRPr="00CD3EA9" w:rsidRDefault="00CD3EA9" w:rsidP="00AD5BF7">
            <w:pPr>
              <w:widowControl/>
              <w:suppressAutoHyphens w:val="0"/>
              <w:rPr>
                <w:rFonts w:eastAsia="Times New Roman"/>
                <w:kern w:val="0"/>
                <w:lang w:eastAsia="ru-RU"/>
              </w:rPr>
            </w:pPr>
          </w:p>
        </w:tc>
        <w:tc>
          <w:tcPr>
            <w:tcW w:w="0" w:type="auto"/>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 тонн/ось &lt;*&gt;</w:t>
            </w:r>
          </w:p>
        </w:tc>
        <w:tc>
          <w:tcPr>
            <w:tcW w:w="0" w:type="auto"/>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 тонн/ось</w:t>
            </w:r>
          </w:p>
        </w:tc>
        <w:tc>
          <w:tcPr>
            <w:tcW w:w="0" w:type="auto"/>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11,5 тонн/ось</w:t>
            </w:r>
          </w:p>
        </w:tc>
      </w:tr>
      <w:tr w:rsidR="00CD3EA9" w:rsidRPr="00CD3EA9" w:rsidTr="00AD5BF7">
        <w:trPr>
          <w:jc w:val="center"/>
        </w:trPr>
        <w:tc>
          <w:tcPr>
            <w:tcW w:w="1391"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Одиночные</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2,5 м и более</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5,5 (6)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9 (10)</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10,5 (11,5)</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Сдвоенные оси прицепов, полуприцепов, грузовых автомобилей, автомобилей-тягачей, седельных тягачей при расстоянии между осями (нагрузка на тележку, сумма осевых масс)</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8 (9)</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 (11)</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11,5 (12,5)</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 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9 (10)</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13 (14)</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14 (16)</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 (11)</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15 (16)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17 (18)</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1,8 до 2,5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 (12)</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17 (18)</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18 (20)</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 xml:space="preserve">Строенные оси прицепов, полуприцепов, грузовых автомобилей, автомобилей-тягачей, седельных тягачей при </w:t>
            </w:r>
            <w:r w:rsidRPr="00CD3EA9">
              <w:rPr>
                <w:rFonts w:eastAsia="Times New Roman"/>
                <w:kern w:val="0"/>
                <w:lang w:eastAsia="ru-RU"/>
              </w:rPr>
              <w:lastRenderedPageBreak/>
              <w:t>расстоянии между осями (нагрузка на тележку, сумма осевых масс)</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lastRenderedPageBreak/>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 (12)</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15 (16,5)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17 (18)</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12 (13)</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18 (19,5)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20 (21)</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13,5 (15)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21 (22,5 &lt;**&gt;)</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23,5 (24)</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 xml:space="preserve">от 1,8 до 2,5 </w:t>
            </w:r>
            <w:r w:rsidRPr="00CD3EA9">
              <w:rPr>
                <w:rFonts w:eastAsia="Times New Roman"/>
                <w:kern w:val="0"/>
                <w:lang w:eastAsia="ru-RU"/>
              </w:rPr>
              <w:lastRenderedPageBreak/>
              <w:t>(включительно)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lastRenderedPageBreak/>
              <w:t>15 (16)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22 (23)</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25 (26)</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lastRenderedPageBreak/>
              <w:t>Сближенные оси грузовых автомобилей, автомобилей-тягачей, седельных тягачей, прицепов и полуприцепов, с количеством осей более трех при расстоянии между осями (нагрузка на одну ось)</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3,5 (4)</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 (5,5)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5,5 (6)</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 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 (4,5)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 (6,5)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6,5 (7)</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4,5 (5)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6,5 (7)</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7,5 (8)</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1,8 до 2,5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 (5,5)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7 (7,5)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8,5 (9)</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Сближенные оси транспортных средств, имеющих на каждой оси по восемь и более колес (нагрузка на одну ось)</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9,5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 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12</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7,5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12</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14</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1,8 до 2,5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8,5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13,5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16</w:t>
            </w:r>
          </w:p>
        </w:tc>
      </w:tr>
    </w:tbl>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shd w:val="clear" w:color="auto" w:fill="FFFFFF"/>
          <w:lang w:eastAsia="ru-RU"/>
        </w:rPr>
        <w:t>В соответствии с Федеральным законом от 13 июля 2015 г. N 248-ФЗ:</w:t>
      </w:r>
      <w:r w:rsidRPr="00CD3EA9">
        <w:rPr>
          <w:rFonts w:eastAsia="Times New Roman"/>
          <w:bCs/>
          <w:color w:val="000000"/>
          <w:kern w:val="0"/>
          <w:lang w:eastAsia="ru-RU"/>
        </w:rPr>
        <w:t xml:space="preserve"> к</w:t>
      </w:r>
      <w:r w:rsidRPr="00AD5BF7">
        <w:rPr>
          <w:rFonts w:eastAsia="Times New Roman"/>
          <w:bCs/>
          <w:color w:val="000000"/>
          <w:kern w:val="0"/>
          <w:lang w:eastAsia="ru-RU"/>
        </w:rPr>
        <w:t xml:space="preserve">рупногабаритное транспортное средство </w:t>
      </w:r>
      <w:r w:rsidRPr="00CD3EA9">
        <w:rPr>
          <w:rFonts w:eastAsia="Times New Roman"/>
          <w:bCs/>
          <w:color w:val="000000"/>
          <w:kern w:val="0"/>
          <w:lang w:eastAsia="ru-RU"/>
        </w:rPr>
        <w:t>- транспортное средство, габариты которого с грузом или без груза превышают допустимые габариты, установленные Правительством Российской Федерации.</w:t>
      </w:r>
    </w:p>
    <w:p w:rsidR="00CD3EA9" w:rsidRPr="00CD3EA9" w:rsidRDefault="00CD3EA9" w:rsidP="00AD5BF7">
      <w:pPr>
        <w:widowControl/>
        <w:suppressAutoHyphens w:val="0"/>
        <w:ind w:firstLine="709"/>
        <w:jc w:val="both"/>
        <w:rPr>
          <w:rFonts w:eastAsia="Calibri"/>
          <w:kern w:val="0"/>
        </w:rPr>
      </w:pPr>
      <w:r w:rsidRPr="00CD3EA9">
        <w:rPr>
          <w:rFonts w:eastAsia="Calibri"/>
          <w:color w:val="000000"/>
          <w:kern w:val="0"/>
          <w:shd w:val="clear" w:color="auto" w:fill="FFFFFF"/>
        </w:rPr>
        <w:t>Крупногабаритным (негабаритным) грузом или негабаритом считается такой вид груза, который имеет весогабаритные параметры, превышающие нормы, установленные в Правилах дорожного движения. Другими словами, это груз, для транспортировки которого требуется специальное автотранспортное средство. Следует иметь в виду то, что если груз вместе с автотранспортным средством имеет ширину до 255 см (260 см для рефрижераторов), высоту от поверхности дорожного полотна до 4 метров и длину до 20 метров (для одиночного транспортного средства 12 метров), его можно перевозить без специального разрешения.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В случае, если транспортное средство с грузом превышает весогабаритные характеристики, указанные выше, на него необходимо получение специального разрешения на перевозку. Согласно действующей нормативной документации порядок выдачи данных разрешений определен Приказом Минтранса России от 24.07.2012 N 258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Согласно данному приказу, для получения разрешения на перевозку крупногабаритного или тяжеловесного груза, владелец транспортного средства или его представитель должны подать заявку в уполномоченные органы. В нашем случае - в орган местного самоуправления городского округа.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Правила перевозки опасных грузов утверждены Приказом Министерства транспорта Российской Федерации от 8 августа 1995 г. № 73. В соответствии с данным приказом, к опасным грузам относятся грузы, требующие особые меры предосторожности при перевозке, например, вещества и материалы с физико - химическими свойствами высокой степени опасности по ГОСТ 19433-88 «Грузы опасные. Классификация и маркировка».</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 xml:space="preserve">Данным проектом предлагается осуществлять перевозку крупногабаритных, тяжеловесных и опасных грузов, по главным направлениям грузового движения. В случае если грузоотправитель или грузополучатель, находится на удалении от главных направлений движения, необходимо </w:t>
      </w:r>
      <w:r w:rsidRPr="006E71C1">
        <w:rPr>
          <w:rFonts w:eastAsia="Calibri"/>
          <w:kern w:val="0"/>
        </w:rPr>
        <w:lastRenderedPageBreak/>
        <w:t>разрабатывать маршрут так, чтобы попадать на главное направление движения по кратчайшему расстоянию по второстепенным направлениям.</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Для перевозки крупногабаритных грузов, а также негабаритных, в соответствии с законом по организации дорожного движения, необходима разработка проекта организации движения на маршрут движения транспортного средства по территории населенного пункта. Данный проект разрабатывается отдельно на каждый маршрут следования крупногабаритного транспортного средства.</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Times New Roman"/>
          <w:b/>
          <w:bCs/>
          <w:color w:val="000000"/>
          <w:kern w:val="0"/>
          <w:lang w:eastAsia="ru-RU"/>
        </w:rPr>
      </w:pPr>
      <w:r w:rsidRPr="00CD3EA9">
        <w:rPr>
          <w:rFonts w:eastAsia="Times New Roman"/>
          <w:b/>
          <w:color w:val="000000"/>
          <w:kern w:val="0"/>
          <w:lang w:eastAsia="ru-RU"/>
        </w:rPr>
        <w:t>4.11 Предложения по ограничению доступа транспортных средств на определенные территории</w:t>
      </w:r>
    </w:p>
    <w:p w:rsidR="00CD3EA9" w:rsidRPr="00CD3EA9" w:rsidRDefault="00CD3EA9" w:rsidP="00AD5BF7">
      <w:pPr>
        <w:widowControl/>
        <w:shd w:val="clear" w:color="auto" w:fill="FFFFFF"/>
        <w:suppressAutoHyphens w:val="0"/>
        <w:ind w:firstLine="709"/>
        <w:jc w:val="both"/>
        <w:textAlignment w:val="baseline"/>
        <w:rPr>
          <w:rFonts w:eastAsia="Times New Roman"/>
          <w:bCs/>
          <w:color w:val="000000"/>
          <w:kern w:val="0"/>
          <w:lang w:eastAsia="ru-RU"/>
        </w:rPr>
      </w:pPr>
      <w:r w:rsidRPr="00CD3EA9">
        <w:rPr>
          <w:rFonts w:eastAsia="Times New Roman"/>
          <w:bCs/>
          <w:color w:val="000000"/>
          <w:kern w:val="0"/>
          <w:lang w:eastAsia="ru-RU"/>
        </w:rPr>
        <w:t>Ограничение доступа транспортных средств на определенные территории связано с формированием пространства для пешеходного движения, а также с ограничением доступа определенных видов транспорта, в первую очередь грузового транспорта, на участки улично-дорожной сети.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xml:space="preserve">Рассмотрим вопрос организации пешеходного движения. В целом архитектурно-ландшафтная среда пешеходной улицы резко отличается от обычной. Возможность спокойно пройтись, осмотреть витрины магазинов, отдохнуть - придает улице определенный колорит и предъявляет особые требования к ее благоустройству и оборудованию. «Неспешное» восприятие предусматривает последовательность зрительных впечатлений, чему способствуют элементы, как бы соразмерные человеку, – своего рода переходные звенья к «большой» архитектуре. </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Особенность пешеходных улиц и площадей – использование специального декоративного покрытия. Материал таких покрытий весьма разнообразен: кирпич, цветной и фактурный бетон, природный камень, брусчатка, плитки. То же можно сказать и о рисунке мощения: прямоугольные решетки, круги, полосы, волны, «пчелиные соты» и т. д. Между элементами покрытия, как правило, остаются зазоры-швы для того, чтобы обеспечить нормальную фильтрацию влаги и увлажнение почвы, необходимые насаждениям.</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color w:val="000000"/>
          <w:kern w:val="0"/>
          <w:lang w:eastAsia="ru-RU"/>
        </w:rPr>
        <w:t>В Генеральном плане города Югорска предусмотрены мероприятия по организации пешеходной зоны по ул. Ленина. С учетом того, что реализация пешеходной зоны по ул. Ленина возможна за пределами 2032 г., Комплексной схемой данное мероприятие не рассматривается.</w:t>
      </w:r>
    </w:p>
    <w:p w:rsidR="00CD3EA9" w:rsidRPr="006E71C1" w:rsidRDefault="00CD3EA9" w:rsidP="00AD5BF7">
      <w:pPr>
        <w:widowControl/>
        <w:suppressAutoHyphens w:val="0"/>
        <w:ind w:firstLine="709"/>
        <w:jc w:val="both"/>
        <w:rPr>
          <w:rFonts w:eastAsia="Times New Roman"/>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4.12 Предложения по скоростному режиму движения транспортных средств на отдельных участках дорог или в различных зонах</w:t>
      </w:r>
    </w:p>
    <w:p w:rsidR="00CD3EA9" w:rsidRPr="00CD3EA9" w:rsidRDefault="00CD3EA9" w:rsidP="00AD5BF7">
      <w:pPr>
        <w:widowControl/>
        <w:suppressAutoHyphens w:val="0"/>
        <w:ind w:firstLine="709"/>
        <w:jc w:val="both"/>
        <w:rPr>
          <w:rFonts w:eastAsia="Times New Roman"/>
          <w:b/>
          <w:bCs/>
          <w:color w:val="000000"/>
          <w:kern w:val="0"/>
          <w:lang w:eastAsia="ru-RU"/>
        </w:rPr>
      </w:pPr>
      <w:r w:rsidRPr="00CD3EA9">
        <w:rPr>
          <w:rFonts w:eastAsia="Times New Roman"/>
          <w:bCs/>
          <w:color w:val="000000"/>
          <w:kern w:val="0"/>
          <w:lang w:eastAsia="ru-RU"/>
        </w:rPr>
        <w:t>Ограничение скоростного режима для движения транспортных средств –одно из мероприятий по повышению безопасности дорожного движения и снижению уровня аварийности на улично-дорожной сети населенных пунктов.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Существующий уровень ограничения скорости на автомобильных дорогах общего пользования вне населенных пунктов – 90 км/ч, и на территории населенных пунктов – 60 км/ч.</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Уровень ограничения скорости на улично-дорожной сети в населенных пунктах 60 км/ч предлагается установить на улицах, где движение транспорта и пешеходов разделено, путем устройства тротуаров.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На улицах и дорогах, где расположено большое количество нерегулируемых пешеходных переходов и где проезжая часть ограничена частным сектором предлагается ограничение скорости до 40 км/ч.</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В целях контроля фактического скоростного режима КСОДД предусматривается установка систем фото- видеофиксации нарушений скоростного режима на ключевых транспортных узлах улично-дорожной сети города Югорска.</w:t>
      </w:r>
    </w:p>
    <w:p w:rsidR="00CD3EA9" w:rsidRPr="006E71C1" w:rsidRDefault="00CD3EA9" w:rsidP="00AD5BF7">
      <w:pPr>
        <w:widowControl/>
        <w:suppressAutoHyphens w:val="0"/>
        <w:ind w:firstLine="709"/>
        <w:contextualSpacing/>
        <w:jc w:val="both"/>
        <w:rPr>
          <w:rFonts w:eastAsia="Times New Roman"/>
          <w:bCs/>
          <w:color w:val="000000"/>
          <w:kern w:val="0"/>
          <w:lang w:eastAsia="ru-RU"/>
        </w:rPr>
      </w:pPr>
      <w:r w:rsidRPr="006E71C1">
        <w:rPr>
          <w:rFonts w:eastAsia="Times New Roman"/>
          <w:bCs/>
          <w:color w:val="000000"/>
          <w:kern w:val="0"/>
          <w:lang w:eastAsia="ru-RU"/>
        </w:rPr>
        <w:t>Установка технических средств организации дорожного движения, регулирующих скоростной режим движения транспортных средств в соответствии с нормативными требованиями по всей улично-дорожной сети города Югорска представлена в проектах организации дорожного движения.</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AD5BF7">
      <w:pPr>
        <w:keepNext/>
        <w:widowControl/>
        <w:tabs>
          <w:tab w:val="left" w:pos="284"/>
        </w:tabs>
        <w:suppressAutoHyphens w:val="0"/>
        <w:ind w:firstLine="709"/>
        <w:jc w:val="both"/>
        <w:outlineLvl w:val="2"/>
        <w:rPr>
          <w:rFonts w:eastAsia="Times New Roman"/>
          <w:b/>
          <w:lang w:eastAsia="ru-RU" w:bidi="hi-IN"/>
        </w:rPr>
      </w:pPr>
      <w:r w:rsidRPr="00CD3EA9">
        <w:rPr>
          <w:rFonts w:eastAsia="Times New Roman"/>
          <w:b/>
          <w:lang w:eastAsia="ru-RU" w:bidi="hi-IN"/>
        </w:rPr>
        <w:lastRenderedPageBreak/>
        <w:t>4.13 Предложения по формированию единого парковочного пространства (размещение гаражей, стоянок (парковочных мест) и иных подобных сооружений)</w:t>
      </w:r>
    </w:p>
    <w:p w:rsidR="00CD3EA9" w:rsidRPr="00CD3EA9" w:rsidRDefault="00CD3EA9" w:rsidP="00AD5BF7">
      <w:pPr>
        <w:keepNext/>
        <w:widowControl/>
        <w:tabs>
          <w:tab w:val="left" w:pos="284"/>
        </w:tabs>
        <w:suppressAutoHyphens w:val="0"/>
        <w:ind w:firstLine="709"/>
        <w:jc w:val="both"/>
        <w:outlineLvl w:val="2"/>
        <w:rPr>
          <w:rFonts w:eastAsia="Times New Roman"/>
          <w:lang w:eastAsia="ru-RU" w:bidi="hi-IN"/>
        </w:rPr>
      </w:pPr>
      <w:r w:rsidRPr="00CD3EA9">
        <w:rPr>
          <w:rFonts w:eastAsia="Times New Roman"/>
          <w:lang w:eastAsia="ru-RU" w:bidi="hi-IN"/>
        </w:rPr>
        <w:t>В центральной части города Югорска количество парковочных мест у социально значимых объектов (административные здания, магазины, больницы и т.п.) соответствует существующему количеству автотранспортных средств, что не вызывает необходимости жителей оставлять автомобили на обочинах вдоль проезжей части.</w:t>
      </w:r>
    </w:p>
    <w:p w:rsidR="00CD3EA9" w:rsidRPr="00CD3EA9" w:rsidRDefault="00CD3EA9" w:rsidP="00AD5BF7">
      <w:pPr>
        <w:widowControl/>
        <w:tabs>
          <w:tab w:val="left" w:pos="284"/>
        </w:tabs>
        <w:suppressAutoHyphens w:val="0"/>
        <w:ind w:firstLine="709"/>
        <w:jc w:val="both"/>
        <w:outlineLvl w:val="2"/>
        <w:rPr>
          <w:rFonts w:eastAsia="Lucida Sans Unicode"/>
          <w:lang w:eastAsia="hi-IN" w:bidi="hi-IN"/>
        </w:rPr>
      </w:pPr>
      <w:r w:rsidRPr="00CD3EA9">
        <w:rPr>
          <w:rFonts w:eastAsia="Times New Roman"/>
          <w:lang w:eastAsia="ru-RU" w:bidi="hi-IN"/>
        </w:rPr>
        <w:t xml:space="preserve">Однако, </w:t>
      </w:r>
      <w:r w:rsidRPr="00CD3EA9">
        <w:rPr>
          <w:rFonts w:eastAsia="Lucida Sans Unicode"/>
          <w:lang w:eastAsia="hi-IN" w:bidi="hi-IN"/>
        </w:rPr>
        <w:t>в перспективный период в центральной части города Югорска с увеличением уровня автомобилизации и количества автотранспортных средств возникнет ситуация не хватки парковочных мест в районе тяготения социально-значимых объектов.</w:t>
      </w:r>
    </w:p>
    <w:p w:rsidR="00CD3EA9" w:rsidRPr="006E71C1" w:rsidRDefault="00CD3EA9" w:rsidP="00AD5BF7">
      <w:pPr>
        <w:widowControl/>
        <w:tabs>
          <w:tab w:val="left" w:pos="284"/>
        </w:tabs>
        <w:suppressAutoHyphens w:val="0"/>
        <w:ind w:firstLine="709"/>
        <w:jc w:val="both"/>
        <w:outlineLvl w:val="2"/>
        <w:rPr>
          <w:rFonts w:eastAsia="Lucida Sans Unicode"/>
          <w:lang w:eastAsia="hi-IN" w:bidi="hi-IN"/>
        </w:rPr>
      </w:pPr>
      <w:r w:rsidRPr="006E71C1">
        <w:rPr>
          <w:rFonts w:eastAsia="Lucida Sans Unicode"/>
          <w:lang w:eastAsia="hi-IN" w:bidi="hi-IN"/>
        </w:rPr>
        <w:t>КСОДД предлагаются следующие мероприятия по организации и увеличению емкости существующих парковочных мест:</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В увязке с Генеральным планом города Югорска, строительство многоуровневой автопарковки в районе улиц Газовиков и Никольская на период после 2032 года.</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Строительство и увеличение ёмкости существующих парковочных карманов у социально-значимых объектов в городе Югорске.</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 xml:space="preserve"> Устройство парковочных карманов вдоль улично-дорожной сети в тех местах, где это возможно организовать для стоянки транспортных средств по углом 45 градусов к тротуару («елочкой»).</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Для повышения эффективности использования парковочных карманов требуется нанесение разметки, определяющей правила расположения автомобилей, при котором количество машино-мест будет максимальным.</w:t>
      </w:r>
    </w:p>
    <w:p w:rsidR="00CD3EA9" w:rsidRPr="00CD3EA9" w:rsidRDefault="00CD3EA9" w:rsidP="00AD5BF7">
      <w:pPr>
        <w:widowControl/>
        <w:suppressAutoHyphens w:val="0"/>
        <w:jc w:val="both"/>
        <w:rPr>
          <w:rFonts w:eastAsia="Times New Roman"/>
          <w:b/>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4.14 Предложения по организации одностороннего движения транспортных средств на дорогах или их участках</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Организация одностороннего движения является одним из способов повышения безопасности дорожного движения и повышения эффективности функционирования сети. Учитывая то, что данное организационно-техническое мероприятие показало себя с положительной стороны, его все в большей степени используют в нашей стране и за рубежом.</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 основным преимуществам организации одностороннего движения необходимо отнести:</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увеличение пропускной способности улицы и перекрестков;</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 xml:space="preserve"> увеличение скорости сообщения по улице;</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уменьшение количества конфликтных точек на перекрестках;</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исключение конфликта встречных потоков транспорта, тяжесть столкновения от которых наиболее серьезная;</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исключение ослепления водителей фарами встречных потоков;</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менее опасное маневрирование транспорта на стоянке вдоль улицы с односторонним движением;</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 </w:t>
      </w:r>
      <w:r w:rsidRPr="00CD3EA9">
        <w:rPr>
          <w:rFonts w:eastAsia="Times New Roman"/>
          <w:bCs/>
          <w:color w:val="000000"/>
          <w:kern w:val="0"/>
          <w:lang w:eastAsia="ru-RU"/>
        </w:rPr>
        <w:tab/>
        <w:t>улучшение условий для координированного управления дорожным движением;</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снижение уровня аварийности.</w:t>
      </w:r>
    </w:p>
    <w:p w:rsidR="00CD3EA9" w:rsidRPr="00CD3EA9" w:rsidRDefault="00CD3EA9" w:rsidP="00AD5BF7">
      <w:pPr>
        <w:widowControl/>
        <w:suppressAutoHyphens w:val="0"/>
        <w:ind w:firstLine="709"/>
        <w:jc w:val="both"/>
        <w:rPr>
          <w:rFonts w:eastAsia="Times New Roman"/>
          <w:color w:val="000000"/>
          <w:kern w:val="0"/>
          <w:shd w:val="clear" w:color="auto" w:fill="FFFFFF"/>
          <w:lang w:eastAsia="ru-RU"/>
        </w:rPr>
      </w:pPr>
      <w:r w:rsidRPr="00CD3EA9">
        <w:rPr>
          <w:rFonts w:eastAsia="Times New Roman"/>
          <w:color w:val="000000"/>
          <w:kern w:val="0"/>
          <w:shd w:val="clear" w:color="auto" w:fill="FFFFFF"/>
          <w:lang w:eastAsia="ru-RU"/>
        </w:rPr>
        <w:t>Таким образом, преимущества одностороннего движения очевидны, однако имеются и недостатки. К ним необходимо отнести следующее:</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 увеличение перепробега транспорта, особенно обслуживающего данный район;</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 ухудшение пешеходной доступности остановок общественного транспорта.</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На текущий момент на улично-дорожной сети городского округа город Югорск действуют автомобильные дороги с односторонним движением: ул. Октябрьская, ул. Механизаторов и ул. Строителей на участке от ул. Ленина до ул. Попова.</w:t>
      </w:r>
    </w:p>
    <w:p w:rsidR="00CD3EA9" w:rsidRPr="006E71C1" w:rsidRDefault="00CD3EA9" w:rsidP="00AD5BF7">
      <w:pPr>
        <w:widowControl/>
        <w:suppressAutoHyphens w:val="0"/>
        <w:ind w:firstLine="709"/>
        <w:jc w:val="both"/>
        <w:rPr>
          <w:rFonts w:eastAsia="Times New Roman"/>
          <w:color w:val="000000"/>
          <w:kern w:val="0"/>
          <w:lang w:eastAsia="ru-RU"/>
        </w:rPr>
      </w:pPr>
      <w:r w:rsidRPr="00CD3EA9">
        <w:rPr>
          <w:rFonts w:eastAsia="Times New Roman"/>
          <w:bCs/>
          <w:color w:val="000000"/>
          <w:kern w:val="0"/>
          <w:lang w:eastAsia="ru-RU"/>
        </w:rPr>
        <w:t xml:space="preserve">Транспортно-планировочные условия города Югорска учитывают движение транспорта из южной части города в северную по транспортной развязке и далее по кольцевой развязке по ул. Попова и ул. Ленина (при условии реконструкции и строительства участков от ул. Октябрьская и ул. Клары Цеткин). С учетом роста интенсивности движения транспорта на перспективный период требуется реконструкция данных улиц для увеличения их пропускной способности. Учитывая плотность застройки, малую ширину в красных линиях, реконструкция данных улиц будет иметь </w:t>
      </w:r>
      <w:r w:rsidRPr="006E71C1">
        <w:rPr>
          <w:rFonts w:eastAsia="Times New Roman"/>
          <w:bCs/>
          <w:color w:val="000000"/>
          <w:kern w:val="0"/>
          <w:lang w:eastAsia="ru-RU"/>
        </w:rPr>
        <w:t xml:space="preserve">значительную стоимость и сроки производства работ. В данных условиях Комплексной схемой </w:t>
      </w:r>
      <w:r w:rsidRPr="006E71C1">
        <w:rPr>
          <w:rFonts w:eastAsia="Times New Roman"/>
          <w:bCs/>
          <w:color w:val="000000"/>
          <w:kern w:val="0"/>
          <w:lang w:eastAsia="ru-RU"/>
        </w:rPr>
        <w:lastRenderedPageBreak/>
        <w:t>учитывается реализация одностороннего движения по ул. Попова и ул. Ленина, что увеличит в два раза пропускную способность каждой из них без мероприятий по реконструкции.</w:t>
      </w:r>
    </w:p>
    <w:p w:rsidR="00CD3EA9" w:rsidRPr="006E71C1" w:rsidRDefault="00CD3EA9" w:rsidP="00AD5BF7">
      <w:pPr>
        <w:widowControl/>
        <w:suppressAutoHyphens w:val="0"/>
        <w:ind w:firstLine="709"/>
        <w:jc w:val="both"/>
        <w:rPr>
          <w:rFonts w:eastAsia="Times New Roman"/>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4.15 Предложения по перечню пересечений, примыканий и участков дорог, требующих введения светофорного регулирования</w:t>
      </w:r>
    </w:p>
    <w:p w:rsidR="00CD3EA9" w:rsidRPr="00CD3EA9" w:rsidRDefault="00CD3EA9" w:rsidP="00AD5BF7">
      <w:pPr>
        <w:widowControl/>
        <w:shd w:val="clear" w:color="auto" w:fill="FFFFFF"/>
        <w:suppressAutoHyphens w:val="0"/>
        <w:ind w:firstLine="709"/>
        <w:jc w:val="both"/>
        <w:textAlignment w:val="baseline"/>
        <w:outlineLvl w:val="0"/>
        <w:rPr>
          <w:rFonts w:eastAsia="Times New Roman"/>
          <w:bCs/>
          <w:color w:val="2D2D2D"/>
          <w:spacing w:val="2"/>
          <w:kern w:val="36"/>
          <w:lang w:eastAsia="ru-RU"/>
        </w:rPr>
      </w:pPr>
      <w:r w:rsidRPr="00CD3EA9">
        <w:rPr>
          <w:rFonts w:eastAsia="Times New Roman"/>
          <w:color w:val="000000"/>
          <w:kern w:val="36"/>
          <w:lang w:eastAsia="ru-RU"/>
        </w:rPr>
        <w:t xml:space="preserve">Условия введения светофорного регулирования на перекрестках и пешеходных переходах определены ГОСТ Р </w:t>
      </w:r>
      <w:r w:rsidRPr="00CD3EA9">
        <w:rPr>
          <w:rFonts w:eastAsia="Times New Roman"/>
          <w:bCs/>
          <w:color w:val="000000"/>
          <w:kern w:val="36"/>
          <w:lang w:eastAsia="ru-RU"/>
        </w:rPr>
        <w:t>52289-2004 «</w:t>
      </w:r>
      <w:r w:rsidRPr="00CD3EA9">
        <w:rPr>
          <w:rFonts w:eastAsia="Times New Roman"/>
          <w:bCs/>
          <w:color w:val="2D2D2D"/>
          <w:spacing w:val="2"/>
          <w:kern w:val="36"/>
          <w:lang w:eastAsia="ru-RU"/>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Согласно данному нормативному документу светофорное регулирование вводится на перекрестке или пешеходном переходе в случае выявления на нем одного из следующих четырех условий.</w:t>
      </w:r>
    </w:p>
    <w:p w:rsidR="00CD3EA9" w:rsidRPr="00CD3EA9" w:rsidRDefault="00CD3EA9" w:rsidP="00AD5BF7">
      <w:pPr>
        <w:widowControl/>
        <w:shd w:val="clear" w:color="auto" w:fill="FFFFFF"/>
        <w:suppressAutoHyphens w:val="0"/>
        <w:ind w:firstLine="709"/>
        <w:jc w:val="both"/>
        <w:textAlignment w:val="baseline"/>
        <w:rPr>
          <w:rFonts w:eastAsia="Times New Roman"/>
          <w:color w:val="0D0D0D"/>
          <w:kern w:val="0"/>
          <w:lang w:eastAsia="ru-RU"/>
        </w:rPr>
      </w:pPr>
      <w:r w:rsidRPr="00CD3EA9">
        <w:rPr>
          <w:rFonts w:eastAsia="Times New Roman"/>
          <w:color w:val="0D0D0D"/>
          <w:kern w:val="0"/>
          <w:lang w:eastAsia="ru-RU"/>
        </w:rPr>
        <w:t>Условие 1 – в течение 8 ч (суммарно) рабочего дня недели интенсивность движения транспортных средств не менее значения, указанного в таблице 4.15.1.</w:t>
      </w:r>
    </w:p>
    <w:p w:rsidR="00CD3EA9" w:rsidRPr="00CD3EA9" w:rsidRDefault="00CD3EA9" w:rsidP="00AD5BF7">
      <w:pPr>
        <w:widowControl/>
        <w:shd w:val="clear" w:color="auto" w:fill="FFFFFF"/>
        <w:suppressAutoHyphens w:val="0"/>
        <w:ind w:firstLine="709"/>
        <w:jc w:val="both"/>
        <w:textAlignment w:val="baseline"/>
        <w:rPr>
          <w:rFonts w:eastAsia="Times New Roman"/>
          <w:kern w:val="0"/>
          <w:lang w:eastAsia="ru-RU"/>
        </w:rPr>
      </w:pPr>
      <w:r w:rsidRPr="00CD3EA9">
        <w:rPr>
          <w:rFonts w:eastAsia="Times New Roman"/>
          <w:color w:val="0D0D0D"/>
          <w:kern w:val="0"/>
          <w:lang w:eastAsia="ru-RU"/>
        </w:rPr>
        <w:t xml:space="preserve">Условие 2 – в течение 8 ч (суммарно) рабочего дня недели интенсивность движения не менее: 600 ед./ч (для дорог с разделительной полосой 1000 ед./ч) по главной дороге в двух направлениях; 150 пешеходов пересекают проезжую часть в </w:t>
      </w:r>
      <w:r w:rsidRPr="00CD3EA9">
        <w:rPr>
          <w:rFonts w:eastAsia="Times New Roman"/>
          <w:kern w:val="0"/>
          <w:lang w:eastAsia="ru-RU"/>
        </w:rPr>
        <w:t>одном, наиболее загруженном направлении в каждый из тех же 8 ч. Для населенных пунктов с численностью жителей более 10 тыс. чел. нормативы по условиям 1 и 2 составляют 70 % указанных.</w:t>
      </w:r>
    </w:p>
    <w:p w:rsidR="00CD3EA9" w:rsidRPr="00CD3EA9" w:rsidRDefault="00CD3EA9" w:rsidP="00AD5BF7">
      <w:pPr>
        <w:widowControl/>
        <w:shd w:val="clear" w:color="auto" w:fill="FFFFFF"/>
        <w:suppressAutoHyphens w:val="0"/>
        <w:ind w:firstLine="709"/>
        <w:jc w:val="both"/>
        <w:textAlignment w:val="baseline"/>
        <w:rPr>
          <w:rFonts w:eastAsia="Times New Roman"/>
          <w:kern w:val="0"/>
          <w:lang w:eastAsia="ru-RU"/>
        </w:rPr>
      </w:pPr>
      <w:r w:rsidRPr="00CD3EA9">
        <w:rPr>
          <w:rFonts w:eastAsia="Times New Roman"/>
          <w:kern w:val="0"/>
          <w:lang w:eastAsia="ru-RU"/>
        </w:rPr>
        <w:t>Условие 3 – в случае если выполняются условия 1 и 2 одновременно по каждому отдельному нормативу на 80 % и более.</w:t>
      </w:r>
    </w:p>
    <w:p w:rsidR="00CD3EA9" w:rsidRPr="00CD3EA9" w:rsidRDefault="00CD3EA9" w:rsidP="00AD5BF7">
      <w:pPr>
        <w:widowControl/>
        <w:shd w:val="clear" w:color="auto" w:fill="FFFFFF"/>
        <w:suppressAutoHyphens w:val="0"/>
        <w:ind w:firstLine="709"/>
        <w:jc w:val="both"/>
        <w:textAlignment w:val="baseline"/>
        <w:rPr>
          <w:rFonts w:eastAsia="Times New Roman"/>
          <w:kern w:val="0"/>
          <w:lang w:eastAsia="ru-RU"/>
        </w:rPr>
      </w:pPr>
      <w:r w:rsidRPr="00CD3EA9">
        <w:rPr>
          <w:rFonts w:eastAsia="Times New Roman"/>
          <w:kern w:val="0"/>
          <w:lang w:eastAsia="ru-RU"/>
        </w:rPr>
        <w:t>Условие 4 – за последние 12 мес. на перекрестке совершено не менее трех дорожно-транспортных происшествий, которые могли бы быть предотвращены при наличии светофорной сигнализации (например, столкновения транспортных средств, движущихся с поперечных направлений, наезды транспортных средств на пешеходов, переходящих дорогу, столкновения между транспортными средствами, движущимися в прямом направлении и поворачивающими налево со встречного направления). При этом условия 1 или 2 должны выполняться на 80 % или более.</w:t>
      </w:r>
    </w:p>
    <w:p w:rsidR="00CD3EA9" w:rsidRPr="00CD3EA9" w:rsidRDefault="00CD3EA9" w:rsidP="00AD5BF7">
      <w:pPr>
        <w:widowControl/>
        <w:suppressAutoHyphens w:val="0"/>
        <w:ind w:firstLine="709"/>
        <w:jc w:val="both"/>
        <w:rPr>
          <w:rFonts w:eastAsia="Times New Roman"/>
          <w:spacing w:val="2"/>
          <w:kern w:val="0"/>
          <w:shd w:val="clear" w:color="auto" w:fill="FFFFFF"/>
          <w:lang w:eastAsia="ru-RU"/>
        </w:rPr>
      </w:pPr>
      <w:r w:rsidRPr="00CD3EA9">
        <w:rPr>
          <w:rFonts w:eastAsia="Times New Roman"/>
          <w:spacing w:val="2"/>
          <w:kern w:val="0"/>
          <w:shd w:val="clear" w:color="auto" w:fill="FFFFFF"/>
          <w:lang w:eastAsia="ru-RU"/>
        </w:rPr>
        <w:t>Светофорное регулирование с применением вызывной фазы для движения пешеходов на пешеходном переходе вводится на дороге с числом полос две и более в каждом направлении, если условие 2 не выполняется по значению интенсивности пешеходного движения.</w:t>
      </w:r>
    </w:p>
    <w:p w:rsidR="00CD3EA9" w:rsidRPr="00CD3EA9" w:rsidRDefault="00CD3EA9"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CD3EA9" w:rsidRPr="00CD3EA9" w:rsidRDefault="00CD3EA9"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r w:rsidRPr="00CD3EA9">
        <w:rPr>
          <w:rFonts w:eastAsia="Times New Roman"/>
          <w:b/>
          <w:bCs/>
          <w:color w:val="2D2D2D"/>
          <w:spacing w:val="2"/>
          <w:kern w:val="36"/>
          <w:lang w:eastAsia="ru-RU"/>
        </w:rPr>
        <w:t xml:space="preserve">Таблица 4.15.1 – </w:t>
      </w:r>
      <w:r w:rsidRPr="00CD3EA9">
        <w:rPr>
          <w:rFonts w:eastAsia="Times New Roman"/>
          <w:b/>
          <w:bCs/>
          <w:color w:val="000000"/>
          <w:kern w:val="36"/>
          <w:lang w:eastAsia="ru-RU"/>
        </w:rPr>
        <w:t>Интенсивность движения транспортных потоков пересекающихся направлений, при которых вводится светофорное регулирование</w:t>
      </w:r>
    </w:p>
    <w:tbl>
      <w:tblPr>
        <w:tblW w:w="9744"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381"/>
        <w:gridCol w:w="1985"/>
        <w:gridCol w:w="2336"/>
        <w:gridCol w:w="4042"/>
      </w:tblGrid>
      <w:tr w:rsidR="00CD3EA9" w:rsidRPr="00CD3EA9" w:rsidTr="00AD5BF7">
        <w:trPr>
          <w:trHeight w:val="324"/>
        </w:trPr>
        <w:tc>
          <w:tcPr>
            <w:tcW w:w="1381"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Главная дорога</w:t>
            </w:r>
          </w:p>
        </w:tc>
        <w:tc>
          <w:tcPr>
            <w:tcW w:w="1985"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Второстепенная дорога</w:t>
            </w:r>
          </w:p>
        </w:tc>
        <w:tc>
          <w:tcPr>
            <w:tcW w:w="2336"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По главной дороге в двух направлениях</w:t>
            </w:r>
          </w:p>
        </w:tc>
        <w:tc>
          <w:tcPr>
            <w:tcW w:w="4042"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По второстепенной дороге в одном, наиболее загруженном, направлении</w:t>
            </w:r>
          </w:p>
        </w:tc>
      </w:tr>
      <w:tr w:rsidR="00CD3EA9" w:rsidRPr="00CD3EA9" w:rsidTr="00AD5BF7">
        <w:trPr>
          <w:trHeight w:val="1497"/>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670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580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410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380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190</w:t>
            </w:r>
          </w:p>
        </w:tc>
      </w:tr>
      <w:tr w:rsidR="00CD3EA9" w:rsidRPr="00CD3EA9" w:rsidTr="00AD5BF7">
        <w:trPr>
          <w:trHeight w:val="1495"/>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 и более</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400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200</w:t>
            </w:r>
          </w:p>
        </w:tc>
      </w:tr>
      <w:tr w:rsidR="00CD3EA9" w:rsidRPr="00CD3EA9" w:rsidTr="00AD5BF7">
        <w:trPr>
          <w:trHeight w:val="1329"/>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lastRenderedPageBreak/>
              <w:t>2 или более</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 или более</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820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480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240</w:t>
            </w:r>
          </w:p>
        </w:tc>
      </w:tr>
    </w:tbl>
    <w:p w:rsidR="00CD3EA9" w:rsidRPr="00CD3EA9" w:rsidRDefault="00CD3EA9" w:rsidP="00AD5BF7">
      <w:pPr>
        <w:widowControl/>
        <w:suppressAutoHyphens w:val="0"/>
        <w:ind w:firstLine="709"/>
        <w:jc w:val="both"/>
        <w:rPr>
          <w:rFonts w:eastAsia="Times New Roman"/>
          <w:color w:val="2D2D2D"/>
          <w:spacing w:val="2"/>
          <w:kern w:val="0"/>
          <w:shd w:val="clear" w:color="auto" w:fill="FFFFFF"/>
          <w:lang w:eastAsia="ru-RU"/>
        </w:rPr>
      </w:pPr>
    </w:p>
    <w:p w:rsidR="00CD3EA9" w:rsidRPr="00CD3EA9" w:rsidRDefault="00CD3EA9" w:rsidP="00AD5BF7">
      <w:pPr>
        <w:widowControl/>
        <w:suppressAutoHyphens w:val="0"/>
        <w:ind w:firstLine="709"/>
        <w:jc w:val="both"/>
        <w:rPr>
          <w:rFonts w:eastAsia="Times New Roman"/>
          <w:spacing w:val="2"/>
          <w:kern w:val="0"/>
          <w:lang w:eastAsia="ru-RU"/>
        </w:rPr>
      </w:pPr>
      <w:r w:rsidRPr="00CD3EA9">
        <w:rPr>
          <w:rFonts w:eastAsia="Times New Roman"/>
          <w:spacing w:val="2"/>
          <w:kern w:val="0"/>
          <w:shd w:val="clear" w:color="auto" w:fill="FFFFFF"/>
          <w:lang w:eastAsia="ru-RU"/>
        </w:rPr>
        <w:t>Светофорное регулирование в местах пересечения дороги с велосипедной дорожкой вводится, если интенсивность велосипедного движения превышает 50 вел./ч при отсутствии регулируемого пешеходного перехода в этом направлении.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Результаты натурных обследований на улично-дорожной сети города Югорска, позволили предложить перечень транспортных узлов, на которых предлагается организовать светофорное регулирование: </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Существующий уровень интенсивности движения транспорта в данных транспортных узлах обеспечивает нормативные условия движения транспорта. Однако с учетом роста уровня интенсивности движения транспорта в соответствии с требованиями ГОСТ Р 52289-2004 по условию 1 (значения интенсивности движения транспортных потоков пересекающихся направлений) будет требоваться введение светофорного регулирования с устройством уширений.</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Сводный перечень транспортных узлов, на которых предлагается организовать светофорное регулирование на улично-дорожной сети города Югорска представлен в табл. 4.15.2.</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4.15.2 – Перечень транспортных узлов, на которых предлагается организовать светофорное регулирование</w:t>
      </w:r>
    </w:p>
    <w:tbl>
      <w:tblPr>
        <w:tblStyle w:val="120"/>
        <w:tblW w:w="0" w:type="auto"/>
        <w:jc w:val="center"/>
        <w:tblLook w:val="04A0" w:firstRow="1" w:lastRow="0" w:firstColumn="1" w:lastColumn="0" w:noHBand="0" w:noVBand="1"/>
      </w:tblPr>
      <w:tblGrid>
        <w:gridCol w:w="942"/>
        <w:gridCol w:w="4433"/>
        <w:gridCol w:w="4252"/>
      </w:tblGrid>
      <w:tr w:rsidR="00CD3EA9" w:rsidRPr="00CD3EA9" w:rsidTr="00AD5BF7">
        <w:trPr>
          <w:tblHeader/>
          <w:jc w:val="center"/>
        </w:trPr>
        <w:tc>
          <w:tcPr>
            <w:tcW w:w="942"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4433"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4252"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Причины организации светофорного регулирования</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Железнодорожная – ул. Мира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Механизаторов</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Октябрьская</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Лесозаготовителей</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Октябьская</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Мира – ул. Калинина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Калинина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Попова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bl>
    <w:p w:rsidR="00CD3EA9" w:rsidRPr="00CD3EA9" w:rsidRDefault="00CD3EA9" w:rsidP="00AD5BF7">
      <w:pPr>
        <w:widowControl/>
        <w:suppressAutoHyphens w:val="0"/>
        <w:ind w:firstLine="709"/>
        <w:jc w:val="both"/>
        <w:rPr>
          <w:rFonts w:eastAsia="Times New Roman"/>
          <w:spacing w:val="2"/>
          <w:kern w:val="0"/>
          <w:shd w:val="clear" w:color="auto" w:fill="FFFFFF"/>
          <w:lang w:eastAsia="ru-RU"/>
        </w:rPr>
      </w:pPr>
      <w:r w:rsidRPr="00CD3EA9">
        <w:rPr>
          <w:rFonts w:eastAsia="Times New Roman"/>
          <w:bCs/>
          <w:color w:val="000000"/>
          <w:kern w:val="0"/>
          <w:lang w:eastAsia="ru-RU"/>
        </w:rPr>
        <w:t xml:space="preserve">Согласно новой версии ГОСТ Р </w:t>
      </w:r>
      <w:r w:rsidRPr="00CD3EA9">
        <w:rPr>
          <w:rFonts w:eastAsia="Times New Roman"/>
          <w:color w:val="000000"/>
          <w:kern w:val="0"/>
          <w:lang w:eastAsia="ru-RU"/>
        </w:rPr>
        <w:t>52289-2004, нерегулируемые</w:t>
      </w:r>
      <w:r w:rsidRPr="00CD3EA9">
        <w:rPr>
          <w:rFonts w:eastAsia="Times New Roman"/>
          <w:b/>
          <w:color w:val="000000"/>
          <w:kern w:val="0"/>
          <w:lang w:eastAsia="ru-RU"/>
        </w:rPr>
        <w:t xml:space="preserve"> </w:t>
      </w:r>
      <w:r w:rsidRPr="00CD3EA9">
        <w:rPr>
          <w:rFonts w:eastAsia="Times New Roman"/>
          <w:color w:val="000000"/>
          <w:kern w:val="0"/>
          <w:lang w:eastAsia="ru-RU"/>
        </w:rPr>
        <w:t xml:space="preserve">пешеходные переходы должны стать более заметными для водителей транспортных средств. </w:t>
      </w:r>
      <w:r w:rsidRPr="00CD3EA9">
        <w:rPr>
          <w:rFonts w:eastAsia="Times New Roman"/>
          <w:kern w:val="0"/>
          <w:lang w:eastAsia="ru-RU"/>
        </w:rPr>
        <w:t xml:space="preserve">Для повышения </w:t>
      </w:r>
      <w:r w:rsidRPr="00CD3EA9">
        <w:rPr>
          <w:rFonts w:eastAsia="Times New Roman"/>
          <w:kern w:val="0"/>
          <w:lang w:eastAsia="ru-RU"/>
        </w:rPr>
        <w:lastRenderedPageBreak/>
        <w:t>информативности водителей, о наличии нерегулируемого пешеходного перехода, рекомендуется использовать с</w:t>
      </w:r>
      <w:r w:rsidRPr="00CD3EA9">
        <w:rPr>
          <w:rFonts w:eastAsia="Times New Roman"/>
          <w:spacing w:val="2"/>
          <w:kern w:val="0"/>
          <w:shd w:val="clear" w:color="auto" w:fill="FFFFFF"/>
          <w:lang w:eastAsia="ru-RU"/>
        </w:rPr>
        <w:t>ветофоры типа Т.7 на всех пешеходных переходах вблизи образовательных и социальных учреждений, а также пешеходных переходах, устроенных за пределами перекрестков.</w:t>
      </w:r>
    </w:p>
    <w:p w:rsidR="00CD3EA9" w:rsidRPr="00CD3EA9" w:rsidRDefault="00CD3EA9" w:rsidP="00AD5BF7">
      <w:pPr>
        <w:widowControl/>
        <w:suppressAutoHyphens w:val="0"/>
        <w:ind w:firstLine="709"/>
        <w:jc w:val="both"/>
        <w:rPr>
          <w:rFonts w:eastAsia="Times New Roman"/>
          <w:color w:val="2D2D2D"/>
          <w:spacing w:val="2"/>
          <w:kern w:val="0"/>
          <w:shd w:val="clear" w:color="auto" w:fill="FFFFFF"/>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4.16 Предложения по режимам работы светофорного регулирования</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В целях эффективной организации дорожного движения на перспективу с учетом повышения интенсивности движения транспорта и обеспечения безопасности участников дорожного движения и пешеходов КСОДД предложены мероприятия по введению светофорного регулирования на ряде транспортных узлов, представленных в разделе 4.15.</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Типовая схема пофазного разъезда на новых светофорных объектах с расчетными данными по длительности разрешающих тактов и циклов представлена на рисунке 4.16.1.</w:t>
      </w:r>
    </w:p>
    <w:p w:rsidR="00CD3EA9" w:rsidRPr="00CD3EA9" w:rsidRDefault="00CD3EA9" w:rsidP="00AD5BF7">
      <w:pPr>
        <w:widowControl/>
        <w:suppressAutoHyphens w:val="0"/>
        <w:jc w:val="both"/>
        <w:rPr>
          <w:rFonts w:eastAsia="Times New Roman"/>
          <w:color w:val="000000"/>
          <w:kern w:val="0"/>
          <w:lang w:eastAsia="ru-RU"/>
        </w:rPr>
      </w:pPr>
      <w:r w:rsidRPr="00CD3EA9">
        <w:rPr>
          <w:rFonts w:eastAsia="Times New Roman"/>
          <w:noProof/>
          <w:color w:val="000000"/>
          <w:kern w:val="0"/>
          <w:lang w:eastAsia="ru-RU"/>
        </w:rPr>
        <w:drawing>
          <wp:inline distT="0" distB="0" distL="0" distR="0" wp14:anchorId="1077B010" wp14:editId="5AAA0FA8">
            <wp:extent cx="5087060" cy="5953956"/>
            <wp:effectExtent l="0" t="0" r="0" b="889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фазы.png"/>
                    <pic:cNvPicPr/>
                  </pic:nvPicPr>
                  <pic:blipFill>
                    <a:blip r:embed="rId70">
                      <a:extLst>
                        <a:ext uri="{28A0092B-C50C-407E-A947-70E740481C1C}">
                          <a14:useLocalDpi xmlns:a14="http://schemas.microsoft.com/office/drawing/2010/main" val="0"/>
                        </a:ext>
                      </a:extLst>
                    </a:blip>
                    <a:stretch>
                      <a:fillRect/>
                    </a:stretch>
                  </pic:blipFill>
                  <pic:spPr>
                    <a:xfrm>
                      <a:off x="0" y="0"/>
                      <a:ext cx="5087060" cy="5953956"/>
                    </a:xfrm>
                    <a:prstGeom prst="rect">
                      <a:avLst/>
                    </a:prstGeom>
                  </pic:spPr>
                </pic:pic>
              </a:graphicData>
            </a:graphic>
          </wp:inline>
        </w:drawing>
      </w:r>
    </w:p>
    <w:p w:rsidR="006E71C1" w:rsidRDefault="00CD3EA9" w:rsidP="006E71C1">
      <w:pPr>
        <w:widowControl/>
        <w:suppressAutoHyphens w:val="0"/>
        <w:jc w:val="both"/>
        <w:rPr>
          <w:rFonts w:eastAsia="Times New Roman"/>
          <w:b/>
          <w:color w:val="000000"/>
          <w:kern w:val="0"/>
          <w:lang w:eastAsia="ru-RU"/>
        </w:rPr>
      </w:pPr>
      <w:r w:rsidRPr="00CD3EA9">
        <w:rPr>
          <w:rFonts w:eastAsia="Times New Roman"/>
          <w:b/>
          <w:color w:val="000000"/>
          <w:kern w:val="0"/>
          <w:lang w:eastAsia="ru-RU"/>
        </w:rPr>
        <w:t>Рисунок 4.16.1 - Типовая схема пофазного разъезда на новых светофорных объектах с расчетными данными по длительности разрешающих тактов и циклов</w:t>
      </w:r>
    </w:p>
    <w:p w:rsidR="00CD3EA9" w:rsidRPr="00CD3EA9" w:rsidRDefault="00CD3EA9" w:rsidP="006E71C1">
      <w:pPr>
        <w:widowControl/>
        <w:suppressAutoHyphens w:val="0"/>
        <w:jc w:val="both"/>
        <w:rPr>
          <w:rFonts w:eastAsia="Times New Roman"/>
          <w:b/>
          <w:color w:val="000000"/>
          <w:kern w:val="0"/>
          <w:lang w:eastAsia="ru-RU"/>
        </w:rPr>
      </w:pPr>
      <w:r w:rsidRPr="00CD3EA9">
        <w:rPr>
          <w:rFonts w:eastAsia="Times New Roman"/>
          <w:b/>
          <w:color w:val="000000"/>
          <w:kern w:val="0"/>
          <w:lang w:eastAsia="ru-RU"/>
        </w:rPr>
        <w:t>4.17 Предложения по устранению помех движению и факторов опасности (конфликтных ситуаций), создаваемых существующими дорожными условиями</w:t>
      </w:r>
    </w:p>
    <w:p w:rsidR="00CD3EA9" w:rsidRPr="00CD3EA9" w:rsidRDefault="00CD3EA9" w:rsidP="00AD5BF7">
      <w:pPr>
        <w:widowControl/>
        <w:suppressAutoHyphens w:val="0"/>
        <w:ind w:firstLine="709"/>
        <w:jc w:val="both"/>
        <w:rPr>
          <w:rFonts w:eastAsia="Calibri"/>
          <w:color w:val="000000"/>
          <w:kern w:val="0"/>
          <w:shd w:val="clear" w:color="auto" w:fill="FFFFFF"/>
        </w:rPr>
      </w:pPr>
      <w:r w:rsidRPr="00AD5BF7">
        <w:rPr>
          <w:rFonts w:eastAsia="Calibri"/>
          <w:bCs/>
          <w:color w:val="000000"/>
          <w:kern w:val="0"/>
          <w:shd w:val="clear" w:color="auto" w:fill="FFFFFF"/>
        </w:rPr>
        <w:t>Помеха для движения</w:t>
      </w:r>
      <w:r w:rsidRPr="00AD5BF7">
        <w:rPr>
          <w:rFonts w:eastAsia="Calibri"/>
          <w:color w:val="000000"/>
          <w:kern w:val="0"/>
          <w:shd w:val="clear" w:color="auto" w:fill="FFFFFF"/>
        </w:rPr>
        <w:t xml:space="preserve"> </w:t>
      </w:r>
      <w:r w:rsidRPr="00CD3EA9">
        <w:rPr>
          <w:rFonts w:eastAsia="Calibri"/>
          <w:color w:val="000000"/>
          <w:kern w:val="0"/>
          <w:shd w:val="clear" w:color="auto" w:fill="FFFFFF"/>
        </w:rPr>
        <w:t xml:space="preserve">– это препятствие (опасность), создаваемое одним из участников движения (иными лицами) для других участников движения, которое вынуждает изменить направление движения и скорость. К помехам для движения относятся: затрудняющие движение неподвижные препятствия, находящиеся на проезжей части дороги без предусмотренного </w:t>
      </w:r>
      <w:r w:rsidRPr="00CD3EA9">
        <w:rPr>
          <w:rFonts w:eastAsia="Calibri"/>
          <w:color w:val="000000"/>
          <w:kern w:val="0"/>
          <w:shd w:val="clear" w:color="auto" w:fill="FFFFFF"/>
        </w:rPr>
        <w:lastRenderedPageBreak/>
        <w:t>Правилами дорожного движения ограждения (различные предметы, транспортные средства, остановленные либо оставленные в местах, где остановка либо стоянка запрещена, открытые люки и разрытия на проезжей части и т. п.); движущиеся транспортные средства, водители которых не пользуются преимущественным правом проезда; пешеходы, находящиеся на проезжей части дороги, когда это запрещено Правилами дорожного движения, и т. п.</w:t>
      </w:r>
    </w:p>
    <w:p w:rsidR="00CD3EA9" w:rsidRPr="00CD3EA9" w:rsidRDefault="00CD3EA9" w:rsidP="00AD5BF7">
      <w:pPr>
        <w:widowControl/>
        <w:suppressAutoHyphens w:val="0"/>
        <w:ind w:firstLine="709"/>
        <w:jc w:val="both"/>
        <w:rPr>
          <w:rFonts w:eastAsia="Calibri"/>
          <w:color w:val="000000"/>
          <w:kern w:val="0"/>
          <w:shd w:val="clear" w:color="auto" w:fill="FFFFFF"/>
        </w:rPr>
      </w:pPr>
      <w:r w:rsidRPr="00CD3EA9">
        <w:rPr>
          <w:rFonts w:eastAsia="Calibri"/>
          <w:color w:val="000000"/>
          <w:kern w:val="0"/>
          <w:shd w:val="clear" w:color="auto" w:fill="FFFFFF"/>
        </w:rPr>
        <w:t>В существующих условиях на улично-дорожной сети города Югорска существует несколько мест, которые можно охарактеризовать как участки с помехами движения или имеющими факторы опасности.</w:t>
      </w:r>
    </w:p>
    <w:p w:rsidR="00CD3EA9" w:rsidRPr="00CD3EA9" w:rsidRDefault="00CD3EA9" w:rsidP="00AD5BF7">
      <w:pPr>
        <w:widowControl/>
        <w:tabs>
          <w:tab w:val="left" w:pos="1134"/>
        </w:tabs>
        <w:suppressAutoHyphens w:val="0"/>
        <w:autoSpaceDE w:val="0"/>
        <w:ind w:firstLine="709"/>
        <w:contextualSpacing/>
        <w:jc w:val="both"/>
        <w:rPr>
          <w:rFonts w:eastAsia="Calibri"/>
          <w:kern w:val="0"/>
        </w:rPr>
      </w:pPr>
      <w:r w:rsidRPr="00CD3EA9">
        <w:rPr>
          <w:rFonts w:eastAsia="Calibri"/>
          <w:kern w:val="0"/>
        </w:rPr>
        <w:t>Одним из самых загруженных транспортных узлов улично-дорожной сети города Югорска является перекрёсток улиц Железнодорожная – Торговая. При этом существующей схемой движения на данном перекрестке разрешено движение транспорта с ул. Торговая в прямом направлении к железнодорожному переезду. Учитывая, что главным направлением является ул. Железнодорожная в сторону железнодорожного переезда и высокая интенсивность движения по данному направлению вынуждает водителей транспортных средств уступать дорогу и ждать момента безопасного проезда, возникает множество конфликтных пересечений транспортных потоков как со стороны ул. Железнодорожная в обоих направлениях, так и со стороны транспорта, двигающегося от железнодорожного переезда.</w:t>
      </w:r>
    </w:p>
    <w:p w:rsidR="00CD3EA9" w:rsidRPr="00CD3EA9" w:rsidRDefault="00CD3EA9" w:rsidP="00AD5BF7">
      <w:pPr>
        <w:widowControl/>
        <w:tabs>
          <w:tab w:val="left" w:pos="1134"/>
        </w:tabs>
        <w:suppressAutoHyphens w:val="0"/>
        <w:autoSpaceDE w:val="0"/>
        <w:ind w:firstLine="709"/>
        <w:contextualSpacing/>
        <w:jc w:val="both"/>
        <w:rPr>
          <w:rFonts w:eastAsia="Calibri"/>
          <w:kern w:val="0"/>
        </w:rPr>
      </w:pPr>
      <w:r w:rsidRPr="00CD3EA9">
        <w:rPr>
          <w:rFonts w:eastAsia="Calibri"/>
          <w:kern w:val="0"/>
        </w:rPr>
        <w:t>В виду того, что действующий железнодорожный переезд вблизи перекрестка улиц Железнодорожная – Торговая делает не возможным устройство светофорного регулирования транспортных потоков для ликвидации конфликтных пересечений, комплексной схемой предусмотрено мероприятие по запрету движения транспорта, следующего по ул. Торговая в прямом направлении через железнодорожный переезд, путем установки знаков, указывающих разрешенные направления только направо и налево на ул. Железнодорожная.</w:t>
      </w:r>
    </w:p>
    <w:p w:rsidR="00CD3EA9" w:rsidRPr="00CD3EA9" w:rsidRDefault="00CD3EA9" w:rsidP="00AD5BF7">
      <w:pPr>
        <w:widowControl/>
        <w:tabs>
          <w:tab w:val="left" w:pos="1134"/>
        </w:tabs>
        <w:suppressAutoHyphens w:val="0"/>
        <w:autoSpaceDE w:val="0"/>
        <w:ind w:firstLine="709"/>
        <w:contextualSpacing/>
        <w:jc w:val="both"/>
        <w:rPr>
          <w:rFonts w:eastAsia="Calibri"/>
          <w:kern w:val="0"/>
        </w:rPr>
      </w:pPr>
      <w:r w:rsidRPr="00CD3EA9">
        <w:rPr>
          <w:rFonts w:eastAsia="Calibri"/>
          <w:kern w:val="0"/>
        </w:rPr>
        <w:t>С учетом прогнозируемого закрытия железнодорожного переезда, предлагаемая схема движения на перекрестке улиц Железнодорожная – Торговая является актуальной и позволит минимизировать количество конфликтных пересечений и улучшить условия движения транспорта по данному перекрестку.</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Для участков улично-дорожной сети города Югорска, не имеющих тротуары, характерно передвижение пешеходов по проезжей части автодорог, проходящих по улицам, что создает потенциальную угрозу жизни и здоровью участников движения, и транспортным средствам.</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КСОДД предусмотрено устройство тротуаров, совмещенных с велодорожками на улично-дорожной сети города Югорска. Данные мероприятия изложены в разделе 4.21 настоящего тома.</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4.18 Предложения по организации движения пешеходов, включая размещение и обустройство пешеходных переходов, формирование пешеходных и жилых зон на территории, в отношении которой осуществляется разработка КСОДД</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Рациональная организация движения пешеходов является решающим фактором повышения пропускной способности улиц и дорог и обеспечения более дисциплинированного поведения людей в дорожном движении.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xml:space="preserve">Выделяют следующие задачи организации движения пешеходов: </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1) обеспечение самостоятельных путей для передвижения людей вдоль улиц и дорог;</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2) оборудование пешеходных переходов;</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3) создание пешеходных (бестранспортных) зон;</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4) выделение жилых зон;</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color w:val="000000"/>
          <w:kern w:val="0"/>
          <w:lang w:eastAsia="ru-RU"/>
        </w:rPr>
        <w:t>Основной задачей обеспечения пешеходного движения вдоль магистралей является</w:t>
      </w:r>
      <w:r w:rsidRPr="00CD3EA9">
        <w:rPr>
          <w:rFonts w:eastAsia="Times New Roman"/>
          <w:color w:val="000000"/>
          <w:kern w:val="0"/>
          <w:lang w:eastAsia="ru-RU"/>
        </w:rPr>
        <w:t xml:space="preserve"> отделение его от транспортного потока. Необходимыми мерами для этого являются:</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устройство тротуаров на улицах и пешеходных дорожек вдоль автомобильных дорог. Они должны быть достаточной ширины для потока людей и содержаться в надлежащем состоянии;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устранение всевозможных помех для движения потока пешеходов (ликвидация торговых точек на тротуарах, рациональное размещение телефонных будок, киосков и т.п.), снижающих пропускную способность тротуаров;</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применение по краю тротуара ограждений, предотвращающих внезапный для водителей выход пешеходов на проезжую часть, а также установка на разделительной полосе магистралей ограждающей сетки, препятствующей переходу людей;</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lastRenderedPageBreak/>
        <w:t>- выделение и ограждение дополнительной полосы на проезжей части для движения пешеходов при недостаточной ширине тротуаров и наличии резерва на проезжей части;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устройство пешеходных галерей (крытых проходов) за счет первых этажей зданий в местах, где невозможно иначе расширить тротуар;</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устройство ограждений (высоких бортов, колесоотбойных брусов), предотвращающих выезд автомобилей на пешеходные пути в наиболее опасных местах;</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наглядное информирование пешеходов (с помощью указателей) об имеющихся пешеходных путях.</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val="en-US" w:eastAsia="ru-RU"/>
        </w:rPr>
      </w:pPr>
      <w:r w:rsidRPr="006E71C1">
        <w:rPr>
          <w:rFonts w:eastAsia="Times New Roman"/>
          <w:bCs/>
          <w:color w:val="000000"/>
          <w:kern w:val="0"/>
          <w:shd w:val="clear" w:color="auto" w:fill="FFFFFF"/>
          <w:lang w:eastAsia="ru-RU"/>
        </w:rPr>
        <w:t>Особенности организации пешеходных тротуаров</w:t>
      </w:r>
      <w:r w:rsidRPr="006E71C1">
        <w:rPr>
          <w:rFonts w:eastAsia="Times New Roman"/>
          <w:bCs/>
          <w:color w:val="000000"/>
          <w:kern w:val="0"/>
          <w:shd w:val="clear" w:color="auto" w:fill="FFFFFF"/>
          <w:lang w:val="en-US" w:eastAsia="ru-RU"/>
        </w:rPr>
        <w:t>:</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Пешеходные тротуары необходимо располагать с двух сторон дороги, а при односторонней застройке - с одной.</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 xml:space="preserve">Число полос движения на тротуаре и пешеходной дорожке зависит от </w:t>
      </w:r>
      <w:hyperlink r:id="rId71" w:history="1">
        <w:r w:rsidRPr="00CD3EA9">
          <w:rPr>
            <w:rFonts w:eastAsia="Times New Roman"/>
            <w:color w:val="000000"/>
            <w:kern w:val="0"/>
            <w:lang w:eastAsia="ru-RU"/>
          </w:rPr>
          <w:t>интенсивности пешеходного движения</w:t>
        </w:r>
      </w:hyperlink>
      <w:r w:rsidRPr="00CD3EA9">
        <w:rPr>
          <w:rFonts w:eastAsia="Times New Roman"/>
          <w:color w:val="000000"/>
          <w:kern w:val="0"/>
          <w:lang w:eastAsia="ru-RU"/>
        </w:rPr>
        <w:t>. Число полос движения должно быть не менее двух. При суммарной интенсивности пешеходного движения в часы пик более 1000 чел./ч число полос движения на тротуаре должно быть не менее трех.</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Ширина одной полосы тротуара (пешеходной дорожки) с числом полос 2 и более должно быть не менее 0,75 м. Минимальная ширина однополосной пешеходной дорожки должна быть не менее 1 м.</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Для ограничения случайного выхода пешехода на проезжую часть вдоль тротуара необходимо устраивать пешеходные ограждения или посадки кустарника. Кустарник не должен ограничивать боковую видимость.</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На дорогах I категории дополнительно устанавливают сетки по оси разделительной полосы. Высота сетки должна быть не менее 1600 мм, а нижнего края - не более 450 мм от поверхности дороги.</w:t>
      </w:r>
    </w:p>
    <w:p w:rsidR="00CD3EA9" w:rsidRPr="00CD3EA9" w:rsidRDefault="00CD3EA9" w:rsidP="00AD5BF7">
      <w:pPr>
        <w:widowControl/>
        <w:shd w:val="clear" w:color="auto" w:fill="FFFFFF"/>
        <w:suppressAutoHyphens w:val="0"/>
        <w:ind w:firstLine="709"/>
        <w:jc w:val="both"/>
        <w:rPr>
          <w:rFonts w:eastAsia="Calibri"/>
          <w:color w:val="000000"/>
          <w:kern w:val="0"/>
        </w:rPr>
      </w:pPr>
      <w:r w:rsidRPr="00CD3EA9">
        <w:rPr>
          <w:rFonts w:eastAsia="Times New Roman"/>
          <w:color w:val="000000"/>
          <w:kern w:val="0"/>
          <w:lang w:eastAsia="ru-RU"/>
        </w:rPr>
        <w:t xml:space="preserve">Задачи обеспечения </w:t>
      </w:r>
      <w:r w:rsidRPr="00CD3EA9">
        <w:rPr>
          <w:rFonts w:eastAsia="Calibri"/>
          <w:color w:val="000000"/>
          <w:kern w:val="0"/>
        </w:rPr>
        <w:t>самостоятельных путей для передвижения людей вдоль улиц и дорог решаются на стадии строительства или реконструкции автомобильных дорог и улиц. В случае несоответствий условий пешеходного движения требованиям нормативов, задача по приведению их к соответствию может быть решена на стадии капитального ремонта магистрали.</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Calibri"/>
          <w:color w:val="000000"/>
          <w:kern w:val="0"/>
        </w:rPr>
        <w:t>Следующая задача, решаемая в рамках организации движения пешеходов, это оборудование пешеходных переходов.</w:t>
      </w:r>
    </w:p>
    <w:p w:rsidR="00CD3EA9" w:rsidRPr="006E71C1" w:rsidRDefault="00CD3EA9" w:rsidP="00AD5BF7">
      <w:pPr>
        <w:widowControl/>
        <w:shd w:val="clear" w:color="auto" w:fill="FFFFFF"/>
        <w:suppressAutoHyphens w:val="0"/>
        <w:ind w:firstLine="709"/>
        <w:jc w:val="both"/>
        <w:rPr>
          <w:rFonts w:eastAsia="Times New Roman"/>
          <w:color w:val="000000"/>
          <w:kern w:val="0"/>
          <w:lang w:eastAsia="ru-RU"/>
        </w:rPr>
      </w:pPr>
      <w:r w:rsidRPr="006E71C1">
        <w:rPr>
          <w:rFonts w:eastAsia="Times New Roman"/>
          <w:bCs/>
          <w:color w:val="000000"/>
          <w:kern w:val="0"/>
          <w:lang w:eastAsia="ru-RU"/>
        </w:rPr>
        <w:t>Особенности организации пешеходных переходов:</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При интенсивности движения по дороге более 200 авт./ч в местах сосредоточения пешеходов, пересекающих дорогу, необходимо устраивать пешеходные переходы.</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В крупных населенных пунктах пешеходные переходы располагают не реже чем через 300 м.</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В населенных пунктах протяженностью до 0,5 км устраивают не более 2 пешеходных переходов с интервалом 150...200 м.</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Места пешеходных переходов должны быть оборудованы и хорошо просматриваться на расстоянии не менее 150 м.</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 xml:space="preserve">Для того, чтобы пешеходы могли, не доходя до перехода, увидеть ТС на подходах к нему, должен быть обеспечен </w:t>
      </w:r>
      <w:r w:rsidRPr="00CD3EA9">
        <w:rPr>
          <w:rFonts w:eastAsia="Times New Roman"/>
          <w:iCs/>
          <w:color w:val="000000"/>
          <w:kern w:val="0"/>
          <w:lang w:eastAsia="ru-RU"/>
        </w:rPr>
        <w:t>треугольник видимости</w:t>
      </w:r>
      <w:r w:rsidRPr="00CD3EA9">
        <w:rPr>
          <w:rFonts w:eastAsia="Times New Roman"/>
          <w:color w:val="000000"/>
          <w:kern w:val="0"/>
          <w:lang w:eastAsia="ru-RU"/>
        </w:rPr>
        <w:t>: в заштрихованной зоне (для разрешенной скорости 60 км/ч) не должно быть парапетов, заборов, зеленых насаждений и других препятствий выше 0,5 м.</w:t>
      </w:r>
    </w:p>
    <w:p w:rsidR="00CD3EA9" w:rsidRPr="00CD3EA9" w:rsidRDefault="00CD3EA9" w:rsidP="00AD5BF7">
      <w:pPr>
        <w:widowControl/>
        <w:shd w:val="clear" w:color="auto" w:fill="FFFFFF"/>
        <w:suppressAutoHyphens w:val="0"/>
        <w:jc w:val="center"/>
        <w:rPr>
          <w:rFonts w:eastAsia="Times New Roman"/>
          <w:color w:val="000000"/>
          <w:kern w:val="0"/>
          <w:lang w:eastAsia="ru-RU"/>
        </w:rPr>
      </w:pPr>
      <w:r w:rsidRPr="00CD3EA9">
        <w:rPr>
          <w:rFonts w:eastAsia="Times New Roman"/>
          <w:noProof/>
          <w:color w:val="858585"/>
          <w:kern w:val="0"/>
          <w:lang w:eastAsia="ru-RU"/>
        </w:rPr>
        <w:lastRenderedPageBreak/>
        <w:drawing>
          <wp:inline distT="0" distB="0" distL="0" distR="0" wp14:anchorId="49278290" wp14:editId="0BC8A2AF">
            <wp:extent cx="4580882" cy="3903259"/>
            <wp:effectExtent l="0" t="0" r="0" b="2540"/>
            <wp:docPr id="106" name="Рисунок 106" descr="http://1.bp.blogspot.com/-ZLvwk0TjZyU/TWf3lsXh9VI/AAAAAAAAAFM/QJeEP3KhWks/s320/%25D1%2581%25D0%25BA%25D0%25B0%25D0%25BD%25D0%25B8%25D1%2580%25D0%25BE%25D0%25B2%25D0%25B0%25D0%25BD%25D0%25B8%25D0%25B50001.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ZLvwk0TjZyU/TWf3lsXh9VI/AAAAAAAAAFM/QJeEP3KhWks/s320/%25D1%2581%25D0%25BA%25D0%25B0%25D0%25BD%25D0%25B8%25D1%2580%25D0%25BE%25D0%25B2%25D0%25B0%25D0%25BD%25D0%25B8%25D0%25B50001.jp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1352" cy="3903659"/>
                    </a:xfrm>
                    <a:prstGeom prst="rect">
                      <a:avLst/>
                    </a:prstGeom>
                    <a:noFill/>
                    <a:ln>
                      <a:noFill/>
                    </a:ln>
                  </pic:spPr>
                </pic:pic>
              </a:graphicData>
            </a:graphic>
          </wp:inline>
        </w:drawing>
      </w:r>
    </w:p>
    <w:p w:rsidR="00CD3EA9" w:rsidRPr="00CD3EA9" w:rsidRDefault="00CD3EA9" w:rsidP="00AD5BF7">
      <w:pPr>
        <w:widowControl/>
        <w:suppressAutoHyphens w:val="0"/>
        <w:ind w:firstLine="680"/>
        <w:jc w:val="center"/>
        <w:rPr>
          <w:rFonts w:eastAsia="Times New Roman"/>
          <w:b/>
          <w:bCs/>
          <w:color w:val="000000"/>
          <w:kern w:val="0"/>
          <w:lang w:eastAsia="ru-RU"/>
        </w:rPr>
      </w:pPr>
      <w:r w:rsidRPr="00CD3EA9">
        <w:rPr>
          <w:rFonts w:eastAsia="Times New Roman"/>
          <w:b/>
          <w:bCs/>
          <w:color w:val="000000"/>
          <w:kern w:val="0"/>
          <w:lang w:eastAsia="ru-RU"/>
        </w:rPr>
        <w:t>Рисунок 4.18.1 – Схема пешеходного перехода с обеспечением треугольника видимости</w:t>
      </w:r>
    </w:p>
    <w:p w:rsidR="00CD3EA9" w:rsidRPr="00CD3EA9" w:rsidRDefault="00CD3EA9" w:rsidP="00AD5BF7">
      <w:pPr>
        <w:widowControl/>
        <w:suppressAutoHyphens w:val="0"/>
        <w:ind w:firstLine="680"/>
        <w:jc w:val="both"/>
        <w:rPr>
          <w:rFonts w:eastAsia="Times New Roman"/>
          <w:bCs/>
          <w:color w:val="000000"/>
          <w:kern w:val="0"/>
          <w:lang w:eastAsia="ru-RU"/>
        </w:rPr>
      </w:pPr>
    </w:p>
    <w:p w:rsidR="00CD3EA9" w:rsidRPr="00CD3EA9" w:rsidRDefault="00CD3EA9" w:rsidP="00AD5BF7">
      <w:pPr>
        <w:widowControl/>
        <w:suppressAutoHyphens w:val="0"/>
        <w:ind w:firstLine="680"/>
        <w:jc w:val="both"/>
        <w:rPr>
          <w:rFonts w:eastAsia="Times New Roman"/>
          <w:color w:val="000000"/>
          <w:spacing w:val="2"/>
          <w:kern w:val="0"/>
          <w:lang w:eastAsia="ru-RU"/>
        </w:rPr>
      </w:pPr>
      <w:r w:rsidRPr="00CD3EA9">
        <w:rPr>
          <w:rFonts w:eastAsia="Times New Roman"/>
          <w:bCs/>
          <w:color w:val="000000"/>
          <w:kern w:val="0"/>
          <w:lang w:eastAsia="ru-RU"/>
        </w:rPr>
        <w:t xml:space="preserve">При значительном увеличении интенсивности движения транспорта и пешеходов, пешеходных переход должен перейти из разряда нерегулируемых в разряд регулируемых. Порядок организации светофорного регулирования на пешеходных переходах регламентируется </w:t>
      </w:r>
      <w:r w:rsidRPr="00CD3EA9">
        <w:rPr>
          <w:rFonts w:eastAsia="Times New Roman"/>
          <w:color w:val="000000"/>
          <w:spacing w:val="2"/>
          <w:kern w:val="0"/>
          <w:lang w:eastAsia="ru-RU"/>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CD3EA9" w:rsidRPr="006E71C1" w:rsidRDefault="00CD3EA9" w:rsidP="00AD5BF7">
      <w:pPr>
        <w:widowControl/>
        <w:suppressAutoHyphens w:val="0"/>
        <w:ind w:firstLine="680"/>
        <w:jc w:val="both"/>
        <w:rPr>
          <w:rFonts w:eastAsia="Times New Roman"/>
          <w:bCs/>
          <w:color w:val="000000"/>
          <w:kern w:val="0"/>
          <w:lang w:eastAsia="ru-RU"/>
        </w:rPr>
      </w:pPr>
      <w:r w:rsidRPr="006E71C1">
        <w:rPr>
          <w:rFonts w:eastAsia="Times New Roman"/>
          <w:color w:val="000000"/>
          <w:spacing w:val="2"/>
          <w:kern w:val="0"/>
          <w:lang w:eastAsia="ru-RU"/>
        </w:rPr>
        <w:t>Создание пешеходных зон, свободных для движения транспорта</w:t>
      </w:r>
    </w:p>
    <w:p w:rsidR="00CD3EA9" w:rsidRPr="00CD3EA9" w:rsidRDefault="00CD3EA9" w:rsidP="00AD5BF7">
      <w:pPr>
        <w:widowControl/>
        <w:suppressAutoHyphens w:val="0"/>
        <w:ind w:firstLine="709"/>
        <w:jc w:val="both"/>
        <w:rPr>
          <w:rFonts w:eastAsia="Times New Roman"/>
          <w:color w:val="000000"/>
          <w:kern w:val="0"/>
          <w:shd w:val="clear" w:color="auto" w:fill="FFFFFF"/>
          <w:lang w:eastAsia="ru-RU"/>
        </w:rPr>
      </w:pPr>
      <w:r w:rsidRPr="00CD3EA9">
        <w:rPr>
          <w:rFonts w:eastAsia="Times New Roman"/>
          <w:color w:val="000000"/>
          <w:kern w:val="0"/>
          <w:shd w:val="clear" w:color="auto" w:fill="FFFFFF"/>
          <w:lang w:eastAsia="ru-RU"/>
        </w:rPr>
        <w:t>При организации пешеходных зон, как правило, учитываются потребности жителей соответствующих районов. Для жителей предусмотрен подъезд автомобилей спецслужб, коммунальной техники, а коммерческие организации пользуются правом проезда для обеспечения магазинов, ресторанов и кафе. Чаще всего въезд в пешеходные зоны обозначен разметкой и знаками, и крайне редко отделён физически различными бордюрами, столбиками и т. п.</w:t>
      </w:r>
    </w:p>
    <w:p w:rsidR="00CD3EA9" w:rsidRPr="00CD3EA9" w:rsidRDefault="00CD3EA9" w:rsidP="00AD5BF7">
      <w:pPr>
        <w:widowControl/>
        <w:shd w:val="clear" w:color="auto" w:fill="FFFFFF"/>
        <w:suppressAutoHyphens w:val="0"/>
        <w:ind w:firstLine="709"/>
        <w:jc w:val="both"/>
        <w:textAlignment w:val="top"/>
        <w:rPr>
          <w:rFonts w:eastAsia="Times New Roman"/>
          <w:color w:val="000000"/>
          <w:kern w:val="0"/>
          <w:lang w:eastAsia="ru-RU"/>
        </w:rPr>
      </w:pPr>
      <w:r w:rsidRPr="00CD3EA9">
        <w:rPr>
          <w:rFonts w:eastAsia="Times New Roman"/>
          <w:color w:val="000000"/>
          <w:kern w:val="0"/>
          <w:lang w:eastAsia="ru-RU"/>
        </w:rPr>
        <w:t>Для того, чтобы уменьшить количество выхлопных газов в городах, многие муниципалитеты ограничивают въезд для транспортных средств, не соответствующих определённым экостандартам. Также вводятся ограничения для движения автомобилей в центральных районах. Ведётся политика по ограничению парковочного пространства. Повышаются налоги на владение транспортным средством. Все эти меры начали применятся более 30 лет назад, и жители, встретившие их введение сначала с недовольством, в итоге признали их целесообразность. И сейчас уже подстраиваются под действующие правила, например, приобретая компактные автомобили. Более того, прежде чем ввести то или иное ограничение, муниципалитеты проводят большую подготовительную и разъяснительную работу по минимизации негативных последствий. Вводятся дополнительные маршруты общественного транспорта, заранее продумываются варианты объезда, вводится одностороннее движение и просчитывается трафик.</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color w:val="000000"/>
          <w:kern w:val="0"/>
          <w:lang w:eastAsia="ru-RU"/>
        </w:rPr>
        <w:t>В Генеральном плане города Югорска предусмотрена организация пешеходной зоны по ул. Ленина. Однако реализация данного мероприятия планируется на долгосрочную перспективу после 2032 года. В связи с этим КСОДД также не предусмотрены предложения по ограничению доступа транспортных средств на определенные территории для формирования пространства пешеходного движения.</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bCs/>
          <w:color w:val="000000"/>
          <w:kern w:val="0"/>
          <w:lang w:eastAsia="ru-RU"/>
        </w:rPr>
        <w:lastRenderedPageBreak/>
        <w:t>В настоящее время организованный пешеходный переход через железнодорожные пути между северной и южной частью города Югорска отсутствует. Комплексной схемой планируется организация надземного пешеходного перехода через железнодорожные пути.</w:t>
      </w:r>
    </w:p>
    <w:p w:rsidR="00CD3EA9" w:rsidRPr="006E71C1" w:rsidRDefault="00CD3EA9" w:rsidP="00AD5BF7">
      <w:pPr>
        <w:widowControl/>
        <w:shd w:val="clear" w:color="auto" w:fill="FFFFFF"/>
        <w:suppressAutoHyphens w:val="0"/>
        <w:ind w:firstLine="709"/>
        <w:jc w:val="both"/>
        <w:textAlignment w:val="baseline"/>
        <w:outlineLvl w:val="0"/>
        <w:rPr>
          <w:rFonts w:eastAsia="Times New Roman"/>
          <w:bCs/>
          <w:color w:val="000000"/>
          <w:spacing w:val="2"/>
          <w:kern w:val="36"/>
          <w:lang w:eastAsia="ru-RU"/>
        </w:rPr>
      </w:pPr>
      <w:r w:rsidRPr="006E71C1">
        <w:rPr>
          <w:rFonts w:eastAsia="Times New Roman"/>
          <w:bCs/>
          <w:color w:val="000000"/>
          <w:spacing w:val="2"/>
          <w:kern w:val="36"/>
          <w:lang w:eastAsia="ru-RU"/>
        </w:rPr>
        <w:t>Введение норм СП 59.13330.2012 «Доступность зданий и сооружений для маломобильных групп населения. Актуализированная редакция СНиП 35-01-2001» требует от проектировщиков учитывать проблемы маломобильных групп граждан при использовании пешеходных тротуаров.</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Одними из участников пешеходного движения являются пешеходы, относящиеся к маломобильной группе граждан, а также велосипедисты. Характерными представителями маломобильной группы граждан являются инвалиды-колясочники и женщины с колясками. Кроме того, в последние годы участились случаи, когда представители старшего поколения используют сумки с колесами, для перевозки покупок. Все эти группы пешеходов объединяет одно: наличие колес различных размеров, необходимых для перемещения. В одном случае это сами пешеходы, в других случаях грузы.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Необходимо отметить, что наличие 4 см бордюра делает пространство для движения инвалидных колясок не комфортным. Преодолеть такой бордюр инвалиды-колясочники самостоятельно не могут.</w:t>
      </w:r>
    </w:p>
    <w:p w:rsidR="00CD3EA9" w:rsidRPr="00CD3EA9" w:rsidRDefault="00CD3EA9" w:rsidP="00AD5BF7">
      <w:pPr>
        <w:widowControl/>
        <w:suppressAutoHyphens w:val="0"/>
        <w:ind w:firstLine="709"/>
        <w:jc w:val="both"/>
        <w:rPr>
          <w:rFonts w:eastAsia="Calibri"/>
          <w:kern w:val="0"/>
        </w:rPr>
      </w:pPr>
      <w:r w:rsidRPr="00CD3EA9">
        <w:rPr>
          <w:rFonts w:eastAsia="Calibri"/>
          <w:noProof/>
          <w:kern w:val="0"/>
          <w:lang w:eastAsia="ru-RU"/>
        </w:rPr>
        <w:drawing>
          <wp:inline distT="0" distB="0" distL="0" distR="0" wp14:anchorId="2B15DB48" wp14:editId="008A2C7B">
            <wp:extent cx="4956313" cy="3298600"/>
            <wp:effectExtent l="0" t="0" r="0" b="0"/>
            <wp:docPr id="107" name="Рисунок 107" descr="http://varlamov.me/img/karibput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rlamov.me/img/karibput16/2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74636" cy="3310795"/>
                    </a:xfrm>
                    <a:prstGeom prst="rect">
                      <a:avLst/>
                    </a:prstGeom>
                    <a:noFill/>
                    <a:ln>
                      <a:noFill/>
                    </a:ln>
                  </pic:spPr>
                </pic:pic>
              </a:graphicData>
            </a:graphic>
          </wp:inline>
        </w:drawing>
      </w:r>
    </w:p>
    <w:p w:rsidR="00CD3EA9" w:rsidRPr="00CD3EA9" w:rsidRDefault="00CD3EA9" w:rsidP="00AD5BF7">
      <w:pPr>
        <w:widowControl/>
        <w:suppressAutoHyphens w:val="0"/>
        <w:ind w:firstLine="709"/>
        <w:jc w:val="center"/>
        <w:rPr>
          <w:rFonts w:eastAsia="Calibri"/>
          <w:b/>
          <w:kern w:val="0"/>
        </w:rPr>
      </w:pPr>
      <w:r w:rsidRPr="00CD3EA9">
        <w:rPr>
          <w:rFonts w:eastAsia="Calibri"/>
          <w:b/>
          <w:kern w:val="0"/>
        </w:rPr>
        <w:t>Рисунок 4.18.2 – Пешеходный переход, обеспечивающий условия движения маломобильных групп граждан</w:t>
      </w:r>
    </w:p>
    <w:p w:rsidR="00CD3EA9" w:rsidRPr="00CD3EA9" w:rsidRDefault="00CD3EA9" w:rsidP="00AD5BF7">
      <w:pPr>
        <w:widowControl/>
        <w:suppressAutoHyphens w:val="0"/>
        <w:ind w:firstLine="709"/>
        <w:jc w:val="both"/>
        <w:rPr>
          <w:rFonts w:eastAsia="Calibri"/>
          <w:kern w:val="0"/>
        </w:rPr>
      </w:pPr>
      <w:r w:rsidRPr="00CD3EA9">
        <w:rPr>
          <w:rFonts w:eastAsia="Calibri"/>
          <w:noProof/>
          <w:kern w:val="0"/>
          <w:lang w:eastAsia="ru-RU"/>
        </w:rPr>
        <w:lastRenderedPageBreak/>
        <w:drawing>
          <wp:inline distT="0" distB="0" distL="0" distR="0" wp14:anchorId="4FD91D8F" wp14:editId="574FDD9A">
            <wp:extent cx="4928260" cy="3283195"/>
            <wp:effectExtent l="0" t="0" r="5715" b="0"/>
            <wp:docPr id="108" name="Рисунок 108" descr="http://www.voi.ru/images/content/1304/04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i.ru/images/content/1304/0402/2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20711" cy="3278166"/>
                    </a:xfrm>
                    <a:prstGeom prst="rect">
                      <a:avLst/>
                    </a:prstGeom>
                    <a:noFill/>
                    <a:ln>
                      <a:noFill/>
                    </a:ln>
                  </pic:spPr>
                </pic:pic>
              </a:graphicData>
            </a:graphic>
          </wp:inline>
        </w:drawing>
      </w:r>
    </w:p>
    <w:p w:rsidR="00CD3EA9" w:rsidRPr="00CD3EA9" w:rsidRDefault="00CD3EA9" w:rsidP="00AD5BF7">
      <w:pPr>
        <w:widowControl/>
        <w:suppressAutoHyphens w:val="0"/>
        <w:ind w:firstLine="709"/>
        <w:jc w:val="center"/>
        <w:rPr>
          <w:rFonts w:eastAsia="Calibri"/>
          <w:b/>
          <w:kern w:val="0"/>
        </w:rPr>
      </w:pPr>
      <w:r w:rsidRPr="00CD3EA9">
        <w:rPr>
          <w:rFonts w:eastAsia="Calibri"/>
          <w:b/>
          <w:kern w:val="0"/>
        </w:rPr>
        <w:t>Рисунок 4.18.3 – Пешеходный переход, не обеспечивающий условия движения маломобильных групп граждан.</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На рисунке 4.18.2 показан пешеходный переход с пандусом, позволяющий инвалидам-колясочникам самостоятельно пересекать проезжую часть улицы. Так как инвалидная коляска наиболее чувствительна к перепаду высот, чем велосипед, детская коляска или сумка на колесах, то примем ее за основу анализа благоустройства. На рисунке 4.18.3 показан пешеходный переход с высоким бордюром, который не обеспечивает условия движения маломобильных групп граждан. </w:t>
      </w:r>
    </w:p>
    <w:p w:rsidR="00CD3EA9" w:rsidRPr="006E71C1" w:rsidRDefault="00CD3EA9" w:rsidP="00AD5BF7">
      <w:pPr>
        <w:widowControl/>
        <w:suppressAutoHyphens w:val="0"/>
        <w:ind w:firstLine="680"/>
        <w:jc w:val="both"/>
        <w:rPr>
          <w:rFonts w:eastAsia="Times New Roman"/>
          <w:bCs/>
          <w:color w:val="000000"/>
          <w:kern w:val="0"/>
          <w:lang w:eastAsia="ru-RU"/>
        </w:rPr>
      </w:pPr>
      <w:r w:rsidRPr="006E71C1">
        <w:rPr>
          <w:rFonts w:eastAsia="Times New Roman"/>
          <w:bCs/>
          <w:color w:val="000000"/>
          <w:kern w:val="0"/>
          <w:lang w:eastAsia="ru-RU"/>
        </w:rPr>
        <w:t>КСОДД предлагается по мере проведения работ по ремонту, капитальному ремонту и реконструкции улиц и дорог учитывать проблему доступности пешеходных тротуаров для маломобильных групп граждан. Для улучшения пешеходной доступности пешеходных тротуаров и переходов предлагается устраивать пандусы в местах пересечения их с проезжими частями.</w:t>
      </w:r>
    </w:p>
    <w:p w:rsidR="00CD3EA9" w:rsidRPr="00CD3EA9" w:rsidRDefault="00CD3EA9" w:rsidP="00AD5BF7">
      <w:pPr>
        <w:widowControl/>
        <w:suppressAutoHyphens w:val="0"/>
        <w:ind w:firstLine="680"/>
        <w:jc w:val="both"/>
        <w:rPr>
          <w:rFonts w:eastAsia="Times New Roman"/>
          <w:b/>
          <w:bCs/>
          <w:color w:val="000000"/>
          <w:kern w:val="0"/>
          <w:lang w:eastAsia="ru-RU"/>
        </w:rPr>
      </w:pPr>
    </w:p>
    <w:p w:rsidR="00CD3EA9" w:rsidRPr="00CD3EA9" w:rsidRDefault="00CD3EA9" w:rsidP="00AD5BF7">
      <w:pPr>
        <w:widowControl/>
        <w:suppressAutoHyphens w:val="0"/>
        <w:ind w:firstLine="680"/>
        <w:jc w:val="both"/>
        <w:rPr>
          <w:rFonts w:eastAsia="Times New Roman"/>
          <w:b/>
          <w:color w:val="000000"/>
          <w:kern w:val="0"/>
          <w:lang w:eastAsia="ru-RU"/>
        </w:rPr>
      </w:pPr>
      <w:r w:rsidRPr="00CD3EA9">
        <w:rPr>
          <w:rFonts w:eastAsia="Times New Roman"/>
          <w:b/>
          <w:color w:val="000000"/>
          <w:kern w:val="0"/>
          <w:lang w:eastAsia="ru-RU"/>
        </w:rPr>
        <w:t>4.19 Предложения по обеспечению благоприятных условий для движения инвалидов</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Предложения по обеспечению благоприятных условий для движения инвалидов необходимо разделить на два направления. Первое направление – это непосредственное передвижение инвалидов по пешеходным тротуарам и пешеходным переходов. Второе направление – это процедура посадки в подвижной состав общественного транспорта и движение на нем.</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Как указывалось ранее, для создания благоприятной среды для движения инвалидов необходим комплекс мероприятий по устройству пандусов на пешеходных переходах и тротуарах, а также в других местах, где возникают барьеры для движения инвалидных колясок. При формировании новой жилой застройки в местах пешеходного движения необходимо предусматривать без барьерной среды. Кроме того, в сложившейся жилой застройке, по мере ремонта и благоустройства, также предусматривать условия для движения инвалидов колясочников.</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Для благоприятных условий посадки инвалидов в автобусы, подвижной состав общественного транспорта общего пользования должен иметь не только низкий пол, но выдвижные пандусы для посадки в салон автобуса. Существует два типа пандусов, выдвигаемые в автоматическом режиме и пандусы для использования, которых необходима посторонняя помощь. Обычно механические пандусы выдвигают водители автобусов.</w:t>
      </w:r>
    </w:p>
    <w:p w:rsidR="00CD3EA9" w:rsidRPr="00CD3EA9" w:rsidRDefault="00CD3EA9" w:rsidP="00AD5BF7">
      <w:pPr>
        <w:widowControl/>
        <w:suppressAutoHyphens w:val="0"/>
        <w:ind w:firstLine="680"/>
        <w:jc w:val="both"/>
        <w:rPr>
          <w:rFonts w:eastAsia="Times New Roman"/>
          <w:bCs/>
          <w:color w:val="000000"/>
          <w:kern w:val="0"/>
          <w:lang w:eastAsia="ru-RU"/>
        </w:rPr>
      </w:pPr>
      <w:r w:rsidRPr="006E71C1">
        <w:rPr>
          <w:rFonts w:eastAsia="Times New Roman"/>
          <w:bCs/>
          <w:color w:val="000000"/>
          <w:kern w:val="0"/>
          <w:lang w:eastAsia="ru-RU"/>
        </w:rPr>
        <w:t>КСОДД предлагается в перспективе, по мере обновления подвижного состава, рекомендовать автотранспортным организациям, осуществляющим пассажирские перевозки на территории городского округа, закупать низкопольный подвижной состав с автоматическими выдвижными пандусами (см. рис. 4.19.1). Данные пандусы более удобные</w:t>
      </w:r>
      <w:r w:rsidRPr="00CD3EA9">
        <w:rPr>
          <w:rFonts w:eastAsia="Times New Roman"/>
          <w:bCs/>
          <w:color w:val="000000"/>
          <w:kern w:val="0"/>
          <w:lang w:eastAsia="ru-RU"/>
        </w:rPr>
        <w:t xml:space="preserve"> для инвалидов, не </w:t>
      </w:r>
      <w:r w:rsidRPr="00CD3EA9">
        <w:rPr>
          <w:rFonts w:eastAsia="Times New Roman"/>
          <w:bCs/>
          <w:color w:val="000000"/>
          <w:kern w:val="0"/>
          <w:lang w:eastAsia="ru-RU"/>
        </w:rPr>
        <w:lastRenderedPageBreak/>
        <w:t>требуют посторонней помощи для использования, а также в значительной мере снижают время посадки высадки инвалида.</w:t>
      </w:r>
    </w:p>
    <w:p w:rsidR="00CD3EA9" w:rsidRPr="00CD3EA9" w:rsidRDefault="00CD3EA9" w:rsidP="00AD5BF7">
      <w:pPr>
        <w:widowControl/>
        <w:suppressAutoHyphens w:val="0"/>
        <w:ind w:firstLine="680"/>
        <w:jc w:val="center"/>
        <w:rPr>
          <w:rFonts w:eastAsia="Times New Roman"/>
          <w:bCs/>
          <w:color w:val="000000"/>
          <w:kern w:val="0"/>
          <w:lang w:eastAsia="ru-RU"/>
        </w:rPr>
      </w:pPr>
      <w:r w:rsidRPr="00CD3EA9">
        <w:rPr>
          <w:rFonts w:eastAsia="Times New Roman"/>
          <w:noProof/>
          <w:kern w:val="0"/>
          <w:lang w:eastAsia="ru-RU"/>
        </w:rPr>
        <w:drawing>
          <wp:inline distT="0" distB="0" distL="0" distR="0" wp14:anchorId="2DF53C68" wp14:editId="341B24FE">
            <wp:extent cx="5579496" cy="3710141"/>
            <wp:effectExtent l="0" t="0" r="2540" b="5080"/>
            <wp:docPr id="109" name="Рисунок 109" descr="http://f.mypage.ru/2d692926406b1411c1c425727674efbe_205d0f32918f3a9f275a45ac25515d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mypage.ru/2d692926406b1411c1c425727674efbe_205d0f32918f3a9f275a45ac25515d8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97567" cy="3722158"/>
                    </a:xfrm>
                    <a:prstGeom prst="rect">
                      <a:avLst/>
                    </a:prstGeom>
                    <a:noFill/>
                    <a:ln>
                      <a:noFill/>
                    </a:ln>
                  </pic:spPr>
                </pic:pic>
              </a:graphicData>
            </a:graphic>
          </wp:inline>
        </w:drawing>
      </w:r>
    </w:p>
    <w:p w:rsidR="00CD3EA9" w:rsidRPr="00CD3EA9" w:rsidRDefault="00CD3EA9" w:rsidP="00AD5BF7">
      <w:pPr>
        <w:widowControl/>
        <w:suppressAutoHyphens w:val="0"/>
        <w:ind w:firstLine="680"/>
        <w:jc w:val="center"/>
        <w:rPr>
          <w:rFonts w:eastAsia="Times New Roman"/>
          <w:b/>
          <w:bCs/>
          <w:color w:val="000000"/>
          <w:kern w:val="0"/>
          <w:lang w:eastAsia="ru-RU"/>
        </w:rPr>
      </w:pPr>
      <w:r w:rsidRPr="00CD3EA9">
        <w:rPr>
          <w:rFonts w:eastAsia="Times New Roman"/>
          <w:b/>
          <w:bCs/>
          <w:color w:val="000000"/>
          <w:kern w:val="0"/>
          <w:lang w:eastAsia="ru-RU"/>
        </w:rPr>
        <w:t xml:space="preserve">Рисунок 4.19.1 – Автоматический выдвижной пандус для инвалидов </w:t>
      </w:r>
    </w:p>
    <w:p w:rsidR="00CD3EA9" w:rsidRPr="00CD3EA9" w:rsidRDefault="00CD3EA9" w:rsidP="00AD5BF7">
      <w:pPr>
        <w:widowControl/>
        <w:suppressAutoHyphens w:val="0"/>
        <w:jc w:val="center"/>
        <w:rPr>
          <w:rFonts w:eastAsia="Times New Roman"/>
          <w:bCs/>
          <w:color w:val="000000"/>
          <w:kern w:val="0"/>
          <w:lang w:eastAsia="ru-RU"/>
        </w:rPr>
      </w:pPr>
      <w:r w:rsidRPr="00CD3EA9">
        <w:rPr>
          <w:rFonts w:eastAsia="Times New Roman"/>
          <w:noProof/>
          <w:kern w:val="0"/>
          <w:lang w:eastAsia="ru-RU"/>
        </w:rPr>
        <w:drawing>
          <wp:inline distT="0" distB="0" distL="0" distR="0" wp14:anchorId="1066FB7E" wp14:editId="59CAD4BB">
            <wp:extent cx="5170695" cy="3365083"/>
            <wp:effectExtent l="0" t="0" r="0" b="6985"/>
            <wp:docPr id="110" name="Рисунок 110" descr="http://www.altay-lestnica.ru/foto_statey_2/pandusy_dlja_vezda_v_obshhestvennyj_tran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ltay-lestnica.ru/foto_statey_2/pandusy_dlja_vezda_v_obshhestvennyj_transpor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80616" cy="3371540"/>
                    </a:xfrm>
                    <a:prstGeom prst="rect">
                      <a:avLst/>
                    </a:prstGeom>
                    <a:noFill/>
                    <a:ln>
                      <a:noFill/>
                    </a:ln>
                  </pic:spPr>
                </pic:pic>
              </a:graphicData>
            </a:graphic>
          </wp:inline>
        </w:drawing>
      </w:r>
    </w:p>
    <w:p w:rsidR="00CD3EA9" w:rsidRPr="00CD3EA9" w:rsidRDefault="00CD3EA9" w:rsidP="00AD5BF7">
      <w:pPr>
        <w:widowControl/>
        <w:suppressAutoHyphens w:val="0"/>
        <w:ind w:firstLine="680"/>
        <w:jc w:val="center"/>
        <w:rPr>
          <w:rFonts w:eastAsia="Times New Roman"/>
          <w:b/>
          <w:bCs/>
          <w:color w:val="000000"/>
          <w:kern w:val="0"/>
          <w:lang w:eastAsia="ru-RU"/>
        </w:rPr>
      </w:pPr>
      <w:r w:rsidRPr="00CD3EA9">
        <w:rPr>
          <w:rFonts w:eastAsia="Times New Roman"/>
          <w:b/>
          <w:bCs/>
          <w:color w:val="000000"/>
          <w:kern w:val="0"/>
          <w:lang w:eastAsia="ru-RU"/>
        </w:rPr>
        <w:t xml:space="preserve">Рисунок 4.19.2 – Выдвижной пандус для инвалидов </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Подвижной состав общественного транспорта, должен также предусматривать площадку для инвалидных колясок в непосредственной близости к выходу из автобуса.</w:t>
      </w:r>
    </w:p>
    <w:p w:rsidR="00CD3EA9" w:rsidRPr="00CD3EA9" w:rsidRDefault="00CD3EA9" w:rsidP="00AD5BF7">
      <w:pPr>
        <w:widowControl/>
        <w:suppressAutoHyphens w:val="0"/>
        <w:ind w:firstLine="680"/>
        <w:jc w:val="center"/>
        <w:rPr>
          <w:rFonts w:eastAsia="Times New Roman"/>
          <w:bCs/>
          <w:color w:val="000000"/>
          <w:kern w:val="0"/>
          <w:lang w:eastAsia="ru-RU"/>
        </w:rPr>
      </w:pPr>
    </w:p>
    <w:p w:rsidR="00CD3EA9" w:rsidRPr="00CD3EA9" w:rsidRDefault="00CD3EA9" w:rsidP="00AD5BF7">
      <w:pPr>
        <w:widowControl/>
        <w:suppressAutoHyphens w:val="0"/>
        <w:ind w:firstLine="680"/>
        <w:jc w:val="both"/>
        <w:rPr>
          <w:rFonts w:eastAsia="Times New Roman"/>
          <w:b/>
          <w:color w:val="000000"/>
          <w:kern w:val="0"/>
          <w:lang w:eastAsia="ru-RU"/>
        </w:rPr>
      </w:pPr>
      <w:r w:rsidRPr="00CD3EA9">
        <w:rPr>
          <w:rFonts w:eastAsia="Times New Roman"/>
          <w:b/>
          <w:color w:val="000000"/>
          <w:kern w:val="0"/>
          <w:lang w:eastAsia="ru-RU"/>
        </w:rPr>
        <w:t>4.20 Предложения по обеспечению маршрутов безопасного движения детей к образовательным организациям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В соответствии с действующим законодательством каждое образовательное учреждение должно разработать «Паспорт дорожной безопасности образовательного учреждения». Данный паспорт предназначен для отображения информации об образовательном учреждении с точки зрения безопасности детей на этапах их перемещений «дом – образовательное учреждение – дом». </w:t>
      </w:r>
      <w:r w:rsidRPr="00CD3EA9">
        <w:rPr>
          <w:rFonts w:eastAsia="Calibri"/>
          <w:kern w:val="0"/>
        </w:rPr>
        <w:lastRenderedPageBreak/>
        <w:t>Паспорт используется преподавательским составом и сотрудниками Госавтоинспекции в работе по разъяснение безопасного передвижения и поведения детей на улично-дорожной сети вблизи образовательного учреждения и на маршруте: школа – дом. Кроме того, паспорт необходим для предупреждения детского дорожно-транспортного травматизма.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 соответствии с нормативными требованиями паспорт ведется ответственным сотрудником образовательного учреждения совместно с сотрудниками Госавтоинспекции, который оказывает помощь в разработке Паспорта.</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КСОДД предлагается проводить анализ каждого случая детского дорожно-транспортного травматизма. Полученные в результате анализа причины травматизма, а также предложения по их предотвращению, должны вносится в паспорта всех общеобразовательных учреждений города Югорска. Это позволит исключить повторений типовых нарушений правил дорожного движения и снизить общий уровень детского травматизма.</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Также для обеспечения безопасного движения детей к образовательным учреждениям необходима организация движения на пешеходных переходах, предусмотренная нормативными требованиями.</w:t>
      </w:r>
    </w:p>
    <w:p w:rsidR="00CD3EA9" w:rsidRPr="00CD3EA9" w:rsidRDefault="00CD3EA9" w:rsidP="00AD5BF7">
      <w:pPr>
        <w:widowControl/>
        <w:suppressAutoHyphens w:val="0"/>
        <w:ind w:firstLine="680"/>
        <w:jc w:val="both"/>
        <w:rPr>
          <w:rFonts w:eastAsia="Times New Roman"/>
          <w:b/>
          <w:color w:val="000000"/>
          <w:kern w:val="0"/>
          <w:lang w:eastAsia="ru-RU"/>
        </w:rPr>
      </w:pPr>
    </w:p>
    <w:p w:rsidR="00CD3EA9" w:rsidRPr="00CD3EA9" w:rsidRDefault="00CD3EA9" w:rsidP="00AD5BF7">
      <w:pPr>
        <w:widowControl/>
        <w:suppressAutoHyphens w:val="0"/>
        <w:ind w:firstLine="680"/>
        <w:jc w:val="both"/>
        <w:rPr>
          <w:rFonts w:eastAsia="Times New Roman"/>
          <w:b/>
          <w:color w:val="000000"/>
          <w:kern w:val="0"/>
          <w:lang w:eastAsia="ru-RU"/>
        </w:rPr>
      </w:pPr>
      <w:r w:rsidRPr="00CD3EA9">
        <w:rPr>
          <w:rFonts w:eastAsia="Times New Roman"/>
          <w:b/>
          <w:color w:val="000000"/>
          <w:kern w:val="0"/>
          <w:lang w:eastAsia="ru-RU"/>
        </w:rPr>
        <w:t>4.21 Предложения по организации велосипедного движения</w:t>
      </w:r>
    </w:p>
    <w:p w:rsidR="00CD3EA9" w:rsidRPr="00CD3EA9" w:rsidRDefault="00CD3EA9" w:rsidP="00AD5BF7">
      <w:pPr>
        <w:widowControl/>
        <w:suppressAutoHyphens w:val="0"/>
        <w:ind w:firstLine="680"/>
        <w:jc w:val="both"/>
        <w:rPr>
          <w:rFonts w:eastAsia="Times New Roman"/>
          <w:b/>
          <w:bCs/>
          <w:color w:val="000000"/>
          <w:kern w:val="0"/>
          <w:lang w:eastAsia="ru-RU"/>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Велосипедное движение в городе Югорске успешно развивается и количество любителей использовать велосипед в качестве способа передвижения постоянно растет. На данный момент велосипедная инфраструктура в городском округе представлена велосипедной дорожкой протяженностью 917 м, пролегающей вдоль ул.Студенческая и ул.Менделеева.</w:t>
      </w:r>
    </w:p>
    <w:p w:rsidR="00CD3EA9" w:rsidRPr="006E71C1" w:rsidRDefault="00CD3EA9" w:rsidP="00AD5BF7">
      <w:pPr>
        <w:widowControl/>
        <w:suppressAutoHyphens w:val="0"/>
        <w:contextualSpacing/>
        <w:jc w:val="center"/>
        <w:rPr>
          <w:rFonts w:eastAsia="Calibri"/>
          <w:kern w:val="0"/>
        </w:rPr>
      </w:pPr>
      <w:r w:rsidRPr="006E71C1">
        <w:rPr>
          <w:rFonts w:eastAsia="Calibri"/>
          <w:kern w:val="0"/>
        </w:rPr>
        <w:t>Предложения по устройству велодорожек</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Обследования, проведенные на территории городского округа город Югорск, показали, что доля перемещений на велосипеде составляют менее 2 % от всех передвижений.</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Исходя из того, что объем передвижений пешеходов на данный момент в разы выше, чем велосипедистов, предлагается создание не отдельной велосипедной инфраструктуры, а прогулочной, то есть велосипедно-пешеходной (см. рис. 4.21.1).</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разработки направления развития прогулочной инфраструктуры, необходимо понимание среды, в которой должно происходить это перемещение, будто велосипедная, пешеходная прогулка или просто пробежка жителями города. Любители прогулок ценят тихие места, с обилием деревьев, отсутствием шума и вредных выхлопных газов, где можно спокойно и легко дышать. В связи с этим, прогулочная инфраструктура должна проходить по тихим улочкам достаточной ширины, через парки, скверы и леса.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Вместе с тем, при наличии велодорожек, маршруты которых будут совпадают с местами приложения труда населения, жители города смогут добираться до мест работы, используя велосипеды, что тоже необходимо учитывать при проектировании маршрутов велодорожек на перспективный период.</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lastRenderedPageBreak/>
        <w:drawing>
          <wp:inline distT="0" distB="0" distL="0" distR="0" wp14:anchorId="55500078" wp14:editId="792EE311">
            <wp:extent cx="5118100" cy="3321419"/>
            <wp:effectExtent l="0" t="0" r="6350" b="0"/>
            <wp:docPr id="111" name="Рисунок 111" descr="Описание: http://e-k-b.narod.ru/israel/tel_aviv/cycle_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e-k-b.narod.ru/israel/tel_aviv/cycle_track.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26682" cy="3326989"/>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4.21.1 – Тротуар с совместным движением велосипедов и пешеходов</w:t>
      </w:r>
    </w:p>
    <w:p w:rsidR="00CD3EA9" w:rsidRPr="00CD3EA9" w:rsidRDefault="00CD3EA9" w:rsidP="00AD5BF7">
      <w:pPr>
        <w:widowControl/>
        <w:suppressAutoHyphens w:val="0"/>
        <w:jc w:val="center"/>
        <w:rPr>
          <w:rFonts w:eastAsia="Calibri"/>
          <w:b/>
          <w:kern w:val="0"/>
        </w:rPr>
      </w:pPr>
    </w:p>
    <w:p w:rsidR="00CD3EA9" w:rsidRPr="00CD3EA9" w:rsidRDefault="00CD3EA9" w:rsidP="00AD5BF7">
      <w:pPr>
        <w:widowControl/>
        <w:suppressAutoHyphens w:val="0"/>
        <w:jc w:val="center"/>
        <w:rPr>
          <w:rFonts w:eastAsia="Calibri"/>
          <w:b/>
          <w:kern w:val="0"/>
        </w:rPr>
      </w:pPr>
      <w:r w:rsidRPr="00CD3EA9">
        <w:rPr>
          <w:rFonts w:eastAsia="Calibri"/>
          <w:b/>
          <w:kern w:val="0"/>
        </w:rPr>
        <w:t>Предложения по размещению велопарковок и требования к ним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Стоит отметить, что велосипед требует парковочного пространства в десятки раз меньше, чем легковой автомобиль. Поэтому подробней рассмотрим концепцию временного и постоянного хранения велосипедов.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Время парковок велосипеда можно разделить на краткосрочные, среднесрочные и долгосрочные.</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временного хранения предлагается использовать следующие типы велосипедных парковок: стойка, стенд и многоуровневая парковка.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Нужно учитывать четыре фактора удобной велопарковки: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1. Видимость и обнаружение. Велопарковка должна быть хорошо видима на расстоянии. Чем проще будет обнаружить её, тем больше вероятность того, что она будет пользоваться спросом. Вывески и указатели о наличии такой парковки и её месторасположении могут служить дополнительными подсказками для велосипедистов.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2. Расстояние до парковки. Наилучшее расположение – непосредственно возле входа. Продолжительность стоянки также решает, сколько велосипедисты готовы идти от парковки до места назначения (входа). Если велопарковка предназначена для кратковременного пребывания, то расстояние должно быть не больше 15 метров. Для долгосрочной парковки расстояние до 100 метров является приемлемым. Для ночной или 24-часовой стоянки важным фактором является не столько расстояние, сколько уровень безопасности на этой парковке.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3. Доступность. Доступ к велопарковке должен быть лёгким и беспрепятственным. Подход к парковке не должен пересекаться с движением пешеходов и машин, а также не должен быть загроможден другими физическими объектами.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4. Безопасность. Велопарковка не должна загораживать запасные выходы, перекрывать канализационные люки, пандусы, лестницы и подходы к ним. Также следует избегать размещения вблизи оконных проёмов. Не следует размещать стенды вдоль автодорог ближе 800 мм от края проезжей части. Велопарковка не должна загораживать обзор на перекрёстках и пешеходных переходах.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Стойка – парковка для одного-двух велосипедов. Данный тип парковки предназначен для паркования 1 – 2 велосипедов, в местах незначительного тяготения (рисунок 4.21.2). Необходимая площадь парковки на 1 велосипед при таком типе паркования 2 м</w:t>
      </w:r>
      <w:r w:rsidRPr="00CD3EA9">
        <w:rPr>
          <w:rFonts w:eastAsia="Calibri"/>
          <w:kern w:val="0"/>
          <w:vertAlign w:val="superscript"/>
        </w:rPr>
        <w:t>2</w:t>
      </w:r>
      <w:r w:rsidRPr="00CD3EA9">
        <w:rPr>
          <w:rFonts w:eastAsia="Calibri"/>
          <w:kern w:val="0"/>
        </w:rPr>
        <w:t>. Стоимость одного места под парковку велосипеда обойдется в 1000 – 1500 рублей.</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lastRenderedPageBreak/>
        <w:drawing>
          <wp:inline distT="0" distB="0" distL="0" distR="0" wp14:anchorId="16C9FD76" wp14:editId="5E0D5C20">
            <wp:extent cx="5950585" cy="2797810"/>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50585" cy="2797810"/>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4.21.2 – Парковка велосипеда по типу «стойка»</w:t>
      </w:r>
    </w:p>
    <w:p w:rsidR="00CD3EA9" w:rsidRPr="00CD3EA9" w:rsidRDefault="00CD3EA9" w:rsidP="00AD5BF7">
      <w:pPr>
        <w:widowControl/>
        <w:suppressAutoHyphens w:val="0"/>
        <w:ind w:firstLine="709"/>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Как видно из рисунка 4.21.3, использование такого типа парковки, эффективно при узкой ширине пешеходного тротуара и относительно низкой интенсивности пешеходного движения. Велосипед паркуется вдоль улицы и не мешает движению пешеходов. Производство велосипедных парковок по типу стойки освоило большое количество отечественных предприятий, существуют следующие модели стоек – Классика, Рось, Н-41, чудосипед и другие.</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Данный тип парковки рекомендуется применять рядом с магазинами и офисами не большого размера не более 200 м</w:t>
      </w:r>
      <w:r w:rsidRPr="00CD3EA9">
        <w:rPr>
          <w:rFonts w:eastAsia="Calibri"/>
          <w:kern w:val="0"/>
          <w:vertAlign w:val="superscript"/>
        </w:rPr>
        <w:t>2</w:t>
      </w:r>
      <w:r w:rsidRPr="00CD3EA9">
        <w:rPr>
          <w:rFonts w:eastAsia="Calibri"/>
          <w:kern w:val="0"/>
        </w:rPr>
        <w:t>, для краткосрочной парковки велосипеда.</w:t>
      </w:r>
    </w:p>
    <w:p w:rsidR="00CD3EA9" w:rsidRPr="00CD3EA9" w:rsidRDefault="00CD3EA9" w:rsidP="00AD5BF7">
      <w:pPr>
        <w:widowControl/>
        <w:suppressAutoHyphens w:val="0"/>
        <w:autoSpaceDE w:val="0"/>
        <w:autoSpaceDN w:val="0"/>
        <w:adjustRightInd w:val="0"/>
        <w:jc w:val="center"/>
        <w:rPr>
          <w:rFonts w:eastAsia="Calibri"/>
          <w:color w:val="000000"/>
          <w:kern w:val="0"/>
        </w:rPr>
      </w:pPr>
      <w:r w:rsidRPr="00CD3EA9">
        <w:rPr>
          <w:rFonts w:eastAsia="Calibri"/>
          <w:noProof/>
          <w:color w:val="000000"/>
          <w:kern w:val="0"/>
          <w:lang w:eastAsia="ru-RU"/>
        </w:rPr>
        <w:drawing>
          <wp:inline distT="0" distB="0" distL="0" distR="0" wp14:anchorId="419423AC" wp14:editId="6B295479">
            <wp:extent cx="5481154" cy="4804012"/>
            <wp:effectExtent l="0" t="0" r="571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2723" cy="4805387"/>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lastRenderedPageBreak/>
        <w:t>Рисунок 4.21.3 – Габаритные размеры парковка велосипеда по типу стойка на пешеходном тротуаре</w:t>
      </w:r>
    </w:p>
    <w:p w:rsidR="00CD3EA9" w:rsidRPr="00CD3EA9" w:rsidRDefault="00CD3EA9" w:rsidP="00AD5BF7">
      <w:pPr>
        <w:widowControl/>
        <w:suppressAutoHyphens w:val="0"/>
        <w:ind w:firstLine="709"/>
        <w:jc w:val="center"/>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Стенд – парковка для нескольких велосипедов. Парковка для велосипедов скрепляющая в одну конструкцию несколько стоек (рисунок 4.21.4). Данный тип парковки предназначен для крепления нескольких до 20 – 30 велосипедов.</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Самый оптимальный вариант для велопарковки – конструкция в виде буквы П (перевернутой буквы U). Она отвечает всем вышеописанным требованиям к стендам. Она легко монтируется и вписывается в интерьер улиц. На одной стойке можно зафиксировать два велосипеда. Форма стойки позволяет заблокировать велосипед замками в двух местах.</w:t>
      </w:r>
    </w:p>
    <w:p w:rsidR="00CD3EA9" w:rsidRPr="00CD3EA9" w:rsidRDefault="00CD3EA9" w:rsidP="00AD5BF7">
      <w:pPr>
        <w:widowControl/>
        <w:suppressAutoHyphens w:val="0"/>
        <w:ind w:firstLine="709"/>
        <w:rPr>
          <w:rFonts w:eastAsia="Calibri"/>
          <w:kern w:val="0"/>
        </w:rPr>
      </w:pP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drawing>
          <wp:inline distT="0" distB="0" distL="0" distR="0" wp14:anchorId="2B9AA1BD" wp14:editId="663BAC32">
            <wp:extent cx="6441440" cy="4149090"/>
            <wp:effectExtent l="0" t="0" r="0" b="3810"/>
            <wp:docPr id="114" name="Рисунок 114" descr="http://homesport-msk.ru/media/cache/7d/50/7d50cdbb5c22e4294834da61d9477a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2" descr="http://homesport-msk.ru/media/cache/7d/50/7d50cdbb5c22e4294834da61d9477ac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41440" cy="4149090"/>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4.21.4 – Парковка велосипеда по типу «стенд»</w:t>
      </w:r>
    </w:p>
    <w:p w:rsidR="00CD3EA9" w:rsidRPr="00CD3EA9" w:rsidRDefault="00CD3EA9" w:rsidP="00AD5BF7">
      <w:pPr>
        <w:widowControl/>
        <w:suppressAutoHyphens w:val="0"/>
        <w:ind w:firstLine="709"/>
        <w:jc w:val="center"/>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Данный тип парковки обойдется от 800 до 1 500 рублей за одно парковочное место. Необходимая площадь под один велосипед при таком типе парковок составляет 1,7-1,9 м</w:t>
      </w:r>
      <w:r w:rsidRPr="00CD3EA9">
        <w:rPr>
          <w:rFonts w:eastAsia="Calibri"/>
          <w:kern w:val="0"/>
          <w:vertAlign w:val="superscript"/>
        </w:rPr>
        <w:t xml:space="preserve">2 </w:t>
      </w:r>
      <w:r w:rsidRPr="00CD3EA9">
        <w:rPr>
          <w:rFonts w:eastAsia="Calibri"/>
          <w:kern w:val="0"/>
        </w:rPr>
        <w:t>на один велосипед.</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Подобный тип парковки необходимо устанавливать в местах среднего объема тяготения населения – рядом с офисами, торговыми центрами, школами, магазинами средней величины, кинотеатрами и гостиницами, для краткосрочной и среднесрочной парковки.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Подвесные парковки. Подвесные велопарковки отличается экономией места. Как правило, её размещают там, где хранение велосипедов в горизонтальном положении является затруднительным (рисунок 4.21.5): в узких проходах, транспорте, гаражах, на рабочих местах и т.д.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Размещение такой парковки на открытых неохраняемых местах должно сопровождаться дополнительными конструкциями для зацепки U-образных замков и тросов. Необходимая площадь на 1 велосипед составляет 1,2 – 1,5 м</w:t>
      </w:r>
      <w:r w:rsidRPr="00CD3EA9">
        <w:rPr>
          <w:rFonts w:eastAsia="Calibri"/>
          <w:kern w:val="0"/>
          <w:vertAlign w:val="superscript"/>
        </w:rPr>
        <w:t>2</w:t>
      </w:r>
      <w:r w:rsidRPr="00CD3EA9">
        <w:rPr>
          <w:rFonts w:eastAsia="Calibri"/>
          <w:kern w:val="0"/>
        </w:rPr>
        <w:t>.</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lastRenderedPageBreak/>
        <w:drawing>
          <wp:inline distT="0" distB="0" distL="0" distR="0" wp14:anchorId="1A49E085" wp14:editId="1F370671">
            <wp:extent cx="5901872" cy="3130548"/>
            <wp:effectExtent l="0" t="0" r="381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07169" cy="3133358"/>
                    </a:xfrm>
                    <a:prstGeom prst="rect">
                      <a:avLst/>
                    </a:prstGeom>
                    <a:noFill/>
                    <a:ln>
                      <a:noFill/>
                    </a:ln>
                  </pic:spPr>
                </pic:pic>
              </a:graphicData>
            </a:graphic>
          </wp:inline>
        </w:drawing>
      </w:r>
    </w:p>
    <w:p w:rsidR="00CD3EA9" w:rsidRPr="00CD3EA9" w:rsidRDefault="00CD3EA9" w:rsidP="00AD5BF7">
      <w:pPr>
        <w:widowControl/>
        <w:suppressAutoHyphens w:val="0"/>
        <w:ind w:firstLine="709"/>
        <w:jc w:val="center"/>
        <w:rPr>
          <w:rFonts w:eastAsia="Calibri"/>
          <w:b/>
          <w:kern w:val="0"/>
        </w:rPr>
      </w:pPr>
      <w:r w:rsidRPr="00CD3EA9">
        <w:rPr>
          <w:rFonts w:eastAsia="Calibri"/>
          <w:b/>
          <w:kern w:val="0"/>
        </w:rPr>
        <w:t>Рисунок 4.21.5 – Подвесная парковка велосипеда</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Данный тип парковки целесообразно использовать в местах высокого тяготения велосипедистов для среднесрочной и долгосрочной парковки.</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 xml:space="preserve">Многоуровневые велопарковки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В основном такие парковки используются при большом количестве велосипедов в тесных местах, а также в подземных и надземных автомобильных паркингах. Одним из недостатков является поднятие велосипеда на второй уровень (рисунок 4.21.6).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Тем не менее, ряд производителей предлагают решения, направленные на устранение этой проблемы в виде дополнительных пандусов или лифта для поднятия велосипеда. Кроме того, нижний ярус может быть расположен ниже уровня пола, что уменьшит высоту подъема на второй ярус.</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При использовании таких парковок на улице необходимо устанавливать навес и ограждения.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Чтобы массовые велопарковки пользовались спросом, часто внедряют полезные дополнения, такие как сжатый воздух для подкачки колёс, питьевые фонтанчики, велосипедная мастерская, камера хранения багажа.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При использовании двухуровневой парковки для хранения 1 велосипеда необходим 1 м</w:t>
      </w:r>
      <w:r w:rsidRPr="00CD3EA9">
        <w:rPr>
          <w:rFonts w:eastAsia="Calibri"/>
          <w:kern w:val="0"/>
          <w:vertAlign w:val="superscript"/>
        </w:rPr>
        <w:t>2</w:t>
      </w:r>
      <w:r w:rsidRPr="00CD3EA9">
        <w:rPr>
          <w:rFonts w:eastAsia="Calibri"/>
          <w:kern w:val="0"/>
        </w:rPr>
        <w:t xml:space="preserve"> площади</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lastRenderedPageBreak/>
        <w:drawing>
          <wp:inline distT="0" distB="0" distL="0" distR="0" wp14:anchorId="1CFED267" wp14:editId="76DA797B">
            <wp:extent cx="6085205" cy="4048708"/>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6958" cy="4049874"/>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4.21.6 – Двухуровневая велосипедная парковка</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парковки огромного количеств велосипедов, в местах скопления людей, часто используют многоуровневые подземные или наземные велопарковки. Например, в многоуровневой парковке, разработанной Японской строительной компанией Giken вмещается 200 велосипедов. Стоимость пользования парковкой — для студентов 1 300 иен (примерно 14 $), для всех остальных — 1 800 иен (чуть больше 19 $) в месяц.</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Необходимая площадь на 1 велосипед составляет 0,3 м</w:t>
      </w:r>
      <w:r w:rsidRPr="00CD3EA9">
        <w:rPr>
          <w:rFonts w:eastAsia="Calibri"/>
          <w:kern w:val="0"/>
          <w:vertAlign w:val="superscript"/>
        </w:rPr>
        <w:t>2</w:t>
      </w:r>
      <w:r w:rsidRPr="00CD3EA9">
        <w:rPr>
          <w:rFonts w:eastAsia="Calibri"/>
          <w:kern w:val="0"/>
        </w:rPr>
        <w:t xml:space="preserve">.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Использование многоуровневых парковок целесообразно в местах массового тяготения, для среднесрочной и долгосрочной парковки.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Крупные многоуровневые парковки вместимостью 100 – 500 мест, предлагается разместить в местах где велосипеды должны парковаться на период более 4 часов.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парковки на период 2 – 4 часа рекомендуется установить стендовые парковки рядом с заведений средней площади школы, больницы, кинотеатры, торговые центры, офисы и т.д.</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парковок на период менее 2 часов, рекомендуется использовать стойки рядом с офисами и магазинами не большой площади.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постоянного хранения велосипедов вблизи жилья возможно использование велосипедных комнат, клеток и шкафчиков. Последние две могут располагаться как на улице, так и в закрытых помещениях. Решение по хранению велосипедов в жилом секторе не входит в полномочия муниципальной власти, поэтому решение о размещении велосипедов на территории жилого сектора должно принимать ТСЖ.</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В настоящее время на территории города Югорска улично-дорожная сеть в достаточной мере оборудована тротуарами. Вместе с тем, в малоэтажной застройке требуется устройство тротуаров, так как преимущественно движение пешеходов осуществляется по обочинам проезжей части. Местами имеющиеся тротуары оборудованы только с одной стороны проезжей части.</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Для совершенствования условий велосипедного и пешеходного движения в г.Югорске КСОДД до 2032 года предлагается создание велосипедно-пешеходного маршрута вокруг городского парка (по улицам Студенческая, Сахарова, Березовая), по ул. Магистральная, Южная, Декабристов общей протяженностью 4,295 м.</w:t>
      </w:r>
    </w:p>
    <w:p w:rsidR="00CD3EA9" w:rsidRPr="006E71C1" w:rsidRDefault="00CD3EA9" w:rsidP="00AD5BF7">
      <w:pPr>
        <w:widowControl/>
        <w:suppressAutoHyphens w:val="0"/>
        <w:ind w:firstLine="709"/>
        <w:jc w:val="both"/>
        <w:rPr>
          <w:rFonts w:eastAsia="Calibri"/>
          <w:kern w:val="0"/>
        </w:rPr>
      </w:pPr>
      <w:r w:rsidRPr="006E71C1">
        <w:rPr>
          <w:rFonts w:eastAsia="Calibri"/>
          <w:kern w:val="0"/>
        </w:rPr>
        <w:lastRenderedPageBreak/>
        <w:t>Данный маршрут позволит будет востребован жителями города. Часть велосипедно-пешеходного маршрута:_по ул.Студенческая, Сахарова, Березовая – будет иметь статус прогулочно-рекреационной зоны.</w:t>
      </w:r>
    </w:p>
    <w:p w:rsidR="00CD3EA9" w:rsidRPr="00CD3EA9" w:rsidRDefault="00CD3EA9" w:rsidP="00AD5BF7">
      <w:pPr>
        <w:widowControl/>
        <w:suppressAutoHyphens w:val="0"/>
        <w:ind w:firstLine="680"/>
        <w:jc w:val="both"/>
        <w:rPr>
          <w:rFonts w:eastAsia="Times New Roman"/>
          <w:b/>
          <w:color w:val="000000"/>
          <w:kern w:val="0"/>
          <w:lang w:eastAsia="ru-RU"/>
        </w:rPr>
      </w:pPr>
      <w:r w:rsidRPr="00CD3EA9">
        <w:rPr>
          <w:rFonts w:eastAsia="Times New Roman"/>
          <w:b/>
          <w:color w:val="000000"/>
          <w:kern w:val="0"/>
          <w:lang w:eastAsia="ru-RU"/>
        </w:rPr>
        <w:t>4.22 Предложения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Строительство, реконструкция и ремонт улиц и дорог являются основными мероприятиями по развитию улично-дорожной сети и приведению в нормативное их транспортно-эксплуатационное состояние. Строительство новых магистралей в населенных пунктах позволяет создавать новые транспортные направления, связывающие различные районы, а также создавать дублирующие направления движения для существующих улиц и дорог. Реконструкция улиц и дорог предназначена для улучшения существующих транспортно-эксплуатационных параметров, для изменения условий движения и повышения безопасности дорожного движения. Обычно при реконструкции улиц и дорог увеличивается число полос движения транспорта и увеличивается их ширина.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 новому строительству и реконструкции улиц и дорог приступают в условиях, когда организационно-технические мероприятия исчерпали свои возможности, а реконструкция отдельных перекрестков не дает нужного эффекта.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Разработка мероприятий по сохранности улично-дорожной сети является не менее важной, чем новое строительство или реконструкция, поскольку уровень безопасности и провозная способность всей сети улиц и дорог определяются требуемыми транспортно-эксплуатационными показателями дорожного полотна, которые обеспечиваются плановыми ремонтными работами.</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 xml:space="preserve">В данном разделе представлены предложения по развитию и обеспечению сохранности улично-дорожной сети города Югорска на период 2018-2032 гг. Мероприятия по развитию и обеспечению сохранности представлены в соответствии с действующими проектами по стратегическому планированию города Югорска. </w:t>
      </w:r>
    </w:p>
    <w:p w:rsidR="00CD3EA9" w:rsidRPr="00CD3EA9" w:rsidRDefault="00CD3EA9" w:rsidP="00AD5BF7">
      <w:pPr>
        <w:widowControl/>
        <w:suppressAutoHyphens w:val="0"/>
        <w:ind w:firstLine="709"/>
        <w:jc w:val="both"/>
        <w:rPr>
          <w:rFonts w:eastAsia="Calibri"/>
          <w:bCs/>
          <w:color w:val="000000"/>
          <w:kern w:val="0"/>
        </w:rPr>
      </w:pPr>
      <w:r w:rsidRPr="00CD3EA9">
        <w:rPr>
          <w:rFonts w:eastAsia="Calibri"/>
          <w:kern w:val="0"/>
        </w:rPr>
        <w:t xml:space="preserve">Предложения по </w:t>
      </w:r>
      <w:r w:rsidRPr="00CD3EA9">
        <w:rPr>
          <w:rFonts w:eastAsia="Calibri"/>
          <w:bCs/>
          <w:color w:val="000000"/>
          <w:kern w:val="0"/>
        </w:rPr>
        <w:t>развитию и обеспечению сохранности улично-дорожной сети города Югорска на период 2018-2032 гг. представлены в таблице 4.22.1.</w:t>
      </w:r>
    </w:p>
    <w:p w:rsidR="00CD3EA9" w:rsidRPr="00CD3EA9" w:rsidRDefault="00CD3EA9"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CD3EA9" w:rsidRPr="00CD3EA9" w:rsidRDefault="00CD3EA9" w:rsidP="00AD5BF7">
      <w:pPr>
        <w:widowControl/>
        <w:shd w:val="clear" w:color="auto" w:fill="FFFFFF"/>
        <w:suppressAutoHyphens w:val="0"/>
        <w:jc w:val="both"/>
        <w:textAlignment w:val="baseline"/>
        <w:outlineLvl w:val="0"/>
        <w:rPr>
          <w:rFonts w:eastAsia="Times New Roman"/>
          <w:b/>
          <w:bCs/>
          <w:color w:val="000000"/>
          <w:kern w:val="36"/>
          <w:lang w:eastAsia="ru-RU"/>
        </w:rPr>
      </w:pPr>
      <w:r w:rsidRPr="00CD3EA9">
        <w:rPr>
          <w:rFonts w:eastAsia="Times New Roman"/>
          <w:b/>
          <w:bCs/>
          <w:color w:val="2D2D2D"/>
          <w:spacing w:val="2"/>
          <w:kern w:val="36"/>
          <w:lang w:eastAsia="ru-RU"/>
        </w:rPr>
        <w:t xml:space="preserve">Таблица 4.22.1 – </w:t>
      </w:r>
      <w:r w:rsidRPr="00CD3EA9">
        <w:rPr>
          <w:rFonts w:eastAsia="Times New Roman"/>
          <w:b/>
          <w:bCs/>
          <w:color w:val="000000"/>
          <w:kern w:val="36"/>
          <w:lang w:eastAsia="ru-RU"/>
        </w:rPr>
        <w:t xml:space="preserve">Предложения по развитию и обеспечению сохранности улично-дорожной сети города Югорска на период 2018-2032 гг. </w:t>
      </w:r>
    </w:p>
    <w:tbl>
      <w:tblPr>
        <w:tblStyle w:val="120"/>
        <w:tblW w:w="9634" w:type="dxa"/>
        <w:tblLook w:val="04A0" w:firstRow="1" w:lastRow="0" w:firstColumn="1" w:lastColumn="0" w:noHBand="0" w:noVBand="1"/>
      </w:tblPr>
      <w:tblGrid>
        <w:gridCol w:w="756"/>
        <w:gridCol w:w="6204"/>
        <w:gridCol w:w="2674"/>
      </w:tblGrid>
      <w:tr w:rsidR="00CD3EA9" w:rsidRPr="00CD3EA9" w:rsidTr="00AD5BF7">
        <w:tc>
          <w:tcPr>
            <w:tcW w:w="650"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w:t>
            </w:r>
          </w:p>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п/п</w:t>
            </w:r>
          </w:p>
        </w:tc>
        <w:tc>
          <w:tcPr>
            <w:tcW w:w="6291"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Наименование мероприятия</w:t>
            </w:r>
          </w:p>
        </w:tc>
        <w:tc>
          <w:tcPr>
            <w:tcW w:w="2693"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Протяженность, км</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участка ул. Ленина от ул. Октябрьской до ул. Клары Цеткин</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0,192</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Строительство участка ул. Ленина от ул. Клары Цеткин до кольцевой развязки</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0,200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6291" w:type="dxa"/>
          </w:tcPr>
          <w:p w:rsidR="00CD3EA9" w:rsidRPr="00CD3EA9" w:rsidRDefault="00CD3EA9" w:rsidP="00AD5BF7">
            <w:pPr>
              <w:widowControl/>
              <w:tabs>
                <w:tab w:val="left" w:pos="1134"/>
              </w:tabs>
              <w:suppressAutoHyphens w:val="0"/>
              <w:autoSpaceDE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40 Лет Победы на участке от ул. Попова до ул. Ленина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0,270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6291" w:type="dxa"/>
          </w:tcPr>
          <w:p w:rsidR="00CD3EA9" w:rsidRPr="00CD3EA9" w:rsidRDefault="00CD3EA9" w:rsidP="00AD5BF7">
            <w:pPr>
              <w:widowControl/>
              <w:tabs>
                <w:tab w:val="left" w:pos="1134"/>
              </w:tabs>
              <w:suppressAutoHyphens w:val="0"/>
              <w:autoSpaceDE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Магистральная с участком по ул. Киевская от ул. Дубинина до ул. Южная.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1,800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Студенческая от ул. Садовая до ул. Толстого</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0,560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Сахарова от ул. Декабристов до ул. Магистральная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0,940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Капитальный ремонт ул. Калинина от ул. Гастелло до ул. Механизаторов</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Капитальный ремонт участка ул. Энтузиастов от ул. Спортивная до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0,230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Капитальный ремонт участка ул. Мира от ул. Таежная до ул. Попова.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0,460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10</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Свердлова от дома ул. Свердлова, 12 до ул. Студенческая.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0,350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11</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Уральская от ул. Магистральная до Цветного бульвара.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0,500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12</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Реконструкция ул. </w:t>
            </w:r>
            <w:r w:rsidRPr="00CD3EA9">
              <w:rPr>
                <w:rFonts w:ascii="Times New Roman" w:eastAsia="Calibri"/>
                <w:kern w:val="0"/>
              </w:rPr>
              <w:t>ул. Никольская от ул. Газовиков до ул. Промышленная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0,300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Calibri"/>
                <w:kern w:val="0"/>
              </w:rPr>
              <w:t>Реконструкция ул. Садовая от ул. Студенческая до ул. Вавилова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1,410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14</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Calibri"/>
                <w:kern w:val="0"/>
              </w:rPr>
            </w:pPr>
            <w:r w:rsidRPr="00CD3EA9">
              <w:rPr>
                <w:rFonts w:ascii="Times New Roman" w:eastAsia="Calibri"/>
                <w:kern w:val="0"/>
              </w:rPr>
              <w:t>Реконструкция ул. Декабристов от ул. Садовая до ул. Южная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1,310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Мероприятия по уширению улиц на пересечениях:</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Южная – ул. Декабристов</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15.2</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Вавилова – ул. Менделеева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15.3</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Мира – ул. Железнодорожная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15.4</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Лесозаготовителей</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15.5</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15.6</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Октябрьская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15.7</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Попова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15.8</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15.9</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Механизаторов</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15.10</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Гастелло</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15.11</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0,120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15.12</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Спортивная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15.13</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Кольцевая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0,060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16</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Устройство надземного пешеходного перехода через железнодорожные пути.</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bl>
    <w:p w:rsidR="00CD3EA9" w:rsidRPr="00CD3EA9" w:rsidRDefault="00CD3EA9" w:rsidP="00AD5BF7">
      <w:pPr>
        <w:widowControl/>
        <w:shd w:val="clear" w:color="auto" w:fill="FFFFFF"/>
        <w:suppressAutoHyphens w:val="0"/>
        <w:jc w:val="both"/>
        <w:textAlignment w:val="baseline"/>
        <w:outlineLvl w:val="0"/>
        <w:rPr>
          <w:rFonts w:eastAsia="Times New Roman"/>
          <w:bCs/>
          <w:color w:val="000000"/>
          <w:kern w:val="36"/>
          <w:lang w:eastAsia="ru-RU"/>
        </w:rPr>
      </w:pPr>
    </w:p>
    <w:p w:rsidR="00CD3EA9" w:rsidRPr="006E71C1" w:rsidRDefault="00CD3EA9" w:rsidP="00AD5BF7">
      <w:pPr>
        <w:widowControl/>
        <w:suppressAutoHyphens w:val="0"/>
        <w:ind w:firstLine="709"/>
        <w:jc w:val="both"/>
        <w:rPr>
          <w:rFonts w:eastAsia="Calibri"/>
          <w:bCs/>
          <w:color w:val="000000"/>
          <w:kern w:val="0"/>
        </w:rPr>
      </w:pPr>
      <w:r w:rsidRPr="00CD3EA9">
        <w:rPr>
          <w:rFonts w:eastAsia="Calibri"/>
          <w:bCs/>
          <w:color w:val="000000"/>
          <w:kern w:val="0"/>
        </w:rPr>
        <w:t xml:space="preserve">Схема автомобильных дорог общего пользования городского округа город Югорск с учетом предложений по развитию и обеспечению сохранности улично-дорожной сети на период </w:t>
      </w:r>
      <w:r w:rsidRPr="006E71C1">
        <w:rPr>
          <w:rFonts w:eastAsia="Calibri"/>
          <w:bCs/>
          <w:color w:val="000000"/>
          <w:kern w:val="0"/>
        </w:rPr>
        <w:t>2018 – 2032 гг. представлена в Приложении 2.</w:t>
      </w:r>
    </w:p>
    <w:p w:rsidR="00CD3EA9" w:rsidRPr="00CD3EA9" w:rsidRDefault="00CD3EA9" w:rsidP="00AD5BF7">
      <w:pPr>
        <w:widowControl/>
        <w:suppressAutoHyphens w:val="0"/>
        <w:ind w:firstLine="709"/>
        <w:jc w:val="both"/>
        <w:rPr>
          <w:rFonts w:eastAsia="Calibri"/>
          <w:bCs/>
          <w:color w:val="000000"/>
          <w:kern w:val="0"/>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4.23 Предложения по расстановке работающих в автоматическом режиме средств фото- и видеофиксации нарушений правил дорожного движения</w:t>
      </w:r>
    </w:p>
    <w:p w:rsidR="00CD3EA9" w:rsidRPr="00CD3EA9" w:rsidRDefault="00CD3EA9" w:rsidP="00AD5BF7">
      <w:pPr>
        <w:widowControl/>
        <w:suppressAutoHyphens w:val="0"/>
        <w:ind w:firstLine="709"/>
        <w:jc w:val="both"/>
        <w:rPr>
          <w:rFonts w:eastAsia="Times New Roman"/>
          <w:color w:val="333333"/>
          <w:kern w:val="0"/>
          <w:lang w:eastAsia="ru-RU"/>
        </w:rPr>
      </w:pPr>
      <w:r w:rsidRPr="00CD3EA9">
        <w:rPr>
          <w:rFonts w:eastAsia="Times New Roman"/>
          <w:bCs/>
          <w:color w:val="000000"/>
          <w:kern w:val="0"/>
          <w:lang w:eastAsia="ru-RU"/>
        </w:rPr>
        <w:t>Установка камер автоматической фиксации нарушений приобретает все большую популярность в населенных пунктах России. В первую очередь камеры фиксации нарушений устанавливают для регистрации следующих видов нарушений правил дорожного движения: п</w:t>
      </w:r>
      <w:r w:rsidRPr="00CD3EA9">
        <w:rPr>
          <w:rFonts w:eastAsia="Times New Roman"/>
          <w:color w:val="333333"/>
          <w:kern w:val="0"/>
          <w:lang w:eastAsia="ru-RU"/>
        </w:rPr>
        <w:t>ревышение скорости, п</w:t>
      </w:r>
      <w:hyperlink r:id="rId84" w:history="1">
        <w:r w:rsidRPr="00CD3EA9">
          <w:rPr>
            <w:rFonts w:eastAsia="Times New Roman"/>
            <w:color w:val="000000"/>
            <w:kern w:val="0"/>
            <w:bdr w:val="none" w:sz="0" w:space="0" w:color="auto" w:frame="1"/>
            <w:lang w:eastAsia="ru-RU"/>
          </w:rPr>
          <w:t>роезд на запрещающий сигнал светофора</w:t>
        </w:r>
      </w:hyperlink>
      <w:r w:rsidRPr="00CD3EA9">
        <w:rPr>
          <w:rFonts w:eastAsia="Times New Roman"/>
          <w:color w:val="333333"/>
          <w:kern w:val="0"/>
          <w:lang w:eastAsia="ru-RU"/>
        </w:rPr>
        <w:t xml:space="preserve">, выезд за стоп-линию, выезд на встречную полосу движения. </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Данным документом предлагается разместить камеры автоматической фиксации нарушений правил дорожного движения на улично-дорожной сети города Югорск на ключевых транспортных узлах, а именно:</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Бажова – ул. Железнодорожная;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Арантурская – ул. Южная;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Кольцевая – ул. Попова;</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Няганьская – ул. Агиришская;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Толстого – ул. Студенческая;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Попова – ул. Гастелло;</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Железнодорожная – ул. Славянская;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Попова – ул. Лесозаготовителей;</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Ленина – ул. Лесозаготовителей.</w:t>
      </w:r>
    </w:p>
    <w:p w:rsidR="00CD3EA9" w:rsidRPr="00CD3EA9" w:rsidRDefault="00CD3EA9" w:rsidP="00AD5BF7">
      <w:pPr>
        <w:widowControl/>
        <w:suppressAutoHyphens w:val="0"/>
        <w:jc w:val="both"/>
        <w:rPr>
          <w:rFonts w:eastAsia="Times New Roman"/>
          <w:b/>
          <w:color w:val="000000"/>
          <w:kern w:val="0"/>
          <w:lang w:eastAsia="ru-RU"/>
        </w:rPr>
      </w:pPr>
    </w:p>
    <w:p w:rsidR="00CD3EA9" w:rsidRPr="00CD3EA9" w:rsidRDefault="00CD3EA9" w:rsidP="00AD5BF7">
      <w:pPr>
        <w:widowControl/>
        <w:suppressAutoHyphens w:val="0"/>
        <w:ind w:firstLine="709"/>
        <w:jc w:val="both"/>
        <w:rPr>
          <w:rFonts w:eastAsia="Times New Roman"/>
          <w:b/>
          <w:color w:val="000000"/>
          <w:kern w:val="0"/>
          <w:lang w:eastAsia="ru-RU"/>
        </w:rPr>
      </w:pPr>
      <w:r w:rsidRPr="00CD3EA9">
        <w:rPr>
          <w:rFonts w:eastAsia="Times New Roman"/>
          <w:b/>
          <w:color w:val="000000"/>
          <w:kern w:val="0"/>
          <w:lang w:eastAsia="ru-RU"/>
        </w:rPr>
        <w:t>4.24 Предложения по размещению специализированных стоянок для задержанных транспортных средств</w:t>
      </w:r>
    </w:p>
    <w:p w:rsidR="00CD3EA9" w:rsidRPr="00CD3EA9" w:rsidRDefault="00CD3EA9" w:rsidP="00AD5BF7">
      <w:pPr>
        <w:widowControl/>
        <w:suppressAutoHyphens w:val="0"/>
        <w:ind w:firstLine="709"/>
        <w:contextualSpacing/>
        <w:jc w:val="both"/>
        <w:rPr>
          <w:rFonts w:eastAsia="Calibri"/>
          <w:kern w:val="0"/>
        </w:rPr>
      </w:pPr>
      <w:r w:rsidRPr="00CD3EA9">
        <w:rPr>
          <w:rFonts w:eastAsia="Calibri"/>
          <w:bCs/>
          <w:color w:val="000000"/>
          <w:kern w:val="0"/>
        </w:rPr>
        <w:lastRenderedPageBreak/>
        <w:t>На территории города Югорск имеется с</w:t>
      </w:r>
      <w:r w:rsidRPr="00CD3EA9">
        <w:rPr>
          <w:rFonts w:eastAsia="Calibri"/>
          <w:kern w:val="0"/>
        </w:rPr>
        <w:t>пециализированная стоянка, емкостью 80 машино-мест, для перемещения и хранения задержанных транспортных средств по адресу г.Югорск ул.Гастелло,18.</w:t>
      </w:r>
    </w:p>
    <w:p w:rsidR="00CD3EA9" w:rsidRPr="006E71C1" w:rsidRDefault="00CD3EA9" w:rsidP="00AD5BF7">
      <w:pPr>
        <w:widowControl/>
        <w:suppressAutoHyphens w:val="0"/>
        <w:ind w:firstLine="709"/>
        <w:contextualSpacing/>
        <w:jc w:val="both"/>
        <w:rPr>
          <w:rFonts w:eastAsia="Times New Roman"/>
          <w:bCs/>
          <w:color w:val="000000"/>
          <w:kern w:val="0"/>
          <w:lang w:eastAsia="ru-RU"/>
        </w:rPr>
      </w:pPr>
      <w:r w:rsidRPr="006E71C1">
        <w:rPr>
          <w:rFonts w:eastAsia="Calibri"/>
          <w:bCs/>
          <w:color w:val="000000"/>
          <w:kern w:val="0"/>
        </w:rPr>
        <w:t>С учетом роста автомобилизации и увеличения числа автомобилей в городе Югорске на перспективу до 2032 года рекомендуется увеличение площади существующей специализированной стоянки до 120 машино-мест.</w:t>
      </w:r>
    </w:p>
    <w:p w:rsidR="00CD3EA9" w:rsidRPr="00CD3EA9" w:rsidRDefault="00CD3EA9" w:rsidP="00AD5BF7">
      <w:pPr>
        <w:widowControl/>
        <w:suppressAutoHyphens w:val="0"/>
        <w:contextualSpacing/>
        <w:jc w:val="center"/>
        <w:rPr>
          <w:rFonts w:eastAsia="Times New Roman"/>
          <w:b/>
          <w:bCs/>
          <w:color w:val="000000"/>
          <w:kern w:val="0"/>
          <w:lang w:eastAsia="ru-RU"/>
        </w:rPr>
      </w:pPr>
    </w:p>
    <w:p w:rsidR="00CD3EA9" w:rsidRPr="00CD3EA9" w:rsidRDefault="00CD3EA9" w:rsidP="00AD5BF7">
      <w:pPr>
        <w:widowControl/>
        <w:suppressAutoHyphens w:val="0"/>
        <w:ind w:firstLine="709"/>
        <w:contextualSpacing/>
        <w:jc w:val="both"/>
        <w:rPr>
          <w:rFonts w:eastAsia="Times New Roman"/>
          <w:b/>
          <w:bCs/>
          <w:color w:val="000000"/>
          <w:kern w:val="0"/>
          <w:lang w:eastAsia="ru-RU"/>
        </w:rPr>
      </w:pPr>
      <w:r w:rsidRPr="00CD3EA9">
        <w:rPr>
          <w:rFonts w:eastAsia="Times New Roman"/>
          <w:b/>
          <w:bCs/>
          <w:color w:val="000000"/>
          <w:kern w:val="0"/>
          <w:lang w:eastAsia="ru-RU"/>
        </w:rPr>
        <w:t>5. Очередность реализации мероприятий по организации дорожного движения</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Все предложенные мероприятия по организации дорожного движения необходимо структурировать по их важности и ранжировать по очередности.</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Комплексной схемой организации дорожного движения предусмотрены следующие этапы реализации мероприятий:</w:t>
      </w:r>
    </w:p>
    <w:p w:rsidR="00CD3EA9" w:rsidRPr="00CD3EA9" w:rsidRDefault="00CD3EA9" w:rsidP="00AD5BF7">
      <w:pPr>
        <w:widowControl/>
        <w:tabs>
          <w:tab w:val="left" w:pos="993"/>
        </w:tabs>
        <w:suppressAutoHyphens w:val="0"/>
        <w:ind w:firstLine="709"/>
        <w:contextualSpacing/>
        <w:jc w:val="both"/>
        <w:rPr>
          <w:rFonts w:eastAsia="Calibri"/>
          <w:kern w:val="0"/>
        </w:rPr>
      </w:pPr>
      <w:r w:rsidRPr="00CD3EA9">
        <w:rPr>
          <w:rFonts w:eastAsia="Calibri"/>
          <w:kern w:val="0"/>
        </w:rPr>
        <w:t>1 этап: 2018-2022 гг.;</w:t>
      </w:r>
    </w:p>
    <w:p w:rsidR="00CD3EA9" w:rsidRPr="00CD3EA9" w:rsidRDefault="00CD3EA9" w:rsidP="00AD5BF7">
      <w:pPr>
        <w:widowControl/>
        <w:tabs>
          <w:tab w:val="left" w:pos="993"/>
        </w:tabs>
        <w:suppressAutoHyphens w:val="0"/>
        <w:ind w:firstLine="709"/>
        <w:contextualSpacing/>
        <w:jc w:val="both"/>
        <w:rPr>
          <w:rFonts w:eastAsia="Calibri"/>
          <w:kern w:val="0"/>
        </w:rPr>
      </w:pPr>
      <w:r w:rsidRPr="00CD3EA9">
        <w:rPr>
          <w:rFonts w:eastAsia="Calibri"/>
          <w:kern w:val="0"/>
        </w:rPr>
        <w:t>2 этап: 2023-2027 гг.;</w:t>
      </w:r>
    </w:p>
    <w:p w:rsidR="00CD3EA9" w:rsidRPr="00CD3EA9" w:rsidRDefault="00CD3EA9" w:rsidP="00AD5BF7">
      <w:pPr>
        <w:widowControl/>
        <w:tabs>
          <w:tab w:val="left" w:pos="993"/>
        </w:tabs>
        <w:suppressAutoHyphens w:val="0"/>
        <w:ind w:firstLine="709"/>
        <w:contextualSpacing/>
        <w:jc w:val="both"/>
        <w:rPr>
          <w:rFonts w:eastAsia="Calibri"/>
          <w:kern w:val="0"/>
        </w:rPr>
      </w:pPr>
      <w:r w:rsidRPr="00CD3EA9">
        <w:rPr>
          <w:rFonts w:eastAsia="Calibri"/>
          <w:kern w:val="0"/>
        </w:rPr>
        <w:t>3 этап: 2028-2032 гг.</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Комплексной схемой организации дорожного движения предложено осуществить реализацию следующих групп мероприятий:</w:t>
      </w:r>
    </w:p>
    <w:p w:rsidR="00CD3EA9" w:rsidRPr="00CD3EA9" w:rsidRDefault="00CD3EA9" w:rsidP="00E15757">
      <w:pPr>
        <w:widowControl/>
        <w:numPr>
          <w:ilvl w:val="0"/>
          <w:numId w:val="44"/>
        </w:numPr>
        <w:suppressAutoHyphens w:val="0"/>
        <w:ind w:left="1134"/>
        <w:contextualSpacing/>
        <w:jc w:val="both"/>
        <w:rPr>
          <w:rFonts w:eastAsia="Times New Roman"/>
          <w:bCs/>
          <w:kern w:val="0"/>
          <w:lang w:eastAsia="ru-RU"/>
        </w:rPr>
      </w:pPr>
      <w:r w:rsidRPr="00CD3EA9">
        <w:rPr>
          <w:rFonts w:eastAsia="Times New Roman"/>
          <w:bCs/>
          <w:color w:val="000000"/>
          <w:kern w:val="0"/>
          <w:lang w:eastAsia="ru-RU"/>
        </w:rPr>
        <w:t>Строительство, реконструкция и капитальный ремонт автомобильных дорог;</w:t>
      </w:r>
    </w:p>
    <w:p w:rsidR="00CD3EA9" w:rsidRPr="00CD3EA9" w:rsidRDefault="00CD3EA9" w:rsidP="00E15757">
      <w:pPr>
        <w:widowControl/>
        <w:numPr>
          <w:ilvl w:val="0"/>
          <w:numId w:val="44"/>
        </w:numPr>
        <w:suppressAutoHyphens w:val="0"/>
        <w:ind w:left="1134"/>
        <w:contextualSpacing/>
        <w:jc w:val="both"/>
        <w:rPr>
          <w:rFonts w:eastAsia="Times New Roman"/>
          <w:bCs/>
          <w:kern w:val="0"/>
          <w:lang w:eastAsia="ru-RU"/>
        </w:rPr>
      </w:pPr>
      <w:r w:rsidRPr="00CD3EA9">
        <w:rPr>
          <w:rFonts w:eastAsia="Times New Roman"/>
          <w:bCs/>
          <w:kern w:val="0"/>
          <w:lang w:eastAsia="ru-RU"/>
        </w:rPr>
        <w:t>Организация светофорного регулирования;</w:t>
      </w:r>
    </w:p>
    <w:p w:rsidR="00CD3EA9" w:rsidRPr="00CD3EA9" w:rsidRDefault="00CD3EA9" w:rsidP="00E15757">
      <w:pPr>
        <w:widowControl/>
        <w:numPr>
          <w:ilvl w:val="0"/>
          <w:numId w:val="44"/>
        </w:numPr>
        <w:suppressAutoHyphens w:val="0"/>
        <w:ind w:left="1134"/>
        <w:contextualSpacing/>
        <w:jc w:val="both"/>
        <w:rPr>
          <w:rFonts w:eastAsia="Times New Roman"/>
          <w:bCs/>
          <w:kern w:val="0"/>
          <w:lang w:eastAsia="ru-RU"/>
        </w:rPr>
      </w:pPr>
      <w:r w:rsidRPr="00CD3EA9">
        <w:rPr>
          <w:rFonts w:eastAsia="Times New Roman"/>
          <w:bCs/>
          <w:kern w:val="0"/>
          <w:lang w:eastAsia="ru-RU"/>
        </w:rPr>
        <w:t>Устройство уширений проезжей части на перекрестках;</w:t>
      </w:r>
    </w:p>
    <w:p w:rsidR="00CD3EA9" w:rsidRPr="00CD3EA9" w:rsidRDefault="00CD3EA9" w:rsidP="00E15757">
      <w:pPr>
        <w:widowControl/>
        <w:numPr>
          <w:ilvl w:val="0"/>
          <w:numId w:val="44"/>
        </w:numPr>
        <w:suppressAutoHyphens w:val="0"/>
        <w:ind w:left="1134"/>
        <w:contextualSpacing/>
        <w:jc w:val="both"/>
        <w:rPr>
          <w:rFonts w:eastAsia="Times New Roman"/>
          <w:bCs/>
          <w:kern w:val="0"/>
          <w:lang w:eastAsia="ru-RU"/>
        </w:rPr>
      </w:pPr>
      <w:r w:rsidRPr="00CD3EA9">
        <w:rPr>
          <w:rFonts w:eastAsia="Times New Roman"/>
          <w:bCs/>
          <w:kern w:val="0"/>
          <w:lang w:eastAsia="ru-RU"/>
        </w:rPr>
        <w:t>Устройство тротуаров с велодорожками;</w:t>
      </w:r>
    </w:p>
    <w:p w:rsidR="00CD3EA9" w:rsidRPr="00CD3EA9" w:rsidRDefault="00CD3EA9" w:rsidP="00E15757">
      <w:pPr>
        <w:widowControl/>
        <w:numPr>
          <w:ilvl w:val="0"/>
          <w:numId w:val="44"/>
        </w:numPr>
        <w:suppressAutoHyphens w:val="0"/>
        <w:ind w:left="1134"/>
        <w:contextualSpacing/>
        <w:jc w:val="both"/>
        <w:rPr>
          <w:rFonts w:eastAsia="Times New Roman"/>
          <w:bCs/>
          <w:kern w:val="0"/>
          <w:lang w:eastAsia="ru-RU"/>
        </w:rPr>
      </w:pPr>
      <w:r w:rsidRPr="00CD3EA9">
        <w:rPr>
          <w:rFonts w:eastAsia="Times New Roman"/>
          <w:bCs/>
          <w:kern w:val="0"/>
          <w:lang w:eastAsia="ru-RU"/>
        </w:rPr>
        <w:t>Организация новых пешеходных переходов.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kern w:val="0"/>
          <w:lang w:eastAsia="ru-RU"/>
        </w:rPr>
        <w:t xml:space="preserve">В таблице 5.1 представлена очередность реализации мероприятий по </w:t>
      </w:r>
      <w:r w:rsidRPr="00CD3EA9">
        <w:rPr>
          <w:rFonts w:eastAsia="Times New Roman"/>
          <w:bCs/>
          <w:color w:val="000000"/>
          <w:kern w:val="0"/>
          <w:lang w:eastAsia="ru-RU"/>
        </w:rPr>
        <w:t>строительству, реконструкции и капитальному ремонту автомобильных дорог в городе Югорске.</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5.1 – Очередность реализации мероприятий по строительству, реконструкции и капитальному ремонту автомобильных дорог на территории городского округа город Югорск на перспективный период 2018-2032 гг.</w:t>
      </w:r>
    </w:p>
    <w:tbl>
      <w:tblPr>
        <w:tblStyle w:val="120"/>
        <w:tblW w:w="0" w:type="auto"/>
        <w:tblLayout w:type="fixed"/>
        <w:tblLook w:val="04A0" w:firstRow="1" w:lastRow="0" w:firstColumn="1" w:lastColumn="0" w:noHBand="0" w:noVBand="1"/>
      </w:tblPr>
      <w:tblGrid>
        <w:gridCol w:w="675"/>
        <w:gridCol w:w="5529"/>
        <w:gridCol w:w="1134"/>
        <w:gridCol w:w="1134"/>
        <w:gridCol w:w="1099"/>
      </w:tblGrid>
      <w:tr w:rsidR="00CD3EA9" w:rsidRPr="00CD3EA9" w:rsidTr="00AD5BF7">
        <w:tc>
          <w:tcPr>
            <w:tcW w:w="675"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 п/п</w:t>
            </w:r>
          </w:p>
        </w:tc>
        <w:tc>
          <w:tcPr>
            <w:tcW w:w="5529"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Наименование мероприятия</w:t>
            </w:r>
          </w:p>
        </w:tc>
        <w:tc>
          <w:tcPr>
            <w:tcW w:w="3367" w:type="dxa"/>
            <w:gridSpan w:val="3"/>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Периоды реализации</w:t>
            </w:r>
          </w:p>
        </w:tc>
      </w:tr>
      <w:tr w:rsidR="00CD3EA9" w:rsidRPr="00CD3EA9" w:rsidTr="00AD5BF7">
        <w:tc>
          <w:tcPr>
            <w:tcW w:w="675"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5529"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1134"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2018 – 2022 гг.</w:t>
            </w:r>
          </w:p>
        </w:tc>
        <w:tc>
          <w:tcPr>
            <w:tcW w:w="1134"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2023 – 2027 гг.</w:t>
            </w:r>
          </w:p>
        </w:tc>
        <w:tc>
          <w:tcPr>
            <w:tcW w:w="1099"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2028 – 2032 гг.</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участка ул. Ленина от ул. Октябрьской до ул. Клары Цеткин.</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Строительство участка ул. Ленина от ул. Клары Цеткин до кольцевой развязки.</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40 Лет Победы на участке от ул. Попова до ул. Железнодорожная.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1 этап: на участке от ул. Садовая до ул. Киевская и по ул. Киевской от ул. Дубинина до ул. Вавилова.</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2 этап: на участке от ул. Южная до ул. Сибирский бульвар.</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3 этап: на участке от ул. Сибирский бульвар до ул. Садовая.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Студенческая от ул. Садовая до ул. Толстого.</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8</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Сахарова от ул. Декабристов до ул. Магистральная.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ул. Калинина от ул. Гастелло до ул. Механизаторов.</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 xml:space="preserve">Капитальный ремонт участка ул. Энтузиастов от </w:t>
            </w:r>
            <w:r w:rsidRPr="00CD3EA9">
              <w:rPr>
                <w:rFonts w:ascii="Times New Roman" w:eastAsia="Calibri"/>
                <w:kern w:val="0"/>
              </w:rPr>
              <w:lastRenderedPageBreak/>
              <w:t>ул. Спортивная до ул. Мира.</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lastRenderedPageBreak/>
              <w:t>11</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участка ул. Мира от ул. Таежная до ул. Попова.</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Свердлова от дома ул. Свердлова, 12 до ул. Студенческая.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Уральская от ул. Магистральная до Цветного бульвара</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14</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Никольская от ул. Газовиков до ул. Промышленная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15</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Садовая от ул. Студенческая до ул. Вавилова</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16</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Декабристов от ул. Садовая до ул. Южная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bl>
    <w:p w:rsidR="00CD3EA9" w:rsidRPr="00CD3EA9" w:rsidRDefault="00CD3EA9" w:rsidP="00AD5BF7">
      <w:pPr>
        <w:widowControl/>
        <w:suppressAutoHyphens w:val="0"/>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t>В таблице 5.2 представлена очередность реализации мероприятий организации светофорного регулирования на перекрестках в городе Югорске.</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5.2 – Очередность реализации мероприятий по </w:t>
      </w:r>
      <w:r w:rsidRPr="00CD3EA9">
        <w:rPr>
          <w:rFonts w:eastAsia="Times New Roman"/>
          <w:b/>
          <w:bCs/>
          <w:kern w:val="0"/>
          <w:lang w:eastAsia="ru-RU"/>
        </w:rPr>
        <w:t>организации светофорного регулирования на перекрестках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181"/>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Период реализации</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Железнодорожная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Октябьская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Мира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bl>
    <w:p w:rsidR="00CD3EA9" w:rsidRPr="00CD3EA9" w:rsidRDefault="00CD3EA9" w:rsidP="00AD5BF7">
      <w:pPr>
        <w:widowControl/>
        <w:suppressAutoHyphens w:val="0"/>
        <w:contextualSpacing/>
        <w:jc w:val="both"/>
        <w:rPr>
          <w:rFonts w:eastAsia="Times New Roman"/>
          <w:b/>
          <w:bCs/>
          <w:kern w:val="0"/>
          <w:highlight w:val="yellow"/>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t>В таблице 5.3 представлена очередность реализации мероприятий по устройству уширений проезжей части на перекрестках в городе Югорске.</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5.3 – Очередность реализации мероприятий по </w:t>
      </w:r>
      <w:r w:rsidRPr="00CD3EA9">
        <w:rPr>
          <w:rFonts w:eastAsia="Times New Roman"/>
          <w:b/>
          <w:bCs/>
          <w:kern w:val="0"/>
          <w:lang w:eastAsia="ru-RU"/>
        </w:rPr>
        <w:t>устройству уширений проезжей части на перекрестках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171"/>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Период реализации</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Южная – ул. Декабристов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Вавилова – ул. Менделеева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Мира – ул. Железнодорожная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10</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Гастелло</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Спортивная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Кольцевая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bl>
    <w:p w:rsidR="00CD3EA9" w:rsidRPr="00CD3EA9" w:rsidRDefault="00CD3EA9" w:rsidP="00AD5BF7">
      <w:pPr>
        <w:widowControl/>
        <w:suppressAutoHyphens w:val="0"/>
        <w:ind w:firstLine="709"/>
        <w:contextualSpacing/>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lastRenderedPageBreak/>
        <w:t>В таблице 5.4 представлена очередность реализации предложений по совершенствованию условий велосипедного движения (строительство тротуаров с велодорожками).</w:t>
      </w:r>
    </w:p>
    <w:p w:rsidR="006E71C1" w:rsidRPr="00CD3EA9" w:rsidRDefault="006E71C1" w:rsidP="00AD5BF7">
      <w:pPr>
        <w:widowControl/>
        <w:suppressAutoHyphens w:val="0"/>
        <w:ind w:firstLine="709"/>
        <w:contextualSpacing/>
        <w:jc w:val="both"/>
        <w:rPr>
          <w:rFonts w:eastAsia="Times New Roman"/>
          <w:bCs/>
          <w:kern w:val="0"/>
          <w:lang w:eastAsia="ru-RU"/>
        </w:rPr>
      </w:pPr>
    </w:p>
    <w:p w:rsidR="00CD3EA9" w:rsidRPr="00CD3EA9" w:rsidRDefault="00CD3EA9" w:rsidP="00AD5BF7">
      <w:pPr>
        <w:widowControl/>
        <w:suppressAutoHyphens w:val="0"/>
        <w:contextualSpacing/>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5.4 – Очередность реализации мероприятий по строительству тротуаров с велодорожками</w:t>
      </w:r>
      <w:r w:rsidRPr="00CD3EA9">
        <w:rPr>
          <w:rFonts w:eastAsia="Times New Roman"/>
          <w:b/>
          <w:bCs/>
          <w:kern w:val="0"/>
          <w:lang w:eastAsia="ru-RU"/>
        </w:rPr>
        <w:t xml:space="preserve"> в городе Югорске</w:t>
      </w:r>
    </w:p>
    <w:tbl>
      <w:tblPr>
        <w:tblStyle w:val="120"/>
        <w:tblW w:w="0" w:type="auto"/>
        <w:jc w:val="center"/>
        <w:tblLook w:val="04A0" w:firstRow="1" w:lastRow="0" w:firstColumn="1" w:lastColumn="0" w:noHBand="0" w:noVBand="1"/>
      </w:tblPr>
      <w:tblGrid>
        <w:gridCol w:w="5060"/>
        <w:gridCol w:w="2354"/>
        <w:gridCol w:w="1784"/>
      </w:tblGrid>
      <w:tr w:rsidR="00CD3EA9" w:rsidRPr="00CD3EA9" w:rsidTr="00AD5BF7">
        <w:trPr>
          <w:trHeight w:val="1015"/>
          <w:tblHeader/>
          <w:jc w:val="center"/>
        </w:trPr>
        <w:tc>
          <w:tcPr>
            <w:tcW w:w="5060"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Месторасположение тротуаров с велодорожками</w:t>
            </w:r>
          </w:p>
        </w:tc>
        <w:tc>
          <w:tcPr>
            <w:tcW w:w="2354"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Длина, км</w:t>
            </w:r>
          </w:p>
        </w:tc>
        <w:tc>
          <w:tcPr>
            <w:tcW w:w="1784"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Период реализации</w:t>
            </w:r>
          </w:p>
        </w:tc>
      </w:tr>
      <w:tr w:rsidR="00CD3EA9" w:rsidRPr="00CD3EA9" w:rsidTr="00AD5BF7">
        <w:trPr>
          <w:trHeight w:val="498"/>
          <w:jc w:val="center"/>
        </w:trPr>
        <w:tc>
          <w:tcPr>
            <w:tcW w:w="5060"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Велодорожка вокруг городского парка (ул. Студенческая – ул. Сахарова – ул. Березовая)</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1,55</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498"/>
          <w:jc w:val="center"/>
        </w:trPr>
        <w:tc>
          <w:tcPr>
            <w:tcW w:w="5060" w:type="dxa"/>
            <w:vAlign w:val="center"/>
          </w:tcPr>
          <w:p w:rsidR="00CD3EA9" w:rsidRPr="00CD3EA9" w:rsidRDefault="00CD3EA9" w:rsidP="00AD5BF7">
            <w:pPr>
              <w:widowControl/>
              <w:suppressAutoHyphens w:val="0"/>
              <w:contextualSpacing/>
              <w:rPr>
                <w:rFonts w:ascii="Times New Roman" w:eastAsia="Times New Roman"/>
                <w:bCs/>
                <w:kern w:val="0"/>
                <w:lang w:eastAsia="ru-RU"/>
              </w:rPr>
            </w:pPr>
            <w:bookmarkStart w:id="1" w:name="_Hlk472269401"/>
            <w:r w:rsidRPr="00CD3EA9">
              <w:rPr>
                <w:rFonts w:ascii="Times New Roman" w:eastAsia="Times New Roman"/>
                <w:kern w:val="0"/>
                <w:lang w:eastAsia="ru-RU"/>
              </w:rPr>
              <w:t>ул. Магистральная</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1,10</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2028 – 2032 гг.</w:t>
            </w:r>
          </w:p>
        </w:tc>
      </w:tr>
      <w:tr w:rsidR="00CD3EA9" w:rsidRPr="00CD3EA9" w:rsidTr="00AD5BF7">
        <w:trPr>
          <w:trHeight w:val="509"/>
          <w:jc w:val="center"/>
        </w:trPr>
        <w:tc>
          <w:tcPr>
            <w:tcW w:w="5060"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Декабристов</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1,20</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509"/>
          <w:jc w:val="center"/>
        </w:trPr>
        <w:tc>
          <w:tcPr>
            <w:tcW w:w="5060"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Южная</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1,00</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2028 – 2032 гг.</w:t>
            </w:r>
          </w:p>
        </w:tc>
      </w:tr>
      <w:bookmarkEnd w:id="1"/>
    </w:tbl>
    <w:p w:rsidR="00CD3EA9" w:rsidRPr="00CD3EA9" w:rsidRDefault="00CD3EA9" w:rsidP="00AD5BF7">
      <w:pPr>
        <w:widowControl/>
        <w:suppressAutoHyphens w:val="0"/>
        <w:contextualSpacing/>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t>В таблице 5.5 представлена очередность реализации предложений по организации и строительству новых пешеходных переходов в городе Югорске.</w:t>
      </w:r>
    </w:p>
    <w:p w:rsidR="00CD3EA9" w:rsidRPr="00CD3EA9" w:rsidRDefault="00CD3EA9" w:rsidP="00AD5BF7">
      <w:pPr>
        <w:widowControl/>
        <w:suppressAutoHyphens w:val="0"/>
        <w:contextualSpacing/>
        <w:jc w:val="both"/>
        <w:rPr>
          <w:rFonts w:eastAsia="Times New Roman"/>
          <w:b/>
          <w:bCs/>
          <w:color w:val="000000"/>
          <w:spacing w:val="20"/>
          <w:kern w:val="0"/>
          <w:lang w:eastAsia="ru-RU"/>
        </w:rPr>
      </w:pPr>
    </w:p>
    <w:p w:rsidR="00CD3EA9" w:rsidRPr="00CD3EA9" w:rsidRDefault="00CD3EA9" w:rsidP="00AD5BF7">
      <w:pPr>
        <w:widowControl/>
        <w:suppressAutoHyphens w:val="0"/>
        <w:contextualSpacing/>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5.4 – Очередность реализации мероприятий по организации и строительству новых пешеходных переходов</w:t>
      </w:r>
      <w:r w:rsidRPr="00CD3EA9">
        <w:rPr>
          <w:rFonts w:eastAsia="Times New Roman"/>
          <w:b/>
          <w:bCs/>
          <w:kern w:val="0"/>
          <w:lang w:eastAsia="ru-RU"/>
        </w:rPr>
        <w:t xml:space="preserve"> в городе Югорске</w:t>
      </w:r>
    </w:p>
    <w:tbl>
      <w:tblPr>
        <w:tblStyle w:val="120"/>
        <w:tblW w:w="0" w:type="auto"/>
        <w:jc w:val="center"/>
        <w:tblLook w:val="04A0" w:firstRow="1" w:lastRow="0" w:firstColumn="1" w:lastColumn="0" w:noHBand="0" w:noVBand="1"/>
      </w:tblPr>
      <w:tblGrid>
        <w:gridCol w:w="6876"/>
        <w:gridCol w:w="2424"/>
      </w:tblGrid>
      <w:tr w:rsidR="00CD3EA9" w:rsidRPr="00CD3EA9" w:rsidTr="00AD5BF7">
        <w:trPr>
          <w:trHeight w:val="1119"/>
          <w:tblHeader/>
          <w:jc w:val="center"/>
        </w:trPr>
        <w:tc>
          <w:tcPr>
            <w:tcW w:w="6876"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Месторасположение пешеходного перехода</w:t>
            </w:r>
          </w:p>
        </w:tc>
        <w:tc>
          <w:tcPr>
            <w:tcW w:w="2424"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Период реализации</w:t>
            </w:r>
          </w:p>
        </w:tc>
      </w:tr>
      <w:tr w:rsidR="00CD3EA9" w:rsidRPr="00CD3EA9" w:rsidTr="00AD5BF7">
        <w:trPr>
          <w:trHeight w:val="548"/>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Строительство надземного пешеходного перехода через железнодорожные пути в районе улиц Толстого и Железнодорожная</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2028 – 2032 гг.</w:t>
            </w:r>
          </w:p>
        </w:tc>
      </w:tr>
      <w:tr w:rsidR="00CD3EA9" w:rsidRPr="00CD3EA9" w:rsidTr="00AD5BF7">
        <w:trPr>
          <w:trHeight w:val="548"/>
          <w:jc w:val="center"/>
        </w:trPr>
        <w:tc>
          <w:tcPr>
            <w:tcW w:w="6876" w:type="dxa"/>
            <w:vAlign w:val="center"/>
          </w:tcPr>
          <w:p w:rsidR="00CD3EA9" w:rsidRPr="00CD3EA9" w:rsidRDefault="00CD3EA9" w:rsidP="00AD5BF7">
            <w:pPr>
              <w:widowControl/>
              <w:suppressAutoHyphens w:val="0"/>
              <w:contextualSpacing/>
              <w:rPr>
                <w:rFonts w:ascii="Times New Roman" w:eastAsia="Times New Roman"/>
                <w:bCs/>
                <w:kern w:val="0"/>
                <w:lang w:eastAsia="ru-RU"/>
              </w:rPr>
            </w:pPr>
            <w:r w:rsidRPr="00CD3EA9">
              <w:rPr>
                <w:rFonts w:ascii="Times New Roman" w:eastAsia="Times New Roman"/>
                <w:bCs/>
                <w:kern w:val="0"/>
                <w:lang w:eastAsia="ru-RU"/>
              </w:rPr>
              <w:t>Устройство пешеходного перехода на перекрестке улиц Железнодорожная - Мира</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561"/>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bCs/>
                <w:kern w:val="0"/>
                <w:lang w:eastAsia="ru-RU"/>
              </w:rPr>
              <w:t>Устройство пешеходного перехода на перекрестке улиц Гастелло – Попова</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561"/>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bCs/>
                <w:kern w:val="0"/>
                <w:lang w:eastAsia="ru-RU"/>
              </w:rPr>
              <w:t>Устройство пешеходного перехода на перекрестке улиц Калинина – пер. Калинина</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561"/>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bCs/>
                <w:kern w:val="0"/>
                <w:lang w:eastAsia="ru-RU"/>
              </w:rPr>
              <w:t>Устройство пешеходного перехода на перекрестке улиц Попова – Строителей</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bl>
    <w:p w:rsidR="00CD3EA9" w:rsidRPr="00CD3EA9" w:rsidRDefault="00CD3EA9" w:rsidP="00AD5BF7">
      <w:pPr>
        <w:widowControl/>
        <w:suppressAutoHyphens w:val="0"/>
        <w:jc w:val="both"/>
        <w:rPr>
          <w:rFonts w:eastAsia="Times New Roman"/>
          <w:bCs/>
          <w:color w:val="000000"/>
          <w:kern w:val="0"/>
          <w:lang w:eastAsia="ru-RU"/>
        </w:rPr>
      </w:pPr>
    </w:p>
    <w:p w:rsidR="00CD3EA9" w:rsidRPr="00CD3EA9" w:rsidRDefault="00CD3EA9" w:rsidP="00AD5BF7">
      <w:pPr>
        <w:widowControl/>
        <w:suppressAutoHyphens w:val="0"/>
        <w:ind w:firstLine="709"/>
        <w:contextualSpacing/>
        <w:jc w:val="both"/>
        <w:rPr>
          <w:rFonts w:eastAsia="Times New Roman"/>
          <w:b/>
          <w:bCs/>
          <w:kern w:val="0"/>
          <w:lang w:eastAsia="ru-RU"/>
        </w:rPr>
      </w:pPr>
      <w:r w:rsidRPr="00CD3EA9">
        <w:rPr>
          <w:rFonts w:eastAsia="Times New Roman"/>
          <w:b/>
          <w:bCs/>
          <w:kern w:val="0"/>
          <w:lang w:eastAsia="ru-RU"/>
        </w:rPr>
        <w:t>6. Оценка требуемых объемов финансирования и эффективности мероприятий по организации дорожного движения</w:t>
      </w:r>
    </w:p>
    <w:p w:rsidR="00CD3EA9" w:rsidRPr="00CD3EA9" w:rsidRDefault="00CD3EA9" w:rsidP="00AD5BF7">
      <w:pPr>
        <w:widowControl/>
        <w:suppressAutoHyphens w:val="0"/>
        <w:ind w:firstLine="709"/>
        <w:jc w:val="both"/>
        <w:rPr>
          <w:rFonts w:eastAsia="Times New Roman"/>
          <w:bCs/>
          <w:kern w:val="0"/>
          <w:lang w:eastAsia="ru-RU"/>
        </w:rPr>
      </w:pPr>
    </w:p>
    <w:p w:rsidR="00CD3EA9" w:rsidRPr="00AD5BF7" w:rsidRDefault="00CD3EA9" w:rsidP="00AD5BF7">
      <w:pPr>
        <w:widowControl/>
        <w:tabs>
          <w:tab w:val="left" w:pos="739"/>
        </w:tabs>
        <w:suppressAutoHyphens w:val="0"/>
        <w:autoSpaceDE w:val="0"/>
        <w:autoSpaceDN w:val="0"/>
        <w:adjustRightInd w:val="0"/>
        <w:ind w:firstLine="737"/>
        <w:jc w:val="both"/>
        <w:rPr>
          <w:rFonts w:eastAsia="Times New Roman"/>
          <w:bCs/>
          <w:kern w:val="0"/>
          <w:u w:val="single"/>
          <w:lang w:eastAsia="ru-RU"/>
        </w:rPr>
      </w:pPr>
      <w:r w:rsidRPr="00AD5BF7">
        <w:rPr>
          <w:rFonts w:eastAsia="Times New Roman"/>
          <w:bCs/>
          <w:kern w:val="0"/>
          <w:u w:val="single"/>
          <w:lang w:eastAsia="ru-RU"/>
        </w:rPr>
        <w:t>Объемы финансирования, необходимые для реализации мероприятий по организации дорожного движения на улично-дорожной сети городского округа город Югорск на перспективу до 2032 г. представлены в таблице 6.1 – 6.4. Ориентировочная стоимость работ рассчитана, исходя из стоимости аналогичных работ по объектам-аналогам в ценах 2018 г.</w:t>
      </w:r>
    </w:p>
    <w:p w:rsidR="00CD3EA9" w:rsidRPr="00CD3EA9" w:rsidRDefault="00CD3EA9" w:rsidP="00AD5BF7">
      <w:pPr>
        <w:widowControl/>
        <w:suppressAutoHyphens w:val="0"/>
        <w:ind w:firstLine="851"/>
        <w:contextualSpacing/>
        <w:jc w:val="both"/>
        <w:rPr>
          <w:rFonts w:eastAsia="Times New Roman"/>
          <w:bCs/>
          <w:kern w:val="0"/>
          <w:lang w:eastAsia="ru-RU"/>
        </w:rPr>
      </w:pPr>
      <w:r w:rsidRPr="00AD5BF7">
        <w:rPr>
          <w:rFonts w:eastAsia="Calibri"/>
          <w:bCs/>
          <w:kern w:val="0"/>
        </w:rPr>
        <w:t>В таблице 6.1 представлена</w:t>
      </w:r>
      <w:r w:rsidRPr="00AD5BF7">
        <w:rPr>
          <w:rFonts w:eastAsia="Calibri"/>
          <w:b/>
          <w:bCs/>
          <w:kern w:val="0"/>
        </w:rPr>
        <w:t xml:space="preserve"> </w:t>
      </w:r>
      <w:r w:rsidRPr="00CD3EA9">
        <w:rPr>
          <w:rFonts w:eastAsia="Times New Roman"/>
          <w:bCs/>
          <w:color w:val="000000"/>
          <w:kern w:val="0"/>
          <w:lang w:eastAsia="ru-RU"/>
        </w:rPr>
        <w:t xml:space="preserve">средняя стоимость реализации мероприятий по </w:t>
      </w:r>
      <w:r w:rsidRPr="00CD3EA9">
        <w:rPr>
          <w:rFonts w:eastAsia="Times New Roman"/>
          <w:bCs/>
          <w:kern w:val="0"/>
          <w:lang w:eastAsia="ru-RU"/>
        </w:rPr>
        <w:t>организации светофорного регулирования на перекрестках.</w:t>
      </w:r>
    </w:p>
    <w:p w:rsidR="00CD3EA9" w:rsidRDefault="00CD3EA9" w:rsidP="00AD5BF7">
      <w:pPr>
        <w:widowControl/>
        <w:suppressAutoHyphens w:val="0"/>
        <w:ind w:firstLine="851"/>
        <w:contextualSpacing/>
        <w:jc w:val="both"/>
        <w:rPr>
          <w:rFonts w:eastAsia="Times New Roman"/>
          <w:bCs/>
          <w:color w:val="000000"/>
          <w:kern w:val="0"/>
          <w:lang w:eastAsia="ru-RU"/>
        </w:rPr>
      </w:pPr>
    </w:p>
    <w:p w:rsidR="00CF721B" w:rsidRDefault="00CF721B" w:rsidP="00AD5BF7">
      <w:pPr>
        <w:widowControl/>
        <w:suppressAutoHyphens w:val="0"/>
        <w:ind w:firstLine="851"/>
        <w:contextualSpacing/>
        <w:jc w:val="both"/>
        <w:rPr>
          <w:rFonts w:eastAsia="Times New Roman"/>
          <w:bCs/>
          <w:color w:val="000000"/>
          <w:kern w:val="0"/>
          <w:lang w:eastAsia="ru-RU"/>
        </w:rPr>
      </w:pPr>
    </w:p>
    <w:p w:rsidR="00CF721B" w:rsidRDefault="00CF721B" w:rsidP="00AD5BF7">
      <w:pPr>
        <w:widowControl/>
        <w:suppressAutoHyphens w:val="0"/>
        <w:ind w:firstLine="851"/>
        <w:contextualSpacing/>
        <w:jc w:val="both"/>
        <w:rPr>
          <w:rFonts w:eastAsia="Times New Roman"/>
          <w:bCs/>
          <w:color w:val="000000"/>
          <w:kern w:val="0"/>
          <w:lang w:eastAsia="ru-RU"/>
        </w:rPr>
      </w:pPr>
    </w:p>
    <w:p w:rsidR="00CF721B" w:rsidRDefault="00CF721B" w:rsidP="00AD5BF7">
      <w:pPr>
        <w:widowControl/>
        <w:suppressAutoHyphens w:val="0"/>
        <w:ind w:firstLine="851"/>
        <w:contextualSpacing/>
        <w:jc w:val="both"/>
        <w:rPr>
          <w:rFonts w:eastAsia="Times New Roman"/>
          <w:bCs/>
          <w:color w:val="000000"/>
          <w:kern w:val="0"/>
          <w:lang w:eastAsia="ru-RU"/>
        </w:rPr>
      </w:pPr>
    </w:p>
    <w:p w:rsidR="00CF721B" w:rsidRPr="00AD5BF7" w:rsidRDefault="00CF721B" w:rsidP="00AD5BF7">
      <w:pPr>
        <w:widowControl/>
        <w:suppressAutoHyphens w:val="0"/>
        <w:ind w:firstLine="851"/>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lastRenderedPageBreak/>
        <w:t>Таблица</w:t>
      </w:r>
      <w:r w:rsidRPr="00CD3EA9">
        <w:rPr>
          <w:rFonts w:eastAsia="Times New Roman"/>
          <w:b/>
          <w:bCs/>
          <w:color w:val="000000"/>
          <w:kern w:val="0"/>
          <w:lang w:eastAsia="ru-RU"/>
        </w:rPr>
        <w:t xml:space="preserve"> 6.1 – Средняя стоимость реализации мероприятий по </w:t>
      </w:r>
      <w:r w:rsidRPr="00CD3EA9">
        <w:rPr>
          <w:rFonts w:eastAsia="Times New Roman"/>
          <w:b/>
          <w:bCs/>
          <w:kern w:val="0"/>
          <w:lang w:eastAsia="ru-RU"/>
        </w:rPr>
        <w:t xml:space="preserve">организации светофорного регулирования на перекрестках </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574"/>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Средняя стоимость, в базовых ценах 2018 г., млн. руб</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Железнодорожная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Октябьская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Мира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463" w:type="dxa"/>
            <w:gridSpan w:val="3"/>
            <w:vAlign w:val="center"/>
          </w:tcPr>
          <w:p w:rsidR="00CD3EA9" w:rsidRPr="00CD3EA9" w:rsidRDefault="00CD3EA9" w:rsidP="00AD5BF7">
            <w:pPr>
              <w:widowControl/>
              <w:suppressAutoHyphens w:val="0"/>
              <w:contextualSpacing/>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Итого:                                                                                                 12,000</w:t>
            </w:r>
          </w:p>
        </w:tc>
      </w:tr>
    </w:tbl>
    <w:p w:rsidR="00CD3EA9" w:rsidRPr="00CD3EA9" w:rsidRDefault="00CD3EA9" w:rsidP="00AD5BF7">
      <w:pPr>
        <w:widowControl/>
        <w:suppressAutoHyphens w:val="0"/>
        <w:jc w:val="both"/>
        <w:rPr>
          <w:rFonts w:eastAsia="Times New Roman"/>
          <w:bCs/>
          <w:color w:val="000000"/>
          <w:kern w:val="0"/>
          <w:lang w:eastAsia="ru-RU"/>
        </w:rPr>
      </w:pPr>
    </w:p>
    <w:p w:rsidR="00CD3EA9" w:rsidRPr="00CD3EA9" w:rsidRDefault="00CD3EA9" w:rsidP="00AD5BF7">
      <w:pPr>
        <w:widowControl/>
        <w:suppressAutoHyphens w:val="0"/>
        <w:ind w:firstLine="851"/>
        <w:contextualSpacing/>
        <w:jc w:val="both"/>
        <w:rPr>
          <w:rFonts w:eastAsia="Times New Roman"/>
          <w:bCs/>
          <w:kern w:val="0"/>
          <w:lang w:eastAsia="ru-RU"/>
        </w:rPr>
      </w:pPr>
      <w:r w:rsidRPr="00AD5BF7">
        <w:rPr>
          <w:rFonts w:eastAsia="Calibri"/>
          <w:bCs/>
          <w:kern w:val="0"/>
        </w:rPr>
        <w:t>В таблице 6.2 представлена</w:t>
      </w:r>
      <w:r w:rsidRPr="00AD5BF7">
        <w:rPr>
          <w:rFonts w:eastAsia="Calibri"/>
          <w:b/>
          <w:bCs/>
          <w:kern w:val="0"/>
        </w:rPr>
        <w:t xml:space="preserve"> </w:t>
      </w:r>
      <w:r w:rsidRPr="00CD3EA9">
        <w:rPr>
          <w:rFonts w:eastAsia="Times New Roman"/>
          <w:bCs/>
          <w:color w:val="000000"/>
          <w:kern w:val="0"/>
          <w:lang w:eastAsia="ru-RU"/>
        </w:rPr>
        <w:t>средняя стоимость реализации мероприятий по строительству тротуаров с велодорожками в городе Югорске</w:t>
      </w:r>
      <w:r w:rsidRPr="00CD3EA9">
        <w:rPr>
          <w:rFonts w:eastAsia="Times New Roman"/>
          <w:bCs/>
          <w:kern w:val="0"/>
          <w:lang w:eastAsia="ru-RU"/>
        </w:rPr>
        <w:t>.</w:t>
      </w:r>
    </w:p>
    <w:p w:rsidR="00CD3EA9" w:rsidRPr="00AD5BF7" w:rsidRDefault="00CD3EA9" w:rsidP="00AD5BF7">
      <w:pPr>
        <w:widowControl/>
        <w:suppressAutoHyphens w:val="0"/>
        <w:ind w:firstLine="851"/>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6.2 – Средняя стоимость реализации мероприятий по строительству тротуаров с велодорожками</w:t>
      </w:r>
      <w:r w:rsidRPr="00CD3EA9">
        <w:rPr>
          <w:rFonts w:eastAsia="Times New Roman"/>
          <w:b/>
          <w:bCs/>
          <w:kern w:val="0"/>
          <w:lang w:eastAsia="ru-RU"/>
        </w:rPr>
        <w:t xml:space="preserve">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574"/>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Средняя стоимость, в базовых ценах 2018 г., млн. руб</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Велодорожка вокруг городского парка (ул. Студенческая – ул. Сахарова – ул. Березовая)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9,850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vAlign w:val="center"/>
          </w:tcPr>
          <w:p w:rsidR="00CD3EA9" w:rsidRPr="00CD3EA9" w:rsidRDefault="00CD3EA9" w:rsidP="00AD5BF7">
            <w:pPr>
              <w:widowControl/>
              <w:suppressAutoHyphens w:val="0"/>
              <w:contextualSpacing/>
              <w:rPr>
                <w:rFonts w:ascii="Times New Roman" w:eastAsia="Times New Roman"/>
                <w:bCs/>
                <w:kern w:val="0"/>
                <w:lang w:eastAsia="ru-RU"/>
              </w:rPr>
            </w:pPr>
            <w:r w:rsidRPr="00CD3EA9">
              <w:rPr>
                <w:rFonts w:ascii="Times New Roman" w:eastAsia="Times New Roman"/>
                <w:kern w:val="0"/>
                <w:lang w:eastAsia="ru-RU"/>
              </w:rPr>
              <w:t>ул. Магистральная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6,980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Декабристов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7,610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Южная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6,350</w:t>
            </w:r>
          </w:p>
        </w:tc>
      </w:tr>
      <w:tr w:rsidR="00CD3EA9" w:rsidRPr="00CD3EA9" w:rsidTr="00AD5BF7">
        <w:trPr>
          <w:trHeight w:val="141"/>
        </w:trPr>
        <w:tc>
          <w:tcPr>
            <w:tcW w:w="9463" w:type="dxa"/>
            <w:gridSpan w:val="3"/>
            <w:vAlign w:val="center"/>
          </w:tcPr>
          <w:p w:rsidR="00CD3EA9" w:rsidRPr="00CD3EA9" w:rsidRDefault="00CD3EA9" w:rsidP="00AD5BF7">
            <w:pPr>
              <w:widowControl/>
              <w:suppressAutoHyphens w:val="0"/>
              <w:contextualSpacing/>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Итого:                                                                                                 30,790</w:t>
            </w:r>
          </w:p>
        </w:tc>
      </w:tr>
    </w:tbl>
    <w:p w:rsidR="00CD3EA9" w:rsidRPr="00CD3EA9" w:rsidRDefault="00CD3EA9" w:rsidP="00AD5BF7">
      <w:pPr>
        <w:widowControl/>
        <w:suppressAutoHyphens w:val="0"/>
        <w:jc w:val="both"/>
        <w:rPr>
          <w:rFonts w:eastAsia="Times New Roman"/>
          <w:bCs/>
          <w:color w:val="000000"/>
          <w:kern w:val="0"/>
          <w:lang w:eastAsia="ru-RU"/>
        </w:rPr>
      </w:pPr>
    </w:p>
    <w:p w:rsidR="00CD3EA9" w:rsidRPr="00CD3EA9" w:rsidRDefault="00CD3EA9" w:rsidP="00AD5BF7">
      <w:pPr>
        <w:widowControl/>
        <w:suppressAutoHyphens w:val="0"/>
        <w:ind w:firstLine="851"/>
        <w:contextualSpacing/>
        <w:jc w:val="both"/>
        <w:rPr>
          <w:rFonts w:eastAsia="Times New Roman"/>
          <w:bCs/>
          <w:kern w:val="0"/>
          <w:lang w:eastAsia="ru-RU"/>
        </w:rPr>
      </w:pPr>
      <w:r w:rsidRPr="00AD5BF7">
        <w:rPr>
          <w:rFonts w:eastAsia="Calibri"/>
          <w:bCs/>
          <w:kern w:val="0"/>
        </w:rPr>
        <w:t>В таблице 6.3 представлена</w:t>
      </w:r>
      <w:r w:rsidRPr="00AD5BF7">
        <w:rPr>
          <w:rFonts w:eastAsia="Calibri"/>
          <w:b/>
          <w:bCs/>
          <w:kern w:val="0"/>
        </w:rPr>
        <w:t xml:space="preserve"> </w:t>
      </w:r>
      <w:r w:rsidRPr="00CD3EA9">
        <w:rPr>
          <w:rFonts w:eastAsia="Times New Roman"/>
          <w:bCs/>
          <w:color w:val="000000"/>
          <w:kern w:val="0"/>
          <w:lang w:eastAsia="ru-RU"/>
        </w:rPr>
        <w:t>средняя стоимость реализации мероприятий по устройству уширений проезжей части на перекрестках в городе Югорске</w:t>
      </w:r>
      <w:r w:rsidRPr="00CD3EA9">
        <w:rPr>
          <w:rFonts w:eastAsia="Times New Roman"/>
          <w:bCs/>
          <w:kern w:val="0"/>
          <w:lang w:eastAsia="ru-RU"/>
        </w:rPr>
        <w:t>.</w:t>
      </w:r>
    </w:p>
    <w:p w:rsidR="00CD3EA9" w:rsidRPr="00AD5BF7" w:rsidRDefault="00CD3EA9" w:rsidP="00AD5BF7">
      <w:pPr>
        <w:widowControl/>
        <w:suppressAutoHyphens w:val="0"/>
        <w:ind w:firstLine="851"/>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6.3 – Средняя стоимость реализации мероприятий по устройству уширений проезжей части на перекрестках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574"/>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Средняя стоимость, в базовых ценах 2018 г., млн. руб</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Южная – ул. Декабристов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Вавилова – ул. Менделеева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Мира – ул. Железнодорожная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10</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Гастелло</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6,000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12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Спортивная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122"/>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Кольцевая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463" w:type="dxa"/>
            <w:gridSpan w:val="3"/>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
                <w:bCs/>
                <w:color w:val="000000"/>
                <w:kern w:val="0"/>
                <w:lang w:eastAsia="ru-RU"/>
              </w:rPr>
              <w:t>Итого:                                                                                                 36,000</w:t>
            </w:r>
          </w:p>
        </w:tc>
      </w:tr>
    </w:tbl>
    <w:p w:rsidR="00CD3EA9" w:rsidRPr="00CD3EA9" w:rsidRDefault="00CD3EA9" w:rsidP="00AD5BF7">
      <w:pPr>
        <w:widowControl/>
        <w:suppressAutoHyphens w:val="0"/>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kern w:val="0"/>
          <w:lang w:eastAsia="ru-RU"/>
        </w:rPr>
        <w:t xml:space="preserve">В таблице 6.4 представлена средняя стоимость предложений </w:t>
      </w:r>
      <w:r w:rsidRPr="00CD3EA9">
        <w:rPr>
          <w:rFonts w:eastAsia="Times New Roman"/>
          <w:bCs/>
          <w:color w:val="000000"/>
          <w:kern w:val="0"/>
          <w:lang w:eastAsia="ru-RU"/>
        </w:rPr>
        <w:t>по строительству, реконструкции и капитальному ремонту автомобильных дорог, а также объектов дорожной инфраструктуры на территории городского округа город Югорск на перспективный период реализации 2018-2032 гг.</w:t>
      </w:r>
    </w:p>
    <w:p w:rsidR="00CD3EA9" w:rsidRPr="00CD3EA9" w:rsidRDefault="00CD3EA9" w:rsidP="00AD5BF7">
      <w:pPr>
        <w:widowControl/>
        <w:suppressAutoHyphens w:val="0"/>
        <w:ind w:firstLine="709"/>
        <w:contextualSpacing/>
        <w:jc w:val="both"/>
        <w:rPr>
          <w:rFonts w:eastAsia="Times New Roman"/>
          <w:bCs/>
          <w:color w:val="000000"/>
          <w:kern w:val="0"/>
          <w:lang w:eastAsia="ru-RU"/>
        </w:rPr>
        <w:sectPr w:rsidR="00CD3EA9" w:rsidRPr="00CD3EA9" w:rsidSect="0003545E">
          <w:headerReference w:type="default" r:id="rId85"/>
          <w:footerReference w:type="default" r:id="rId86"/>
          <w:pgSz w:w="11906" w:h="16838"/>
          <w:pgMar w:top="567" w:right="567" w:bottom="567" w:left="1134" w:header="709" w:footer="284" w:gutter="0"/>
          <w:cols w:space="708"/>
          <w:docGrid w:linePitch="360"/>
        </w:sectPr>
      </w:pPr>
    </w:p>
    <w:p w:rsidR="00CD3EA9" w:rsidRPr="00CD3EA9" w:rsidRDefault="00CD3EA9" w:rsidP="00AD5BF7">
      <w:pPr>
        <w:widowControl/>
        <w:suppressAutoHyphens w:val="0"/>
        <w:contextualSpacing/>
        <w:jc w:val="both"/>
        <w:rPr>
          <w:rFonts w:eastAsia="Times New Roman"/>
          <w:b/>
          <w:bCs/>
          <w:color w:val="000000"/>
          <w:kern w:val="0"/>
          <w:lang w:eastAsia="ru-RU"/>
        </w:rPr>
      </w:pPr>
      <w:r w:rsidRPr="00CD3EA9">
        <w:rPr>
          <w:rFonts w:eastAsia="Times New Roman"/>
          <w:b/>
          <w:bCs/>
          <w:color w:val="000000"/>
          <w:spacing w:val="20"/>
          <w:kern w:val="0"/>
          <w:lang w:eastAsia="ru-RU"/>
        </w:rPr>
        <w:lastRenderedPageBreak/>
        <w:t>Таблица</w:t>
      </w:r>
      <w:r w:rsidRPr="00CD3EA9">
        <w:rPr>
          <w:rFonts w:eastAsia="Times New Roman"/>
          <w:b/>
          <w:bCs/>
          <w:color w:val="000000"/>
          <w:kern w:val="0"/>
          <w:lang w:eastAsia="ru-RU"/>
        </w:rPr>
        <w:t xml:space="preserve"> 6.4 – </w:t>
      </w:r>
      <w:r w:rsidRPr="00CD3EA9">
        <w:rPr>
          <w:rFonts w:eastAsia="Times New Roman"/>
          <w:b/>
          <w:bCs/>
          <w:kern w:val="0"/>
          <w:lang w:eastAsia="ru-RU"/>
        </w:rPr>
        <w:t xml:space="preserve">Средняя стоимость реализации предложений </w:t>
      </w:r>
      <w:r w:rsidRPr="00CD3EA9">
        <w:rPr>
          <w:rFonts w:eastAsia="Times New Roman"/>
          <w:b/>
          <w:bCs/>
          <w:color w:val="000000"/>
          <w:kern w:val="0"/>
          <w:lang w:eastAsia="ru-RU"/>
        </w:rPr>
        <w:t>по строительству, реконструкции и капитальному ремонту автомобильных дорог, объектов дорожной инфраструктуры городского округа город Югорск (в ценах 2018 г.)</w:t>
      </w:r>
    </w:p>
    <w:p w:rsidR="00CD3EA9" w:rsidRPr="00CD3EA9" w:rsidRDefault="00CD3EA9" w:rsidP="00AD5BF7">
      <w:pPr>
        <w:widowControl/>
        <w:suppressAutoHyphens w:val="0"/>
        <w:contextualSpacing/>
        <w:jc w:val="both"/>
        <w:rPr>
          <w:rFonts w:eastAsia="Times New Roman"/>
          <w:b/>
          <w:bCs/>
          <w:color w:val="000000"/>
          <w:kern w:val="0"/>
          <w:lang w:eastAsia="ru-RU"/>
        </w:rPr>
      </w:pPr>
    </w:p>
    <w:tbl>
      <w:tblPr>
        <w:tblStyle w:val="120"/>
        <w:tblW w:w="13785" w:type="dxa"/>
        <w:tblLook w:val="04A0" w:firstRow="1" w:lastRow="0" w:firstColumn="1" w:lastColumn="0" w:noHBand="0" w:noVBand="1"/>
      </w:tblPr>
      <w:tblGrid>
        <w:gridCol w:w="782"/>
        <w:gridCol w:w="6316"/>
        <w:gridCol w:w="1482"/>
        <w:gridCol w:w="2602"/>
        <w:gridCol w:w="2603"/>
      </w:tblGrid>
      <w:tr w:rsidR="00CD3EA9" w:rsidRPr="00CD3EA9" w:rsidTr="00AD5BF7">
        <w:trPr>
          <w:trHeight w:val="70"/>
        </w:trPr>
        <w:tc>
          <w:tcPr>
            <w:tcW w:w="782" w:type="dxa"/>
            <w:vMerge w:val="restart"/>
            <w:shd w:val="clear" w:color="auto" w:fill="D9D9D9" w:themeFill="background1" w:themeFillShade="D9"/>
            <w:vAlign w:val="center"/>
          </w:tcPr>
          <w:p w:rsidR="00CD3EA9" w:rsidRPr="00CD3EA9" w:rsidRDefault="00CD3EA9" w:rsidP="00AD5BF7">
            <w:pPr>
              <w:widowControl/>
              <w:suppressAutoHyphens w:val="0"/>
              <w:autoSpaceDE w:val="0"/>
              <w:autoSpaceDN w:val="0"/>
              <w:adjustRightInd w:val="0"/>
              <w:jc w:val="center"/>
              <w:rPr>
                <w:rFonts w:ascii="Times New Roman" w:eastAsia="Calibri"/>
                <w:kern w:val="0"/>
              </w:rPr>
            </w:pPr>
            <w:r w:rsidRPr="00CD3EA9">
              <w:rPr>
                <w:rFonts w:ascii="Times New Roman" w:eastAsia="Calibri"/>
                <w:kern w:val="0"/>
              </w:rPr>
              <w:t>№ п/п</w:t>
            </w:r>
          </w:p>
        </w:tc>
        <w:tc>
          <w:tcPr>
            <w:tcW w:w="6316"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Наименование мероприятия</w:t>
            </w:r>
          </w:p>
        </w:tc>
        <w:tc>
          <w:tcPr>
            <w:tcW w:w="1482"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Длина, км</w:t>
            </w:r>
          </w:p>
        </w:tc>
        <w:tc>
          <w:tcPr>
            <w:tcW w:w="5205" w:type="dxa"/>
            <w:gridSpan w:val="2"/>
            <w:shd w:val="clear" w:color="auto" w:fill="D9D9D9" w:themeFill="background1" w:themeFillShade="D9"/>
            <w:vAlign w:val="center"/>
          </w:tcPr>
          <w:p w:rsidR="00CD3EA9" w:rsidRPr="00CD3EA9" w:rsidRDefault="00CD3EA9" w:rsidP="00AD5BF7">
            <w:pPr>
              <w:widowControl/>
              <w:suppressAutoHyphens w:val="0"/>
              <w:autoSpaceDE w:val="0"/>
              <w:autoSpaceDN w:val="0"/>
              <w:adjustRightInd w:val="0"/>
              <w:jc w:val="center"/>
              <w:rPr>
                <w:rFonts w:ascii="Times New Roman" w:eastAsia="Calibri"/>
                <w:kern w:val="0"/>
              </w:rPr>
            </w:pPr>
            <w:r w:rsidRPr="00CD3EA9">
              <w:rPr>
                <w:rFonts w:ascii="Times New Roman" w:eastAsia="Calibri"/>
                <w:kern w:val="0"/>
              </w:rPr>
              <w:t>Источники финансирования,  млн. руб.</w:t>
            </w:r>
          </w:p>
        </w:tc>
      </w:tr>
      <w:tr w:rsidR="00CD3EA9" w:rsidRPr="00CD3EA9" w:rsidTr="00AD5BF7">
        <w:trPr>
          <w:trHeight w:val="261"/>
        </w:trPr>
        <w:tc>
          <w:tcPr>
            <w:tcW w:w="782"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6316"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1482"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2602"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Бюджет автономного округа</w:t>
            </w:r>
          </w:p>
        </w:tc>
        <w:tc>
          <w:tcPr>
            <w:tcW w:w="2602" w:type="dxa"/>
            <w:shd w:val="clear" w:color="auto" w:fill="D9D9D9" w:themeFill="background1" w:themeFillShade="D9"/>
            <w:vAlign w:val="center"/>
          </w:tcPr>
          <w:p w:rsidR="00CD3EA9" w:rsidRPr="00CD3EA9" w:rsidRDefault="00CD3EA9" w:rsidP="00AD5BF7">
            <w:pPr>
              <w:widowControl/>
              <w:suppressAutoHyphens w:val="0"/>
              <w:autoSpaceDE w:val="0"/>
              <w:autoSpaceDN w:val="0"/>
              <w:adjustRightInd w:val="0"/>
              <w:jc w:val="center"/>
              <w:rPr>
                <w:rFonts w:ascii="Times New Roman" w:eastAsia="Calibri"/>
                <w:kern w:val="0"/>
              </w:rPr>
            </w:pPr>
            <w:r w:rsidRPr="00CD3EA9">
              <w:rPr>
                <w:rFonts w:ascii="Times New Roman" w:eastAsia="Calibri"/>
                <w:kern w:val="0"/>
              </w:rPr>
              <w:t>Местный бюджет</w:t>
            </w:r>
          </w:p>
          <w:p w:rsidR="00CD3EA9" w:rsidRPr="00CD3EA9" w:rsidRDefault="00CD3EA9" w:rsidP="00AD5BF7">
            <w:pPr>
              <w:widowControl/>
              <w:suppressAutoHyphens w:val="0"/>
              <w:jc w:val="center"/>
              <w:rPr>
                <w:rFonts w:ascii="Times New Roman" w:eastAsia="Calibri"/>
                <w:kern w:val="0"/>
              </w:rPr>
            </w:pPr>
          </w:p>
        </w:tc>
      </w:tr>
      <w:tr w:rsidR="00CD3EA9" w:rsidRPr="00CD3EA9" w:rsidTr="00AD5BF7">
        <w:trPr>
          <w:trHeight w:val="269"/>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участка ул. Ленина от ул. Механизаторов до ул. Клары Цеткин.</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0,290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24,79</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1,31</w:t>
            </w:r>
          </w:p>
        </w:tc>
      </w:tr>
      <w:tr w:rsidR="00CD3EA9" w:rsidRPr="00CD3EA9" w:rsidTr="00AD5BF7">
        <w:trPr>
          <w:trHeight w:val="277"/>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Строительство участка ул. Ленина от ул. Клары Цеткин до кольцевой развязки.</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0,210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17,95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0,95</w:t>
            </w:r>
          </w:p>
        </w:tc>
      </w:tr>
      <w:tr w:rsidR="00CD3EA9" w:rsidRPr="00CD3EA9" w:rsidTr="00AD5BF7">
        <w:trPr>
          <w:trHeight w:val="285"/>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40 Лет Победы на участке от ул. Попова до ул. Железнодорожная.</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0,720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150,1</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7,9</w:t>
            </w:r>
          </w:p>
        </w:tc>
      </w:tr>
      <w:tr w:rsidR="00CD3EA9" w:rsidRPr="00CD3EA9" w:rsidTr="00AD5BF7">
        <w:trPr>
          <w:trHeight w:val="279"/>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1 этап: на участке от ул. Садовая до ул. Киевская и по ул. Киевской от ул. Дубинина до ул. Вавилова.</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1,050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103,55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5,45</w:t>
            </w:r>
          </w:p>
        </w:tc>
      </w:tr>
      <w:tr w:rsidR="00CD3EA9" w:rsidRPr="00CD3EA9" w:rsidTr="00AD5BF7">
        <w:trPr>
          <w:trHeight w:val="291"/>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2 этап: на участке от ул. Южная до ул. Сибирский бульвар.</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0,330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32,3</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1,7</w:t>
            </w:r>
          </w:p>
        </w:tc>
      </w:tr>
      <w:tr w:rsidR="00CD3EA9" w:rsidRPr="00CD3EA9" w:rsidTr="00AD5BF7">
        <w:trPr>
          <w:trHeight w:val="820"/>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3 этап: на участке от ул. Сибирский бульвар до ул. Садовая.</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0,950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94,05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4,95</w:t>
            </w:r>
          </w:p>
        </w:tc>
      </w:tr>
      <w:tr w:rsidR="00CD3EA9" w:rsidRPr="00CD3EA9" w:rsidTr="00AD5BF7">
        <w:trPr>
          <w:trHeight w:val="537"/>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Студенческая от ул. Садовая до ул. Толстого.</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0,560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55,1</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2,9</w:t>
            </w:r>
          </w:p>
        </w:tc>
      </w:tr>
      <w:tr w:rsidR="00CD3EA9" w:rsidRPr="00CD3EA9" w:rsidTr="00AD5BF7">
        <w:trPr>
          <w:trHeight w:val="537"/>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8</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Сахарова от ул. Декабристов до ул. Магистральная.</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0,940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93,1</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4,9</w:t>
            </w:r>
          </w:p>
        </w:tc>
      </w:tr>
      <w:tr w:rsidR="00CD3EA9" w:rsidRPr="00CD3EA9" w:rsidTr="00AD5BF7">
        <w:trPr>
          <w:trHeight w:val="552"/>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ул. Калинина от ул. Гастелло до ул. Механизаторов.</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1,390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118,75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6,25</w:t>
            </w:r>
          </w:p>
        </w:tc>
      </w:tr>
      <w:tr w:rsidR="00CD3EA9" w:rsidRPr="00CD3EA9" w:rsidTr="00AD5BF7">
        <w:trPr>
          <w:trHeight w:val="321"/>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участка ул. Энтузиастов от ул. Спортивная до ул. Мира.</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0,230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19,95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1,05</w:t>
            </w:r>
          </w:p>
        </w:tc>
      </w:tr>
      <w:tr w:rsidR="00CD3EA9" w:rsidRPr="00CD3EA9" w:rsidTr="00AD5BF7">
        <w:trPr>
          <w:trHeight w:val="537"/>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11</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участка ул. Мира от ул. Таежная до ул. Попова.</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0,460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95,95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5,05</w:t>
            </w:r>
          </w:p>
        </w:tc>
      </w:tr>
      <w:tr w:rsidR="00CD3EA9" w:rsidRPr="00CD3EA9" w:rsidTr="00AD5BF7">
        <w:trPr>
          <w:trHeight w:val="552"/>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Свердлова от дома ул. Свердлова, 12 до ул. Студенческая.</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0,350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46,55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2,45</w:t>
            </w:r>
          </w:p>
        </w:tc>
      </w:tr>
      <w:tr w:rsidR="00CD3EA9" w:rsidRPr="00CD3EA9" w:rsidTr="00AD5BF7">
        <w:trPr>
          <w:trHeight w:val="537"/>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Уральская от ул. Магистральная до Цветного бульвара</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0,500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23,75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1,25</w:t>
            </w:r>
          </w:p>
        </w:tc>
      </w:tr>
      <w:tr w:rsidR="00CD3EA9" w:rsidRPr="00CD3EA9" w:rsidTr="00AD5BF7">
        <w:trPr>
          <w:trHeight w:val="552"/>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lastRenderedPageBreak/>
              <w:t>14</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Никольская от ул. Газовиков до ул. Промышленная</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0,300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27,55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1,45</w:t>
            </w:r>
          </w:p>
        </w:tc>
      </w:tr>
      <w:tr w:rsidR="00CD3EA9" w:rsidRPr="00CD3EA9" w:rsidTr="00AD5BF7">
        <w:trPr>
          <w:trHeight w:val="537"/>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15</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Садовая от ул. Студенческая до ул. Вавилова</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1,400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138,7</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7,3</w:t>
            </w:r>
          </w:p>
        </w:tc>
      </w:tr>
      <w:tr w:rsidR="00CD3EA9" w:rsidRPr="00CD3EA9" w:rsidTr="00AD5BF7">
        <w:trPr>
          <w:trHeight w:val="552"/>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16</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Декабристов от ул. Садовая до ул. Южная</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1,310</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129,2</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6,8</w:t>
            </w:r>
          </w:p>
        </w:tc>
      </w:tr>
      <w:tr w:rsidR="00CD3EA9" w:rsidRPr="00CD3EA9" w:rsidTr="00AD5BF7">
        <w:trPr>
          <w:trHeight w:val="287"/>
        </w:trPr>
        <w:tc>
          <w:tcPr>
            <w:tcW w:w="782"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17</w:t>
            </w:r>
          </w:p>
        </w:tc>
        <w:tc>
          <w:tcPr>
            <w:tcW w:w="631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Строительство надземного пешеходного перехода через железнодорожные пути в районе улиц Толстого и Железнодорожная</w:t>
            </w:r>
          </w:p>
        </w:tc>
        <w:tc>
          <w:tcPr>
            <w:tcW w:w="148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95</w:t>
            </w:r>
          </w:p>
        </w:tc>
        <w:tc>
          <w:tcPr>
            <w:tcW w:w="2602"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w:t>
            </w:r>
          </w:p>
        </w:tc>
      </w:tr>
      <w:tr w:rsidR="00CD3EA9" w:rsidRPr="00CD3EA9" w:rsidTr="00AD5BF7">
        <w:trPr>
          <w:trHeight w:val="268"/>
        </w:trPr>
        <w:tc>
          <w:tcPr>
            <w:tcW w:w="8580" w:type="dxa"/>
            <w:gridSpan w:val="3"/>
            <w:vAlign w:val="center"/>
          </w:tcPr>
          <w:p w:rsidR="00CD3EA9" w:rsidRPr="00CD3EA9" w:rsidRDefault="00CD3EA9" w:rsidP="00AD5BF7">
            <w:pPr>
              <w:widowControl/>
              <w:suppressAutoHyphens w:val="0"/>
              <w:jc w:val="right"/>
              <w:rPr>
                <w:rFonts w:ascii="Times New Roman" w:eastAsia="Calibri"/>
                <w:b/>
                <w:kern w:val="0"/>
              </w:rPr>
            </w:pPr>
            <w:r w:rsidRPr="00CD3EA9">
              <w:rPr>
                <w:rFonts w:ascii="Times New Roman" w:eastAsia="Calibri"/>
                <w:b/>
                <w:kern w:val="0"/>
              </w:rPr>
              <w:t>Итого:</w:t>
            </w:r>
          </w:p>
        </w:tc>
        <w:tc>
          <w:tcPr>
            <w:tcW w:w="2602" w:type="dxa"/>
          </w:tcPr>
          <w:p w:rsidR="00CD3EA9" w:rsidRPr="00CD3EA9" w:rsidRDefault="00CD3EA9" w:rsidP="00AD5BF7">
            <w:pPr>
              <w:widowControl/>
              <w:suppressAutoHyphens w:val="0"/>
              <w:jc w:val="center"/>
              <w:rPr>
                <w:rFonts w:ascii="Times New Roman" w:eastAsia="Calibri"/>
                <w:b/>
                <w:kern w:val="0"/>
              </w:rPr>
            </w:pPr>
            <w:r w:rsidRPr="00CD3EA9">
              <w:rPr>
                <w:rFonts w:ascii="Times New Roman" w:eastAsia="Calibri"/>
                <w:b/>
                <w:kern w:val="0"/>
              </w:rPr>
              <w:t>1266,34</w:t>
            </w:r>
          </w:p>
        </w:tc>
        <w:tc>
          <w:tcPr>
            <w:tcW w:w="2602" w:type="dxa"/>
          </w:tcPr>
          <w:p w:rsidR="00CD3EA9" w:rsidRPr="00CD3EA9" w:rsidRDefault="00CD3EA9" w:rsidP="00AD5BF7">
            <w:pPr>
              <w:widowControl/>
              <w:suppressAutoHyphens w:val="0"/>
              <w:jc w:val="center"/>
              <w:rPr>
                <w:rFonts w:ascii="Times New Roman" w:eastAsia="Calibri"/>
                <w:b/>
                <w:kern w:val="0"/>
              </w:rPr>
            </w:pPr>
            <w:r w:rsidRPr="00CD3EA9">
              <w:rPr>
                <w:rFonts w:ascii="Times New Roman" w:eastAsia="Calibri"/>
                <w:b/>
                <w:kern w:val="0"/>
              </w:rPr>
              <w:t>66,66</w:t>
            </w:r>
          </w:p>
        </w:tc>
      </w:tr>
    </w:tbl>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sectPr w:rsidR="00CD3EA9" w:rsidRPr="00CD3EA9" w:rsidSect="0003545E">
          <w:pgSz w:w="16838" w:h="11906" w:orient="landscape"/>
          <w:pgMar w:top="567" w:right="567" w:bottom="567" w:left="1134" w:header="709" w:footer="284" w:gutter="0"/>
          <w:cols w:space="708"/>
          <w:docGrid w:linePitch="360"/>
        </w:sectPr>
      </w:pP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Согласно проведенным расчетам на реализацию мероприятий, предусмотренных Комплексной схемой организации дорожного движения города Югорска, в части муниципального бюджета в период 2018 – 2032 гг., средняя стоимость мероприятий в базовых ценах 2018 года составляет 79,897 млн. руб.</w:t>
      </w:r>
    </w:p>
    <w:p w:rsidR="00CD3EA9" w:rsidRPr="00AD5BF7" w:rsidRDefault="00CD3EA9" w:rsidP="00AD5BF7">
      <w:pPr>
        <w:widowControl/>
        <w:suppressAutoHyphens w:val="0"/>
        <w:autoSpaceDE w:val="0"/>
        <w:autoSpaceDN w:val="0"/>
        <w:adjustRightInd w:val="0"/>
        <w:jc w:val="center"/>
        <w:rPr>
          <w:rFonts w:eastAsia="Times New Roman"/>
          <w:b/>
          <w:bCs/>
          <w:kern w:val="0"/>
          <w:lang w:eastAsia="ru-RU"/>
        </w:rPr>
      </w:pPr>
    </w:p>
    <w:p w:rsidR="00CD3EA9" w:rsidRPr="00AD5BF7" w:rsidRDefault="00CD3EA9" w:rsidP="00AD5BF7">
      <w:pPr>
        <w:widowControl/>
        <w:suppressAutoHyphens w:val="0"/>
        <w:autoSpaceDE w:val="0"/>
        <w:autoSpaceDN w:val="0"/>
        <w:adjustRightInd w:val="0"/>
        <w:ind w:firstLine="709"/>
        <w:jc w:val="both"/>
        <w:rPr>
          <w:rFonts w:eastAsia="Times New Roman"/>
          <w:b/>
          <w:bCs/>
          <w:kern w:val="0"/>
          <w:lang w:eastAsia="ru-RU"/>
        </w:rPr>
      </w:pPr>
      <w:r w:rsidRPr="00AD5BF7">
        <w:rPr>
          <w:rFonts w:eastAsia="Times New Roman"/>
          <w:b/>
          <w:bCs/>
          <w:kern w:val="0"/>
          <w:lang w:eastAsia="ru-RU"/>
        </w:rPr>
        <w:t>Оценка социально-экономической эффективности мероприятий по организации дорожного движения в городе Югорске на период 2018 – 2032 гг.</w:t>
      </w:r>
    </w:p>
    <w:p w:rsidR="00CD3EA9" w:rsidRPr="00AD5BF7" w:rsidRDefault="00CD3EA9" w:rsidP="00AD5BF7">
      <w:pPr>
        <w:widowControl/>
        <w:suppressAutoHyphens w:val="0"/>
        <w:autoSpaceDE w:val="0"/>
        <w:autoSpaceDN w:val="0"/>
        <w:adjustRightInd w:val="0"/>
        <w:ind w:firstLine="709"/>
        <w:jc w:val="center"/>
        <w:rPr>
          <w:rFonts w:eastAsia="Times New Roman"/>
          <w:b/>
          <w:bCs/>
          <w:iCs/>
          <w:kern w:val="0"/>
          <w:lang w:eastAsia="ru-RU"/>
        </w:rPr>
      </w:pPr>
    </w:p>
    <w:p w:rsidR="00CD3EA9" w:rsidRPr="0003545E" w:rsidRDefault="00CD3EA9" w:rsidP="00AD5BF7">
      <w:pPr>
        <w:widowControl/>
        <w:suppressAutoHyphens w:val="0"/>
        <w:autoSpaceDE w:val="0"/>
        <w:autoSpaceDN w:val="0"/>
        <w:adjustRightInd w:val="0"/>
        <w:jc w:val="center"/>
        <w:rPr>
          <w:rFonts w:eastAsia="Times New Roman"/>
          <w:bCs/>
          <w:iCs/>
          <w:kern w:val="0"/>
          <w:lang w:eastAsia="ru-RU"/>
        </w:rPr>
      </w:pPr>
      <w:r w:rsidRPr="0003545E">
        <w:rPr>
          <w:rFonts w:eastAsia="Times New Roman"/>
          <w:bCs/>
          <w:iCs/>
          <w:kern w:val="0"/>
          <w:lang w:eastAsia="ru-RU"/>
        </w:rPr>
        <w:t>Методические подходы к оценке эффективности</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 xml:space="preserve">Оценка социально-экономической эффективности мероприятий по организации дорожного движения на улично-дорожной сети города Югорска проводилась в соответствии с «Методическими рекомендациями по оценке эффективности инвестиционных проектов» (Москва, «Экономика», </w:t>
      </w:r>
      <w:smartTag w:uri="urn:schemas-microsoft-com:office:smarttags" w:element="metricconverter">
        <w:smartTagPr>
          <w:attr w:name="ProductID" w:val="2000 г"/>
        </w:smartTagPr>
        <w:r w:rsidRPr="00AD5BF7">
          <w:rPr>
            <w:rFonts w:eastAsia="Times New Roman"/>
            <w:bCs/>
            <w:kern w:val="0"/>
            <w:lang w:eastAsia="ru-RU"/>
          </w:rPr>
          <w:t>2000 г</w:t>
        </w:r>
      </w:smartTag>
      <w:r w:rsidRPr="00AD5BF7">
        <w:rPr>
          <w:rFonts w:eastAsia="Times New Roman"/>
          <w:bCs/>
          <w:kern w:val="0"/>
          <w:lang w:eastAsia="ru-RU"/>
        </w:rPr>
        <w:t>.) и ВСН 21-83.</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Для определения экономической эффективности затрат и выгоды от реализации мероприятий рассматриваются и оцениваются в сравнении с так называемым «нулевым вариантом», предусматривающим отказ от их реализации.</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При проведении расчета эффективности определялись следующие последствия реализации мероприятий:</w:t>
      </w:r>
    </w:p>
    <w:p w:rsidR="00CD3EA9" w:rsidRPr="00AD5BF7" w:rsidRDefault="00CD3EA9" w:rsidP="00E15757">
      <w:pPr>
        <w:widowControl/>
        <w:numPr>
          <w:ilvl w:val="0"/>
          <w:numId w:val="43"/>
        </w:numPr>
        <w:tabs>
          <w:tab w:val="left" w:pos="993"/>
          <w:tab w:val="left" w:pos="1134"/>
        </w:tabs>
        <w:suppressAutoHyphens w:val="0"/>
        <w:autoSpaceDE w:val="0"/>
        <w:autoSpaceDN w:val="0"/>
        <w:adjustRightInd w:val="0"/>
        <w:ind w:left="0" w:firstLine="709"/>
        <w:jc w:val="both"/>
        <w:rPr>
          <w:rFonts w:eastAsia="Times New Roman"/>
          <w:bCs/>
          <w:kern w:val="0"/>
          <w:lang w:eastAsia="ru-RU"/>
        </w:rPr>
      </w:pPr>
      <w:r w:rsidRPr="00AD5BF7">
        <w:rPr>
          <w:rFonts w:eastAsia="Times New Roman"/>
          <w:bCs/>
          <w:kern w:val="0"/>
          <w:lang w:eastAsia="ru-RU"/>
        </w:rPr>
        <w:t>сокращение транспортно-эксплуатационных затрат пользователей улично-дорожной сети;</w:t>
      </w:r>
    </w:p>
    <w:p w:rsidR="00CD3EA9" w:rsidRPr="00AD5BF7" w:rsidRDefault="00CD3EA9" w:rsidP="00E15757">
      <w:pPr>
        <w:widowControl/>
        <w:numPr>
          <w:ilvl w:val="0"/>
          <w:numId w:val="43"/>
        </w:numPr>
        <w:tabs>
          <w:tab w:val="left" w:pos="993"/>
          <w:tab w:val="left" w:pos="1134"/>
        </w:tabs>
        <w:suppressAutoHyphens w:val="0"/>
        <w:autoSpaceDE w:val="0"/>
        <w:autoSpaceDN w:val="0"/>
        <w:adjustRightInd w:val="0"/>
        <w:ind w:left="0" w:firstLine="709"/>
        <w:jc w:val="both"/>
        <w:rPr>
          <w:rFonts w:eastAsia="Times New Roman"/>
          <w:bCs/>
          <w:kern w:val="0"/>
          <w:lang w:eastAsia="ru-RU"/>
        </w:rPr>
      </w:pPr>
      <w:r w:rsidRPr="00AD5BF7">
        <w:rPr>
          <w:rFonts w:eastAsia="Times New Roman"/>
          <w:bCs/>
          <w:kern w:val="0"/>
          <w:lang w:eastAsia="ru-RU"/>
        </w:rPr>
        <w:t>уменьшение затрат времени в пути;</w:t>
      </w:r>
    </w:p>
    <w:p w:rsidR="00CD3EA9" w:rsidRPr="00AD5BF7" w:rsidRDefault="00CD3EA9" w:rsidP="00E15757">
      <w:pPr>
        <w:widowControl/>
        <w:numPr>
          <w:ilvl w:val="0"/>
          <w:numId w:val="43"/>
        </w:numPr>
        <w:tabs>
          <w:tab w:val="left" w:pos="993"/>
          <w:tab w:val="left" w:pos="1134"/>
        </w:tabs>
        <w:suppressAutoHyphens w:val="0"/>
        <w:autoSpaceDE w:val="0"/>
        <w:autoSpaceDN w:val="0"/>
        <w:adjustRightInd w:val="0"/>
        <w:ind w:left="0" w:firstLine="709"/>
        <w:jc w:val="both"/>
        <w:rPr>
          <w:rFonts w:eastAsia="Times New Roman"/>
          <w:bCs/>
          <w:kern w:val="0"/>
          <w:lang w:eastAsia="ru-RU"/>
        </w:rPr>
      </w:pPr>
      <w:r w:rsidRPr="00AD5BF7">
        <w:rPr>
          <w:rFonts w:eastAsia="Times New Roman"/>
          <w:bCs/>
          <w:kern w:val="0"/>
          <w:lang w:eastAsia="ru-RU"/>
        </w:rPr>
        <w:t>снижение выбросов загрязняющих веществ в атмосферу автомобильным транспортом.</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Для расчета эффектов использовались результаты моделирования транспортных потоков.</w:t>
      </w:r>
    </w:p>
    <w:p w:rsidR="00CD3EA9" w:rsidRPr="00CD3EA9" w:rsidRDefault="00CD3EA9" w:rsidP="00AD5BF7">
      <w:pPr>
        <w:widowControl/>
        <w:suppressAutoHyphens w:val="0"/>
        <w:autoSpaceDE w:val="0"/>
        <w:autoSpaceDN w:val="0"/>
        <w:adjustRightInd w:val="0"/>
        <w:ind w:firstLine="709"/>
        <w:jc w:val="both"/>
        <w:rPr>
          <w:rFonts w:eastAsia="Times New Roman"/>
          <w:b/>
          <w:bCs/>
          <w:kern w:val="0"/>
          <w:lang w:eastAsia="ru-RU"/>
        </w:rPr>
      </w:pPr>
      <w:r w:rsidRPr="00AD5BF7">
        <w:rPr>
          <w:rFonts w:eastAsia="Times New Roman"/>
          <w:bCs/>
          <w:kern w:val="0"/>
          <w:lang w:eastAsia="ru-RU"/>
        </w:rPr>
        <w:t>Полученные результаты по каждому из последствий оценивались в стоимостном выражении по годам реализации. Расчетный срок был принят равным 30 годам. Денежный поток на каждом расчетном шаге приводился к дисконтированному виду. Коэффициент дисконтирования рассчитывается по формуле (6.1):</w:t>
      </w:r>
    </w:p>
    <w:p w:rsidR="00CD3EA9" w:rsidRPr="00CD3EA9" w:rsidRDefault="00CD3EA9" w:rsidP="00AD5BF7">
      <w:pPr>
        <w:widowControl/>
        <w:suppressAutoHyphens w:val="0"/>
        <w:jc w:val="right"/>
        <w:rPr>
          <w:rFonts w:eastAsia="Calibri"/>
          <w:kern w:val="0"/>
        </w:rPr>
      </w:pPr>
      <w:r w:rsidRPr="00CD3EA9">
        <w:rPr>
          <w:rFonts w:eastAsia="Calibri"/>
          <w:b/>
          <w:noProof/>
          <w:kern w:val="0"/>
          <w:lang w:eastAsia="ru-RU"/>
        </w:rPr>
        <w:drawing>
          <wp:inline distT="0" distB="0" distL="0" distR="0" wp14:anchorId="36734923" wp14:editId="7FC99B4D">
            <wp:extent cx="1447800" cy="666750"/>
            <wp:effectExtent l="0" t="0" r="0" b="0"/>
            <wp:docPr id="117" name="Рисунок 11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87" cstate="print">
                      <a:extLst>
                        <a:ext uri="{28A0092B-C50C-407E-A947-70E740481C1C}">
                          <a14:useLocalDpi xmlns:a14="http://schemas.microsoft.com/office/drawing/2010/main" val="0"/>
                        </a:ext>
                      </a:extLst>
                    </a:blip>
                    <a:srcRect l="44574" t="67969" r="34514" b="25259"/>
                    <a:stretch>
                      <a:fillRect/>
                    </a:stretch>
                  </pic:blipFill>
                  <pic:spPr bwMode="auto">
                    <a:xfrm>
                      <a:off x="0" y="0"/>
                      <a:ext cx="1447800" cy="666750"/>
                    </a:xfrm>
                    <a:prstGeom prst="rect">
                      <a:avLst/>
                    </a:prstGeom>
                    <a:noFill/>
                    <a:ln>
                      <a:noFill/>
                    </a:ln>
                  </pic:spPr>
                </pic:pic>
              </a:graphicData>
            </a:graphic>
          </wp:inline>
        </w:drawing>
      </w:r>
      <w:r w:rsidRPr="00CD3EA9">
        <w:rPr>
          <w:rFonts w:eastAsia="Calibri"/>
          <w:b/>
          <w:kern w:val="0"/>
        </w:rPr>
        <w:t xml:space="preserve">                                              </w:t>
      </w:r>
      <w:r w:rsidRPr="00CD3EA9">
        <w:rPr>
          <w:rFonts w:eastAsia="Calibri"/>
          <w:kern w:val="0"/>
        </w:rPr>
        <w:t>(6.1)</w:t>
      </w:r>
    </w:p>
    <w:p w:rsidR="00CD3EA9" w:rsidRPr="00AD5BF7" w:rsidRDefault="00CD3EA9" w:rsidP="00AD5BF7">
      <w:pPr>
        <w:widowControl/>
        <w:suppressAutoHyphens w:val="0"/>
        <w:ind w:firstLine="709"/>
        <w:rPr>
          <w:rFonts w:eastAsia="Calibri"/>
          <w:kern w:val="0"/>
        </w:rPr>
      </w:pPr>
      <w:r w:rsidRPr="00CD3EA9">
        <w:rPr>
          <w:rFonts w:eastAsia="Calibri"/>
          <w:kern w:val="0"/>
        </w:rPr>
        <w:t xml:space="preserve">где: </w:t>
      </w:r>
      <w:r w:rsidRPr="00AD5BF7">
        <w:rPr>
          <w:rFonts w:eastAsia="Calibri"/>
          <w:kern w:val="0"/>
        </w:rPr>
        <w:t>Е – норма дисконта;</w:t>
      </w:r>
    </w:p>
    <w:p w:rsidR="00CD3EA9" w:rsidRPr="00AD5BF7" w:rsidRDefault="00CD3EA9" w:rsidP="00E15757">
      <w:pPr>
        <w:widowControl/>
        <w:numPr>
          <w:ilvl w:val="0"/>
          <w:numId w:val="36"/>
        </w:numPr>
        <w:tabs>
          <w:tab w:val="left" w:pos="993"/>
        </w:tabs>
        <w:suppressAutoHyphens w:val="0"/>
        <w:autoSpaceDE w:val="0"/>
        <w:autoSpaceDN w:val="0"/>
        <w:adjustRightInd w:val="0"/>
        <w:ind w:left="0"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t</w:t>
      </w:r>
      <w:r w:rsidRPr="00AD5BF7">
        <w:rPr>
          <w:rFonts w:eastAsia="Times New Roman"/>
          <w:b/>
          <w:bCs/>
          <w:kern w:val="0"/>
          <w:vertAlign w:val="subscript"/>
        </w:rPr>
        <w:t>0</w:t>
      </w:r>
      <w:r w:rsidRPr="00AD5BF7">
        <w:rPr>
          <w:rFonts w:eastAsia="Times New Roman"/>
          <w:b/>
          <w:bCs/>
          <w:kern w:val="0"/>
        </w:rPr>
        <w:t xml:space="preserve"> –</w:t>
      </w:r>
      <w:r w:rsidRPr="00AD5BF7">
        <w:rPr>
          <w:rFonts w:eastAsia="Times New Roman"/>
          <w:kern w:val="0"/>
        </w:rPr>
        <w:t xml:space="preserve"> момент приведения, за который может приниматься начало расчетного периода; </w:t>
      </w:r>
    </w:p>
    <w:p w:rsidR="00CD3EA9" w:rsidRPr="00AD5BF7" w:rsidRDefault="0003545E" w:rsidP="00E15757">
      <w:pPr>
        <w:widowControl/>
        <w:numPr>
          <w:ilvl w:val="0"/>
          <w:numId w:val="36"/>
        </w:numPr>
        <w:tabs>
          <w:tab w:val="left" w:pos="993"/>
        </w:tabs>
        <w:suppressAutoHyphens w:val="0"/>
        <w:autoSpaceDE w:val="0"/>
        <w:autoSpaceDN w:val="0"/>
        <w:adjustRightInd w:val="0"/>
        <w:ind w:left="0" w:firstLine="709"/>
        <w:jc w:val="both"/>
        <w:rPr>
          <w:rFonts w:eastAsia="Times New Roman"/>
          <w:kern w:val="0"/>
        </w:rPr>
      </w:pPr>
      <w:r>
        <w:rPr>
          <w:rFonts w:eastAsia="Times New Roman"/>
          <w:b/>
          <w:bCs/>
          <w:kern w:val="0"/>
        </w:rPr>
        <w:t xml:space="preserve"> </w:t>
      </w:r>
      <w:r w:rsidR="00CD3EA9" w:rsidRPr="00AD5BF7">
        <w:rPr>
          <w:rFonts w:eastAsia="Times New Roman"/>
          <w:b/>
          <w:bCs/>
          <w:kern w:val="0"/>
          <w:lang w:val="en-US"/>
        </w:rPr>
        <w:t>t</w:t>
      </w:r>
      <w:r w:rsidR="00CD3EA9" w:rsidRPr="00AD5BF7">
        <w:rPr>
          <w:rFonts w:eastAsia="Times New Roman"/>
          <w:b/>
          <w:bCs/>
          <w:kern w:val="0"/>
          <w:vertAlign w:val="subscript"/>
          <w:lang w:val="en-US"/>
        </w:rPr>
        <w:t>i</w:t>
      </w:r>
      <w:r w:rsidR="00CD3EA9" w:rsidRPr="00AD5BF7">
        <w:rPr>
          <w:rFonts w:eastAsia="Times New Roman"/>
          <w:b/>
          <w:bCs/>
          <w:kern w:val="0"/>
        </w:rPr>
        <w:t xml:space="preserve">   –</w:t>
      </w:r>
      <w:r w:rsidR="00CD3EA9" w:rsidRPr="00AD5BF7">
        <w:rPr>
          <w:rFonts w:eastAsia="Times New Roman"/>
          <w:kern w:val="0"/>
        </w:rPr>
        <w:t xml:space="preserve"> момент окончания </w:t>
      </w:r>
      <w:r w:rsidR="00CD3EA9" w:rsidRPr="00AD5BF7">
        <w:rPr>
          <w:rFonts w:eastAsia="Times New Roman"/>
          <w:b/>
          <w:bCs/>
          <w:kern w:val="0"/>
          <w:lang w:val="en-US"/>
        </w:rPr>
        <w:t>i</w:t>
      </w:r>
      <w:r w:rsidR="00CD3EA9" w:rsidRPr="00AD5BF7">
        <w:rPr>
          <w:rFonts w:eastAsia="Times New Roman"/>
          <w:kern w:val="0"/>
        </w:rPr>
        <w:t>-го шага.</w:t>
      </w:r>
    </w:p>
    <w:p w:rsidR="00CD3EA9" w:rsidRPr="0003545E" w:rsidRDefault="0003545E" w:rsidP="00E15757">
      <w:pPr>
        <w:widowControl/>
        <w:numPr>
          <w:ilvl w:val="0"/>
          <w:numId w:val="36"/>
        </w:numPr>
        <w:tabs>
          <w:tab w:val="left" w:pos="993"/>
        </w:tabs>
        <w:suppressAutoHyphens w:val="0"/>
        <w:autoSpaceDE w:val="0"/>
        <w:autoSpaceDN w:val="0"/>
        <w:adjustRightInd w:val="0"/>
        <w:ind w:left="0" w:firstLine="709"/>
        <w:jc w:val="both"/>
        <w:rPr>
          <w:rFonts w:eastAsia="Times New Roman"/>
          <w:kern w:val="0"/>
          <w:lang w:eastAsia="ru-RU"/>
        </w:rPr>
      </w:pPr>
      <w:r w:rsidRPr="0003545E">
        <w:rPr>
          <w:rFonts w:eastAsia="Times New Roman"/>
          <w:kern w:val="0"/>
          <w:lang w:eastAsia="ru-RU"/>
        </w:rPr>
        <w:t>В качестве нормы дисконта для оценки денежных потоков применяется ставка, отражающая стоимость бюджетных средств. На настоящий момент значение такой ставки нормативно не установлено, и для расчетов допустимо применять ставку рефинансирования Банка России. Норма дисконта была принята равной 7,25 %</w:t>
      </w:r>
      <w:r w:rsidRPr="0003545E">
        <w:rPr>
          <w:rFonts w:eastAsia="Times New Roman"/>
          <w:kern w:val="0"/>
          <w:vertAlign w:val="superscript"/>
          <w:lang w:eastAsia="ru-RU"/>
        </w:rPr>
        <w:t>1</w:t>
      </w:r>
      <w:r w:rsidR="00CD3EA9" w:rsidRPr="0003545E">
        <w:rPr>
          <w:rFonts w:eastAsia="Times New Roman"/>
          <w:kern w:val="0"/>
          <w:lang w:eastAsia="ru-RU"/>
        </w:rPr>
        <w:t>.</w:t>
      </w:r>
    </w:p>
    <w:p w:rsidR="00CD3EA9" w:rsidRPr="00AD5BF7" w:rsidRDefault="00CD3EA9" w:rsidP="00AD5BF7">
      <w:pPr>
        <w:widowControl/>
        <w:suppressAutoHyphens w:val="0"/>
        <w:autoSpaceDE w:val="0"/>
        <w:autoSpaceDN w:val="0"/>
        <w:adjustRightInd w:val="0"/>
        <w:ind w:firstLine="573"/>
        <w:jc w:val="both"/>
        <w:rPr>
          <w:rFonts w:eastAsia="Times New Roman"/>
          <w:kern w:val="0"/>
          <w:lang w:eastAsia="ru-RU"/>
        </w:rPr>
      </w:pPr>
      <w:r w:rsidRPr="00AD5BF7">
        <w:rPr>
          <w:rFonts w:eastAsia="Times New Roman"/>
          <w:kern w:val="0"/>
          <w:vertAlign w:val="superscript"/>
          <w:lang w:eastAsia="ru-RU"/>
        </w:rPr>
        <w:t>1</w:t>
      </w:r>
      <w:r w:rsidRPr="00AD5BF7">
        <w:rPr>
          <w:rFonts w:eastAsia="Times New Roman"/>
          <w:kern w:val="0"/>
          <w:lang w:eastAsia="ru-RU"/>
        </w:rPr>
        <w:t xml:space="preserve"> Ставка рефинансирования Центрального банка РФ на момент осуществления расчёта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Для оценки эффективности реализации мероприятий использовались следующие показатели:</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чистый дисконтированный доход, или чистая приведенная стоимость (ЧДД, </w:t>
      </w:r>
      <w:r w:rsidRPr="00AD5BF7">
        <w:rPr>
          <w:rFonts w:eastAsia="Times New Roman"/>
          <w:kern w:val="0"/>
          <w:lang w:val="en-US" w:eastAsia="ru-RU"/>
        </w:rPr>
        <w:t>NPV</w:t>
      </w:r>
      <w:r w:rsidRPr="00AD5BF7">
        <w:rPr>
          <w:rFonts w:eastAsia="Times New Roman"/>
          <w:kern w:val="0"/>
          <w:lang w:eastAsia="ru-RU"/>
        </w:rPr>
        <w:t>), определяется как стоимость чистых денежных поступлений за весь расчетный период, приведенная к начальному шагу с использованием метода дисконтирования;</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индекс доходности (</w:t>
      </w:r>
      <w:r w:rsidRPr="00AD5BF7">
        <w:rPr>
          <w:rFonts w:eastAsia="Times New Roman"/>
          <w:kern w:val="0"/>
          <w:lang w:val="en-US" w:eastAsia="ru-RU"/>
        </w:rPr>
        <w:t>PI</w:t>
      </w:r>
      <w:r w:rsidRPr="00AD5BF7">
        <w:rPr>
          <w:rFonts w:eastAsia="Times New Roman"/>
          <w:kern w:val="0"/>
          <w:lang w:eastAsia="ru-RU"/>
        </w:rPr>
        <w:t>), отражающий отношение всех дисконтированных денежных притоков ко всем дисконтированным денежным оттокам;</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срок окупаемости – расчетный год, после которого объем чистых дисконтированных денежных поступлений становится и остается в дальнейшем положительным;</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внутренняя норма доходности (ВНД, </w:t>
      </w:r>
      <w:r w:rsidRPr="00AD5BF7">
        <w:rPr>
          <w:rFonts w:eastAsia="Times New Roman"/>
          <w:kern w:val="0"/>
          <w:lang w:val="en-US" w:eastAsia="ru-RU"/>
        </w:rPr>
        <w:t>IRR</w:t>
      </w:r>
      <w:r w:rsidRPr="00AD5BF7">
        <w:rPr>
          <w:rFonts w:eastAsia="Times New Roman"/>
          <w:kern w:val="0"/>
          <w:lang w:eastAsia="ru-RU"/>
        </w:rPr>
        <w:t>), отражающая ставку дисконтирования, при которой показатель ЧДД становится равным нулю.</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Чистый дисконтированный доход</w:t>
      </w:r>
      <w:r w:rsidRPr="00AD5BF7">
        <w:rPr>
          <w:rFonts w:eastAsia="Times New Roman"/>
          <w:spacing w:val="-10"/>
          <w:kern w:val="0"/>
          <w:lang w:eastAsia="ru-RU"/>
        </w:rPr>
        <w:t xml:space="preserve"> </w:t>
      </w:r>
      <w:r w:rsidRPr="00AD5BF7">
        <w:rPr>
          <w:rFonts w:eastAsia="Times New Roman"/>
          <w:kern w:val="0"/>
          <w:lang w:eastAsia="ru-RU"/>
        </w:rPr>
        <w:t xml:space="preserve">определяется как текущая стоимость чистых денежных поступлений за весь расчетный период, приведенная к начальному шагу. Для расчета ЧДД </w:t>
      </w:r>
      <w:r w:rsidRPr="00AD5BF7">
        <w:rPr>
          <w:rFonts w:eastAsia="Times New Roman"/>
          <w:kern w:val="0"/>
          <w:lang w:eastAsia="ru-RU"/>
        </w:rPr>
        <w:lastRenderedPageBreak/>
        <w:t>необходимо из суммарных дисконтированных денежных притоков за весь расчетный период вычесть суммарные дисконтированные денежные оттоки.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Таким образом, ЧДД характеризует превышение суммарных денежных поступлений над суммарными затратами для данного проекта и вычисляется по формуле (6.2):</w:t>
      </w:r>
    </w:p>
    <w:p w:rsidR="00CD3EA9" w:rsidRPr="00CD3EA9" w:rsidRDefault="00CD3EA9" w:rsidP="00AD5BF7">
      <w:pPr>
        <w:widowControl/>
        <w:suppressAutoHyphens w:val="0"/>
        <w:ind w:firstLine="709"/>
        <w:jc w:val="right"/>
        <w:rPr>
          <w:rFonts w:eastAsia="Calibri"/>
          <w:kern w:val="0"/>
        </w:rPr>
      </w:pPr>
      <w:r w:rsidRPr="00CD3EA9">
        <w:rPr>
          <w:rFonts w:eastAsia="Calibri"/>
          <w:noProof/>
          <w:kern w:val="0"/>
          <w:lang w:eastAsia="ru-RU"/>
        </w:rPr>
        <w:drawing>
          <wp:inline distT="0" distB="0" distL="0" distR="0" wp14:anchorId="7457E622" wp14:editId="6B24AEA5">
            <wp:extent cx="3248025" cy="485775"/>
            <wp:effectExtent l="0" t="0" r="9525" b="9525"/>
            <wp:docPr id="118" name="Рисунок 1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88" cstate="print">
                      <a:extLst>
                        <a:ext uri="{28A0092B-C50C-407E-A947-70E740481C1C}">
                          <a14:useLocalDpi xmlns:a14="http://schemas.microsoft.com/office/drawing/2010/main" val="0"/>
                        </a:ext>
                      </a:extLst>
                    </a:blip>
                    <a:srcRect l="35182" t="70592" r="28653" b="25638"/>
                    <a:stretch>
                      <a:fillRect/>
                    </a:stretch>
                  </pic:blipFill>
                  <pic:spPr bwMode="auto">
                    <a:xfrm rot="-21600000">
                      <a:off x="0" y="0"/>
                      <a:ext cx="3248025" cy="485775"/>
                    </a:xfrm>
                    <a:prstGeom prst="rect">
                      <a:avLst/>
                    </a:prstGeom>
                    <a:noFill/>
                    <a:ln>
                      <a:noFill/>
                    </a:ln>
                  </pic:spPr>
                </pic:pic>
              </a:graphicData>
            </a:graphic>
          </wp:inline>
        </w:drawing>
      </w:r>
      <w:r w:rsidRPr="00CD3EA9">
        <w:rPr>
          <w:rFonts w:eastAsia="Calibri"/>
          <w:kern w:val="0"/>
        </w:rPr>
        <w:t xml:space="preserve">                                 (6.2)</w:t>
      </w:r>
    </w:p>
    <w:p w:rsidR="00CD3EA9" w:rsidRPr="00AD5BF7" w:rsidRDefault="00CD3EA9" w:rsidP="00E15757">
      <w:pPr>
        <w:widowControl/>
        <w:numPr>
          <w:ilvl w:val="0"/>
          <w:numId w:val="36"/>
        </w:numPr>
        <w:suppressAutoHyphens w:val="0"/>
        <w:autoSpaceDE w:val="0"/>
        <w:autoSpaceDN w:val="0"/>
        <w:adjustRightInd w:val="0"/>
        <w:ind w:left="0" w:firstLine="709"/>
        <w:jc w:val="both"/>
        <w:rPr>
          <w:rFonts w:eastAsia="Times New Roman"/>
          <w:kern w:val="0"/>
          <w:lang w:eastAsia="ru-RU"/>
        </w:rPr>
      </w:pPr>
      <w:r w:rsidRPr="00AD5BF7">
        <w:rPr>
          <w:rFonts w:eastAsia="Times New Roman"/>
          <w:kern w:val="0"/>
          <w:lang w:eastAsia="ru-RU"/>
        </w:rPr>
        <w:t xml:space="preserve">где: </w:t>
      </w:r>
      <w:r w:rsidRPr="00AD5BF7">
        <w:rPr>
          <w:rFonts w:eastAsia="Times New Roman"/>
          <w:b/>
          <w:bCs/>
          <w:kern w:val="0"/>
          <w:lang w:val="en-US"/>
        </w:rPr>
        <w:t>t</w:t>
      </w:r>
      <w:r w:rsidRPr="00AD5BF7">
        <w:rPr>
          <w:rFonts w:eastAsia="Times New Roman"/>
          <w:b/>
          <w:bCs/>
          <w:kern w:val="0"/>
          <w:vertAlign w:val="subscript"/>
          <w:lang w:val="en-US"/>
        </w:rPr>
        <w:t>r</w:t>
      </w:r>
      <w:r w:rsidRPr="00AD5BF7">
        <w:rPr>
          <w:rFonts w:eastAsia="Times New Roman"/>
          <w:b/>
          <w:bCs/>
          <w:kern w:val="0"/>
        </w:rPr>
        <w:t xml:space="preserve"> –</w:t>
      </w:r>
      <w:r w:rsidRPr="00AD5BF7">
        <w:rPr>
          <w:rFonts w:eastAsia="Times New Roman"/>
          <w:kern w:val="0"/>
        </w:rPr>
        <w:t xml:space="preserve"> продолжительность расчетного периода; </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t</w:t>
      </w:r>
      <w:r w:rsidRPr="00AD5BF7">
        <w:rPr>
          <w:rFonts w:eastAsia="Times New Roman"/>
          <w:b/>
          <w:bCs/>
          <w:kern w:val="0"/>
          <w:vertAlign w:val="subscript"/>
          <w:lang w:val="en-US"/>
        </w:rPr>
        <w:t>e</w:t>
      </w:r>
      <w:r w:rsidRPr="00AD5BF7">
        <w:rPr>
          <w:rFonts w:eastAsia="Times New Roman"/>
          <w:b/>
          <w:bCs/>
          <w:kern w:val="0"/>
        </w:rPr>
        <w:t xml:space="preserve"> –</w:t>
      </w:r>
      <w:r w:rsidRPr="00AD5BF7">
        <w:rPr>
          <w:rFonts w:eastAsia="Times New Roman"/>
          <w:kern w:val="0"/>
        </w:rPr>
        <w:t xml:space="preserve"> период начала эксплуатации объекта;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Z</w:t>
      </w:r>
      <w:r w:rsidRPr="00AD5BF7">
        <w:rPr>
          <w:rFonts w:eastAsia="Times New Roman"/>
          <w:b/>
          <w:bCs/>
          <w:kern w:val="0"/>
          <w:vertAlign w:val="subscript"/>
          <w:lang w:val="en-US"/>
        </w:rPr>
        <w:t>i</w:t>
      </w:r>
      <w:r w:rsidRPr="00AD5BF7">
        <w:rPr>
          <w:rFonts w:eastAsia="Times New Roman"/>
          <w:b/>
          <w:bCs/>
          <w:kern w:val="0"/>
        </w:rPr>
        <w:t xml:space="preserve"> –</w:t>
      </w:r>
      <w:r w:rsidRPr="00AD5BF7">
        <w:rPr>
          <w:rFonts w:eastAsia="Times New Roman"/>
          <w:kern w:val="0"/>
        </w:rPr>
        <w:t xml:space="preserve"> затраты в </w:t>
      </w:r>
      <w:r w:rsidRPr="00AD5BF7">
        <w:rPr>
          <w:rFonts w:eastAsia="Times New Roman"/>
          <w:b/>
          <w:bCs/>
          <w:kern w:val="0"/>
          <w:lang w:val="en-US"/>
        </w:rPr>
        <w:t>i</w:t>
      </w:r>
      <w:r w:rsidRPr="00AD5BF7">
        <w:rPr>
          <w:rFonts w:eastAsia="Times New Roman"/>
          <w:kern w:val="0"/>
        </w:rPr>
        <w:t>-й год реализации проекта;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D</w:t>
      </w:r>
      <w:r w:rsidRPr="00AD5BF7">
        <w:rPr>
          <w:rFonts w:eastAsia="Times New Roman"/>
          <w:b/>
          <w:bCs/>
          <w:kern w:val="0"/>
          <w:vertAlign w:val="subscript"/>
          <w:lang w:val="en-US"/>
        </w:rPr>
        <w:t>i</w:t>
      </w:r>
      <w:r w:rsidRPr="00AD5BF7">
        <w:rPr>
          <w:rFonts w:eastAsia="Times New Roman"/>
          <w:b/>
          <w:bCs/>
          <w:kern w:val="0"/>
        </w:rPr>
        <w:t xml:space="preserve"> </w:t>
      </w:r>
      <w:r w:rsidRPr="00AD5BF7">
        <w:rPr>
          <w:rFonts w:eastAsia="Times New Roman"/>
          <w:kern w:val="0"/>
        </w:rPr>
        <w:t xml:space="preserve">– экономический эффект в </w:t>
      </w:r>
      <w:r w:rsidRPr="00AD5BF7">
        <w:rPr>
          <w:rFonts w:eastAsia="Times New Roman"/>
          <w:b/>
          <w:bCs/>
          <w:kern w:val="0"/>
          <w:lang w:val="en-US"/>
        </w:rPr>
        <w:t>i</w:t>
      </w:r>
      <w:r w:rsidRPr="00AD5BF7">
        <w:rPr>
          <w:rFonts w:eastAsia="Times New Roman"/>
          <w:kern w:val="0"/>
        </w:rPr>
        <w:t>-й год реализации проекта;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E</w:t>
      </w:r>
      <w:r w:rsidRPr="00AD5BF7">
        <w:rPr>
          <w:rFonts w:eastAsia="Times New Roman"/>
          <w:b/>
          <w:bCs/>
          <w:kern w:val="0"/>
        </w:rPr>
        <w:t xml:space="preserve"> </w:t>
      </w:r>
      <w:r w:rsidRPr="00AD5BF7">
        <w:rPr>
          <w:rFonts w:eastAsia="Times New Roman"/>
          <w:kern w:val="0"/>
        </w:rPr>
        <w:t>– норма дисконта;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i</w:t>
      </w:r>
      <w:r w:rsidRPr="00AD5BF7">
        <w:rPr>
          <w:rFonts w:eastAsia="Times New Roman"/>
          <w:b/>
          <w:bCs/>
          <w:kern w:val="0"/>
        </w:rPr>
        <w:t xml:space="preserve"> </w:t>
      </w:r>
      <w:r w:rsidRPr="00AD5BF7">
        <w:rPr>
          <w:rFonts w:eastAsia="Times New Roman"/>
          <w:kern w:val="0"/>
        </w:rPr>
        <w:t>– год реализации проекта.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Индекс доходности</w:t>
      </w:r>
      <w:r w:rsidRPr="00AD5BF7">
        <w:rPr>
          <w:rFonts w:eastAsia="Times New Roman"/>
          <w:spacing w:val="-10"/>
          <w:kern w:val="0"/>
          <w:lang w:eastAsia="ru-RU"/>
        </w:rPr>
        <w:t xml:space="preserve"> </w:t>
      </w:r>
      <w:r w:rsidRPr="00AD5BF7">
        <w:rPr>
          <w:rFonts w:eastAsia="Times New Roman"/>
          <w:kern w:val="0"/>
          <w:lang w:eastAsia="ru-RU"/>
        </w:rPr>
        <w:t>(рентабельности инвестиций) характеризует долю общего дисконтированного дохода, приходящуюся на единицу приведенных финансовых вложений. Математически формула для расчета индекса доходности проекта представляет собой отношение суммы приведенных эффектов к величине приведенных капиталовложений (6.3):</w:t>
      </w:r>
    </w:p>
    <w:p w:rsidR="00CD3EA9" w:rsidRPr="00AD5BF7" w:rsidRDefault="00CD3EA9" w:rsidP="00AD5BF7">
      <w:pPr>
        <w:widowControl/>
        <w:suppressAutoHyphens w:val="0"/>
        <w:ind w:firstLine="709"/>
        <w:jc w:val="right"/>
        <w:rPr>
          <w:rFonts w:eastAsia="Calibri"/>
          <w:kern w:val="0"/>
        </w:rPr>
      </w:pPr>
      <w:r w:rsidRPr="00CD3EA9">
        <w:rPr>
          <w:rFonts w:eastAsia="Calibri"/>
          <w:noProof/>
          <w:kern w:val="0"/>
          <w:lang w:eastAsia="ru-RU"/>
        </w:rPr>
        <w:drawing>
          <wp:inline distT="0" distB="0" distL="0" distR="0" wp14:anchorId="794CD95D" wp14:editId="143BB482">
            <wp:extent cx="1352550" cy="838200"/>
            <wp:effectExtent l="0" t="0" r="0" b="0"/>
            <wp:docPr id="119" name="Рисунок 1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89" cstate="print">
                      <a:extLst>
                        <a:ext uri="{28A0092B-C50C-407E-A947-70E740481C1C}">
                          <a14:useLocalDpi xmlns:a14="http://schemas.microsoft.com/office/drawing/2010/main" val="0"/>
                        </a:ext>
                      </a:extLst>
                    </a:blip>
                    <a:srcRect l="46036" t="36401" r="35307" b="55426"/>
                    <a:stretch>
                      <a:fillRect/>
                    </a:stretch>
                  </pic:blipFill>
                  <pic:spPr bwMode="auto">
                    <a:xfrm>
                      <a:off x="0" y="0"/>
                      <a:ext cx="1352550" cy="838200"/>
                    </a:xfrm>
                    <a:prstGeom prst="rect">
                      <a:avLst/>
                    </a:prstGeom>
                    <a:noFill/>
                    <a:ln>
                      <a:noFill/>
                    </a:ln>
                  </pic:spPr>
                </pic:pic>
              </a:graphicData>
            </a:graphic>
          </wp:inline>
        </w:drawing>
      </w:r>
      <w:r w:rsidRPr="00AD5BF7">
        <w:rPr>
          <w:rFonts w:eastAsia="Calibri"/>
          <w:kern w:val="0"/>
        </w:rPr>
        <w:t xml:space="preserve">                                                                  (6.3)</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Внутренняя норма доходности</w:t>
      </w:r>
      <w:r w:rsidRPr="00AD5BF7">
        <w:rPr>
          <w:rFonts w:eastAsia="Times New Roman"/>
          <w:spacing w:val="-10"/>
          <w:kern w:val="0"/>
          <w:lang w:eastAsia="ru-RU"/>
        </w:rPr>
        <w:t xml:space="preserve"> </w:t>
      </w:r>
      <w:r w:rsidRPr="00AD5BF7">
        <w:rPr>
          <w:rFonts w:eastAsia="Times New Roman"/>
          <w:kern w:val="0"/>
          <w:lang w:eastAsia="ru-RU"/>
        </w:rPr>
        <w:t>представляет собой ту норму дисконта Е, при которой величина приведенных эффектов равна приведенным капиталовложениям. ВНД определяется как решение относительно Е уравнения (6.4):</w:t>
      </w:r>
    </w:p>
    <w:p w:rsidR="00CD3EA9" w:rsidRPr="00AD5BF7" w:rsidRDefault="00CD3EA9" w:rsidP="00AD5BF7">
      <w:pPr>
        <w:widowControl/>
        <w:suppressAutoHyphens w:val="0"/>
        <w:ind w:firstLine="709"/>
        <w:jc w:val="right"/>
        <w:rPr>
          <w:rFonts w:eastAsia="Calibri"/>
          <w:kern w:val="0"/>
        </w:rPr>
      </w:pPr>
      <w:r w:rsidRPr="00CD3EA9">
        <w:rPr>
          <w:rFonts w:eastAsia="Calibri"/>
          <w:noProof/>
          <w:kern w:val="0"/>
          <w:lang w:eastAsia="ru-RU"/>
        </w:rPr>
        <w:drawing>
          <wp:inline distT="0" distB="0" distL="0" distR="0" wp14:anchorId="51888C1C" wp14:editId="7E73E071">
            <wp:extent cx="2609850" cy="485775"/>
            <wp:effectExtent l="0" t="0" r="0" b="9525"/>
            <wp:docPr id="120" name="Рисунок 1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89" cstate="print">
                      <a:extLst>
                        <a:ext uri="{28A0092B-C50C-407E-A947-70E740481C1C}">
                          <a14:useLocalDpi xmlns:a14="http://schemas.microsoft.com/office/drawing/2010/main" val="0"/>
                        </a:ext>
                      </a:extLst>
                    </a:blip>
                    <a:srcRect l="40768" t="52518" r="27293" b="43358"/>
                    <a:stretch>
                      <a:fillRect/>
                    </a:stretch>
                  </pic:blipFill>
                  <pic:spPr bwMode="auto">
                    <a:xfrm>
                      <a:off x="0" y="0"/>
                      <a:ext cx="2609850" cy="485775"/>
                    </a:xfrm>
                    <a:prstGeom prst="rect">
                      <a:avLst/>
                    </a:prstGeom>
                    <a:noFill/>
                    <a:ln>
                      <a:noFill/>
                    </a:ln>
                  </pic:spPr>
                </pic:pic>
              </a:graphicData>
            </a:graphic>
          </wp:inline>
        </w:drawing>
      </w:r>
      <w:r w:rsidRPr="00AD5BF7">
        <w:rPr>
          <w:rFonts w:eastAsia="Calibri"/>
          <w:kern w:val="0"/>
        </w:rPr>
        <w:t xml:space="preserve">                                           (6.4)</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Срок окупаемости проекта</w:t>
      </w:r>
      <w:r w:rsidRPr="00AD5BF7">
        <w:rPr>
          <w:rFonts w:eastAsia="Times New Roman"/>
          <w:spacing w:val="-10"/>
          <w:kern w:val="0"/>
          <w:lang w:eastAsia="ru-RU"/>
        </w:rPr>
        <w:t xml:space="preserve"> –</w:t>
      </w:r>
      <w:r w:rsidRPr="00AD5BF7">
        <w:rPr>
          <w:rFonts w:eastAsia="Times New Roman"/>
          <w:kern w:val="0"/>
          <w:lang w:eastAsia="ru-RU"/>
        </w:rPr>
        <w:t xml:space="preserve"> продолжительность периода времени от момента первоначального вложения капитала в инвестиционный проект до момента времени, когда нарастающий итог суммарной чистой дисконтированной прибыли (общего дохода за вычетом всех затрат) становится равным нулю и формально может быть найден из следующего уравнения, решением его относительно неизвестного показателя </w:t>
      </w:r>
      <w:r w:rsidRPr="00AD5BF7">
        <w:rPr>
          <w:rFonts w:eastAsia="Times New Roman"/>
          <w:kern w:val="0"/>
          <w:lang w:val="en-US" w:eastAsia="ru-RU"/>
        </w:rPr>
        <w:t>t</w:t>
      </w:r>
      <w:r w:rsidRPr="00AD5BF7">
        <w:rPr>
          <w:rFonts w:eastAsia="Times New Roman"/>
          <w:kern w:val="0"/>
          <w:vertAlign w:val="subscript"/>
          <w:lang w:val="en-US" w:eastAsia="ru-RU"/>
        </w:rPr>
        <w:t>r</w:t>
      </w:r>
      <w:r w:rsidRPr="00AD5BF7">
        <w:rPr>
          <w:rFonts w:eastAsia="Times New Roman"/>
          <w:kern w:val="0"/>
          <w:lang w:eastAsia="ru-RU"/>
        </w:rPr>
        <w:t xml:space="preserve"> (6.5):</w:t>
      </w:r>
    </w:p>
    <w:p w:rsidR="00CD3EA9" w:rsidRPr="00CD3EA9" w:rsidRDefault="00CD3EA9" w:rsidP="00AD5BF7">
      <w:pPr>
        <w:widowControl/>
        <w:suppressAutoHyphens w:val="0"/>
        <w:ind w:firstLine="709"/>
        <w:jc w:val="right"/>
        <w:rPr>
          <w:rFonts w:eastAsia="Calibri"/>
          <w:kern w:val="0"/>
        </w:rPr>
      </w:pPr>
      <w:r w:rsidRPr="00CD3EA9">
        <w:rPr>
          <w:rFonts w:eastAsia="Calibri"/>
          <w:b/>
          <w:noProof/>
          <w:kern w:val="0"/>
          <w:lang w:eastAsia="ru-RU"/>
        </w:rPr>
        <w:drawing>
          <wp:inline distT="0" distB="0" distL="0" distR="0" wp14:anchorId="3E7639D3" wp14:editId="58952759">
            <wp:extent cx="2457450" cy="695325"/>
            <wp:effectExtent l="0" t="0" r="0" b="9525"/>
            <wp:docPr id="121" name="Рисунок 1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89" cstate="print">
                      <a:extLst>
                        <a:ext uri="{28A0092B-C50C-407E-A947-70E740481C1C}">
                          <a14:useLocalDpi xmlns:a14="http://schemas.microsoft.com/office/drawing/2010/main" val="0"/>
                        </a:ext>
                      </a:extLst>
                    </a:blip>
                    <a:srcRect l="41150" t="68486" r="29245" b="25566"/>
                    <a:stretch>
                      <a:fillRect/>
                    </a:stretch>
                  </pic:blipFill>
                  <pic:spPr bwMode="auto">
                    <a:xfrm>
                      <a:off x="0" y="0"/>
                      <a:ext cx="2457450" cy="695325"/>
                    </a:xfrm>
                    <a:prstGeom prst="rect">
                      <a:avLst/>
                    </a:prstGeom>
                    <a:noFill/>
                    <a:ln>
                      <a:noFill/>
                    </a:ln>
                  </pic:spPr>
                </pic:pic>
              </a:graphicData>
            </a:graphic>
          </wp:inline>
        </w:drawing>
      </w:r>
      <w:r w:rsidRPr="00CD3EA9">
        <w:rPr>
          <w:rFonts w:eastAsia="Calibri"/>
          <w:b/>
          <w:kern w:val="0"/>
        </w:rPr>
        <w:t xml:space="preserve">                                   </w:t>
      </w:r>
      <w:r w:rsidRPr="00CD3EA9">
        <w:rPr>
          <w:rFonts w:eastAsia="Calibri"/>
          <w:kern w:val="0"/>
        </w:rPr>
        <w:t>(6.5)</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Для признания мероприятий эффективными необходимо, чтобы чистый дисконтированный доход был больше нуля, индекс доходности - больше единицы, внутренняя норма доходности превышала заданную норму дисконта.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Если при расчете социально-экономической эффективности получен положительный результат (то есть чистая экономическая выгода для общества превышает стоимость инвестиций), мероприятия рекомендуются к реализации и могут претендовать на государственную поддержку.</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В соответствии с «Методическими рекомендациями по оценке эффективности инвестиционных проектов» при расчете показателей экономической эффективности не учитываются составляющие денежных потоков, связанные с получением кредитов и их обслуживанием, налоговыми и другими трансфертными платежами.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jc w:val="center"/>
        <w:rPr>
          <w:rFonts w:eastAsia="Times New Roman"/>
          <w:b/>
          <w:bCs/>
          <w:kern w:val="0"/>
          <w:lang w:eastAsia="ru-RU"/>
        </w:rPr>
      </w:pPr>
      <w:r w:rsidRPr="00AD5BF7">
        <w:rPr>
          <w:rFonts w:eastAsia="Times New Roman"/>
          <w:b/>
          <w:bCs/>
          <w:kern w:val="0"/>
          <w:lang w:eastAsia="ru-RU"/>
        </w:rPr>
        <w:t>Оценка эксплуатационных расходов пользователей автодорожной сети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На эксплуатационные расходы пользователей дорог существенное влияние оказывают дорожные условия. При движении транспортных средств по автомобильным дорогам с низкой </w:t>
      </w:r>
      <w:r w:rsidRPr="00AD5BF7">
        <w:rPr>
          <w:rFonts w:eastAsia="Times New Roman"/>
          <w:kern w:val="0"/>
          <w:lang w:eastAsia="ru-RU"/>
        </w:rPr>
        <w:lastRenderedPageBreak/>
        <w:t>скоростью и (или) в режимах «разгона – торможения» увеличивается расход топлива подвижного состава.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Реализация мероприятий по организации дорожного движения в городе Югорске позволит улучшить условия движения транспорта, что скажется не только на уменьшении объема потребления топлива на километр пробега, но и на уменьшении износа шин, сокращении расходов на смазочные и прочие эксплуатационные материалы, уменьшении затрат на ремонт подвижного состава.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Транспортно-эксплуатационные расходы пользователей дорожной сети определяются на основании данных о существующей и перспективной интенсивности движения, составе транспортного потока, скорости и среднем расходе топлива для групп транспортных средств (легковые и грузовые автомобили). При определении суммарных транспортных расходов учитывались статистические данные Министерства транспорта РФ, согласно которым в структуре переменных затрат автотранспорта расходы на топливо составляют около 50 %.</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Экономические выгоды от снижения затрат пользователей дорог рассчитывались как разница в эксплуатационных расходах транспортных средств при реализации мероприятий и при «нулевом» варианте (6.6):</w:t>
      </w:r>
    </w:p>
    <w:p w:rsidR="00CD3EA9" w:rsidRPr="00CD3EA9" w:rsidRDefault="00CD3EA9" w:rsidP="00AD5BF7">
      <w:pPr>
        <w:widowControl/>
        <w:suppressAutoHyphens w:val="0"/>
        <w:ind w:firstLine="709"/>
        <w:jc w:val="right"/>
        <w:rPr>
          <w:rFonts w:eastAsia="Calibri"/>
          <w:kern w:val="0"/>
        </w:rPr>
      </w:pPr>
      <w:r w:rsidRPr="00CD3EA9">
        <w:rPr>
          <w:rFonts w:eastAsia="Calibri"/>
          <w:b/>
          <w:noProof/>
          <w:kern w:val="0"/>
          <w:lang w:eastAsia="ru-RU"/>
        </w:rPr>
        <w:drawing>
          <wp:inline distT="0" distB="0" distL="0" distR="0" wp14:anchorId="6D13570C" wp14:editId="19FF5FC6">
            <wp:extent cx="1552575" cy="466725"/>
            <wp:effectExtent l="0" t="0" r="9525" b="9525"/>
            <wp:docPr id="122" name="Рисунок 1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pic:cNvPicPr>
                      <a:picLocks noChangeAspect="1" noChangeArrowheads="1"/>
                    </pic:cNvPicPr>
                  </pic:nvPicPr>
                  <pic:blipFill>
                    <a:blip r:embed="rId90" cstate="print">
                      <a:extLst>
                        <a:ext uri="{28A0092B-C50C-407E-A947-70E740481C1C}">
                          <a14:useLocalDpi xmlns:a14="http://schemas.microsoft.com/office/drawing/2010/main" val="0"/>
                        </a:ext>
                      </a:extLst>
                    </a:blip>
                    <a:srcRect l="44160" t="66667" r="33806" b="28625"/>
                    <a:stretch>
                      <a:fillRect/>
                    </a:stretch>
                  </pic:blipFill>
                  <pic:spPr bwMode="auto">
                    <a:xfrm>
                      <a:off x="0" y="0"/>
                      <a:ext cx="1552575" cy="466725"/>
                    </a:xfrm>
                    <a:prstGeom prst="rect">
                      <a:avLst/>
                    </a:prstGeom>
                    <a:noFill/>
                    <a:ln>
                      <a:noFill/>
                    </a:ln>
                  </pic:spPr>
                </pic:pic>
              </a:graphicData>
            </a:graphic>
          </wp:inline>
        </w:drawing>
      </w:r>
      <w:r w:rsidRPr="00CD3EA9">
        <w:rPr>
          <w:rFonts w:eastAsia="Calibri"/>
          <w:b/>
          <w:kern w:val="0"/>
        </w:rPr>
        <w:t xml:space="preserve">                                                    </w:t>
      </w:r>
      <w:r w:rsidRPr="00CD3EA9">
        <w:rPr>
          <w:rFonts w:eastAsia="Calibri"/>
          <w:kern w:val="0"/>
        </w:rPr>
        <w:t>(6.6)</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где </w:t>
      </w:r>
      <w:r w:rsidRPr="00AD5BF7">
        <w:rPr>
          <w:rFonts w:eastAsia="Times New Roman"/>
          <w:b/>
          <w:bCs/>
          <w:kern w:val="0"/>
          <w:lang w:val="en-US" w:eastAsia="ru-RU"/>
        </w:rPr>
        <w:t>T</w:t>
      </w:r>
      <w:r w:rsidRPr="00AD5BF7">
        <w:rPr>
          <w:rFonts w:eastAsia="Times New Roman"/>
          <w:b/>
          <w:bCs/>
          <w:kern w:val="0"/>
          <w:vertAlign w:val="subscript"/>
          <w:lang w:eastAsia="ru-RU"/>
        </w:rPr>
        <w:t>1</w:t>
      </w:r>
      <w:r w:rsidRPr="00AD5BF7">
        <w:rPr>
          <w:rFonts w:eastAsia="Times New Roman"/>
          <w:b/>
          <w:bCs/>
          <w:kern w:val="0"/>
          <w:lang w:eastAsia="ru-RU"/>
        </w:rPr>
        <w:t xml:space="preserve"> </w:t>
      </w:r>
      <w:r w:rsidRPr="00AD5BF7">
        <w:rPr>
          <w:rFonts w:eastAsia="Times New Roman"/>
          <w:kern w:val="0"/>
          <w:lang w:eastAsia="ru-RU"/>
        </w:rPr>
        <w:t xml:space="preserve">и </w:t>
      </w:r>
      <w:r w:rsidRPr="00AD5BF7">
        <w:rPr>
          <w:rFonts w:eastAsia="Times New Roman"/>
          <w:b/>
          <w:bCs/>
          <w:kern w:val="0"/>
          <w:lang w:val="en-US" w:eastAsia="ru-RU"/>
        </w:rPr>
        <w:t>T</w:t>
      </w:r>
      <w:r w:rsidRPr="00AD5BF7">
        <w:rPr>
          <w:rFonts w:eastAsia="Times New Roman"/>
          <w:b/>
          <w:bCs/>
          <w:kern w:val="0"/>
          <w:vertAlign w:val="subscript"/>
          <w:lang w:eastAsia="ru-RU"/>
        </w:rPr>
        <w:t>0</w:t>
      </w:r>
      <w:r w:rsidRPr="00AD5BF7">
        <w:rPr>
          <w:rFonts w:eastAsia="Times New Roman"/>
          <w:b/>
          <w:bCs/>
          <w:kern w:val="0"/>
          <w:lang w:eastAsia="ru-RU"/>
        </w:rPr>
        <w:t xml:space="preserve"> –</w:t>
      </w:r>
      <w:r w:rsidRPr="00AD5BF7">
        <w:rPr>
          <w:rFonts w:eastAsia="Times New Roman"/>
          <w:kern w:val="0"/>
          <w:lang w:eastAsia="ru-RU"/>
        </w:rPr>
        <w:t xml:space="preserve"> расход топлива при реализации мероприятий и при отказе от них соответственно, выраженный в рублях с учетом цен на топливо, регистрируемых на момент осуществления расчета;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l</w:t>
      </w:r>
      <w:r w:rsidRPr="00AD5BF7">
        <w:rPr>
          <w:rFonts w:eastAsia="Calibri"/>
          <w:kern w:val="0"/>
        </w:rPr>
        <w:t xml:space="preserve"> –</w:t>
      </w:r>
      <w:r w:rsidRPr="00AD5BF7">
        <w:rPr>
          <w:rFonts w:eastAsia="Times New Roman"/>
          <w:kern w:val="0"/>
        </w:rPr>
        <w:t xml:space="preserve"> протяженность участка, км;</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k</w:t>
      </w:r>
      <w:r w:rsidRPr="00AD5BF7">
        <w:rPr>
          <w:rFonts w:eastAsia="Calibri"/>
          <w:kern w:val="0"/>
        </w:rPr>
        <w:t xml:space="preserve"> –</w:t>
      </w:r>
      <w:r w:rsidRPr="00AD5BF7">
        <w:rPr>
          <w:rFonts w:eastAsia="Times New Roman"/>
          <w:kern w:val="0"/>
        </w:rPr>
        <w:t xml:space="preserve"> коэффициент, учитывающий долю затрат на топливо в общих транспортно-эксплуатационных затратах, определяемый на основе статистических данных или в ходе анализа затрат транспортных предприятий.</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Затраты на топливо рассчитывались в зависимости от базовых линейных норм расхода топлива для различных типов автотранспортных средств, пробега автомобиля, поправочного коэффициента на условия движения и стоимости топлива. Удельные показатели расхода топлива на </w:t>
      </w:r>
      <w:smartTag w:uri="urn:schemas-microsoft-com:office:smarttags" w:element="metricconverter">
        <w:smartTagPr>
          <w:attr w:name="ProductID" w:val="1 км"/>
        </w:smartTagPr>
        <w:r w:rsidRPr="00AD5BF7">
          <w:rPr>
            <w:rFonts w:eastAsia="Times New Roman"/>
            <w:kern w:val="0"/>
            <w:lang w:eastAsia="ru-RU"/>
          </w:rPr>
          <w:t>1 км</w:t>
        </w:r>
      </w:smartTag>
      <w:r w:rsidRPr="00AD5BF7">
        <w:rPr>
          <w:rFonts w:eastAsia="Times New Roman"/>
          <w:kern w:val="0"/>
          <w:lang w:eastAsia="ru-RU"/>
        </w:rPr>
        <w:t xml:space="preserve"> пробега при различных скоростях движения рассчитываются с учётом «Рекомендаций по учету требований по охране окружающей среды при проектировании автомобильных дорог и мостовых переходов» (Министерство транспорта РФ, Федеральный дорожный департамент, </w:t>
      </w:r>
      <w:smartTag w:uri="urn:schemas-microsoft-com:office:smarttags" w:element="metricconverter">
        <w:smartTagPr>
          <w:attr w:name="ProductID" w:val="1995 г"/>
        </w:smartTagPr>
        <w:r w:rsidRPr="00AD5BF7">
          <w:rPr>
            <w:rFonts w:eastAsia="Times New Roman"/>
            <w:kern w:val="0"/>
            <w:lang w:eastAsia="ru-RU"/>
          </w:rPr>
          <w:t>1995 г</w:t>
        </w:r>
      </w:smartTag>
      <w:r w:rsidRPr="00AD5BF7">
        <w:rPr>
          <w:rFonts w:eastAsia="Times New Roman"/>
          <w:kern w:val="0"/>
          <w:lang w:eastAsia="ru-RU"/>
        </w:rPr>
        <w:t>.) и «Норм расхода топлив и смазочных материалов на автомобильном транспорте» (утверждены распоряжением Министерства транспорта РФ №АМ-23-р от 14.03.2008 г.).</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ind w:firstLine="142"/>
        <w:jc w:val="center"/>
        <w:rPr>
          <w:rFonts w:eastAsia="Times New Roman"/>
          <w:b/>
          <w:bCs/>
          <w:kern w:val="0"/>
          <w:lang w:eastAsia="ru-RU"/>
        </w:rPr>
      </w:pPr>
      <w:r w:rsidRPr="00AD5BF7">
        <w:rPr>
          <w:rFonts w:eastAsia="Times New Roman"/>
          <w:b/>
          <w:bCs/>
          <w:kern w:val="0"/>
          <w:lang w:eastAsia="ru-RU"/>
        </w:rPr>
        <w:t>Оценка затрат времени на передвижения по автодорожной сети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Реализация мероприятий по организации дорожного движения на улично-дорожной сети города Югорска обеспечит увеличение скорости движения транспортных потоков, что приведет к снижению потерь времени водителей и пассажиров транспортных средств.</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Эффект от сокращения затрат времени в </w:t>
      </w:r>
      <w:r w:rsidRPr="00AD5BF7">
        <w:rPr>
          <w:rFonts w:eastAsia="Times New Roman"/>
          <w:bCs/>
          <w:kern w:val="0"/>
          <w:lang w:eastAsia="ru-RU"/>
        </w:rPr>
        <w:t xml:space="preserve">i-й </w:t>
      </w:r>
      <w:r w:rsidRPr="00AD5BF7">
        <w:rPr>
          <w:rFonts w:eastAsia="Times New Roman"/>
          <w:kern w:val="0"/>
          <w:lang w:eastAsia="ru-RU"/>
        </w:rPr>
        <w:t>год расчётного срока может быть рассчитан по формуле (6.7):</w:t>
      </w:r>
    </w:p>
    <w:p w:rsidR="00CD3EA9" w:rsidRPr="00CD3EA9" w:rsidRDefault="00CD3EA9" w:rsidP="00AD5BF7">
      <w:pPr>
        <w:widowControl/>
        <w:suppressAutoHyphens w:val="0"/>
        <w:jc w:val="right"/>
        <w:rPr>
          <w:rFonts w:eastAsia="Calibri"/>
          <w:kern w:val="0"/>
        </w:rPr>
      </w:pPr>
      <w:r w:rsidRPr="00CD3EA9">
        <w:rPr>
          <w:rFonts w:eastAsia="Calibri"/>
          <w:b/>
          <w:noProof/>
          <w:kern w:val="0"/>
          <w:lang w:eastAsia="ru-RU"/>
        </w:rPr>
        <w:drawing>
          <wp:inline distT="0" distB="0" distL="0" distR="0" wp14:anchorId="7509DE82" wp14:editId="16AA082E">
            <wp:extent cx="5462649" cy="540671"/>
            <wp:effectExtent l="0" t="0" r="5080" b="0"/>
            <wp:docPr id="123" name="Рисунок 1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91" cstate="print">
                      <a:extLst>
                        <a:ext uri="{28A0092B-C50C-407E-A947-70E740481C1C}">
                          <a14:useLocalDpi xmlns:a14="http://schemas.microsoft.com/office/drawing/2010/main" val="0"/>
                        </a:ext>
                      </a:extLst>
                    </a:blip>
                    <a:srcRect l="12822" t="47719" r="7333" b="46718"/>
                    <a:stretch>
                      <a:fillRect/>
                    </a:stretch>
                  </pic:blipFill>
                  <pic:spPr bwMode="auto">
                    <a:xfrm>
                      <a:off x="0" y="0"/>
                      <a:ext cx="5462892" cy="540695"/>
                    </a:xfrm>
                    <a:prstGeom prst="rect">
                      <a:avLst/>
                    </a:prstGeom>
                    <a:noFill/>
                    <a:ln>
                      <a:noFill/>
                    </a:ln>
                  </pic:spPr>
                </pic:pic>
              </a:graphicData>
            </a:graphic>
          </wp:inline>
        </w:drawing>
      </w:r>
      <w:r w:rsidRPr="00CD3EA9">
        <w:rPr>
          <w:rFonts w:eastAsia="Calibri"/>
          <w:kern w:val="0"/>
        </w:rPr>
        <w:t>(6.7)</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где:   </w:t>
      </w:r>
      <w:r w:rsidRPr="00AD5BF7">
        <w:rPr>
          <w:rFonts w:eastAsia="Calibri"/>
          <w:kern w:val="0"/>
          <w:lang w:val="en-US" w:eastAsia="ru-RU"/>
        </w:rPr>
        <w:t>l</w:t>
      </w:r>
      <w:r w:rsidRPr="00AD5BF7">
        <w:rPr>
          <w:rFonts w:eastAsia="Calibri"/>
          <w:kern w:val="0"/>
          <w:lang w:eastAsia="ru-RU"/>
        </w:rPr>
        <w:t xml:space="preserve"> –</w:t>
      </w:r>
      <w:r w:rsidRPr="00AD5BF7">
        <w:rPr>
          <w:rFonts w:eastAsia="Times New Roman"/>
          <w:kern w:val="0"/>
          <w:lang w:eastAsia="ru-RU"/>
        </w:rPr>
        <w:t xml:space="preserve"> средняя дальность поездки;</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s</w:t>
      </w:r>
      <w:r w:rsidRPr="00AD5BF7">
        <w:rPr>
          <w:rFonts w:eastAsia="Calibri"/>
          <w:kern w:val="0"/>
          <w:vertAlign w:val="subscript"/>
        </w:rPr>
        <w:t>1</w:t>
      </w:r>
      <w:r w:rsidRPr="00AD5BF7">
        <w:rPr>
          <w:rFonts w:eastAsia="Calibri"/>
          <w:kern w:val="0"/>
        </w:rPr>
        <w:t xml:space="preserve"> </w:t>
      </w:r>
      <w:r w:rsidRPr="00AD5BF7">
        <w:rPr>
          <w:rFonts w:eastAsia="Times New Roman"/>
          <w:kern w:val="0"/>
        </w:rPr>
        <w:t xml:space="preserve">и </w:t>
      </w:r>
      <w:r w:rsidRPr="00AD5BF7">
        <w:rPr>
          <w:rFonts w:eastAsia="Calibri"/>
          <w:kern w:val="0"/>
          <w:lang w:val="en-US"/>
        </w:rPr>
        <w:t>s</w:t>
      </w:r>
      <w:r w:rsidRPr="00AD5BF7">
        <w:rPr>
          <w:rFonts w:eastAsia="Calibri"/>
          <w:kern w:val="0"/>
          <w:vertAlign w:val="subscript"/>
        </w:rPr>
        <w:t>0</w:t>
      </w:r>
      <w:r w:rsidRPr="00AD5BF7">
        <w:rPr>
          <w:rFonts w:eastAsia="Calibri"/>
          <w:kern w:val="0"/>
        </w:rPr>
        <w:t xml:space="preserve"> –</w:t>
      </w:r>
      <w:r w:rsidRPr="00AD5BF7">
        <w:rPr>
          <w:rFonts w:eastAsia="Times New Roman"/>
          <w:kern w:val="0"/>
        </w:rPr>
        <w:t xml:space="preserve"> средняя скорость движения при реализации мероприятий и при отказе от их реализаций соответственно;</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d</w:t>
      </w:r>
      <w:r w:rsidRPr="00AD5BF7">
        <w:rPr>
          <w:rFonts w:eastAsia="Calibri"/>
          <w:kern w:val="0"/>
          <w:vertAlign w:val="subscript"/>
        </w:rPr>
        <w:t>1</w:t>
      </w:r>
      <w:r w:rsidRPr="00AD5BF7">
        <w:rPr>
          <w:rFonts w:eastAsia="Calibri"/>
          <w:kern w:val="0"/>
        </w:rPr>
        <w:t xml:space="preserve"> </w:t>
      </w:r>
      <w:r w:rsidRPr="00AD5BF7">
        <w:rPr>
          <w:rFonts w:eastAsia="Times New Roman"/>
          <w:kern w:val="0"/>
        </w:rPr>
        <w:t xml:space="preserve">и </w:t>
      </w:r>
      <w:r w:rsidRPr="00AD5BF7">
        <w:rPr>
          <w:rFonts w:eastAsia="Calibri"/>
          <w:kern w:val="0"/>
          <w:lang w:val="en-US"/>
        </w:rPr>
        <w:t>d</w:t>
      </w:r>
      <w:r w:rsidRPr="00AD5BF7">
        <w:rPr>
          <w:rFonts w:eastAsia="Calibri"/>
          <w:kern w:val="0"/>
          <w:vertAlign w:val="subscript"/>
        </w:rPr>
        <w:t>0</w:t>
      </w:r>
      <w:r w:rsidRPr="00AD5BF7">
        <w:rPr>
          <w:rFonts w:eastAsia="Calibri"/>
          <w:kern w:val="0"/>
        </w:rPr>
        <w:t xml:space="preserve"> –</w:t>
      </w:r>
      <w:r w:rsidRPr="00AD5BF7">
        <w:rPr>
          <w:rFonts w:eastAsia="Times New Roman"/>
          <w:kern w:val="0"/>
        </w:rPr>
        <w:t xml:space="preserve"> суммарные задержки транспорта в ожидании движения при реализации мероприятий и при отказе от их реализаций соответственно;</w:t>
      </w:r>
    </w:p>
    <w:p w:rsidR="00CD3EA9" w:rsidRPr="00AD5BF7" w:rsidRDefault="00CD3EA9" w:rsidP="00AD5BF7">
      <w:pPr>
        <w:widowControl/>
        <w:tabs>
          <w:tab w:val="left" w:pos="284"/>
        </w:tabs>
        <w:suppressAutoHyphens w:val="0"/>
        <w:autoSpaceDE w:val="0"/>
        <w:autoSpaceDN w:val="0"/>
        <w:adjustRightInd w:val="0"/>
        <w:ind w:firstLine="709"/>
        <w:jc w:val="both"/>
        <w:rPr>
          <w:rFonts w:eastAsia="Times New Roman"/>
          <w:kern w:val="0"/>
          <w:lang w:eastAsia="ru-RU"/>
        </w:rPr>
      </w:pPr>
      <w:r w:rsidRPr="00AD5BF7">
        <w:rPr>
          <w:rFonts w:eastAsia="Calibri"/>
          <w:kern w:val="0"/>
        </w:rPr>
        <w:t xml:space="preserve">          </w:t>
      </w:r>
      <w:r w:rsidRPr="00AD5BF7">
        <w:rPr>
          <w:rFonts w:eastAsia="Calibri"/>
          <w:kern w:val="0"/>
          <w:lang w:val="en-US"/>
        </w:rPr>
        <w:t>VoT</w:t>
      </w:r>
      <w:r w:rsidRPr="00AD5BF7">
        <w:rPr>
          <w:rFonts w:eastAsia="Calibri"/>
          <w:kern w:val="0"/>
          <w:vertAlign w:val="subscript"/>
          <w:lang w:val="en-US"/>
        </w:rPr>
        <w:t>P</w:t>
      </w:r>
      <w:r w:rsidRPr="00AD5BF7">
        <w:rPr>
          <w:rFonts w:eastAsia="Calibri"/>
          <w:kern w:val="0"/>
        </w:rPr>
        <w:t xml:space="preserve">, </w:t>
      </w:r>
      <w:r w:rsidRPr="00AD5BF7">
        <w:rPr>
          <w:rFonts w:eastAsia="Calibri"/>
          <w:kern w:val="0"/>
          <w:lang w:val="en-US"/>
        </w:rPr>
        <w:t>VoT</w:t>
      </w:r>
      <w:r w:rsidRPr="00AD5BF7">
        <w:rPr>
          <w:rFonts w:eastAsia="Calibri"/>
          <w:kern w:val="0"/>
          <w:vertAlign w:val="subscript"/>
          <w:lang w:val="en-US"/>
        </w:rPr>
        <w:t>C</w:t>
      </w:r>
      <w:r w:rsidRPr="00AD5BF7">
        <w:rPr>
          <w:rFonts w:eastAsia="Calibri"/>
          <w:kern w:val="0"/>
          <w:vertAlign w:val="subscript"/>
        </w:rPr>
        <w:t xml:space="preserve"> </w:t>
      </w:r>
      <w:r w:rsidRPr="00AD5BF7">
        <w:rPr>
          <w:rFonts w:eastAsia="Calibri"/>
          <w:kern w:val="0"/>
        </w:rPr>
        <w:t>,</w:t>
      </w:r>
      <w:r w:rsidRPr="00AD5BF7">
        <w:rPr>
          <w:rFonts w:eastAsia="Calibri"/>
          <w:kern w:val="0"/>
          <w:lang w:val="en-US"/>
        </w:rPr>
        <w:t>VoT</w:t>
      </w:r>
      <w:r w:rsidRPr="00AD5BF7">
        <w:rPr>
          <w:rFonts w:eastAsia="Calibri"/>
          <w:kern w:val="0"/>
          <w:vertAlign w:val="subscript"/>
          <w:lang w:val="en-US"/>
        </w:rPr>
        <w:t>Tr</w:t>
      </w:r>
      <w:r w:rsidRPr="00AD5BF7">
        <w:rPr>
          <w:rFonts w:eastAsia="Calibri"/>
          <w:kern w:val="0"/>
        </w:rPr>
        <w:t xml:space="preserve"> –</w:t>
      </w:r>
      <w:r w:rsidRPr="00AD5BF7">
        <w:rPr>
          <w:rFonts w:eastAsia="Times New Roman"/>
          <w:kern w:val="0"/>
        </w:rPr>
        <w:t xml:space="preserve"> стоимостная оценка затрат времени пассажиров автотранспортных </w:t>
      </w:r>
      <w:r w:rsidRPr="00AD5BF7">
        <w:rPr>
          <w:rFonts w:eastAsia="Times New Roman"/>
          <w:kern w:val="0"/>
          <w:lang w:eastAsia="ru-RU"/>
        </w:rPr>
        <w:t>средств, владельцев легковых автомобилей и водителей грузовых автомобилей соответственно;</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Calibri"/>
          <w:spacing w:val="30"/>
          <w:kern w:val="0"/>
        </w:rPr>
        <w:lastRenderedPageBreak/>
        <w:t xml:space="preserve">       </w:t>
      </w:r>
      <w:r w:rsidRPr="00AD5BF7">
        <w:rPr>
          <w:rFonts w:eastAsia="Calibri"/>
          <w:spacing w:val="30"/>
          <w:kern w:val="0"/>
          <w:lang w:val="en-US"/>
        </w:rPr>
        <w:t>I</w:t>
      </w:r>
      <w:r w:rsidRPr="00AD5BF7">
        <w:rPr>
          <w:rFonts w:eastAsia="Calibri"/>
          <w:spacing w:val="30"/>
          <w:kern w:val="0"/>
          <w:vertAlign w:val="subscript"/>
          <w:lang w:val="en-US"/>
        </w:rPr>
        <w:t>P</w:t>
      </w:r>
      <w:r w:rsidRPr="00AD5BF7">
        <w:rPr>
          <w:rFonts w:eastAsia="Calibri"/>
          <w:spacing w:val="30"/>
          <w:kern w:val="0"/>
        </w:rPr>
        <w:t>,</w:t>
      </w:r>
      <w:r w:rsidRPr="00AD5BF7">
        <w:rPr>
          <w:rFonts w:eastAsia="Calibri"/>
          <w:kern w:val="0"/>
        </w:rPr>
        <w:t xml:space="preserve"> </w:t>
      </w:r>
      <w:r w:rsidRPr="00AD5BF7">
        <w:rPr>
          <w:rFonts w:eastAsia="Calibri"/>
          <w:spacing w:val="30"/>
          <w:kern w:val="0"/>
          <w:lang w:val="en-US"/>
        </w:rPr>
        <w:t>I</w:t>
      </w:r>
      <w:r w:rsidRPr="00AD5BF7">
        <w:rPr>
          <w:rFonts w:eastAsia="Calibri"/>
          <w:spacing w:val="30"/>
          <w:kern w:val="0"/>
          <w:vertAlign w:val="subscript"/>
          <w:lang w:val="en-US"/>
        </w:rPr>
        <w:t>C</w:t>
      </w:r>
      <w:r w:rsidRPr="00AD5BF7">
        <w:rPr>
          <w:rFonts w:eastAsia="Calibri"/>
          <w:kern w:val="0"/>
        </w:rPr>
        <w:t xml:space="preserve">, </w:t>
      </w:r>
      <w:r w:rsidRPr="00AD5BF7">
        <w:rPr>
          <w:rFonts w:eastAsia="Calibri"/>
          <w:kern w:val="0"/>
          <w:lang w:val="en-US"/>
        </w:rPr>
        <w:t>I</w:t>
      </w:r>
      <w:r w:rsidRPr="00AD5BF7">
        <w:rPr>
          <w:rFonts w:eastAsia="Calibri"/>
          <w:kern w:val="0"/>
          <w:vertAlign w:val="subscript"/>
          <w:lang w:val="en-US"/>
        </w:rPr>
        <w:t>Tr</w:t>
      </w:r>
      <w:r w:rsidRPr="00AD5BF7">
        <w:rPr>
          <w:rFonts w:eastAsia="Calibri"/>
          <w:kern w:val="0"/>
        </w:rPr>
        <w:t xml:space="preserve"> –</w:t>
      </w:r>
      <w:r w:rsidRPr="00AD5BF7">
        <w:rPr>
          <w:rFonts w:eastAsia="Times New Roman"/>
          <w:kern w:val="0"/>
        </w:rPr>
        <w:t xml:space="preserve"> интенсивность движения общественного транспорта, легковых и грузовых </w:t>
      </w:r>
      <w:r w:rsidRPr="00AD5BF7">
        <w:rPr>
          <w:rFonts w:eastAsia="Times New Roman"/>
          <w:kern w:val="0"/>
          <w:lang w:eastAsia="ru-RU"/>
        </w:rPr>
        <w:t>автомобилей соответственно.</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Для экономической оценки потерь времени, затрачиваемого пассажирами автотранспортных средств, использовалось среднее значение почасовой оплаты труда населения города Югорска, которое составляет в настоящее время около 114 руб./час. При определении стоимости одного часа времени принималось во внимание, что доходы пользователей легковых автомобилей и водителей грузовых автомобилей превышают средний уровень доходов населения и составляют около 164 и 134 руб./час соответственно. При проведении расчетов на перспективу использовался прогноз реальной заработной платы населения города Югорска.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jc w:val="center"/>
        <w:rPr>
          <w:rFonts w:eastAsia="Times New Roman"/>
          <w:b/>
          <w:bCs/>
          <w:kern w:val="0"/>
          <w:lang w:eastAsia="ru-RU"/>
        </w:rPr>
      </w:pPr>
      <w:r w:rsidRPr="00AD5BF7">
        <w:rPr>
          <w:rFonts w:eastAsia="Times New Roman"/>
          <w:b/>
          <w:bCs/>
          <w:kern w:val="0"/>
          <w:lang w:eastAsia="ru-RU"/>
        </w:rPr>
        <w:t>Оценка выбросов загрязняющих веществ автотранспортом</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Оценка и сравнение уровня загрязнения атмосферного воздуха выбросами от автомобильного транспорта проводилась по показателю годовых валовых выбросов основных групп поллютантов.</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Расчет годовых объемов выбросов по основным нормируемым ингредиентам выполнен на основе методики оценки уровня загрязнения атмосферного воздуха автомобильным транспортом, разработанной в составе Рекомендаций по учету требований по охране окружающей среды при проектировании автомобильных дорог и мостовых переходов.</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Определение экологического ущерба от автотранспортных выбросов включает следующие этапы:</w:t>
      </w:r>
    </w:p>
    <w:p w:rsidR="00CD3EA9" w:rsidRPr="00AD5BF7" w:rsidRDefault="00CD3EA9" w:rsidP="00E15757">
      <w:pPr>
        <w:widowControl/>
        <w:numPr>
          <w:ilvl w:val="0"/>
          <w:numId w:val="42"/>
        </w:numPr>
        <w:tabs>
          <w:tab w:val="left" w:pos="936"/>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расчёт суммарных объемов выбросов по каждому компоненту (СО, СН, </w:t>
      </w:r>
      <w:r w:rsidRPr="00AD5BF7">
        <w:rPr>
          <w:rFonts w:eastAsia="Times New Roman"/>
          <w:kern w:val="0"/>
          <w:lang w:val="en-US" w:eastAsia="ru-RU"/>
        </w:rPr>
        <w:t>NO</w:t>
      </w:r>
      <w:r w:rsidRPr="00AD5BF7">
        <w:rPr>
          <w:rFonts w:eastAsia="Times New Roman"/>
          <w:kern w:val="0"/>
          <w:vertAlign w:val="subscript"/>
          <w:lang w:eastAsia="ru-RU"/>
        </w:rPr>
        <w:t>2</w:t>
      </w:r>
      <w:r w:rsidRPr="00AD5BF7">
        <w:rPr>
          <w:rFonts w:eastAsia="Times New Roman"/>
          <w:kern w:val="0"/>
          <w:lang w:eastAsia="ru-RU"/>
        </w:rPr>
        <w:t>);</w:t>
      </w:r>
    </w:p>
    <w:p w:rsidR="00CD3EA9" w:rsidRPr="00AD5BF7" w:rsidRDefault="00CD3EA9" w:rsidP="00E15757">
      <w:pPr>
        <w:widowControl/>
        <w:numPr>
          <w:ilvl w:val="0"/>
          <w:numId w:val="42"/>
        </w:numPr>
        <w:tabs>
          <w:tab w:val="left" w:pos="936"/>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установление размера платы за одну тонну выброса по каждому компоненту в соответствии с базовыми нормативами платы за выбросы в атмосферу загрязняющих веществ;</w:t>
      </w:r>
    </w:p>
    <w:p w:rsidR="00CD3EA9" w:rsidRPr="00AD5BF7" w:rsidRDefault="00CD3EA9" w:rsidP="00E15757">
      <w:pPr>
        <w:widowControl/>
        <w:numPr>
          <w:ilvl w:val="0"/>
          <w:numId w:val="42"/>
        </w:numPr>
        <w:tabs>
          <w:tab w:val="left" w:pos="936"/>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расчёт ущерба, наносимого окружающей среде при движении автотранспорта, по каждому компоненту и суммарно по всем компонентам.</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На основе значений годовых валовых выбросов поллютантов в атмосферу произведена оценка экономического ущерба от загрязнения автотранспортом воздушной среды с учетом действующих нормативов платы за выбросы.</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Эффект от снижения экологического ущерба определялся как разница между оценкой экологического ущерба для «нулевого» варианта и при реализации предусмотренных мероприятий.</w:t>
      </w:r>
    </w:p>
    <w:p w:rsidR="00CD3EA9" w:rsidRPr="00AD5BF7" w:rsidRDefault="00CD3EA9" w:rsidP="00AD5BF7">
      <w:pPr>
        <w:widowControl/>
        <w:suppressAutoHyphens w:val="0"/>
        <w:autoSpaceDE w:val="0"/>
        <w:autoSpaceDN w:val="0"/>
        <w:adjustRightInd w:val="0"/>
        <w:ind w:firstLine="709"/>
        <w:jc w:val="center"/>
        <w:rPr>
          <w:rFonts w:eastAsia="Times New Roman"/>
          <w:b/>
          <w:bCs/>
          <w:kern w:val="0"/>
          <w:lang w:eastAsia="ru-RU"/>
        </w:rPr>
      </w:pPr>
      <w:r w:rsidRPr="00AD5BF7">
        <w:rPr>
          <w:rFonts w:eastAsia="Times New Roman"/>
          <w:b/>
          <w:bCs/>
          <w:kern w:val="0"/>
          <w:lang w:eastAsia="ru-RU"/>
        </w:rPr>
        <w:t>Социально-экономическая эффективность</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При проведении оценки социально-экономической эффективности были рассмотрены мероприятия по организации дорожного движения и развитию улично-дорожной сети города Югорска на период 2018 – 2032 гг.</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В таблице 6.5 представлены полученные значения показателей социально-экономической эффективности комплексных предложений по организации дорожного движения и развитию улично-дорожной сети города Югорска на период 2018-2032 гг. в базовых ценах 2018 года с учетом затрат, производимых из местного и окружного бюджета.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jc w:val="both"/>
        <w:rPr>
          <w:rFonts w:eastAsia="Times New Roman"/>
          <w:b/>
          <w:kern w:val="0"/>
          <w:lang w:eastAsia="ru-RU"/>
        </w:rPr>
      </w:pPr>
      <w:r w:rsidRPr="00AD5BF7">
        <w:rPr>
          <w:rFonts w:eastAsia="Times New Roman"/>
          <w:b/>
          <w:spacing w:val="20"/>
          <w:kern w:val="0"/>
          <w:lang w:eastAsia="ru-RU"/>
        </w:rPr>
        <w:t>Таблица</w:t>
      </w:r>
      <w:r w:rsidRPr="00AD5BF7">
        <w:rPr>
          <w:rFonts w:eastAsia="Times New Roman"/>
          <w:b/>
          <w:kern w:val="0"/>
          <w:lang w:eastAsia="ru-RU"/>
        </w:rPr>
        <w:t xml:space="preserve"> 6.5 – Показатели социально-экономической эффективности мероприятий по организации дорожного движения и развитию улично-дорожной сети города Югорска на период 2018-2032 гг.</w:t>
      </w:r>
    </w:p>
    <w:tbl>
      <w:tblPr>
        <w:tblW w:w="9561" w:type="dxa"/>
        <w:tblInd w:w="113" w:type="dxa"/>
        <w:tblLook w:val="04A0" w:firstRow="1" w:lastRow="0" w:firstColumn="1" w:lastColumn="0" w:noHBand="0" w:noVBand="1"/>
      </w:tblPr>
      <w:tblGrid>
        <w:gridCol w:w="5582"/>
        <w:gridCol w:w="1555"/>
        <w:gridCol w:w="2424"/>
      </w:tblGrid>
      <w:tr w:rsidR="00CD3EA9" w:rsidRPr="00CD3EA9" w:rsidTr="00AD5BF7">
        <w:trPr>
          <w:trHeight w:val="140"/>
        </w:trPr>
        <w:tc>
          <w:tcPr>
            <w:tcW w:w="558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Наименование показателя</w:t>
            </w:r>
          </w:p>
        </w:tc>
        <w:tc>
          <w:tcPr>
            <w:tcW w:w="155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Ед. изм.</w:t>
            </w:r>
          </w:p>
        </w:tc>
        <w:tc>
          <w:tcPr>
            <w:tcW w:w="242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Значение показателя</w:t>
            </w:r>
          </w:p>
        </w:tc>
      </w:tr>
      <w:tr w:rsidR="00CD3EA9" w:rsidRPr="00CD3EA9" w:rsidTr="00AD5BF7">
        <w:trPr>
          <w:trHeight w:val="441"/>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Капитальные вложения на выполнение работ по организации дорожного движения и развитию улично-дорожной сети без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Times New Roman"/>
                <w:bCs/>
                <w:color w:val="000000"/>
                <w:kern w:val="0"/>
                <w:lang w:eastAsia="ru-RU"/>
              </w:rPr>
              <w:t>1345,130</w:t>
            </w:r>
          </w:p>
        </w:tc>
      </w:tr>
      <w:tr w:rsidR="00CD3EA9" w:rsidRPr="00CD3EA9" w:rsidTr="00AD5BF7">
        <w:trPr>
          <w:trHeight w:val="15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Капитальные вложения на выполнение работ по организации дорожного движения и развитию улично-дорожной сети с учётом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1762,120</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Социально-экономический эффект с учётом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2180,45</w:t>
            </w:r>
          </w:p>
        </w:tc>
      </w:tr>
      <w:tr w:rsidR="00CD3EA9" w:rsidRPr="00CD3EA9" w:rsidTr="0003545E">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lastRenderedPageBreak/>
              <w:t>в том числе:</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 </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p>
        </w:tc>
      </w:tr>
      <w:tr w:rsidR="00CD3EA9" w:rsidRPr="00CD3EA9" w:rsidTr="0003545E">
        <w:trPr>
          <w:trHeight w:val="96"/>
        </w:trPr>
        <w:tc>
          <w:tcPr>
            <w:tcW w:w="5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 от сокращения времени пребывания пассажиров в пути</w:t>
            </w:r>
          </w:p>
        </w:tc>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single" w:sz="4" w:space="0" w:color="auto"/>
              <w:left w:val="single" w:sz="4" w:space="0" w:color="auto"/>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1766,160</w:t>
            </w:r>
          </w:p>
        </w:tc>
      </w:tr>
      <w:tr w:rsidR="00CD3EA9" w:rsidRPr="00CD3EA9" w:rsidTr="0003545E">
        <w:trPr>
          <w:trHeight w:val="96"/>
        </w:trPr>
        <w:tc>
          <w:tcPr>
            <w:tcW w:w="5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 от снижения транспортно-эксплуатационных затрат</w:t>
            </w:r>
          </w:p>
        </w:tc>
        <w:tc>
          <w:tcPr>
            <w:tcW w:w="1555" w:type="dxa"/>
            <w:tcBorders>
              <w:top w:val="single" w:sz="4" w:space="0" w:color="auto"/>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single" w:sz="4" w:space="0" w:color="auto"/>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392,481</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 от снижения экологической нагрузки</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21,809</w:t>
            </w:r>
          </w:p>
        </w:tc>
      </w:tr>
      <w:tr w:rsidR="00CD3EA9" w:rsidRPr="00CD3EA9" w:rsidTr="00AD5BF7">
        <w:trPr>
          <w:trHeight w:val="77"/>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Чистый дисконтированный доход</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418,33</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Внутренняя норма доходности</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9,5</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Срок окупаемости с начала строительства</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лет</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8,1</w:t>
            </w:r>
          </w:p>
        </w:tc>
      </w:tr>
    </w:tbl>
    <w:p w:rsidR="00CD3EA9" w:rsidRPr="00AD5BF7" w:rsidRDefault="00CD3EA9" w:rsidP="00AD5BF7">
      <w:pPr>
        <w:widowControl/>
        <w:suppressAutoHyphens w:val="0"/>
        <w:autoSpaceDE w:val="0"/>
        <w:autoSpaceDN w:val="0"/>
        <w:adjustRightInd w:val="0"/>
        <w:ind w:firstLine="709"/>
        <w:jc w:val="both"/>
        <w:rPr>
          <w:rFonts w:eastAsia="Times New Roman"/>
          <w:kern w:val="0"/>
          <w:u w:val="single"/>
          <w:lang w:eastAsia="ru-RU"/>
        </w:rPr>
      </w:pPr>
    </w:p>
    <w:p w:rsidR="00CD3EA9" w:rsidRPr="0003545E" w:rsidRDefault="00CD3EA9" w:rsidP="00AD5BF7">
      <w:pPr>
        <w:widowControl/>
        <w:suppressAutoHyphens w:val="0"/>
        <w:autoSpaceDE w:val="0"/>
        <w:autoSpaceDN w:val="0"/>
        <w:adjustRightInd w:val="0"/>
        <w:ind w:firstLine="709"/>
        <w:jc w:val="both"/>
        <w:rPr>
          <w:rFonts w:eastAsia="Times New Roman"/>
          <w:kern w:val="0"/>
          <w:lang w:eastAsia="ru-RU"/>
        </w:rPr>
      </w:pPr>
      <w:r w:rsidRPr="0003545E">
        <w:rPr>
          <w:rFonts w:eastAsia="Times New Roman"/>
          <w:kern w:val="0"/>
          <w:lang w:eastAsia="ru-RU"/>
        </w:rPr>
        <w:t>Как видно из представленных данных, мероприятия, предлагаемые по организации дорожного движения и развитию улично-дорожной сети, удовлетворяют требованиям, предъявляемым к объектам, финансирование которых осуществляется с привлечением средств государственного бюджета.</w:t>
      </w:r>
    </w:p>
    <w:p w:rsidR="00CD3EA9" w:rsidRPr="00AD5BF7" w:rsidRDefault="00CD3EA9" w:rsidP="00AD5BF7">
      <w:pPr>
        <w:widowControl/>
        <w:suppressAutoHyphens w:val="0"/>
        <w:autoSpaceDE w:val="0"/>
        <w:autoSpaceDN w:val="0"/>
        <w:adjustRightInd w:val="0"/>
        <w:ind w:firstLine="709"/>
        <w:jc w:val="both"/>
        <w:rPr>
          <w:rFonts w:eastAsia="Times New Roman"/>
          <w:color w:val="000000"/>
          <w:kern w:val="0"/>
          <w:lang w:eastAsia="ru-RU"/>
        </w:rPr>
      </w:pPr>
      <w:r w:rsidRPr="00AD5BF7">
        <w:rPr>
          <w:rFonts w:eastAsia="Times New Roman"/>
          <w:color w:val="000000"/>
          <w:kern w:val="0"/>
          <w:lang w:eastAsia="ru-RU"/>
        </w:rPr>
        <w:t xml:space="preserve">Показатели эффективности по </w:t>
      </w:r>
      <w:r w:rsidRPr="00AD5BF7">
        <w:rPr>
          <w:rFonts w:eastAsia="Times New Roman"/>
          <w:kern w:val="0"/>
          <w:lang w:eastAsia="ru-RU"/>
        </w:rPr>
        <w:t xml:space="preserve">организации дорожного движения и развитию улично-дорожной сети города Югорска на период 2018 – 2032 гг. </w:t>
      </w:r>
      <w:r w:rsidRPr="00AD5BF7">
        <w:rPr>
          <w:rFonts w:eastAsia="Times New Roman"/>
          <w:color w:val="000000"/>
          <w:kern w:val="0"/>
          <w:lang w:eastAsia="ru-RU"/>
        </w:rPr>
        <w:t>обеспечивают величину чистого дисконтированного дохода – 418,330 млн руб. Срок окупаемости мероприятий составляет 8,1 года с начала инвестирования.</w:t>
      </w:r>
    </w:p>
    <w:p w:rsidR="00CD3EA9" w:rsidRPr="00CD3EA9" w:rsidRDefault="00CD3EA9" w:rsidP="00AD5BF7">
      <w:pPr>
        <w:widowControl/>
        <w:suppressAutoHyphens w:val="0"/>
        <w:ind w:firstLine="709"/>
        <w:jc w:val="both"/>
        <w:rPr>
          <w:rFonts w:eastAsia="Times New Roman"/>
          <w:b/>
          <w:bCs/>
          <w:color w:val="000000"/>
          <w:kern w:val="0"/>
          <w:lang w:eastAsia="ru-RU"/>
        </w:rPr>
      </w:pPr>
    </w:p>
    <w:p w:rsidR="00CD3EA9" w:rsidRPr="00CD3EA9" w:rsidRDefault="00CD3EA9" w:rsidP="00AD5BF7">
      <w:pPr>
        <w:widowControl/>
        <w:suppressAutoHyphens w:val="0"/>
        <w:ind w:firstLine="709"/>
        <w:jc w:val="both"/>
        <w:rPr>
          <w:rFonts w:eastAsia="Times New Roman"/>
          <w:b/>
          <w:bCs/>
          <w:color w:val="000000"/>
          <w:kern w:val="0"/>
          <w:lang w:eastAsia="ru-RU"/>
        </w:rPr>
      </w:pPr>
      <w:r w:rsidRPr="00CD3EA9">
        <w:rPr>
          <w:rFonts w:eastAsia="Times New Roman"/>
          <w:b/>
          <w:bCs/>
          <w:color w:val="000000"/>
          <w:kern w:val="0"/>
          <w:lang w:eastAsia="ru-RU"/>
        </w:rPr>
        <w:t>7. Предложения по институциональным преобразованиям, совершенствованию нормативного правового и информационного обеспечения деятельности в сфере организации дорожного движения</w:t>
      </w:r>
    </w:p>
    <w:p w:rsidR="00CD3EA9" w:rsidRPr="00CD3EA9" w:rsidRDefault="00CD3EA9" w:rsidP="00AD5BF7">
      <w:pPr>
        <w:widowControl/>
        <w:suppressAutoHyphens w:val="0"/>
        <w:jc w:val="both"/>
        <w:rPr>
          <w:rFonts w:eastAsia="Calibri"/>
          <w:kern w:val="0"/>
        </w:rPr>
      </w:pPr>
    </w:p>
    <w:p w:rsidR="00CD3EA9" w:rsidRPr="00CF721B" w:rsidRDefault="00CD3EA9" w:rsidP="00AD5BF7">
      <w:pPr>
        <w:widowControl/>
        <w:suppressAutoHyphens w:val="0"/>
        <w:jc w:val="center"/>
        <w:rPr>
          <w:rFonts w:eastAsia="Calibri"/>
          <w:b/>
          <w:kern w:val="0"/>
        </w:rPr>
      </w:pPr>
      <w:r w:rsidRPr="00CF721B">
        <w:rPr>
          <w:rFonts w:eastAsia="Calibri"/>
          <w:b/>
          <w:kern w:val="0"/>
        </w:rPr>
        <w:t xml:space="preserve">Предложение о создании структурного подразделения по организации дорожного движения при </w:t>
      </w:r>
      <w:r w:rsidR="0003545E" w:rsidRPr="00CF721B">
        <w:rPr>
          <w:rFonts w:eastAsia="Calibri"/>
          <w:b/>
          <w:kern w:val="0"/>
        </w:rPr>
        <w:t>а</w:t>
      </w:r>
      <w:r w:rsidRPr="00CF721B">
        <w:rPr>
          <w:rFonts w:eastAsia="Calibri"/>
          <w:b/>
          <w:kern w:val="0"/>
        </w:rPr>
        <w:t>дминистрации городского округа город Югорск</w:t>
      </w:r>
    </w:p>
    <w:p w:rsidR="00CD3EA9" w:rsidRPr="00CD3EA9" w:rsidRDefault="00CD3EA9" w:rsidP="00AD5BF7">
      <w:pPr>
        <w:widowControl/>
        <w:suppressAutoHyphens w:val="0"/>
        <w:jc w:val="center"/>
        <w:rPr>
          <w:rFonts w:eastAsia="Calibri"/>
          <w:b/>
          <w:kern w:val="0"/>
        </w:rPr>
      </w:pPr>
    </w:p>
    <w:p w:rsidR="00CD3EA9" w:rsidRPr="00CD3EA9" w:rsidRDefault="00CD3EA9" w:rsidP="00AD5BF7">
      <w:pPr>
        <w:widowControl/>
        <w:suppressAutoHyphens w:val="0"/>
        <w:ind w:firstLine="709"/>
        <w:contextualSpacing/>
        <w:jc w:val="both"/>
        <w:rPr>
          <w:rFonts w:eastAsia="Calibri"/>
          <w:kern w:val="0"/>
        </w:rPr>
      </w:pPr>
      <w:r w:rsidRPr="00CD3EA9">
        <w:rPr>
          <w:rFonts w:eastAsia="Calibri"/>
          <w:kern w:val="0"/>
        </w:rPr>
        <w:t>В существующих условиях роста автомобилизации, увеличения количества автомобилей и их технических возможностей организация дорожного движения требует особого внимания со стороны Администрации городского округа город Югорск. Задачи организации дорожного движения предполагают комплексный учет градостроительной политики и условий движения транспорта. В этой связи целесообразно создание при</w:t>
      </w:r>
      <w:r w:rsidRPr="00CD3EA9">
        <w:rPr>
          <w:rFonts w:eastAsia="Calibri"/>
          <w:b/>
          <w:color w:val="000000"/>
          <w:kern w:val="0"/>
        </w:rPr>
        <w:t xml:space="preserve"> </w:t>
      </w:r>
      <w:r w:rsidRPr="00CD3EA9">
        <w:rPr>
          <w:rFonts w:eastAsia="Calibri"/>
          <w:kern w:val="0"/>
        </w:rPr>
        <w:t xml:space="preserve">Администрации города Югорска </w:t>
      </w:r>
      <w:r w:rsidRPr="00CD3EA9">
        <w:rPr>
          <w:rFonts w:eastAsia="Calibri"/>
          <w:color w:val="000000"/>
          <w:kern w:val="0"/>
        </w:rPr>
        <w:t>подразделения</w:t>
      </w:r>
      <w:r w:rsidRPr="00CD3EA9">
        <w:rPr>
          <w:rFonts w:eastAsia="Calibri"/>
          <w:kern w:val="0"/>
        </w:rPr>
        <w:t xml:space="preserve"> по организации дорожного движения</w:t>
      </w:r>
      <w:r w:rsidRPr="00CD3EA9">
        <w:rPr>
          <w:rFonts w:eastAsia="Calibri"/>
          <w:color w:val="000000"/>
          <w:kern w:val="0"/>
        </w:rPr>
        <w:t>. Деятельность подразделения предлагает следующие направления:</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Внедрение и эксплуатация систем управления дорожным движением.</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Развитие и эксплуатация технических средств регулирования дорожного движения (далее – ТСРДД) (светофорных объектов, дорожных знаков и указателей, дорожной разметки, искусственных дорожных неровностей, пешеходных ограждений и другое).</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Проектирование мест установки ТСРДД.</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Разработка проектов организации движения, схем организации движения и светофорного регулирования.</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Моделирование улично-дорожной сети и транспортных средств.</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Проведения обследований транспортных и пешеходных потоков.</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Times New Roman"/>
          <w:b/>
          <w:bCs/>
          <w:color w:val="000000"/>
          <w:kern w:val="0"/>
          <w:lang w:eastAsia="ru-RU"/>
        </w:rPr>
      </w:pPr>
      <w:r w:rsidRPr="00CD3EA9">
        <w:rPr>
          <w:rFonts w:eastAsia="Times New Roman"/>
          <w:b/>
          <w:bCs/>
          <w:color w:val="000000"/>
          <w:kern w:val="0"/>
          <w:lang w:eastAsia="ru-RU"/>
        </w:rPr>
        <w:t>8. Предложения по внесению изменений в документы территориального планирования и документацию по планировке территории</w:t>
      </w:r>
    </w:p>
    <w:p w:rsidR="00CD3EA9" w:rsidRPr="00CD3EA9" w:rsidRDefault="00CD3EA9" w:rsidP="00AD5BF7">
      <w:pPr>
        <w:widowControl/>
        <w:suppressAutoHyphens w:val="0"/>
        <w:jc w:val="center"/>
        <w:rPr>
          <w:rFonts w:eastAsia="Times New Roman"/>
          <w:b/>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Комплексной схемой организации дорожного движения на период реализации 2018 – 2032 гг. предлагается внесение следующих изменений в документы территориального планирования и в документацию по планировке территории:</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 Предусмотреть реализацию одностороннего движения по ул. Попова и ул. Ленина.</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Строительство второй эстакады через железнодорожные пути по ул. Геологов предусмотреть за пределами 2032 года.</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Строительство улично-дорожной сети 1-ой очереди квартала 19 предусмотреть за пределами 2032 года.</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Все мероприятия, предусмотренные Комплексной схемой организации дорожного движения на период реализации 2018 – 2032 гг. по организации дорожного движения и развитию улично-дорожной сети необходимо учесть в действующих документах территориального планирования и в документации по планировке территории города Югорска.</w:t>
      </w:r>
    </w:p>
    <w:p w:rsidR="00CD3EA9" w:rsidRDefault="00CD3EA9"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E54EDF">
      <w:pPr>
        <w:widowControl/>
        <w:suppressAutoHyphens w:val="0"/>
        <w:jc w:val="right"/>
        <w:rPr>
          <w:rFonts w:eastAsia="Times New Roman"/>
          <w:b/>
          <w:kern w:val="0"/>
          <w:lang w:eastAsia="ru-RU"/>
        </w:rPr>
      </w:pPr>
      <w:r>
        <w:rPr>
          <w:rFonts w:eastAsia="Times New Roman"/>
          <w:b/>
          <w:kern w:val="0"/>
          <w:lang w:eastAsia="ru-RU"/>
        </w:rPr>
        <w:lastRenderedPageBreak/>
        <w:t xml:space="preserve">Приложение 1 </w:t>
      </w:r>
    </w:p>
    <w:p w:rsidR="00E54EDF" w:rsidRDefault="00E54EDF" w:rsidP="00E54EDF">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E54EDF" w:rsidRDefault="00E54EDF" w:rsidP="00E54EDF">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4760B6" w:rsidRDefault="004760B6" w:rsidP="00E54EDF">
      <w:pPr>
        <w:widowControl/>
        <w:suppressAutoHyphens w:val="0"/>
        <w:jc w:val="right"/>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4760B6" w:rsidRDefault="004760B6"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Приложение 2</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3</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0B5330">
      <w:pPr>
        <w:widowControl/>
        <w:suppressAutoHyphens w:val="0"/>
        <w:jc w:val="center"/>
        <w:rPr>
          <w:rFonts w:eastAsia="Times New Roman"/>
          <w:b/>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4</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5</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6</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7</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A64D6A">
      <w:pPr>
        <w:widowControl/>
        <w:suppressAutoHyphens w:val="0"/>
        <w:jc w:val="right"/>
        <w:rPr>
          <w:rFonts w:eastAsia="Times New Roman"/>
          <w:b/>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3866DA" w:rsidRPr="00FB24FF" w:rsidRDefault="003866DA" w:rsidP="003866DA">
      <w:pPr>
        <w:widowControl/>
        <w:tabs>
          <w:tab w:val="left" w:pos="3006"/>
        </w:tabs>
        <w:suppressAutoHyphens w:val="0"/>
        <w:rPr>
          <w:rFonts w:eastAsia="Times New Roman"/>
          <w:kern w:val="0"/>
          <w:lang w:eastAsia="ru-RU"/>
        </w:rPr>
      </w:pPr>
      <w:r w:rsidRPr="00FB24FF">
        <w:rPr>
          <w:rFonts w:eastAsia="Times New Roman"/>
          <w:kern w:val="0"/>
          <w:lang w:eastAsia="ru-RU"/>
        </w:rPr>
        <w:lastRenderedPageBreak/>
        <w:t>Нормативный правовой акт коррупционных факторов не содержит</w:t>
      </w:r>
    </w:p>
    <w:p w:rsidR="003866DA" w:rsidRPr="00FB24FF" w:rsidRDefault="003866DA" w:rsidP="003866DA">
      <w:pPr>
        <w:widowControl/>
        <w:tabs>
          <w:tab w:val="left" w:pos="3006"/>
        </w:tabs>
        <w:suppressAutoHyphens w:val="0"/>
        <w:rPr>
          <w:rFonts w:eastAsia="Times New Roman"/>
          <w:kern w:val="0"/>
          <w:sz w:val="20"/>
          <w:szCs w:val="20"/>
          <w:lang w:eastAsia="ru-RU"/>
        </w:rPr>
      </w:pPr>
      <w:r w:rsidRPr="00FB24FF">
        <w:rPr>
          <w:rFonts w:eastAsia="Times New Roman"/>
          <w:kern w:val="0"/>
          <w:lang w:eastAsia="ru-RU"/>
        </w:rPr>
        <w:t>Юридический отдел ДЖКиСК  ______________________</w:t>
      </w:r>
    </w:p>
    <w:p w:rsidR="003866DA" w:rsidRPr="00FB24FF" w:rsidRDefault="003866DA" w:rsidP="003866DA">
      <w:pPr>
        <w:widowControl/>
        <w:tabs>
          <w:tab w:val="left" w:pos="3006"/>
        </w:tabs>
        <w:suppressAutoHyphens w:val="0"/>
        <w:rPr>
          <w:rFonts w:eastAsia="Times New Roman"/>
          <w:kern w:val="0"/>
          <w:sz w:val="20"/>
          <w:szCs w:val="20"/>
          <w:lang w:eastAsia="ru-RU"/>
        </w:rPr>
      </w:pPr>
    </w:p>
    <w:p w:rsidR="003866DA" w:rsidRPr="00FB24FF" w:rsidRDefault="003866DA" w:rsidP="003866DA">
      <w:pPr>
        <w:widowControl/>
        <w:tabs>
          <w:tab w:val="left" w:pos="3006"/>
        </w:tabs>
        <w:suppressAutoHyphens w:val="0"/>
        <w:rPr>
          <w:rFonts w:eastAsia="Times New Roman"/>
          <w:kern w:val="0"/>
          <w:sz w:val="20"/>
          <w:szCs w:val="20"/>
          <w:lang w:eastAsia="ru-RU"/>
        </w:rPr>
      </w:pPr>
    </w:p>
    <w:tbl>
      <w:tblPr>
        <w:tblW w:w="9491" w:type="dxa"/>
        <w:tblInd w:w="93" w:type="dxa"/>
        <w:tblLook w:val="04A0" w:firstRow="1" w:lastRow="0" w:firstColumn="1" w:lastColumn="0" w:noHBand="0" w:noVBand="1"/>
      </w:tblPr>
      <w:tblGrid>
        <w:gridCol w:w="2000"/>
        <w:gridCol w:w="1822"/>
        <w:gridCol w:w="2000"/>
        <w:gridCol w:w="1749"/>
        <w:gridCol w:w="1920"/>
      </w:tblGrid>
      <w:tr w:rsidR="003866DA" w:rsidRPr="00FB24FF" w:rsidTr="00A64D6A">
        <w:trPr>
          <w:trHeight w:val="285"/>
        </w:trPr>
        <w:tc>
          <w:tcPr>
            <w:tcW w:w="9491" w:type="dxa"/>
            <w:gridSpan w:val="5"/>
            <w:tcBorders>
              <w:top w:val="nil"/>
              <w:left w:val="nil"/>
              <w:bottom w:val="nil"/>
              <w:right w:val="nil"/>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Лист согласования</w:t>
            </w:r>
          </w:p>
        </w:tc>
      </w:tr>
      <w:tr w:rsidR="003866DA" w:rsidRPr="00FB24FF" w:rsidTr="00A64D6A">
        <w:trPr>
          <w:trHeight w:val="285"/>
        </w:trPr>
        <w:tc>
          <w:tcPr>
            <w:tcW w:w="9491" w:type="dxa"/>
            <w:gridSpan w:val="5"/>
            <w:tcBorders>
              <w:top w:val="nil"/>
              <w:left w:val="nil"/>
              <w:bottom w:val="nil"/>
              <w:right w:val="nil"/>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к проекту постановления администрации города Югорска</w:t>
            </w:r>
          </w:p>
        </w:tc>
      </w:tr>
      <w:tr w:rsidR="003866DA" w:rsidRPr="00FB24FF" w:rsidTr="00A64D6A">
        <w:trPr>
          <w:trHeight w:val="315"/>
        </w:trPr>
        <w:tc>
          <w:tcPr>
            <w:tcW w:w="9491" w:type="dxa"/>
            <w:gridSpan w:val="5"/>
            <w:tcBorders>
              <w:top w:val="nil"/>
              <w:left w:val="nil"/>
              <w:bottom w:val="nil"/>
              <w:right w:val="nil"/>
            </w:tcBorders>
            <w:shd w:val="clear" w:color="auto" w:fill="auto"/>
            <w:noWrap/>
            <w:hideMark/>
          </w:tcPr>
          <w:p w:rsidR="003866DA" w:rsidRPr="00FB24FF" w:rsidRDefault="003866DA" w:rsidP="00A64D6A">
            <w:pPr>
              <w:pStyle w:val="32"/>
              <w:numPr>
                <w:ilvl w:val="0"/>
                <w:numId w:val="1"/>
              </w:numPr>
              <w:tabs>
                <w:tab w:val="clear" w:pos="432"/>
                <w:tab w:val="num" w:pos="0"/>
              </w:tabs>
              <w:spacing w:after="0"/>
              <w:ind w:left="0" w:right="283" w:firstLine="0"/>
              <w:jc w:val="center"/>
              <w:rPr>
                <w:color w:val="000000"/>
                <w:sz w:val="24"/>
                <w:szCs w:val="24"/>
              </w:rPr>
            </w:pPr>
            <w:r w:rsidRPr="00FB24FF">
              <w:rPr>
                <w:color w:val="000000"/>
                <w:sz w:val="24"/>
                <w:szCs w:val="24"/>
              </w:rPr>
              <w:t>«Об утверждении Комплексной схемы организации дорожного движения в городе Югорске»</w:t>
            </w:r>
          </w:p>
          <w:p w:rsidR="003866DA" w:rsidRPr="00FB24FF" w:rsidRDefault="003866DA" w:rsidP="00A64D6A">
            <w:pPr>
              <w:widowControl/>
              <w:suppressAutoHyphens w:val="0"/>
              <w:jc w:val="center"/>
              <w:rPr>
                <w:rFonts w:eastAsia="Times New Roman"/>
                <w:kern w:val="0"/>
                <w:lang w:eastAsia="ru-RU"/>
              </w:rPr>
            </w:pPr>
          </w:p>
        </w:tc>
      </w:tr>
      <w:tr w:rsidR="003866DA" w:rsidRPr="00FB24FF" w:rsidTr="00A64D6A">
        <w:trPr>
          <w:trHeight w:val="1395"/>
        </w:trPr>
        <w:tc>
          <w:tcPr>
            <w:tcW w:w="200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b/>
                <w:bCs/>
                <w:kern w:val="0"/>
                <w:lang w:eastAsia="ru-RU"/>
              </w:rPr>
            </w:pPr>
            <w:r w:rsidRPr="00FB24FF">
              <w:rPr>
                <w:rFonts w:eastAsia="Times New Roman"/>
                <w:b/>
                <w:bCs/>
                <w:kern w:val="0"/>
                <w:lang w:eastAsia="ru-RU"/>
              </w:rPr>
              <w:t>Наименование органа (структурного подразделения)</w:t>
            </w:r>
          </w:p>
        </w:tc>
        <w:tc>
          <w:tcPr>
            <w:tcW w:w="1822" w:type="dxa"/>
            <w:tcBorders>
              <w:top w:val="single" w:sz="8" w:space="0" w:color="auto"/>
              <w:left w:val="nil"/>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b/>
                <w:bCs/>
                <w:kern w:val="0"/>
                <w:lang w:eastAsia="ru-RU"/>
              </w:rPr>
            </w:pPr>
            <w:r w:rsidRPr="00FB24FF">
              <w:rPr>
                <w:rFonts w:eastAsia="Times New Roman"/>
                <w:b/>
                <w:bCs/>
                <w:kern w:val="0"/>
                <w:lang w:eastAsia="ru-RU"/>
              </w:rPr>
              <w:t>Дата передачи на согласование и подпись лица, передавшего документ</w:t>
            </w:r>
          </w:p>
        </w:tc>
        <w:tc>
          <w:tcPr>
            <w:tcW w:w="2000" w:type="dxa"/>
            <w:tcBorders>
              <w:top w:val="single" w:sz="8" w:space="0" w:color="auto"/>
              <w:left w:val="nil"/>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b/>
                <w:bCs/>
                <w:kern w:val="0"/>
                <w:lang w:eastAsia="ru-RU"/>
              </w:rPr>
            </w:pPr>
            <w:r w:rsidRPr="00FB24FF">
              <w:rPr>
                <w:rFonts w:eastAsia="Times New Roman"/>
                <w:b/>
                <w:bCs/>
                <w:kern w:val="0"/>
                <w:lang w:eastAsia="ru-RU"/>
              </w:rPr>
              <w:t>Дата поступления на согласование и подпись лица, принявшего документ</w:t>
            </w:r>
          </w:p>
        </w:tc>
        <w:tc>
          <w:tcPr>
            <w:tcW w:w="1749" w:type="dxa"/>
            <w:tcBorders>
              <w:top w:val="single" w:sz="8" w:space="0" w:color="auto"/>
              <w:left w:val="nil"/>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b/>
                <w:bCs/>
                <w:kern w:val="0"/>
                <w:lang w:eastAsia="ru-RU"/>
              </w:rPr>
            </w:pPr>
            <w:r w:rsidRPr="00FB24FF">
              <w:rPr>
                <w:rFonts w:eastAsia="Times New Roman"/>
                <w:b/>
                <w:bCs/>
                <w:kern w:val="0"/>
                <w:lang w:eastAsia="ru-RU"/>
              </w:rPr>
              <w:t>Дата согласования, подпись</w:t>
            </w:r>
          </w:p>
        </w:tc>
        <w:tc>
          <w:tcPr>
            <w:tcW w:w="1920" w:type="dxa"/>
            <w:tcBorders>
              <w:top w:val="single" w:sz="8" w:space="0" w:color="auto"/>
              <w:left w:val="nil"/>
              <w:bottom w:val="single" w:sz="4" w:space="0" w:color="auto"/>
              <w:right w:val="single" w:sz="8" w:space="0" w:color="000000"/>
            </w:tcBorders>
            <w:shd w:val="clear" w:color="auto" w:fill="auto"/>
            <w:vAlign w:val="center"/>
            <w:hideMark/>
          </w:tcPr>
          <w:p w:rsidR="003866DA" w:rsidRPr="00FB24FF" w:rsidRDefault="003866DA" w:rsidP="00A64D6A">
            <w:pPr>
              <w:widowControl/>
              <w:suppressAutoHyphens w:val="0"/>
              <w:jc w:val="center"/>
              <w:rPr>
                <w:rFonts w:eastAsia="Times New Roman"/>
                <w:b/>
                <w:bCs/>
                <w:kern w:val="0"/>
                <w:lang w:eastAsia="ru-RU"/>
              </w:rPr>
            </w:pPr>
            <w:r w:rsidRPr="00FB24FF">
              <w:rPr>
                <w:rFonts w:eastAsia="Times New Roman"/>
                <w:b/>
                <w:bCs/>
                <w:kern w:val="0"/>
                <w:lang w:eastAsia="ru-RU"/>
              </w:rPr>
              <w:t>Расшифровка подписи</w:t>
            </w:r>
          </w:p>
        </w:tc>
      </w:tr>
      <w:tr w:rsidR="003866DA" w:rsidRPr="00FB24FF" w:rsidTr="00A64D6A">
        <w:trPr>
          <w:trHeight w:val="1260"/>
        </w:trPr>
        <w:tc>
          <w:tcPr>
            <w:tcW w:w="2000" w:type="dxa"/>
            <w:tcBorders>
              <w:top w:val="single" w:sz="4" w:space="0" w:color="auto"/>
              <w:left w:val="single" w:sz="8" w:space="0" w:color="auto"/>
              <w:bottom w:val="single" w:sz="4" w:space="0" w:color="auto"/>
              <w:right w:val="single" w:sz="4" w:space="0" w:color="auto"/>
            </w:tcBorders>
            <w:shd w:val="clear" w:color="auto" w:fill="auto"/>
            <w:vAlign w:val="center"/>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Заместитель главы города – директор ДЖКиСК</w:t>
            </w:r>
          </w:p>
        </w:tc>
        <w:tc>
          <w:tcPr>
            <w:tcW w:w="1822" w:type="dxa"/>
            <w:tcBorders>
              <w:top w:val="single" w:sz="4" w:space="0" w:color="auto"/>
              <w:left w:val="nil"/>
              <w:bottom w:val="single" w:sz="4" w:space="0" w:color="auto"/>
              <w:right w:val="single" w:sz="4" w:space="0" w:color="auto"/>
            </w:tcBorders>
            <w:shd w:val="clear" w:color="auto" w:fill="auto"/>
            <w:noWrap/>
            <w:vAlign w:val="bottom"/>
          </w:tcPr>
          <w:p w:rsidR="003866DA" w:rsidRPr="00FB24FF" w:rsidRDefault="003866DA" w:rsidP="00A64D6A">
            <w:pPr>
              <w:widowControl/>
              <w:suppressAutoHyphens w:val="0"/>
              <w:jc w:val="center"/>
              <w:rPr>
                <w:rFonts w:eastAsia="Times New Roman"/>
                <w:kern w:val="0"/>
                <w:lang w:eastAsia="ru-RU"/>
              </w:rPr>
            </w:pPr>
          </w:p>
        </w:tc>
        <w:tc>
          <w:tcPr>
            <w:tcW w:w="2000" w:type="dxa"/>
            <w:tcBorders>
              <w:top w:val="single" w:sz="4" w:space="0" w:color="auto"/>
              <w:left w:val="nil"/>
              <w:bottom w:val="single" w:sz="4" w:space="0" w:color="auto"/>
              <w:right w:val="single" w:sz="4" w:space="0" w:color="auto"/>
            </w:tcBorders>
            <w:shd w:val="clear" w:color="auto" w:fill="auto"/>
            <w:noWrap/>
            <w:vAlign w:val="bottom"/>
          </w:tcPr>
          <w:p w:rsidR="003866DA" w:rsidRPr="00FB24FF" w:rsidRDefault="003866DA" w:rsidP="00A64D6A">
            <w:pPr>
              <w:widowControl/>
              <w:suppressAutoHyphens w:val="0"/>
              <w:jc w:val="center"/>
              <w:rPr>
                <w:rFonts w:eastAsia="Times New Roman"/>
                <w:kern w:val="0"/>
                <w:lang w:eastAsia="ru-RU"/>
              </w:rPr>
            </w:pPr>
          </w:p>
        </w:tc>
        <w:tc>
          <w:tcPr>
            <w:tcW w:w="1749" w:type="dxa"/>
            <w:tcBorders>
              <w:top w:val="single" w:sz="4" w:space="0" w:color="auto"/>
              <w:left w:val="nil"/>
              <w:bottom w:val="single" w:sz="4" w:space="0" w:color="auto"/>
              <w:right w:val="single" w:sz="4" w:space="0" w:color="auto"/>
            </w:tcBorders>
            <w:shd w:val="clear" w:color="auto" w:fill="auto"/>
            <w:noWrap/>
            <w:vAlign w:val="bottom"/>
          </w:tcPr>
          <w:p w:rsidR="003866DA" w:rsidRPr="00FB24FF" w:rsidRDefault="003866DA" w:rsidP="00A64D6A">
            <w:pPr>
              <w:widowControl/>
              <w:suppressAutoHyphens w:val="0"/>
              <w:jc w:val="center"/>
              <w:rPr>
                <w:rFonts w:eastAsia="Times New Roman"/>
                <w:kern w:val="0"/>
                <w:lang w:eastAsia="ru-RU"/>
              </w:rPr>
            </w:pPr>
          </w:p>
        </w:tc>
        <w:tc>
          <w:tcPr>
            <w:tcW w:w="1920" w:type="dxa"/>
            <w:tcBorders>
              <w:top w:val="single" w:sz="4" w:space="0" w:color="auto"/>
              <w:left w:val="nil"/>
              <w:bottom w:val="single" w:sz="4" w:space="0" w:color="auto"/>
              <w:right w:val="single" w:sz="8" w:space="0" w:color="000000"/>
            </w:tcBorders>
            <w:shd w:val="clear" w:color="auto" w:fill="auto"/>
            <w:noWrap/>
            <w:vAlign w:val="bottom"/>
          </w:tcPr>
          <w:p w:rsidR="003866DA" w:rsidRPr="00FB24FF" w:rsidRDefault="003866DA" w:rsidP="00A64D6A">
            <w:pPr>
              <w:widowControl/>
              <w:suppressAutoHyphens w:val="0"/>
              <w:jc w:val="center"/>
              <w:rPr>
                <w:rFonts w:eastAsia="Times New Roman"/>
                <w:kern w:val="0"/>
                <w:lang w:eastAsia="ru-RU"/>
              </w:rPr>
            </w:pPr>
          </w:p>
        </w:tc>
      </w:tr>
      <w:tr w:rsidR="003866DA" w:rsidRPr="00FB24FF" w:rsidTr="00A64D6A">
        <w:trPr>
          <w:trHeight w:val="1260"/>
        </w:trPr>
        <w:tc>
          <w:tcPr>
            <w:tcW w:w="200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Первый заместитель главы города - Директор ДМСиГ</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749"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r>
      <w:tr w:rsidR="003866DA" w:rsidRPr="00FB24FF" w:rsidTr="00A64D6A">
        <w:trPr>
          <w:trHeight w:val="1335"/>
        </w:trPr>
        <w:tc>
          <w:tcPr>
            <w:tcW w:w="200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Директор департамента финансов</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749"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r>
      <w:tr w:rsidR="003866DA" w:rsidRPr="00FB24FF" w:rsidTr="00A64D6A">
        <w:trPr>
          <w:trHeight w:val="1200"/>
        </w:trPr>
        <w:tc>
          <w:tcPr>
            <w:tcW w:w="200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Директор департамент</w:t>
            </w:r>
            <w:r>
              <w:rPr>
                <w:rFonts w:eastAsia="Times New Roman"/>
                <w:kern w:val="0"/>
                <w:lang w:eastAsia="ru-RU"/>
              </w:rPr>
              <w:t>а</w:t>
            </w:r>
            <w:r w:rsidRPr="00FB24FF">
              <w:rPr>
                <w:rFonts w:eastAsia="Times New Roman"/>
                <w:kern w:val="0"/>
                <w:lang w:eastAsia="ru-RU"/>
              </w:rPr>
              <w:t xml:space="preserve"> экономического развития и проектного управления</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749"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r>
      <w:tr w:rsidR="003866DA" w:rsidRPr="00FB24FF" w:rsidTr="00A64D6A">
        <w:trPr>
          <w:trHeight w:val="885"/>
        </w:trPr>
        <w:tc>
          <w:tcPr>
            <w:tcW w:w="200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Юридическое управление</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749"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r>
      <w:tr w:rsidR="003866DA" w:rsidRPr="00FB24FF" w:rsidTr="00A64D6A">
        <w:trPr>
          <w:trHeight w:val="585"/>
        </w:trPr>
        <w:tc>
          <w:tcPr>
            <w:tcW w:w="200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Первый заместитель главы города</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749" w:type="dxa"/>
            <w:tcBorders>
              <w:top w:val="single" w:sz="4" w:space="0" w:color="auto"/>
              <w:left w:val="nil"/>
              <w:bottom w:val="single" w:sz="4" w:space="0" w:color="auto"/>
              <w:right w:val="single" w:sz="4" w:space="0" w:color="auto"/>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3866DA" w:rsidRPr="00FB24FF" w:rsidRDefault="003866DA" w:rsidP="00A64D6A">
            <w:pPr>
              <w:widowControl/>
              <w:suppressAutoHyphens w:val="0"/>
              <w:jc w:val="center"/>
              <w:rPr>
                <w:rFonts w:eastAsia="Times New Roman"/>
                <w:kern w:val="0"/>
                <w:lang w:eastAsia="ru-RU"/>
              </w:rPr>
            </w:pPr>
            <w:r w:rsidRPr="00FB24FF">
              <w:rPr>
                <w:rFonts w:eastAsia="Times New Roman"/>
                <w:kern w:val="0"/>
                <w:lang w:eastAsia="ru-RU"/>
              </w:rPr>
              <w:t> </w:t>
            </w:r>
          </w:p>
        </w:tc>
      </w:tr>
    </w:tbl>
    <w:p w:rsidR="003866DA" w:rsidRPr="00FB24FF" w:rsidRDefault="003866DA" w:rsidP="003866DA">
      <w:pPr>
        <w:widowControl/>
        <w:tabs>
          <w:tab w:val="left" w:pos="3006"/>
        </w:tabs>
        <w:suppressAutoHyphens w:val="0"/>
        <w:rPr>
          <w:rFonts w:eastAsia="Times New Roman"/>
          <w:kern w:val="0"/>
          <w:lang w:eastAsia="ru-RU"/>
        </w:rPr>
      </w:pPr>
    </w:p>
    <w:p w:rsidR="003866DA" w:rsidRPr="00FB24FF" w:rsidRDefault="003866DA" w:rsidP="003866DA">
      <w:pPr>
        <w:widowControl/>
        <w:tabs>
          <w:tab w:val="left" w:pos="3006"/>
        </w:tabs>
        <w:suppressAutoHyphens w:val="0"/>
        <w:rPr>
          <w:rFonts w:eastAsia="Times New Roman"/>
          <w:kern w:val="0"/>
          <w:lang w:eastAsia="ru-RU"/>
        </w:rPr>
      </w:pPr>
    </w:p>
    <w:p w:rsidR="003866DA" w:rsidRPr="00FB24FF" w:rsidRDefault="003866DA" w:rsidP="003866DA">
      <w:pPr>
        <w:widowControl/>
        <w:suppressAutoHyphens w:val="0"/>
        <w:jc w:val="right"/>
        <w:rPr>
          <w:rFonts w:eastAsia="Times New Roman"/>
          <w:i/>
          <w:kern w:val="0"/>
          <w:lang w:eastAsia="ru-RU"/>
        </w:rPr>
      </w:pPr>
      <w:r w:rsidRPr="00FB24FF">
        <w:rPr>
          <w:rFonts w:eastAsia="Times New Roman"/>
          <w:i/>
          <w:kern w:val="0"/>
          <w:lang w:eastAsia="ru-RU"/>
        </w:rPr>
        <w:t>Рассылка:</w:t>
      </w:r>
    </w:p>
    <w:p w:rsidR="003866DA" w:rsidRPr="00FB24FF" w:rsidRDefault="003866DA" w:rsidP="003866DA">
      <w:pPr>
        <w:widowControl/>
        <w:suppressAutoHyphens w:val="0"/>
        <w:jc w:val="right"/>
        <w:rPr>
          <w:rFonts w:eastAsia="Times New Roman"/>
          <w:i/>
          <w:kern w:val="0"/>
          <w:lang w:eastAsia="ru-RU"/>
        </w:rPr>
      </w:pPr>
      <w:r w:rsidRPr="00FB24FF">
        <w:rPr>
          <w:rFonts w:eastAsia="Times New Roman"/>
          <w:i/>
          <w:kern w:val="0"/>
          <w:lang w:eastAsia="ru-RU"/>
        </w:rPr>
        <w:t>ДЖКиСК – 2 экз.</w:t>
      </w:r>
    </w:p>
    <w:p w:rsidR="003866DA" w:rsidRPr="00FB24FF" w:rsidRDefault="003866DA" w:rsidP="003866DA">
      <w:pPr>
        <w:widowControl/>
        <w:suppressAutoHyphens w:val="0"/>
        <w:jc w:val="right"/>
        <w:rPr>
          <w:rFonts w:eastAsia="Times New Roman"/>
          <w:i/>
          <w:kern w:val="0"/>
          <w:lang w:eastAsia="ru-RU"/>
        </w:rPr>
      </w:pPr>
      <w:r w:rsidRPr="00FB24FF">
        <w:rPr>
          <w:rFonts w:eastAsia="Times New Roman"/>
          <w:i/>
          <w:kern w:val="0"/>
          <w:lang w:eastAsia="ru-RU"/>
        </w:rPr>
        <w:t>ДМСиГ – 1 экз.</w:t>
      </w:r>
    </w:p>
    <w:p w:rsidR="003866DA" w:rsidRPr="00FB24FF" w:rsidRDefault="003866DA" w:rsidP="003866DA">
      <w:pPr>
        <w:widowControl/>
        <w:suppressAutoHyphens w:val="0"/>
        <w:jc w:val="right"/>
        <w:rPr>
          <w:rFonts w:eastAsia="Times New Roman"/>
          <w:i/>
          <w:kern w:val="0"/>
          <w:lang w:eastAsia="ru-RU"/>
        </w:rPr>
      </w:pPr>
      <w:r w:rsidRPr="00FB24FF">
        <w:rPr>
          <w:rFonts w:eastAsia="Times New Roman"/>
          <w:i/>
          <w:kern w:val="0"/>
          <w:lang w:eastAsia="ru-RU"/>
        </w:rPr>
        <w:t>Деп.финансов – 1 экз.</w:t>
      </w:r>
    </w:p>
    <w:p w:rsidR="003866DA" w:rsidRPr="00FB24FF" w:rsidRDefault="003866DA" w:rsidP="003866DA">
      <w:pPr>
        <w:widowControl/>
        <w:suppressAutoHyphens w:val="0"/>
        <w:jc w:val="right"/>
        <w:rPr>
          <w:rFonts w:eastAsia="Times New Roman"/>
          <w:i/>
          <w:kern w:val="0"/>
          <w:lang w:eastAsia="ru-RU"/>
        </w:rPr>
      </w:pPr>
      <w:r w:rsidRPr="00FB24FF">
        <w:rPr>
          <w:rFonts w:eastAsia="Times New Roman"/>
          <w:i/>
          <w:kern w:val="0"/>
          <w:lang w:eastAsia="ru-RU"/>
        </w:rPr>
        <w:t>ДЭРиПУ – 1 экз.</w:t>
      </w:r>
    </w:p>
    <w:p w:rsidR="003866DA" w:rsidRDefault="003866DA" w:rsidP="003866DA">
      <w:pPr>
        <w:widowControl/>
        <w:suppressAutoHyphens w:val="0"/>
        <w:jc w:val="right"/>
        <w:rPr>
          <w:rFonts w:eastAsia="Times New Roman"/>
          <w:i/>
          <w:kern w:val="0"/>
          <w:lang w:eastAsia="ru-RU"/>
        </w:rPr>
      </w:pPr>
      <w:r w:rsidRPr="00FB24FF">
        <w:rPr>
          <w:rFonts w:eastAsia="Times New Roman"/>
          <w:i/>
          <w:kern w:val="0"/>
          <w:lang w:eastAsia="ru-RU"/>
        </w:rPr>
        <w:t>УВПиОС – 2 экз.</w:t>
      </w:r>
    </w:p>
    <w:p w:rsidR="003866DA" w:rsidRPr="001926D6" w:rsidRDefault="003866DA" w:rsidP="003866DA">
      <w:pPr>
        <w:widowControl/>
        <w:suppressAutoHyphens w:val="0"/>
        <w:rPr>
          <w:rFonts w:eastAsia="Times New Roman"/>
          <w:b/>
          <w:kern w:val="0"/>
          <w:lang w:eastAsia="ru-RU"/>
        </w:rPr>
      </w:pPr>
      <w:r w:rsidRPr="00FB24FF">
        <w:rPr>
          <w:rFonts w:eastAsia="Times New Roman"/>
          <w:kern w:val="0"/>
          <w:lang w:eastAsia="ru-RU"/>
        </w:rPr>
        <w:t>Исп. Титова Е.В., 7-43-03</w:t>
      </w:r>
    </w:p>
    <w:sectPr w:rsidR="003866DA" w:rsidRPr="001926D6" w:rsidSect="0003545E">
      <w:pgSz w:w="11906" w:h="16838"/>
      <w:pgMar w:top="567" w:right="567"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13E3" w:rsidRDefault="00A713E3" w:rsidP="00BA6073">
      <w:r>
        <w:separator/>
      </w:r>
    </w:p>
  </w:endnote>
  <w:endnote w:type="continuationSeparator" w:id="0">
    <w:p w:rsidR="00A713E3" w:rsidRDefault="00A713E3" w:rsidP="00BA60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Courier">
    <w:panose1 w:val="02070309020205020404"/>
    <w:charset w:val="00"/>
    <w:family w:val="modern"/>
    <w:pitch w:val="fixed"/>
    <w:sig w:usb0="00000003" w:usb1="00000000" w:usb2="00000000" w:usb3="00000000" w:csb0="00000001" w:csb1="00000000"/>
  </w:font>
  <w:font w:name="TimesNewRoman,Bold">
    <w:altName w:val="MS Mincho"/>
    <w:panose1 w:val="00000000000000000000"/>
    <w:charset w:val="80"/>
    <w:family w:val="auto"/>
    <w:notTrueType/>
    <w:pitch w:val="default"/>
    <w:sig w:usb0="00000201" w:usb1="08070000" w:usb2="00000010" w:usb3="00000000" w:csb0="00020005" w:csb1="00000000"/>
  </w:font>
  <w:font w:name="TimesNewRomanPSMT">
    <w:altName w:val="MS Mincho"/>
    <w:panose1 w:val="00000000000000000000"/>
    <w:charset w:val="CC"/>
    <w:family w:val="auto"/>
    <w:notTrueType/>
    <w:pitch w:val="default"/>
    <w:sig w:usb0="00000203" w:usb1="00000000" w:usb2="00000000" w:usb3="00000000" w:csb0="00000005" w:csb1="00000000"/>
  </w:font>
  <w:font w:name="TimesNewRoman">
    <w:altName w:val="Times New Roman"/>
    <w:panose1 w:val="00000000000000000000"/>
    <w:charset w:val="00"/>
    <w:family w:val="roman"/>
    <w:notTrueType/>
    <w:pitch w:val="default"/>
    <w:sig w:usb0="00000201" w:usb1="08070000" w:usb2="00000010" w:usb3="00000000" w:csb0="0002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TimesNewRomanPS-BoldMT">
    <w:charset w:val="CC"/>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D6A" w:rsidRPr="00C369D9" w:rsidRDefault="00A64D6A" w:rsidP="004A0E14">
    <w:pPr>
      <w:pStyle w:val="aff4"/>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0028234"/>
      <w:docPartObj>
        <w:docPartGallery w:val="Page Numbers (Bottom of Page)"/>
        <w:docPartUnique/>
      </w:docPartObj>
    </w:sdtPr>
    <w:sdtContent>
      <w:p w:rsidR="00A64D6A" w:rsidRDefault="00A64D6A">
        <w:pPr>
          <w:pStyle w:val="aff4"/>
          <w:jc w:val="right"/>
        </w:pPr>
        <w:r>
          <w:fldChar w:fldCharType="begin"/>
        </w:r>
        <w:r>
          <w:instrText>PAGE   \* MERGEFORMAT</w:instrText>
        </w:r>
        <w:r>
          <w:fldChar w:fldCharType="separate"/>
        </w:r>
        <w:r w:rsidR="00875A27">
          <w:rPr>
            <w:noProof/>
          </w:rPr>
          <w:t>205</w:t>
        </w:r>
        <w:r>
          <w:fldChar w:fldCharType="end"/>
        </w:r>
      </w:p>
    </w:sdtContent>
  </w:sdt>
  <w:p w:rsidR="00A64D6A" w:rsidRPr="00326E74" w:rsidRDefault="00A64D6A">
    <w:pPr>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13E3" w:rsidRDefault="00A713E3" w:rsidP="00BA6073">
      <w:r>
        <w:separator/>
      </w:r>
    </w:p>
  </w:footnote>
  <w:footnote w:type="continuationSeparator" w:id="0">
    <w:p w:rsidR="00A713E3" w:rsidRDefault="00A713E3" w:rsidP="00BA60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D6A" w:rsidRPr="001178F4" w:rsidRDefault="00A64D6A" w:rsidP="001178F4">
    <w:pPr>
      <w:pStyle w:val="af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D6A" w:rsidRPr="00E6450C" w:rsidRDefault="00A64D6A" w:rsidP="00E6450C">
    <w:pPr>
      <w:pStyle w:val="af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A845164"/>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1EB8D70E"/>
    <w:lvl w:ilvl="0">
      <w:start w:val="1"/>
      <w:numFmt w:val="bullet"/>
      <w:pStyle w:val="a"/>
      <w:lvlText w:val=""/>
      <w:lvlJc w:val="left"/>
      <w:pPr>
        <w:tabs>
          <w:tab w:val="num" w:pos="360"/>
        </w:tabs>
        <w:ind w:left="360" w:hanging="360"/>
      </w:pPr>
      <w:rPr>
        <w:rFonts w:ascii="Symbol" w:hAnsi="Symbol" w:hint="default"/>
      </w:rPr>
    </w:lvl>
  </w:abstractNum>
  <w:abstractNum w:abstractNumId="2">
    <w:nsid w:val="FFFFFFFE"/>
    <w:multiLevelType w:val="singleLevel"/>
    <w:tmpl w:val="4CF2693A"/>
    <w:lvl w:ilvl="0">
      <w:numFmt w:val="bullet"/>
      <w:lvlText w:val="*"/>
      <w:lvlJc w:val="left"/>
    </w:lvl>
  </w:abstractNum>
  <w:abstractNum w:abstractNumId="3">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4">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nsid w:val="00000003"/>
    <w:multiLevelType w:val="multilevel"/>
    <w:tmpl w:val="00000003"/>
    <w:name w:val="WW8Num3"/>
    <w:lvl w:ilvl="0">
      <w:start w:val="1"/>
      <w:numFmt w:val="bullet"/>
      <w:lvlText w:val=""/>
      <w:lvlJc w:val="left"/>
      <w:pPr>
        <w:tabs>
          <w:tab w:val="num" w:pos="360"/>
        </w:tabs>
        <w:ind w:left="170" w:hanging="17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928"/>
        </w:tabs>
        <w:ind w:left="928"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5"/>
    <w:multiLevelType w:val="singleLevel"/>
    <w:tmpl w:val="00000005"/>
    <w:name w:val="WW8Num5"/>
    <w:lvl w:ilvl="0">
      <w:start w:val="1"/>
      <w:numFmt w:val="bullet"/>
      <w:lvlText w:val=""/>
      <w:lvlJc w:val="left"/>
      <w:pPr>
        <w:tabs>
          <w:tab w:val="num" w:pos="728"/>
        </w:tabs>
        <w:ind w:left="728" w:hanging="368"/>
      </w:pPr>
      <w:rPr>
        <w:rFonts w:ascii="Symbol" w:hAnsi="Symbol" w:cs="Times New Roman"/>
      </w:rPr>
    </w:lvl>
  </w:abstractNum>
  <w:abstractNum w:abstractNumId="7">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
    <w:nsid w:val="009049B7"/>
    <w:multiLevelType w:val="hybridMultilevel"/>
    <w:tmpl w:val="B448B058"/>
    <w:lvl w:ilvl="0" w:tplc="4AA05A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05CF1834"/>
    <w:multiLevelType w:val="hybridMultilevel"/>
    <w:tmpl w:val="6412A2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60363F9"/>
    <w:multiLevelType w:val="hybridMultilevel"/>
    <w:tmpl w:val="1800271E"/>
    <w:lvl w:ilvl="0" w:tplc="06A68BB8">
      <w:start w:val="1"/>
      <w:numFmt w:val="bullet"/>
      <w:pStyle w:val="a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F817C3"/>
    <w:multiLevelType w:val="multilevel"/>
    <w:tmpl w:val="FA681F60"/>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nsid w:val="08A84FD1"/>
    <w:multiLevelType w:val="hybridMultilevel"/>
    <w:tmpl w:val="59464A42"/>
    <w:lvl w:ilvl="0" w:tplc="72C0CE14">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5">
    <w:nsid w:val="0B283EA0"/>
    <w:multiLevelType w:val="multilevel"/>
    <w:tmpl w:val="33861EEC"/>
    <w:lvl w:ilvl="0">
      <w:start w:val="1"/>
      <w:numFmt w:val="bullet"/>
      <w:pStyle w:val="a1"/>
      <w:lvlText w:val=""/>
      <w:lvlJc w:val="left"/>
      <w:pPr>
        <w:tabs>
          <w:tab w:val="num" w:pos="567"/>
        </w:tabs>
        <w:ind w:left="709" w:firstLine="0"/>
      </w:pPr>
      <w:rPr>
        <w:rFonts w:ascii="Symbol" w:hAnsi="Symbol" w:hint="default"/>
      </w:rPr>
    </w:lvl>
    <w:lvl w:ilvl="1">
      <w:start w:val="2"/>
      <w:numFmt w:val="decimal"/>
      <w:lvlText w:val="%1.%2"/>
      <w:lvlJc w:val="left"/>
      <w:pPr>
        <w:tabs>
          <w:tab w:val="num" w:pos="1115"/>
        </w:tabs>
        <w:ind w:left="1115" w:hanging="720"/>
      </w:pPr>
      <w:rPr>
        <w:rFonts w:hint="default"/>
      </w:rPr>
    </w:lvl>
    <w:lvl w:ilvl="2">
      <w:start w:val="1"/>
      <w:numFmt w:val="decimal"/>
      <w:lvlText w:val="%1.%2.%3"/>
      <w:lvlJc w:val="left"/>
      <w:pPr>
        <w:tabs>
          <w:tab w:val="num" w:pos="1510"/>
        </w:tabs>
        <w:ind w:left="1510" w:hanging="720"/>
      </w:pPr>
      <w:rPr>
        <w:rFonts w:hint="default"/>
      </w:rPr>
    </w:lvl>
    <w:lvl w:ilvl="3">
      <w:start w:val="1"/>
      <w:numFmt w:val="decimal"/>
      <w:lvlText w:val="%1.%2.%3.%4"/>
      <w:lvlJc w:val="left"/>
      <w:pPr>
        <w:tabs>
          <w:tab w:val="num" w:pos="2265"/>
        </w:tabs>
        <w:ind w:left="2265" w:hanging="1080"/>
      </w:pPr>
      <w:rPr>
        <w:rFonts w:hint="default"/>
      </w:rPr>
    </w:lvl>
    <w:lvl w:ilvl="4">
      <w:start w:val="1"/>
      <w:numFmt w:val="decimal"/>
      <w:lvlText w:val="%1.%2.%3.%4.%5"/>
      <w:lvlJc w:val="left"/>
      <w:pPr>
        <w:tabs>
          <w:tab w:val="num" w:pos="2660"/>
        </w:tabs>
        <w:ind w:left="2660" w:hanging="1080"/>
      </w:pPr>
      <w:rPr>
        <w:rFonts w:hint="default"/>
      </w:rPr>
    </w:lvl>
    <w:lvl w:ilvl="5">
      <w:start w:val="1"/>
      <w:numFmt w:val="decimal"/>
      <w:lvlText w:val="%1.%2.%3.%4.%5.%6"/>
      <w:lvlJc w:val="left"/>
      <w:pPr>
        <w:tabs>
          <w:tab w:val="num" w:pos="3415"/>
        </w:tabs>
        <w:ind w:left="3415" w:hanging="1440"/>
      </w:pPr>
      <w:rPr>
        <w:rFonts w:hint="default"/>
      </w:rPr>
    </w:lvl>
    <w:lvl w:ilvl="6">
      <w:start w:val="1"/>
      <w:numFmt w:val="decimal"/>
      <w:lvlText w:val="%1.%2.%3.%4.%5.%6.%7"/>
      <w:lvlJc w:val="left"/>
      <w:pPr>
        <w:tabs>
          <w:tab w:val="num" w:pos="4170"/>
        </w:tabs>
        <w:ind w:left="4170" w:hanging="1800"/>
      </w:pPr>
      <w:rPr>
        <w:rFonts w:hint="default"/>
      </w:rPr>
    </w:lvl>
    <w:lvl w:ilvl="7">
      <w:start w:val="1"/>
      <w:numFmt w:val="decimal"/>
      <w:lvlText w:val="%1.%2.%3.%4.%5.%6.%7.%8"/>
      <w:lvlJc w:val="left"/>
      <w:pPr>
        <w:tabs>
          <w:tab w:val="num" w:pos="4565"/>
        </w:tabs>
        <w:ind w:left="4565" w:hanging="1800"/>
      </w:pPr>
      <w:rPr>
        <w:rFonts w:hint="default"/>
      </w:rPr>
    </w:lvl>
    <w:lvl w:ilvl="8">
      <w:start w:val="1"/>
      <w:numFmt w:val="decimal"/>
      <w:lvlText w:val="%1.%2.%3.%4.%5.%6.%7.%8.%9"/>
      <w:lvlJc w:val="left"/>
      <w:pPr>
        <w:tabs>
          <w:tab w:val="num" w:pos="5320"/>
        </w:tabs>
        <w:ind w:left="5320" w:hanging="2160"/>
      </w:pPr>
      <w:rPr>
        <w:rFonts w:hint="default"/>
      </w:rPr>
    </w:lvl>
  </w:abstractNum>
  <w:abstractNum w:abstractNumId="16">
    <w:nsid w:val="0B783878"/>
    <w:multiLevelType w:val="hybridMultilevel"/>
    <w:tmpl w:val="49F8FBCE"/>
    <w:lvl w:ilvl="0" w:tplc="4CF2693A">
      <w:start w:val="65535"/>
      <w:numFmt w:val="bullet"/>
      <w:lvlText w:val="-"/>
      <w:lvlJc w:val="left"/>
      <w:pPr>
        <w:ind w:left="1429" w:hanging="360"/>
      </w:pPr>
      <w:rPr>
        <w:rFonts w:ascii="Arial"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C136305"/>
    <w:multiLevelType w:val="hybridMultilevel"/>
    <w:tmpl w:val="1CDEF7A8"/>
    <w:lvl w:ilvl="0" w:tplc="E1DA2434">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8">
    <w:nsid w:val="103D1F24"/>
    <w:multiLevelType w:val="hybridMultilevel"/>
    <w:tmpl w:val="C6288C06"/>
    <w:lvl w:ilvl="0" w:tplc="5A3898D6">
      <w:start w:val="1"/>
      <w:numFmt w:val="decimal"/>
      <w:pStyle w:val="20"/>
      <w:lvlText w:val="%1."/>
      <w:lvlJc w:val="left"/>
      <w:pPr>
        <w:ind w:left="108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9">
    <w:nsid w:val="11AA6BA4"/>
    <w:multiLevelType w:val="multilevel"/>
    <w:tmpl w:val="1F00B6AA"/>
    <w:styleLink w:val="a2"/>
    <w:lvl w:ilvl="0">
      <w:start w:val="1"/>
      <w:numFmt w:val="bullet"/>
      <w:pStyle w:val="a3"/>
      <w:lvlText w:val=""/>
      <w:lvlJc w:val="left"/>
      <w:pPr>
        <w:tabs>
          <w:tab w:val="num" w:pos="1440"/>
        </w:tabs>
        <w:ind w:left="1440" w:hanging="360"/>
      </w:pPr>
      <w:rPr>
        <w:rFonts w:ascii="Symbol" w:hAnsi="Symbol"/>
        <w:sz w:val="28"/>
      </w:rPr>
    </w:lvl>
    <w:lvl w:ilvl="1">
      <w:start w:val="1"/>
      <w:numFmt w:val="bullet"/>
      <w:lvlText w:val="o"/>
      <w:lvlJc w:val="left"/>
      <w:pPr>
        <w:tabs>
          <w:tab w:val="num" w:pos="2148"/>
        </w:tabs>
        <w:ind w:left="2148" w:hanging="360"/>
      </w:pPr>
      <w:rPr>
        <w:rFonts w:ascii="Courier New" w:hAnsi="Courier New" w:cs="Courier New" w:hint="default"/>
      </w:rPr>
    </w:lvl>
    <w:lvl w:ilvl="2">
      <w:start w:val="1"/>
      <w:numFmt w:val="bullet"/>
      <w:lvlText w:val=""/>
      <w:lvlJc w:val="left"/>
      <w:pPr>
        <w:tabs>
          <w:tab w:val="num" w:pos="2868"/>
        </w:tabs>
        <w:ind w:left="2868" w:hanging="360"/>
      </w:pPr>
      <w:rPr>
        <w:rFonts w:ascii="Wingdings" w:hAnsi="Wingdings" w:hint="default"/>
      </w:rPr>
    </w:lvl>
    <w:lvl w:ilvl="3">
      <w:start w:val="1"/>
      <w:numFmt w:val="bullet"/>
      <w:lvlText w:val=""/>
      <w:lvlJc w:val="left"/>
      <w:pPr>
        <w:tabs>
          <w:tab w:val="num" w:pos="3588"/>
        </w:tabs>
        <w:ind w:left="3588" w:hanging="360"/>
      </w:pPr>
      <w:rPr>
        <w:rFonts w:ascii="Symbol" w:hAnsi="Symbol" w:hint="default"/>
      </w:rPr>
    </w:lvl>
    <w:lvl w:ilvl="4">
      <w:start w:val="1"/>
      <w:numFmt w:val="bullet"/>
      <w:lvlText w:val="o"/>
      <w:lvlJc w:val="left"/>
      <w:pPr>
        <w:tabs>
          <w:tab w:val="num" w:pos="4308"/>
        </w:tabs>
        <w:ind w:left="4308" w:hanging="360"/>
      </w:pPr>
      <w:rPr>
        <w:rFonts w:ascii="Courier New" w:hAnsi="Courier New" w:cs="Courier New" w:hint="default"/>
      </w:rPr>
    </w:lvl>
    <w:lvl w:ilvl="5">
      <w:start w:val="1"/>
      <w:numFmt w:val="bullet"/>
      <w:lvlText w:val=""/>
      <w:lvlJc w:val="left"/>
      <w:pPr>
        <w:tabs>
          <w:tab w:val="num" w:pos="5028"/>
        </w:tabs>
        <w:ind w:left="5028" w:hanging="360"/>
      </w:pPr>
      <w:rPr>
        <w:rFonts w:ascii="Wingdings" w:hAnsi="Wingdings" w:hint="default"/>
      </w:rPr>
    </w:lvl>
    <w:lvl w:ilvl="6">
      <w:start w:val="1"/>
      <w:numFmt w:val="bullet"/>
      <w:lvlText w:val=""/>
      <w:lvlJc w:val="left"/>
      <w:pPr>
        <w:tabs>
          <w:tab w:val="num" w:pos="5748"/>
        </w:tabs>
        <w:ind w:left="5748" w:hanging="360"/>
      </w:pPr>
      <w:rPr>
        <w:rFonts w:ascii="Symbol" w:hAnsi="Symbol" w:hint="default"/>
      </w:rPr>
    </w:lvl>
    <w:lvl w:ilvl="7">
      <w:start w:val="1"/>
      <w:numFmt w:val="bullet"/>
      <w:lvlText w:val="o"/>
      <w:lvlJc w:val="left"/>
      <w:pPr>
        <w:tabs>
          <w:tab w:val="num" w:pos="6468"/>
        </w:tabs>
        <w:ind w:left="6468" w:hanging="360"/>
      </w:pPr>
      <w:rPr>
        <w:rFonts w:ascii="Courier New" w:hAnsi="Courier New" w:cs="Courier New" w:hint="default"/>
      </w:rPr>
    </w:lvl>
    <w:lvl w:ilvl="8">
      <w:start w:val="1"/>
      <w:numFmt w:val="bullet"/>
      <w:lvlText w:val=""/>
      <w:lvlJc w:val="left"/>
      <w:pPr>
        <w:tabs>
          <w:tab w:val="num" w:pos="7188"/>
        </w:tabs>
        <w:ind w:left="7188" w:hanging="360"/>
      </w:pPr>
      <w:rPr>
        <w:rFonts w:ascii="Wingdings" w:hAnsi="Wingdings" w:hint="default"/>
      </w:rPr>
    </w:lvl>
  </w:abstractNum>
  <w:abstractNum w:abstractNumId="20">
    <w:nsid w:val="1251712D"/>
    <w:multiLevelType w:val="multilevel"/>
    <w:tmpl w:val="1EE46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8D019E8"/>
    <w:multiLevelType w:val="hybridMultilevel"/>
    <w:tmpl w:val="B812447A"/>
    <w:lvl w:ilvl="0" w:tplc="0419000F">
      <w:start w:val="1"/>
      <w:numFmt w:val="decimal"/>
      <w:lvlText w:val="%1."/>
      <w:lvlJc w:val="left"/>
      <w:pPr>
        <w:ind w:left="78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A8D4457"/>
    <w:multiLevelType w:val="hybridMultilevel"/>
    <w:tmpl w:val="1CF08798"/>
    <w:lvl w:ilvl="0" w:tplc="8A6241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29E03017"/>
    <w:multiLevelType w:val="multilevel"/>
    <w:tmpl w:val="A33A8712"/>
    <w:lvl w:ilvl="0">
      <w:start w:val="1"/>
      <w:numFmt w:val="decimal"/>
      <w:lvlText w:val="%1."/>
      <w:lvlJc w:val="left"/>
      <w:pPr>
        <w:ind w:left="1069" w:hanging="360"/>
      </w:pPr>
      <w:rPr>
        <w:rFonts w:hint="default"/>
      </w:rPr>
    </w:lvl>
    <w:lvl w:ilvl="1">
      <w:start w:val="7"/>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4">
    <w:nsid w:val="2AAC3C09"/>
    <w:multiLevelType w:val="hybridMultilevel"/>
    <w:tmpl w:val="753CD8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hint="default"/>
      </w:rPr>
    </w:lvl>
  </w:abstractNum>
  <w:abstractNum w:abstractNumId="26">
    <w:nsid w:val="2FB91120"/>
    <w:multiLevelType w:val="hybridMultilevel"/>
    <w:tmpl w:val="0F020DBC"/>
    <w:lvl w:ilvl="0" w:tplc="D1C4E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2FF3444A"/>
    <w:multiLevelType w:val="multilevel"/>
    <w:tmpl w:val="F1A4E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5A363A5"/>
    <w:multiLevelType w:val="multilevel"/>
    <w:tmpl w:val="BEA073D6"/>
    <w:lvl w:ilvl="0">
      <w:start w:val="1"/>
      <w:numFmt w:val="decimal"/>
      <w:lvlText w:val="%1."/>
      <w:lvlJc w:val="left"/>
      <w:pPr>
        <w:ind w:left="1069" w:hanging="360"/>
      </w:pPr>
      <w:rPr>
        <w:rFonts w:hint="default"/>
      </w:rPr>
    </w:lvl>
    <w:lvl w:ilvl="1">
      <w:start w:val="5"/>
      <w:numFmt w:val="decimal"/>
      <w:isLgl/>
      <w:lvlText w:val="%1.%2"/>
      <w:lvlJc w:val="left"/>
      <w:pPr>
        <w:ind w:left="1084" w:hanging="375"/>
      </w:pPr>
      <w:rPr>
        <w:rFonts w:eastAsia="Times New Roman" w:hint="default"/>
        <w:b w:val="0"/>
        <w:color w:val="000000"/>
      </w:rPr>
    </w:lvl>
    <w:lvl w:ilvl="2">
      <w:start w:val="1"/>
      <w:numFmt w:val="decimal"/>
      <w:isLgl/>
      <w:lvlText w:val="%1.%2.%3"/>
      <w:lvlJc w:val="left"/>
      <w:pPr>
        <w:ind w:left="1429" w:hanging="720"/>
      </w:pPr>
      <w:rPr>
        <w:rFonts w:eastAsia="Times New Roman" w:hint="default"/>
        <w:b w:val="0"/>
        <w:color w:val="000000"/>
      </w:rPr>
    </w:lvl>
    <w:lvl w:ilvl="3">
      <w:start w:val="1"/>
      <w:numFmt w:val="decimal"/>
      <w:isLgl/>
      <w:lvlText w:val="%1.%2.%3.%4"/>
      <w:lvlJc w:val="left"/>
      <w:pPr>
        <w:ind w:left="1789" w:hanging="1080"/>
      </w:pPr>
      <w:rPr>
        <w:rFonts w:eastAsia="Times New Roman" w:hint="default"/>
        <w:b w:val="0"/>
        <w:color w:val="000000"/>
      </w:rPr>
    </w:lvl>
    <w:lvl w:ilvl="4">
      <w:start w:val="1"/>
      <w:numFmt w:val="decimal"/>
      <w:isLgl/>
      <w:lvlText w:val="%1.%2.%3.%4.%5"/>
      <w:lvlJc w:val="left"/>
      <w:pPr>
        <w:ind w:left="1789" w:hanging="1080"/>
      </w:pPr>
      <w:rPr>
        <w:rFonts w:eastAsia="Times New Roman" w:hint="default"/>
        <w:b w:val="0"/>
        <w:color w:val="000000"/>
      </w:rPr>
    </w:lvl>
    <w:lvl w:ilvl="5">
      <w:start w:val="1"/>
      <w:numFmt w:val="decimal"/>
      <w:isLgl/>
      <w:lvlText w:val="%1.%2.%3.%4.%5.%6"/>
      <w:lvlJc w:val="left"/>
      <w:pPr>
        <w:ind w:left="2149" w:hanging="1440"/>
      </w:pPr>
      <w:rPr>
        <w:rFonts w:eastAsia="Times New Roman" w:hint="default"/>
        <w:b w:val="0"/>
        <w:color w:val="000000"/>
      </w:rPr>
    </w:lvl>
    <w:lvl w:ilvl="6">
      <w:start w:val="1"/>
      <w:numFmt w:val="decimal"/>
      <w:isLgl/>
      <w:lvlText w:val="%1.%2.%3.%4.%5.%6.%7"/>
      <w:lvlJc w:val="left"/>
      <w:pPr>
        <w:ind w:left="2149" w:hanging="1440"/>
      </w:pPr>
      <w:rPr>
        <w:rFonts w:eastAsia="Times New Roman" w:hint="default"/>
        <w:b w:val="0"/>
        <w:color w:val="000000"/>
      </w:rPr>
    </w:lvl>
    <w:lvl w:ilvl="7">
      <w:start w:val="1"/>
      <w:numFmt w:val="decimal"/>
      <w:isLgl/>
      <w:lvlText w:val="%1.%2.%3.%4.%5.%6.%7.%8"/>
      <w:lvlJc w:val="left"/>
      <w:pPr>
        <w:ind w:left="2509" w:hanging="1800"/>
      </w:pPr>
      <w:rPr>
        <w:rFonts w:eastAsia="Times New Roman" w:hint="default"/>
        <w:b w:val="0"/>
        <w:color w:val="000000"/>
      </w:rPr>
    </w:lvl>
    <w:lvl w:ilvl="8">
      <w:start w:val="1"/>
      <w:numFmt w:val="decimal"/>
      <w:isLgl/>
      <w:lvlText w:val="%1.%2.%3.%4.%5.%6.%7.%8.%9"/>
      <w:lvlJc w:val="left"/>
      <w:pPr>
        <w:ind w:left="2869" w:hanging="2160"/>
      </w:pPr>
      <w:rPr>
        <w:rFonts w:eastAsia="Times New Roman" w:hint="default"/>
        <w:b w:val="0"/>
        <w:color w:val="000000"/>
      </w:rPr>
    </w:lvl>
  </w:abstractNum>
  <w:abstractNum w:abstractNumId="29">
    <w:nsid w:val="35CD3A0E"/>
    <w:multiLevelType w:val="multilevel"/>
    <w:tmpl w:val="DB8C10C6"/>
    <w:name w:val="MyList1"/>
    <w:lvl w:ilvl="0">
      <w:start w:val="1"/>
      <w:numFmt w:val="decimal"/>
      <w:pStyle w:val="10"/>
      <w:suff w:val="space"/>
      <w:lvlText w:val="%1."/>
      <w:lvlJc w:val="left"/>
      <w:pPr>
        <w:ind w:left="1134" w:hanging="283"/>
      </w:pPr>
    </w:lvl>
    <w:lvl w:ilvl="1">
      <w:start w:val="1"/>
      <w:numFmt w:val="decimal"/>
      <w:pStyle w:val="21"/>
      <w:suff w:val="space"/>
      <w:lvlText w:val="%1.%2."/>
      <w:lvlJc w:val="left"/>
      <w:pPr>
        <w:ind w:left="1418" w:hanging="284"/>
      </w:pPr>
    </w:lvl>
    <w:lvl w:ilvl="2">
      <w:start w:val="1"/>
      <w:numFmt w:val="decimal"/>
      <w:pStyle w:val="3"/>
      <w:suff w:val="space"/>
      <w:lvlText w:val="%1.%2.%3."/>
      <w:lvlJc w:val="left"/>
      <w:pPr>
        <w:ind w:left="1701" w:hanging="283"/>
      </w:pPr>
    </w:lvl>
    <w:lvl w:ilvl="3">
      <w:start w:val="1"/>
      <w:numFmt w:val="decimal"/>
      <w:pStyle w:val="4"/>
      <w:suff w:val="space"/>
      <w:lvlText w:val="%1.%2.%3.%4."/>
      <w:lvlJc w:val="left"/>
      <w:pPr>
        <w:ind w:left="1985" w:hanging="284"/>
      </w:pPr>
    </w:lvl>
    <w:lvl w:ilvl="4">
      <w:start w:val="1"/>
      <w:numFmt w:val="decimal"/>
      <w:pStyle w:val="5"/>
      <w:suff w:val="space"/>
      <w:lvlText w:val="%1.%2.%3.%4.%5."/>
      <w:lvlJc w:val="left"/>
      <w:pPr>
        <w:ind w:left="2268" w:hanging="283"/>
      </w:pPr>
    </w:lvl>
    <w:lvl w:ilvl="5">
      <w:start w:val="1"/>
      <w:numFmt w:val="decimal"/>
      <w:pStyle w:val="6"/>
      <w:suff w:val="space"/>
      <w:lvlText w:val="%1.%2.%3.%4.%5.%6."/>
      <w:lvlJc w:val="left"/>
      <w:pPr>
        <w:ind w:left="2552" w:hanging="284"/>
      </w:pPr>
    </w:lvl>
    <w:lvl w:ilvl="6">
      <w:start w:val="1"/>
      <w:numFmt w:val="decimal"/>
      <w:pStyle w:val="7"/>
      <w:suff w:val="space"/>
      <w:lvlText w:val="%1.%2.%3.%4.%5.%6.%7."/>
      <w:lvlJc w:val="left"/>
      <w:pPr>
        <w:ind w:left="2835" w:hanging="283"/>
      </w:pPr>
    </w:lvl>
    <w:lvl w:ilvl="7">
      <w:start w:val="1"/>
      <w:numFmt w:val="decimal"/>
      <w:pStyle w:val="8"/>
      <w:suff w:val="space"/>
      <w:lvlText w:val="%1.%2.%3.%4.%5.%6.%7.%8."/>
      <w:lvlJc w:val="left"/>
      <w:pPr>
        <w:ind w:left="3119" w:hanging="284"/>
      </w:pPr>
    </w:lvl>
    <w:lvl w:ilvl="8">
      <w:start w:val="1"/>
      <w:numFmt w:val="decimal"/>
      <w:pStyle w:val="9"/>
      <w:suff w:val="space"/>
      <w:lvlText w:val="%1.%2.%3.%4.%5.%6.%7.%8.%9."/>
      <w:lvlJc w:val="left"/>
      <w:pPr>
        <w:ind w:left="3402" w:hanging="283"/>
      </w:pPr>
    </w:lvl>
  </w:abstractNum>
  <w:abstractNum w:abstractNumId="30">
    <w:nsid w:val="405D681D"/>
    <w:multiLevelType w:val="hybridMultilevel"/>
    <w:tmpl w:val="1E58796C"/>
    <w:lvl w:ilvl="0" w:tplc="00000005">
      <w:start w:val="1"/>
      <w:numFmt w:val="bullet"/>
      <w:lvlText w:val=""/>
      <w:lvlJc w:val="left"/>
      <w:pPr>
        <w:ind w:left="1429" w:hanging="360"/>
      </w:pPr>
      <w:rPr>
        <w:rFonts w:ascii="Symbol" w:hAnsi="Symbol"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4C04C61"/>
    <w:multiLevelType w:val="multilevel"/>
    <w:tmpl w:val="1F00B6AA"/>
    <w:numStyleLink w:val="a2"/>
  </w:abstractNum>
  <w:abstractNum w:abstractNumId="32">
    <w:nsid w:val="44ED7505"/>
    <w:multiLevelType w:val="hybridMultilevel"/>
    <w:tmpl w:val="301AAC20"/>
    <w:lvl w:ilvl="0" w:tplc="93F467EA">
      <w:start w:val="1"/>
      <w:numFmt w:val="bullet"/>
      <w:pStyle w:val="a4"/>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5B917AD"/>
    <w:multiLevelType w:val="hybridMultilevel"/>
    <w:tmpl w:val="8A2C2834"/>
    <w:lvl w:ilvl="0" w:tplc="D610BE00">
      <w:start w:val="1"/>
      <w:numFmt w:val="decimal"/>
      <w:pStyle w:val="a5"/>
      <w:lvlText w:val="%1."/>
      <w:lvlJc w:val="left"/>
      <w:pPr>
        <w:ind w:left="1854" w:hanging="360"/>
      </w:pPr>
      <w:rPr>
        <w:sz w:val="24"/>
        <w:szCs w:val="24"/>
        <w:lang w:val="ru-RU"/>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34">
    <w:nsid w:val="47B65630"/>
    <w:multiLevelType w:val="hybridMultilevel"/>
    <w:tmpl w:val="006EFBBE"/>
    <w:lvl w:ilvl="0" w:tplc="029C9A46">
      <w:start w:val="1"/>
      <w:numFmt w:val="bullet"/>
      <w:pStyle w:val="LegalLevel11"/>
      <w:lvlText w:val="–"/>
      <w:lvlJc w:val="left"/>
      <w:pPr>
        <w:tabs>
          <w:tab w:val="num" w:pos="1211"/>
        </w:tabs>
        <w:ind w:left="851" w:firstLine="567"/>
      </w:pPr>
      <w:rPr>
        <w:rFonts w:ascii="Times New Roman" w:hAnsi="Times New Roman" w:cs="Times New Roman"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5">
    <w:nsid w:val="4859413F"/>
    <w:multiLevelType w:val="hybridMultilevel"/>
    <w:tmpl w:val="0B4A7F88"/>
    <w:lvl w:ilvl="0" w:tplc="E1DA243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4F386A0E"/>
    <w:multiLevelType w:val="hybridMultilevel"/>
    <w:tmpl w:val="BD68E488"/>
    <w:lvl w:ilvl="0" w:tplc="E1DA24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51E573FA"/>
    <w:multiLevelType w:val="multilevel"/>
    <w:tmpl w:val="108082C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59816A7D"/>
    <w:multiLevelType w:val="hybridMultilevel"/>
    <w:tmpl w:val="3894E8E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599F717A"/>
    <w:multiLevelType w:val="hybridMultilevel"/>
    <w:tmpl w:val="4C781600"/>
    <w:lvl w:ilvl="0" w:tplc="49FA6D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63895A92"/>
    <w:multiLevelType w:val="singleLevel"/>
    <w:tmpl w:val="8BA4A672"/>
    <w:lvl w:ilvl="0">
      <w:start w:val="1"/>
      <w:numFmt w:val="bullet"/>
      <w:pStyle w:val="22"/>
      <w:lvlText w:val=""/>
      <w:lvlJc w:val="left"/>
      <w:pPr>
        <w:tabs>
          <w:tab w:val="num" w:pos="360"/>
        </w:tabs>
        <w:ind w:left="0" w:firstLine="0"/>
      </w:pPr>
      <w:rPr>
        <w:rFonts w:ascii="Symbol" w:hAnsi="Symbol" w:hint="default"/>
      </w:rPr>
    </w:lvl>
  </w:abstractNum>
  <w:abstractNum w:abstractNumId="41">
    <w:nsid w:val="6BD40408"/>
    <w:multiLevelType w:val="multilevel"/>
    <w:tmpl w:val="9C82C6F4"/>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42">
    <w:nsid w:val="6DEF345D"/>
    <w:multiLevelType w:val="hybridMultilevel"/>
    <w:tmpl w:val="3370A33E"/>
    <w:lvl w:ilvl="0" w:tplc="00000005">
      <w:start w:val="1"/>
      <w:numFmt w:val="bullet"/>
      <w:lvlText w:val=""/>
      <w:lvlJc w:val="left"/>
      <w:pPr>
        <w:ind w:left="1429" w:hanging="360"/>
      </w:pPr>
      <w:rPr>
        <w:rFonts w:ascii="Symbol" w:hAnsi="Symbol"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792654B"/>
    <w:multiLevelType w:val="hybridMultilevel"/>
    <w:tmpl w:val="575AB434"/>
    <w:lvl w:ilvl="0" w:tplc="04190001">
      <w:start w:val="1"/>
      <w:numFmt w:val="bullet"/>
      <w:pStyle w:val="a6"/>
      <w:lvlText w:val=""/>
      <w:lvlJc w:val="left"/>
      <w:pPr>
        <w:tabs>
          <w:tab w:val="num" w:pos="1069"/>
        </w:tabs>
        <w:ind w:left="1069" w:hanging="360"/>
      </w:pPr>
      <w:rPr>
        <w:rFonts w:ascii="Symbol" w:hAnsi="Symbol" w:hint="default"/>
      </w:rPr>
    </w:lvl>
    <w:lvl w:ilvl="1" w:tplc="0419000F">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4">
    <w:nsid w:val="77FC4BB6"/>
    <w:multiLevelType w:val="multilevel"/>
    <w:tmpl w:val="4A064064"/>
    <w:lvl w:ilvl="0">
      <w:start w:val="1"/>
      <w:numFmt w:val="decimal"/>
      <w:lvlText w:val="%1"/>
      <w:lvlJc w:val="left"/>
      <w:pPr>
        <w:ind w:left="525" w:hanging="525"/>
      </w:pPr>
      <w:rPr>
        <w:rFonts w:eastAsia="Times New Roman" w:hint="default"/>
        <w:u w:val="none"/>
      </w:rPr>
    </w:lvl>
    <w:lvl w:ilvl="1">
      <w:start w:val="10"/>
      <w:numFmt w:val="decimal"/>
      <w:lvlText w:val="%1.%2"/>
      <w:lvlJc w:val="left"/>
      <w:pPr>
        <w:ind w:left="1234" w:hanging="525"/>
      </w:pPr>
      <w:rPr>
        <w:rFonts w:eastAsia="Times New Roman" w:hint="default"/>
        <w:u w:val="none"/>
      </w:rPr>
    </w:lvl>
    <w:lvl w:ilvl="2">
      <w:start w:val="1"/>
      <w:numFmt w:val="decimal"/>
      <w:lvlText w:val="%1.%2.%3"/>
      <w:lvlJc w:val="left"/>
      <w:pPr>
        <w:ind w:left="2138" w:hanging="720"/>
      </w:pPr>
      <w:rPr>
        <w:rFonts w:eastAsia="Times New Roman" w:hint="default"/>
        <w:u w:val="none"/>
      </w:rPr>
    </w:lvl>
    <w:lvl w:ilvl="3">
      <w:start w:val="1"/>
      <w:numFmt w:val="decimal"/>
      <w:lvlText w:val="%1.%2.%3.%4"/>
      <w:lvlJc w:val="left"/>
      <w:pPr>
        <w:ind w:left="3207" w:hanging="1080"/>
      </w:pPr>
      <w:rPr>
        <w:rFonts w:eastAsia="Times New Roman" w:hint="default"/>
        <w:u w:val="none"/>
      </w:rPr>
    </w:lvl>
    <w:lvl w:ilvl="4">
      <w:start w:val="1"/>
      <w:numFmt w:val="decimal"/>
      <w:lvlText w:val="%1.%2.%3.%4.%5"/>
      <w:lvlJc w:val="left"/>
      <w:pPr>
        <w:ind w:left="3916" w:hanging="1080"/>
      </w:pPr>
      <w:rPr>
        <w:rFonts w:eastAsia="Times New Roman" w:hint="default"/>
        <w:u w:val="none"/>
      </w:rPr>
    </w:lvl>
    <w:lvl w:ilvl="5">
      <w:start w:val="1"/>
      <w:numFmt w:val="decimal"/>
      <w:lvlText w:val="%1.%2.%3.%4.%5.%6"/>
      <w:lvlJc w:val="left"/>
      <w:pPr>
        <w:ind w:left="4985" w:hanging="1440"/>
      </w:pPr>
      <w:rPr>
        <w:rFonts w:eastAsia="Times New Roman" w:hint="default"/>
        <w:u w:val="none"/>
      </w:rPr>
    </w:lvl>
    <w:lvl w:ilvl="6">
      <w:start w:val="1"/>
      <w:numFmt w:val="decimal"/>
      <w:lvlText w:val="%1.%2.%3.%4.%5.%6.%7"/>
      <w:lvlJc w:val="left"/>
      <w:pPr>
        <w:ind w:left="5694" w:hanging="1440"/>
      </w:pPr>
      <w:rPr>
        <w:rFonts w:eastAsia="Times New Roman" w:hint="default"/>
        <w:u w:val="none"/>
      </w:rPr>
    </w:lvl>
    <w:lvl w:ilvl="7">
      <w:start w:val="1"/>
      <w:numFmt w:val="decimal"/>
      <w:lvlText w:val="%1.%2.%3.%4.%5.%6.%7.%8"/>
      <w:lvlJc w:val="left"/>
      <w:pPr>
        <w:ind w:left="6763" w:hanging="1800"/>
      </w:pPr>
      <w:rPr>
        <w:rFonts w:eastAsia="Times New Roman" w:hint="default"/>
        <w:u w:val="none"/>
      </w:rPr>
    </w:lvl>
    <w:lvl w:ilvl="8">
      <w:start w:val="1"/>
      <w:numFmt w:val="decimal"/>
      <w:lvlText w:val="%1.%2.%3.%4.%5.%6.%7.%8.%9"/>
      <w:lvlJc w:val="left"/>
      <w:pPr>
        <w:ind w:left="7832" w:hanging="2160"/>
      </w:pPr>
      <w:rPr>
        <w:rFonts w:eastAsia="Times New Roman" w:hint="default"/>
        <w:u w:val="none"/>
      </w:rPr>
    </w:lvl>
  </w:abstractNum>
  <w:abstractNum w:abstractNumId="45">
    <w:nsid w:val="7EC52C42"/>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6">
    <w:nsid w:val="7FED6C03"/>
    <w:multiLevelType w:val="hybridMultilevel"/>
    <w:tmpl w:val="747054F6"/>
    <w:lvl w:ilvl="0" w:tplc="8976E45E">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num w:numId="1">
    <w:abstractNumId w:val="3"/>
  </w:num>
  <w:num w:numId="2">
    <w:abstractNumId w:val="19"/>
  </w:num>
  <w:num w:numId="3">
    <w:abstractNumId w:val="31"/>
  </w:num>
  <w:num w:numId="4">
    <w:abstractNumId w:val="15"/>
  </w:num>
  <w:num w:numId="5">
    <w:abstractNumId w:val="1"/>
  </w:num>
  <w:num w:numId="6">
    <w:abstractNumId w:val="18"/>
  </w:num>
  <w:num w:numId="7">
    <w:abstractNumId w:val="12"/>
  </w:num>
  <w:num w:numId="8">
    <w:abstractNumId w:val="33"/>
  </w:num>
  <w:num w:numId="9">
    <w:abstractNumId w:val="6"/>
  </w:num>
  <w:num w:numId="10">
    <w:abstractNumId w:val="4"/>
  </w:num>
  <w:num w:numId="11">
    <w:abstractNumId w:val="5"/>
  </w:num>
  <w:num w:numId="12">
    <w:abstractNumId w:val="37"/>
  </w:num>
  <w:num w:numId="13">
    <w:abstractNumId w:val="38"/>
  </w:num>
  <w:num w:numId="14">
    <w:abstractNumId w:val="11"/>
  </w:num>
  <w:num w:numId="15">
    <w:abstractNumId w:val="42"/>
  </w:num>
  <w:num w:numId="16">
    <w:abstractNumId w:val="30"/>
  </w:num>
  <w:num w:numId="17">
    <w:abstractNumId w:val="13"/>
  </w:num>
  <w:num w:numId="18">
    <w:abstractNumId w:val="45"/>
  </w:num>
  <w:num w:numId="19">
    <w:abstractNumId w:val="24"/>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num>
  <w:num w:numId="22">
    <w:abstractNumId w:val="25"/>
  </w:num>
  <w:num w:numId="23">
    <w:abstractNumId w:val="40"/>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num>
  <w:num w:numId="26">
    <w:abstractNumId w:val="0"/>
  </w:num>
  <w:num w:numId="27">
    <w:abstractNumId w:val="32"/>
  </w:num>
  <w:num w:numId="28">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4"/>
  </w:num>
  <w:num w:numId="30">
    <w:abstractNumId w:val="41"/>
  </w:num>
  <w:num w:numId="31">
    <w:abstractNumId w:val="46"/>
  </w:num>
  <w:num w:numId="32">
    <w:abstractNumId w:val="26"/>
  </w:num>
  <w:num w:numId="33">
    <w:abstractNumId w:val="7"/>
  </w:num>
  <w:num w:numId="34">
    <w:abstractNumId w:val="8"/>
  </w:num>
  <w:num w:numId="35">
    <w:abstractNumId w:val="9"/>
  </w:num>
  <w:num w:numId="36">
    <w:abstractNumId w:val="39"/>
  </w:num>
  <w:num w:numId="37">
    <w:abstractNumId w:val="28"/>
  </w:num>
  <w:num w:numId="38">
    <w:abstractNumId w:val="22"/>
  </w:num>
  <w:num w:numId="39">
    <w:abstractNumId w:val="27"/>
  </w:num>
  <w:num w:numId="40">
    <w:abstractNumId w:val="20"/>
  </w:num>
  <w:num w:numId="41">
    <w:abstractNumId w:val="2"/>
    <w:lvlOverride w:ilvl="0">
      <w:lvl w:ilvl="0">
        <w:start w:val="65535"/>
        <w:numFmt w:val="bullet"/>
        <w:lvlText w:val="-"/>
        <w:legacy w:legacy="1" w:legacySpace="0" w:legacyIndent="197"/>
        <w:lvlJc w:val="left"/>
        <w:rPr>
          <w:rFonts w:ascii="Arial" w:hAnsi="Arial" w:cs="Arial" w:hint="default"/>
        </w:rPr>
      </w:lvl>
    </w:lvlOverride>
  </w:num>
  <w:num w:numId="42">
    <w:abstractNumId w:val="2"/>
    <w:lvlOverride w:ilvl="0">
      <w:lvl w:ilvl="0">
        <w:start w:val="65535"/>
        <w:numFmt w:val="bullet"/>
        <w:lvlText w:val="-"/>
        <w:legacy w:legacy="1" w:legacySpace="0" w:legacyIndent="211"/>
        <w:lvlJc w:val="left"/>
        <w:rPr>
          <w:rFonts w:ascii="Arial" w:hAnsi="Arial" w:cs="Arial" w:hint="default"/>
        </w:rPr>
      </w:lvl>
    </w:lvlOverride>
  </w:num>
  <w:num w:numId="43">
    <w:abstractNumId w:val="16"/>
  </w:num>
  <w:num w:numId="44">
    <w:abstractNumId w:val="36"/>
  </w:num>
  <w:num w:numId="45">
    <w:abstractNumId w:val="23"/>
  </w:num>
  <w:num w:numId="46">
    <w:abstractNumId w:val="14"/>
  </w:num>
  <w:num w:numId="47">
    <w:abstractNumId w:val="17"/>
  </w:num>
  <w:num w:numId="48">
    <w:abstractNumId w:val="35"/>
  </w:num>
  <w:num w:numId="49">
    <w:abstractNumId w:val="1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79BA"/>
    <w:rsid w:val="00010CED"/>
    <w:rsid w:val="000243D8"/>
    <w:rsid w:val="00025F72"/>
    <w:rsid w:val="0003374A"/>
    <w:rsid w:val="0003545E"/>
    <w:rsid w:val="00036C83"/>
    <w:rsid w:val="000579C6"/>
    <w:rsid w:val="00061EA8"/>
    <w:rsid w:val="00074140"/>
    <w:rsid w:val="00080232"/>
    <w:rsid w:val="00094593"/>
    <w:rsid w:val="00096D62"/>
    <w:rsid w:val="000A710C"/>
    <w:rsid w:val="000B2CEF"/>
    <w:rsid w:val="000B3E7D"/>
    <w:rsid w:val="000B4999"/>
    <w:rsid w:val="000B5330"/>
    <w:rsid w:val="000B5944"/>
    <w:rsid w:val="000C71FB"/>
    <w:rsid w:val="000E2352"/>
    <w:rsid w:val="000F0399"/>
    <w:rsid w:val="00110B10"/>
    <w:rsid w:val="001178F4"/>
    <w:rsid w:val="00120E8F"/>
    <w:rsid w:val="00132065"/>
    <w:rsid w:val="00145208"/>
    <w:rsid w:val="00155D10"/>
    <w:rsid w:val="001757F8"/>
    <w:rsid w:val="00192584"/>
    <w:rsid w:val="001926D6"/>
    <w:rsid w:val="001940D5"/>
    <w:rsid w:val="001A05ED"/>
    <w:rsid w:val="001A781D"/>
    <w:rsid w:val="001B133E"/>
    <w:rsid w:val="001D3B36"/>
    <w:rsid w:val="001E0D2A"/>
    <w:rsid w:val="001F0BED"/>
    <w:rsid w:val="002001C1"/>
    <w:rsid w:val="00220819"/>
    <w:rsid w:val="00226006"/>
    <w:rsid w:val="002279BA"/>
    <w:rsid w:val="00234178"/>
    <w:rsid w:val="00245EDE"/>
    <w:rsid w:val="002624CA"/>
    <w:rsid w:val="00262EDC"/>
    <w:rsid w:val="0027725B"/>
    <w:rsid w:val="00310D72"/>
    <w:rsid w:val="00310F78"/>
    <w:rsid w:val="00311B3B"/>
    <w:rsid w:val="003143E8"/>
    <w:rsid w:val="00315101"/>
    <w:rsid w:val="00324157"/>
    <w:rsid w:val="00327FF3"/>
    <w:rsid w:val="003324BD"/>
    <w:rsid w:val="003523D4"/>
    <w:rsid w:val="00356E09"/>
    <w:rsid w:val="0038097D"/>
    <w:rsid w:val="003866DA"/>
    <w:rsid w:val="003937A2"/>
    <w:rsid w:val="003A580E"/>
    <w:rsid w:val="003A7899"/>
    <w:rsid w:val="003B1A17"/>
    <w:rsid w:val="003B1F53"/>
    <w:rsid w:val="003D1643"/>
    <w:rsid w:val="003D374F"/>
    <w:rsid w:val="003D7961"/>
    <w:rsid w:val="00422BEA"/>
    <w:rsid w:val="00423B6A"/>
    <w:rsid w:val="00450916"/>
    <w:rsid w:val="00452BE9"/>
    <w:rsid w:val="00462058"/>
    <w:rsid w:val="00463459"/>
    <w:rsid w:val="004760B6"/>
    <w:rsid w:val="00493FA6"/>
    <w:rsid w:val="004A0E14"/>
    <w:rsid w:val="004A2724"/>
    <w:rsid w:val="004C6715"/>
    <w:rsid w:val="004C6E0D"/>
    <w:rsid w:val="004D52A4"/>
    <w:rsid w:val="004E2689"/>
    <w:rsid w:val="00501341"/>
    <w:rsid w:val="00502FD3"/>
    <w:rsid w:val="005208CD"/>
    <w:rsid w:val="00541092"/>
    <w:rsid w:val="00554E80"/>
    <w:rsid w:val="00567A7C"/>
    <w:rsid w:val="00580AE8"/>
    <w:rsid w:val="00592CF9"/>
    <w:rsid w:val="005A369A"/>
    <w:rsid w:val="005C7161"/>
    <w:rsid w:val="005E2436"/>
    <w:rsid w:val="00656122"/>
    <w:rsid w:val="006B32F9"/>
    <w:rsid w:val="006D0C86"/>
    <w:rsid w:val="006E09E9"/>
    <w:rsid w:val="006E71C1"/>
    <w:rsid w:val="006E7D99"/>
    <w:rsid w:val="006F23AE"/>
    <w:rsid w:val="007208FD"/>
    <w:rsid w:val="00723845"/>
    <w:rsid w:val="00725B47"/>
    <w:rsid w:val="00726FB6"/>
    <w:rsid w:val="00727046"/>
    <w:rsid w:val="00736F2F"/>
    <w:rsid w:val="007636AA"/>
    <w:rsid w:val="00763A43"/>
    <w:rsid w:val="007A1F8F"/>
    <w:rsid w:val="007C520E"/>
    <w:rsid w:val="007F6638"/>
    <w:rsid w:val="0080635C"/>
    <w:rsid w:val="00810906"/>
    <w:rsid w:val="00840E65"/>
    <w:rsid w:val="008571E7"/>
    <w:rsid w:val="00873750"/>
    <w:rsid w:val="00875A27"/>
    <w:rsid w:val="008801F2"/>
    <w:rsid w:val="00886A0F"/>
    <w:rsid w:val="008C4AAB"/>
    <w:rsid w:val="008D1A83"/>
    <w:rsid w:val="008D4C0A"/>
    <w:rsid w:val="008D5317"/>
    <w:rsid w:val="00901C26"/>
    <w:rsid w:val="0094090A"/>
    <w:rsid w:val="009542D1"/>
    <w:rsid w:val="00955947"/>
    <w:rsid w:val="00957EC4"/>
    <w:rsid w:val="009720AC"/>
    <w:rsid w:val="00980A0A"/>
    <w:rsid w:val="009A4944"/>
    <w:rsid w:val="009C6F33"/>
    <w:rsid w:val="009D2AAC"/>
    <w:rsid w:val="009E00F7"/>
    <w:rsid w:val="009E1BD8"/>
    <w:rsid w:val="009E2F67"/>
    <w:rsid w:val="009F045B"/>
    <w:rsid w:val="009F6B20"/>
    <w:rsid w:val="00A04209"/>
    <w:rsid w:val="00A04291"/>
    <w:rsid w:val="00A12F93"/>
    <w:rsid w:val="00A36295"/>
    <w:rsid w:val="00A63727"/>
    <w:rsid w:val="00A64D6A"/>
    <w:rsid w:val="00A6652D"/>
    <w:rsid w:val="00A713E3"/>
    <w:rsid w:val="00A775CF"/>
    <w:rsid w:val="00A873B9"/>
    <w:rsid w:val="00A9216E"/>
    <w:rsid w:val="00A94315"/>
    <w:rsid w:val="00AB798C"/>
    <w:rsid w:val="00AC08BF"/>
    <w:rsid w:val="00AC12BF"/>
    <w:rsid w:val="00AD0222"/>
    <w:rsid w:val="00AD5BF7"/>
    <w:rsid w:val="00AE023E"/>
    <w:rsid w:val="00AE25CE"/>
    <w:rsid w:val="00AF28E1"/>
    <w:rsid w:val="00B04E47"/>
    <w:rsid w:val="00B17BB7"/>
    <w:rsid w:val="00B21435"/>
    <w:rsid w:val="00B51FF0"/>
    <w:rsid w:val="00B61AE4"/>
    <w:rsid w:val="00B638E4"/>
    <w:rsid w:val="00B80281"/>
    <w:rsid w:val="00BA6073"/>
    <w:rsid w:val="00BC5B1B"/>
    <w:rsid w:val="00BE0601"/>
    <w:rsid w:val="00BE769F"/>
    <w:rsid w:val="00BF1DE2"/>
    <w:rsid w:val="00C21CF8"/>
    <w:rsid w:val="00C26C57"/>
    <w:rsid w:val="00C30960"/>
    <w:rsid w:val="00C64F4D"/>
    <w:rsid w:val="00C70857"/>
    <w:rsid w:val="00C83E91"/>
    <w:rsid w:val="00CB19C4"/>
    <w:rsid w:val="00CB3C8D"/>
    <w:rsid w:val="00CD3EA9"/>
    <w:rsid w:val="00CE4032"/>
    <w:rsid w:val="00CE61F4"/>
    <w:rsid w:val="00CF4294"/>
    <w:rsid w:val="00CF721B"/>
    <w:rsid w:val="00D050C1"/>
    <w:rsid w:val="00D30C4F"/>
    <w:rsid w:val="00D3408F"/>
    <w:rsid w:val="00D3410A"/>
    <w:rsid w:val="00DB05E1"/>
    <w:rsid w:val="00DE78E6"/>
    <w:rsid w:val="00DF0EA6"/>
    <w:rsid w:val="00DF4BB2"/>
    <w:rsid w:val="00DF7EC1"/>
    <w:rsid w:val="00E10E7F"/>
    <w:rsid w:val="00E155E1"/>
    <w:rsid w:val="00E15757"/>
    <w:rsid w:val="00E27AE1"/>
    <w:rsid w:val="00E41503"/>
    <w:rsid w:val="00E41680"/>
    <w:rsid w:val="00E425F8"/>
    <w:rsid w:val="00E439B4"/>
    <w:rsid w:val="00E54EDF"/>
    <w:rsid w:val="00E62A91"/>
    <w:rsid w:val="00E6450C"/>
    <w:rsid w:val="00E95131"/>
    <w:rsid w:val="00E97660"/>
    <w:rsid w:val="00F0055E"/>
    <w:rsid w:val="00F01731"/>
    <w:rsid w:val="00F047E8"/>
    <w:rsid w:val="00F103C0"/>
    <w:rsid w:val="00F272A4"/>
    <w:rsid w:val="00F6478F"/>
    <w:rsid w:val="00F8357C"/>
    <w:rsid w:val="00FB24FF"/>
    <w:rsid w:val="00FB4083"/>
    <w:rsid w:val="00FB6F7E"/>
    <w:rsid w:val="00FC1C5A"/>
    <w:rsid w:val="00FC4C8D"/>
    <w:rsid w:val="00FD6748"/>
    <w:rsid w:val="00FD7A66"/>
    <w:rsid w:val="00FE1DD3"/>
    <w:rsid w:val="00FE20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footnote reference" w:uiPriority="0"/>
    <w:lsdException w:name="line number" w:uiPriority="0"/>
    <w:lsdException w:name="page number" w:uiPriority="0"/>
    <w:lsdException w:name="toa heading"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Definition"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34"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7">
    <w:name w:val="Normal"/>
    <w:qFormat/>
    <w:rsid w:val="002279BA"/>
    <w:pPr>
      <w:widowControl w:val="0"/>
      <w:suppressAutoHyphens/>
      <w:spacing w:after="0" w:line="240" w:lineRule="auto"/>
    </w:pPr>
    <w:rPr>
      <w:rFonts w:eastAsia="Arial Unicode MS" w:hAnsi="Times New Roman" w:cs="Times New Roman"/>
      <w:kern w:val="1"/>
      <w:sz w:val="24"/>
      <w:szCs w:val="24"/>
    </w:rPr>
  </w:style>
  <w:style w:type="paragraph" w:styleId="11">
    <w:name w:val="heading 1"/>
    <w:aliases w:val="Заголовок 1 Знак Знак,Заголовок 1 Знак Знак Знак,Заголовок биораз,HTA Überschrift 1,Heading 1 - Bid,Heading 1 - Bid1,Heading 1 - Bid2,Heading 1 - Bid3,Heading 1 - Bid4,Heading 1 - Bid5,Heading 1 - Bid6,Heading 1 - Bid7,Heading 1 - Bid8"/>
    <w:basedOn w:val="a7"/>
    <w:next w:val="a7"/>
    <w:link w:val="12"/>
    <w:uiPriority w:val="9"/>
    <w:qFormat/>
    <w:rsid w:val="00BA6073"/>
    <w:pPr>
      <w:keepNext/>
      <w:keepLines/>
      <w:widowControl/>
      <w:suppressAutoHyphens w:val="0"/>
      <w:spacing w:line="360" w:lineRule="auto"/>
      <w:outlineLvl w:val="0"/>
    </w:pPr>
    <w:rPr>
      <w:rFonts w:eastAsiaTheme="majorEastAsia" w:cstheme="majorBidi"/>
      <w:b/>
      <w:bCs/>
      <w:kern w:val="0"/>
      <w:sz w:val="28"/>
      <w:szCs w:val="28"/>
      <w:lang w:eastAsia="ru-RU"/>
    </w:rPr>
  </w:style>
  <w:style w:type="paragraph" w:styleId="23">
    <w:name w:val="heading 2"/>
    <w:aliases w:val="Заголовок 211,Знак1 Знак Знак Знак Знак Знак Знак Знак Знак Знак1,Знак1 Знак Знак Знак Знак Знак Знак Знак Знак Знак2,Знак1 Знак Знак Знак Знак Знак Знак Знак Знак Знак Знак Знак Знак1 Знак Знак Знак Знак,Знак2 Знак, Знак2, Знак2 Знак1,ГЛАВА"/>
    <w:basedOn w:val="a7"/>
    <w:next w:val="a7"/>
    <w:link w:val="24"/>
    <w:uiPriority w:val="9"/>
    <w:unhideWhenUsed/>
    <w:qFormat/>
    <w:rsid w:val="00BA6073"/>
    <w:pPr>
      <w:keepNext/>
      <w:keepLines/>
      <w:widowControl/>
      <w:suppressAutoHyphens w:val="0"/>
      <w:spacing w:before="200"/>
      <w:outlineLvl w:val="1"/>
    </w:pPr>
    <w:rPr>
      <w:rFonts w:asciiTheme="majorHAnsi" w:eastAsiaTheme="majorEastAsia" w:hAnsiTheme="majorHAnsi" w:cstheme="majorBidi"/>
      <w:b/>
      <w:bCs/>
      <w:color w:val="4F81BD" w:themeColor="accent1"/>
      <w:kern w:val="0"/>
      <w:sz w:val="26"/>
      <w:szCs w:val="26"/>
      <w:lang w:eastAsia="ru-RU"/>
    </w:rPr>
  </w:style>
  <w:style w:type="paragraph" w:styleId="30">
    <w:name w:val="heading 3"/>
    <w:aliases w:val="Знак3 Знак,Знак3,Знак3 Знак Знак Знак,ПодЗаголовок, Знак3, Знак3 Знак Знак Знак,Заголовок 3 Знак1,Заголовок 3 Знак Знак,Заголовок 3 Знак2 Знак Знак,Заголовок 3 Знак1 Знак Знак1 Знак,Заголовок 3 Знак Знак Знак Знак1 Знак,Minor Знак"/>
    <w:basedOn w:val="a7"/>
    <w:next w:val="a7"/>
    <w:link w:val="31"/>
    <w:uiPriority w:val="9"/>
    <w:unhideWhenUsed/>
    <w:qFormat/>
    <w:rsid w:val="002279BA"/>
    <w:pPr>
      <w:keepNext/>
      <w:spacing w:before="240" w:after="60"/>
      <w:outlineLvl w:val="2"/>
    </w:pPr>
    <w:rPr>
      <w:rFonts w:ascii="Cambria" w:eastAsia="Times New Roman" w:hAnsi="Cambria"/>
      <w:b/>
      <w:bCs/>
      <w:sz w:val="26"/>
      <w:szCs w:val="26"/>
    </w:rPr>
  </w:style>
  <w:style w:type="paragraph" w:styleId="40">
    <w:name w:val="heading 4"/>
    <w:aliases w:val="Заг. Схем,Заг. Схемы,HTA Überschrift 4,Sub-Minor,Heading 4 - Bid,Level 2 - a,Заголовок 4 (Приложение)"/>
    <w:basedOn w:val="a7"/>
    <w:next w:val="a7"/>
    <w:link w:val="41"/>
    <w:unhideWhenUsed/>
    <w:qFormat/>
    <w:rsid w:val="00BA6073"/>
    <w:pPr>
      <w:keepNext/>
      <w:keepLines/>
      <w:widowControl/>
      <w:suppressAutoHyphens w:val="0"/>
      <w:spacing w:line="360" w:lineRule="auto"/>
      <w:jc w:val="center"/>
      <w:outlineLvl w:val="3"/>
    </w:pPr>
    <w:rPr>
      <w:rFonts w:eastAsiaTheme="majorEastAsia" w:cstheme="majorBidi"/>
      <w:b/>
      <w:iCs/>
      <w:kern w:val="0"/>
      <w:sz w:val="28"/>
      <w:lang w:eastAsia="ru-RU"/>
    </w:rPr>
  </w:style>
  <w:style w:type="paragraph" w:styleId="50">
    <w:name w:val="heading 5"/>
    <w:aliases w:val="HTA Überschrift 5,Level 3 - i,OG Appendix"/>
    <w:basedOn w:val="a7"/>
    <w:next w:val="a7"/>
    <w:link w:val="51"/>
    <w:uiPriority w:val="9"/>
    <w:qFormat/>
    <w:rsid w:val="00BA6073"/>
    <w:pPr>
      <w:widowControl/>
      <w:tabs>
        <w:tab w:val="num" w:pos="1008"/>
      </w:tabs>
      <w:suppressAutoHyphens w:val="0"/>
      <w:spacing w:before="100" w:beforeAutospacing="1" w:line="312" w:lineRule="auto"/>
      <w:ind w:left="1008" w:hanging="1008"/>
      <w:outlineLvl w:val="4"/>
    </w:pPr>
    <w:rPr>
      <w:rFonts w:eastAsia="Times New Roman"/>
      <w:b/>
      <w:bCs/>
      <w:i/>
      <w:iCs/>
      <w:kern w:val="0"/>
      <w:sz w:val="26"/>
      <w:szCs w:val="26"/>
      <w:lang w:eastAsia="ru-RU"/>
    </w:rPr>
  </w:style>
  <w:style w:type="paragraph" w:styleId="60">
    <w:name w:val="heading 6"/>
    <w:aliases w:val="Legal Level 1."/>
    <w:basedOn w:val="a7"/>
    <w:next w:val="a7"/>
    <w:link w:val="61"/>
    <w:unhideWhenUsed/>
    <w:qFormat/>
    <w:rsid w:val="0038097D"/>
    <w:pPr>
      <w:keepNext/>
      <w:keepLines/>
      <w:spacing w:before="200"/>
      <w:outlineLvl w:val="5"/>
    </w:pPr>
    <w:rPr>
      <w:rFonts w:asciiTheme="majorHAnsi" w:eastAsiaTheme="majorEastAsia" w:hAnsiTheme="majorHAnsi" w:cstheme="majorBidi"/>
      <w:i/>
      <w:iCs/>
      <w:color w:val="243F60" w:themeColor="accent1" w:themeShade="7F"/>
    </w:rPr>
  </w:style>
  <w:style w:type="paragraph" w:styleId="70">
    <w:name w:val="heading 7"/>
    <w:aliases w:val="Заголовок x.x,Legal Level 1.1."/>
    <w:basedOn w:val="a7"/>
    <w:next w:val="a7"/>
    <w:link w:val="71"/>
    <w:unhideWhenUsed/>
    <w:qFormat/>
    <w:rsid w:val="00BA6073"/>
    <w:pPr>
      <w:keepNext/>
      <w:keepLines/>
      <w:widowControl/>
      <w:suppressAutoHyphens w:val="0"/>
      <w:spacing w:before="200" w:line="360" w:lineRule="auto"/>
      <w:outlineLvl w:val="6"/>
    </w:pPr>
    <w:rPr>
      <w:rFonts w:asciiTheme="majorHAnsi" w:eastAsiaTheme="majorEastAsia" w:hAnsiTheme="majorHAnsi" w:cstheme="majorBidi"/>
      <w:i/>
      <w:iCs/>
      <w:color w:val="404040" w:themeColor="text1" w:themeTint="BF"/>
      <w:kern w:val="0"/>
      <w:sz w:val="28"/>
      <w:lang w:eastAsia="ru-RU"/>
    </w:rPr>
  </w:style>
  <w:style w:type="paragraph" w:styleId="80">
    <w:name w:val="heading 8"/>
    <w:aliases w:val="Legal Level 1.1.1."/>
    <w:basedOn w:val="a7"/>
    <w:next w:val="a7"/>
    <w:link w:val="81"/>
    <w:qFormat/>
    <w:rsid w:val="00BA6073"/>
    <w:pPr>
      <w:widowControl/>
      <w:tabs>
        <w:tab w:val="num" w:pos="1440"/>
      </w:tabs>
      <w:suppressAutoHyphens w:val="0"/>
      <w:ind w:left="1440" w:hanging="1440"/>
      <w:outlineLvl w:val="7"/>
    </w:pPr>
    <w:rPr>
      <w:rFonts w:eastAsia="Times New Roman"/>
      <w:i/>
      <w:iCs/>
      <w:kern w:val="0"/>
      <w:lang w:eastAsia="ru-RU"/>
    </w:rPr>
  </w:style>
  <w:style w:type="paragraph" w:styleId="90">
    <w:name w:val="heading 9"/>
    <w:aliases w:val="Legal Level 1.1.1.1."/>
    <w:basedOn w:val="a7"/>
    <w:next w:val="a7"/>
    <w:link w:val="91"/>
    <w:unhideWhenUsed/>
    <w:qFormat/>
    <w:rsid w:val="00BA6073"/>
    <w:pPr>
      <w:keepNext/>
      <w:keepLines/>
      <w:widowControl/>
      <w:suppressAutoHyphens w:val="0"/>
      <w:spacing w:before="200" w:line="360" w:lineRule="auto"/>
      <w:outlineLvl w:val="8"/>
    </w:pPr>
    <w:rPr>
      <w:rFonts w:asciiTheme="majorHAnsi" w:eastAsiaTheme="majorEastAsia" w:hAnsiTheme="majorHAnsi" w:cstheme="majorBidi"/>
      <w:i/>
      <w:iCs/>
      <w:color w:val="404040" w:themeColor="text1" w:themeTint="BF"/>
      <w:kern w:val="0"/>
      <w:sz w:val="20"/>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31">
    <w:name w:val="Заголовок 3 Знак"/>
    <w:aliases w:val="Знак3 Знак Знак,Знак3 Знак1,Знак3 Знак Знак Знак Знак,ПодЗаголовок Знак, Знак3 Знак, Знак3 Знак Знак Знак Знак,Заголовок 3 Знак1 Знак,Заголовок 3 Знак Знак Знак,Заголовок 3 Знак2 Знак Знак Знак,Заголовок 3 Знак1 Знак Знак1 Знак Знак"/>
    <w:basedOn w:val="a8"/>
    <w:link w:val="30"/>
    <w:uiPriority w:val="9"/>
    <w:rsid w:val="002279BA"/>
    <w:rPr>
      <w:rFonts w:ascii="Cambria" w:eastAsia="Times New Roman" w:hAnsi="Cambria" w:cs="Times New Roman"/>
      <w:b/>
      <w:bCs/>
      <w:kern w:val="1"/>
      <w:sz w:val="26"/>
      <w:szCs w:val="26"/>
    </w:rPr>
  </w:style>
  <w:style w:type="paragraph" w:styleId="32">
    <w:name w:val="Body Text 3"/>
    <w:basedOn w:val="a7"/>
    <w:link w:val="33"/>
    <w:unhideWhenUsed/>
    <w:rsid w:val="002279BA"/>
    <w:pPr>
      <w:spacing w:after="120"/>
    </w:pPr>
    <w:rPr>
      <w:sz w:val="16"/>
      <w:szCs w:val="16"/>
    </w:rPr>
  </w:style>
  <w:style w:type="character" w:customStyle="1" w:styleId="33">
    <w:name w:val="Основной текст 3 Знак"/>
    <w:basedOn w:val="a8"/>
    <w:link w:val="32"/>
    <w:rsid w:val="002279BA"/>
    <w:rPr>
      <w:rFonts w:eastAsia="Arial Unicode MS" w:hAnsi="Times New Roman" w:cs="Times New Roman"/>
      <w:kern w:val="1"/>
      <w:sz w:val="16"/>
      <w:szCs w:val="16"/>
    </w:rPr>
  </w:style>
  <w:style w:type="paragraph" w:styleId="ab">
    <w:name w:val="List Paragraph"/>
    <w:aliases w:val="ПАРАГРАФ,Абзац списка11"/>
    <w:basedOn w:val="a7"/>
    <w:link w:val="ac"/>
    <w:uiPriority w:val="34"/>
    <w:qFormat/>
    <w:rsid w:val="002279BA"/>
    <w:pPr>
      <w:widowControl/>
      <w:suppressAutoHyphens w:val="0"/>
      <w:spacing w:after="200" w:line="276" w:lineRule="auto"/>
      <w:ind w:left="720"/>
      <w:contextualSpacing/>
    </w:pPr>
    <w:rPr>
      <w:rFonts w:ascii="Calibri" w:eastAsia="Calibri" w:hAnsi="Calibri"/>
      <w:kern w:val="0"/>
      <w:sz w:val="22"/>
      <w:szCs w:val="22"/>
    </w:rPr>
  </w:style>
  <w:style w:type="paragraph" w:styleId="ad">
    <w:name w:val="Balloon Text"/>
    <w:basedOn w:val="a7"/>
    <w:link w:val="ae"/>
    <w:uiPriority w:val="99"/>
    <w:unhideWhenUsed/>
    <w:rsid w:val="00592CF9"/>
    <w:rPr>
      <w:rFonts w:ascii="Tahoma" w:hAnsi="Tahoma" w:cs="Tahoma"/>
      <w:sz w:val="16"/>
      <w:szCs w:val="16"/>
    </w:rPr>
  </w:style>
  <w:style w:type="character" w:customStyle="1" w:styleId="ae">
    <w:name w:val="Текст выноски Знак"/>
    <w:basedOn w:val="a8"/>
    <w:link w:val="ad"/>
    <w:uiPriority w:val="99"/>
    <w:rsid w:val="00592CF9"/>
    <w:rPr>
      <w:rFonts w:ascii="Tahoma" w:eastAsia="Arial Unicode MS" w:hAnsi="Tahoma" w:cs="Tahoma"/>
      <w:kern w:val="1"/>
      <w:sz w:val="16"/>
      <w:szCs w:val="16"/>
    </w:rPr>
  </w:style>
  <w:style w:type="character" w:customStyle="1" w:styleId="61">
    <w:name w:val="Заголовок 6 Знак"/>
    <w:aliases w:val="Legal Level 1. Знак"/>
    <w:basedOn w:val="a8"/>
    <w:link w:val="60"/>
    <w:rsid w:val="0038097D"/>
    <w:rPr>
      <w:rFonts w:asciiTheme="majorHAnsi" w:eastAsiaTheme="majorEastAsia" w:hAnsiTheme="majorHAnsi" w:cstheme="majorBidi"/>
      <w:i/>
      <w:iCs/>
      <w:color w:val="243F60" w:themeColor="accent1" w:themeShade="7F"/>
      <w:kern w:val="1"/>
      <w:sz w:val="24"/>
      <w:szCs w:val="24"/>
    </w:rPr>
  </w:style>
  <w:style w:type="paragraph" w:styleId="af">
    <w:name w:val="No Spacing"/>
    <w:aliases w:val="с интервалом,Без интервала1,No Spacing"/>
    <w:link w:val="af0"/>
    <w:uiPriority w:val="1"/>
    <w:qFormat/>
    <w:rsid w:val="00E27AE1"/>
    <w:pPr>
      <w:widowControl w:val="0"/>
      <w:suppressAutoHyphens/>
      <w:spacing w:after="0" w:line="240" w:lineRule="auto"/>
    </w:pPr>
    <w:rPr>
      <w:rFonts w:eastAsia="Arial Unicode MS" w:hAnsi="Times New Roman" w:cs="Times New Roman"/>
      <w:kern w:val="1"/>
      <w:sz w:val="24"/>
      <w:szCs w:val="24"/>
    </w:rPr>
  </w:style>
  <w:style w:type="character" w:customStyle="1" w:styleId="FontStyle13">
    <w:name w:val="Font Style13"/>
    <w:uiPriority w:val="99"/>
    <w:rsid w:val="00955947"/>
    <w:rPr>
      <w:rFonts w:ascii="Times New Roman" w:hAnsi="Times New Roman"/>
      <w:sz w:val="22"/>
    </w:rPr>
  </w:style>
  <w:style w:type="paragraph" w:styleId="af1">
    <w:name w:val="Normal (Web)"/>
    <w:aliases w:val="Обычный (Web),Обычный (веб)1"/>
    <w:basedOn w:val="a7"/>
    <w:link w:val="af2"/>
    <w:uiPriority w:val="99"/>
    <w:unhideWhenUsed/>
    <w:rsid w:val="00145208"/>
    <w:pPr>
      <w:widowControl/>
      <w:suppressAutoHyphens w:val="0"/>
      <w:spacing w:before="100" w:beforeAutospacing="1" w:after="100" w:afterAutospacing="1"/>
    </w:pPr>
    <w:rPr>
      <w:rFonts w:eastAsia="Times New Roman"/>
      <w:kern w:val="0"/>
      <w:lang w:eastAsia="ru-RU"/>
    </w:rPr>
  </w:style>
  <w:style w:type="character" w:customStyle="1" w:styleId="12">
    <w:name w:val="Заголовок 1 Знак"/>
    <w:aliases w:val="Заголовок 1 Знак Знак Знак1,Заголовок 1 Знак Знак Знак Знак,Заголовок биораз Знак,HTA Überschrift 1 Знак,Heading 1 - Bid Знак,Heading 1 - Bid1 Знак,Heading 1 - Bid2 Знак,Heading 1 - Bid3 Знак,Heading 1 - Bid4 Знак,Heading 1 - Bid5 Знак"/>
    <w:basedOn w:val="a8"/>
    <w:link w:val="11"/>
    <w:uiPriority w:val="9"/>
    <w:rsid w:val="00BA6073"/>
    <w:rPr>
      <w:rFonts w:eastAsiaTheme="majorEastAsia" w:hAnsi="Times New Roman" w:cstheme="majorBidi"/>
      <w:b/>
      <w:bCs/>
      <w:sz w:val="28"/>
      <w:szCs w:val="28"/>
      <w:lang w:eastAsia="ru-RU"/>
    </w:rPr>
  </w:style>
  <w:style w:type="character" w:customStyle="1" w:styleId="24">
    <w:name w:val="Заголовок 2 Знак"/>
    <w:aliases w:val="Заголовок 211 Знак,Знак1 Знак Знак Знак Знак Знак Знак Знак Знак Знак1 Знак,Знак1 Знак Знак Знак Знак Знак Знак Знак Знак Знак2 Знак,Знак1 Знак Знак Знак Знак Знак Знак Знак Знак Знак Знак Знак Знак1 Знак Знак Знак Знак Знак, Знак2 Знак"/>
    <w:basedOn w:val="a8"/>
    <w:link w:val="23"/>
    <w:uiPriority w:val="9"/>
    <w:rsid w:val="00BA6073"/>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aliases w:val="Заг. Схем Знак,Заг. Схемы Знак,HTA Überschrift 4 Знак,Sub-Minor Знак,Heading 4 - Bid Знак,Level 2 - a Знак,Заголовок 4 (Приложение) Знак"/>
    <w:basedOn w:val="a8"/>
    <w:link w:val="40"/>
    <w:rsid w:val="00BA6073"/>
    <w:rPr>
      <w:rFonts w:eastAsiaTheme="majorEastAsia" w:hAnsi="Times New Roman" w:cstheme="majorBidi"/>
      <w:b/>
      <w:iCs/>
      <w:sz w:val="28"/>
      <w:szCs w:val="24"/>
      <w:lang w:eastAsia="ru-RU"/>
    </w:rPr>
  </w:style>
  <w:style w:type="character" w:customStyle="1" w:styleId="51">
    <w:name w:val="Заголовок 5 Знак"/>
    <w:aliases w:val="HTA Überschrift 5 Знак,Level 3 - i Знак,OG Appendix Знак"/>
    <w:basedOn w:val="a8"/>
    <w:link w:val="50"/>
    <w:rsid w:val="00BA6073"/>
    <w:rPr>
      <w:rFonts w:eastAsia="Times New Roman" w:hAnsi="Times New Roman" w:cs="Times New Roman"/>
      <w:b/>
      <w:bCs/>
      <w:i/>
      <w:iCs/>
      <w:sz w:val="26"/>
      <w:szCs w:val="26"/>
      <w:lang w:eastAsia="ru-RU"/>
    </w:rPr>
  </w:style>
  <w:style w:type="character" w:customStyle="1" w:styleId="71">
    <w:name w:val="Заголовок 7 Знак"/>
    <w:aliases w:val="Заголовок x.x Знак,Legal Level 1.1. Знак"/>
    <w:basedOn w:val="a8"/>
    <w:link w:val="70"/>
    <w:rsid w:val="00BA6073"/>
    <w:rPr>
      <w:rFonts w:asciiTheme="majorHAnsi" w:eastAsiaTheme="majorEastAsia" w:hAnsiTheme="majorHAnsi" w:cstheme="majorBidi"/>
      <w:i/>
      <w:iCs/>
      <w:color w:val="404040" w:themeColor="text1" w:themeTint="BF"/>
      <w:sz w:val="28"/>
      <w:szCs w:val="24"/>
      <w:lang w:eastAsia="ru-RU"/>
    </w:rPr>
  </w:style>
  <w:style w:type="character" w:customStyle="1" w:styleId="81">
    <w:name w:val="Заголовок 8 Знак"/>
    <w:aliases w:val="Legal Level 1.1.1. Знак"/>
    <w:basedOn w:val="a8"/>
    <w:link w:val="80"/>
    <w:rsid w:val="00BA6073"/>
    <w:rPr>
      <w:rFonts w:eastAsia="Times New Roman" w:hAnsi="Times New Roman" w:cs="Times New Roman"/>
      <w:i/>
      <w:iCs/>
      <w:sz w:val="24"/>
      <w:szCs w:val="24"/>
      <w:lang w:eastAsia="ru-RU"/>
    </w:rPr>
  </w:style>
  <w:style w:type="character" w:customStyle="1" w:styleId="91">
    <w:name w:val="Заголовок 9 Знак"/>
    <w:aliases w:val="Legal Level 1.1.1.1. Знак"/>
    <w:basedOn w:val="a8"/>
    <w:link w:val="90"/>
    <w:rsid w:val="00BA6073"/>
    <w:rPr>
      <w:rFonts w:asciiTheme="majorHAnsi" w:eastAsiaTheme="majorEastAsia" w:hAnsiTheme="majorHAnsi" w:cstheme="majorBidi"/>
      <w:i/>
      <w:iCs/>
      <w:color w:val="404040" w:themeColor="text1" w:themeTint="BF"/>
      <w:sz w:val="20"/>
      <w:szCs w:val="24"/>
      <w:lang w:eastAsia="ru-RU"/>
    </w:rPr>
  </w:style>
  <w:style w:type="numbering" w:customStyle="1" w:styleId="13">
    <w:name w:val="Нет списка1"/>
    <w:next w:val="aa"/>
    <w:uiPriority w:val="99"/>
    <w:semiHidden/>
    <w:unhideWhenUsed/>
    <w:rsid w:val="00BA6073"/>
  </w:style>
  <w:style w:type="paragraph" w:customStyle="1" w:styleId="Default">
    <w:name w:val="Default"/>
    <w:rsid w:val="00BA6073"/>
    <w:pPr>
      <w:autoSpaceDE w:val="0"/>
      <w:autoSpaceDN w:val="0"/>
      <w:adjustRightInd w:val="0"/>
      <w:spacing w:after="0" w:line="240" w:lineRule="auto"/>
      <w:ind w:left="714" w:hanging="357"/>
      <w:jc w:val="both"/>
    </w:pPr>
    <w:rPr>
      <w:rFonts w:eastAsia="Times New Roman" w:hAnsi="Times New Roman" w:cs="Times New Roman"/>
      <w:color w:val="000000"/>
      <w:sz w:val="24"/>
      <w:szCs w:val="24"/>
    </w:rPr>
  </w:style>
  <w:style w:type="paragraph" w:customStyle="1" w:styleId="34">
    <w:name w:val="Основной текст3"/>
    <w:basedOn w:val="a7"/>
    <w:rsid w:val="00BA6073"/>
    <w:pPr>
      <w:widowControl/>
      <w:shd w:val="clear" w:color="auto" w:fill="FFFFFF"/>
      <w:suppressAutoHyphens w:val="0"/>
      <w:ind w:firstLine="567"/>
    </w:pPr>
    <w:rPr>
      <w:rFonts w:eastAsia="Times New Roman"/>
      <w:color w:val="000000"/>
      <w:kern w:val="0"/>
      <w:sz w:val="25"/>
      <w:szCs w:val="25"/>
      <w:lang w:eastAsia="ru-RU"/>
    </w:rPr>
  </w:style>
  <w:style w:type="paragraph" w:customStyle="1" w:styleId="af3">
    <w:name w:val="! ОСНОВНОЙ"/>
    <w:basedOn w:val="a7"/>
    <w:link w:val="af4"/>
    <w:qFormat/>
    <w:rsid w:val="00BA6073"/>
    <w:pPr>
      <w:widowControl/>
      <w:suppressAutoHyphens w:val="0"/>
      <w:spacing w:line="360" w:lineRule="auto"/>
      <w:ind w:firstLine="708"/>
    </w:pPr>
    <w:rPr>
      <w:rFonts w:eastAsia="Times New Roman"/>
      <w:kern w:val="0"/>
      <w:sz w:val="28"/>
      <w:lang w:eastAsia="ru-RU"/>
    </w:rPr>
  </w:style>
  <w:style w:type="character" w:styleId="af5">
    <w:name w:val="annotation reference"/>
    <w:uiPriority w:val="99"/>
    <w:rsid w:val="00BA6073"/>
    <w:rPr>
      <w:sz w:val="16"/>
      <w:szCs w:val="16"/>
    </w:rPr>
  </w:style>
  <w:style w:type="paragraph" w:styleId="af6">
    <w:name w:val="annotation text"/>
    <w:basedOn w:val="a7"/>
    <w:link w:val="af7"/>
    <w:uiPriority w:val="99"/>
    <w:rsid w:val="00BA6073"/>
    <w:pPr>
      <w:widowControl/>
      <w:suppressAutoHyphens w:val="0"/>
    </w:pPr>
    <w:rPr>
      <w:rFonts w:eastAsia="Times New Roman"/>
      <w:kern w:val="0"/>
      <w:sz w:val="20"/>
      <w:lang w:eastAsia="ru-RU"/>
    </w:rPr>
  </w:style>
  <w:style w:type="character" w:customStyle="1" w:styleId="af7">
    <w:name w:val="Текст примечания Знак"/>
    <w:basedOn w:val="a8"/>
    <w:link w:val="af6"/>
    <w:uiPriority w:val="99"/>
    <w:rsid w:val="00BA6073"/>
    <w:rPr>
      <w:rFonts w:eastAsia="Times New Roman" w:hAnsi="Times New Roman" w:cs="Times New Roman"/>
      <w:sz w:val="20"/>
      <w:szCs w:val="24"/>
      <w:lang w:eastAsia="ru-RU"/>
    </w:rPr>
  </w:style>
  <w:style w:type="character" w:customStyle="1" w:styleId="apple-style-span">
    <w:name w:val="apple-style-span"/>
    <w:basedOn w:val="a8"/>
    <w:rsid w:val="00BA6073"/>
  </w:style>
  <w:style w:type="character" w:customStyle="1" w:styleId="hps">
    <w:name w:val="hps"/>
    <w:basedOn w:val="a8"/>
    <w:rsid w:val="00BA6073"/>
  </w:style>
  <w:style w:type="character" w:customStyle="1" w:styleId="apple-converted-space">
    <w:name w:val="apple-converted-space"/>
    <w:basedOn w:val="a8"/>
    <w:rsid w:val="00BA6073"/>
  </w:style>
  <w:style w:type="character" w:customStyle="1" w:styleId="hpsatn">
    <w:name w:val="hps atn"/>
    <w:basedOn w:val="a8"/>
    <w:rsid w:val="00BA6073"/>
  </w:style>
  <w:style w:type="paragraph" w:styleId="af8">
    <w:name w:val="footnote text"/>
    <w:aliases w:val=" Знак1,Знак10, Знак6,Table_Footnote_last Знак,Table_Footnote_last Знак Знак,Table_Footnote_last"/>
    <w:basedOn w:val="a7"/>
    <w:link w:val="af9"/>
    <w:unhideWhenUsed/>
    <w:rsid w:val="00BA6073"/>
    <w:pPr>
      <w:widowControl/>
      <w:suppressAutoHyphens w:val="0"/>
    </w:pPr>
    <w:rPr>
      <w:rFonts w:eastAsia="Times New Roman"/>
      <w:kern w:val="0"/>
      <w:sz w:val="20"/>
      <w:lang w:eastAsia="ru-RU"/>
    </w:rPr>
  </w:style>
  <w:style w:type="character" w:customStyle="1" w:styleId="af9">
    <w:name w:val="Текст сноски Знак"/>
    <w:aliases w:val=" Знак1 Знак,Знак10 Знак, Знак6 Знак,Table_Footnote_last Знак Знак1,Table_Footnote_last Знак Знак Знак,Table_Footnote_last Знак1"/>
    <w:basedOn w:val="a8"/>
    <w:link w:val="af8"/>
    <w:rsid w:val="00BA6073"/>
    <w:rPr>
      <w:rFonts w:eastAsia="Times New Roman" w:hAnsi="Times New Roman" w:cs="Times New Roman"/>
      <w:sz w:val="20"/>
      <w:szCs w:val="24"/>
      <w:lang w:eastAsia="ru-RU"/>
    </w:rPr>
  </w:style>
  <w:style w:type="character" w:styleId="afa">
    <w:name w:val="footnote reference"/>
    <w:basedOn w:val="a8"/>
    <w:unhideWhenUsed/>
    <w:rsid w:val="00BA6073"/>
    <w:rPr>
      <w:vertAlign w:val="superscript"/>
    </w:rPr>
  </w:style>
  <w:style w:type="paragraph" w:styleId="afb">
    <w:name w:val="annotation subject"/>
    <w:basedOn w:val="af6"/>
    <w:next w:val="af6"/>
    <w:link w:val="afc"/>
    <w:uiPriority w:val="99"/>
    <w:unhideWhenUsed/>
    <w:rsid w:val="00BA6073"/>
    <w:pPr>
      <w:jc w:val="both"/>
    </w:pPr>
    <w:rPr>
      <w:b/>
      <w:bCs/>
    </w:rPr>
  </w:style>
  <w:style w:type="character" w:customStyle="1" w:styleId="afc">
    <w:name w:val="Тема примечания Знак"/>
    <w:basedOn w:val="af7"/>
    <w:link w:val="afb"/>
    <w:uiPriority w:val="99"/>
    <w:rsid w:val="00BA6073"/>
    <w:rPr>
      <w:rFonts w:eastAsia="Times New Roman" w:hAnsi="Times New Roman" w:cs="Times New Roman"/>
      <w:b/>
      <w:bCs/>
      <w:sz w:val="20"/>
      <w:szCs w:val="24"/>
      <w:lang w:eastAsia="ru-RU"/>
    </w:rPr>
  </w:style>
  <w:style w:type="character" w:styleId="afd">
    <w:name w:val="Placeholder Text"/>
    <w:basedOn w:val="a8"/>
    <w:uiPriority w:val="99"/>
    <w:semiHidden/>
    <w:rsid w:val="00BA6073"/>
    <w:rPr>
      <w:color w:val="808080"/>
    </w:rPr>
  </w:style>
  <w:style w:type="paragraph" w:customStyle="1" w:styleId="25">
    <w:name w:val="Знак2"/>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14">
    <w:name w:val="14 шрифт!"/>
    <w:basedOn w:val="a7"/>
    <w:link w:val="140"/>
    <w:rsid w:val="00BA6073"/>
    <w:pPr>
      <w:widowControl/>
      <w:suppressAutoHyphens w:val="0"/>
      <w:ind w:firstLine="709"/>
    </w:pPr>
    <w:rPr>
      <w:rFonts w:eastAsia="Times New Roman"/>
      <w:kern w:val="0"/>
      <w:sz w:val="28"/>
      <w:lang w:eastAsia="ru-RU"/>
    </w:rPr>
  </w:style>
  <w:style w:type="character" w:customStyle="1" w:styleId="140">
    <w:name w:val="14 шрифт! Знак"/>
    <w:basedOn w:val="a8"/>
    <w:link w:val="14"/>
    <w:rsid w:val="00BA6073"/>
    <w:rPr>
      <w:rFonts w:eastAsia="Times New Roman" w:hAnsi="Times New Roman" w:cs="Times New Roman"/>
      <w:sz w:val="28"/>
      <w:szCs w:val="24"/>
      <w:lang w:eastAsia="ru-RU"/>
    </w:rPr>
  </w:style>
  <w:style w:type="paragraph" w:customStyle="1" w:styleId="TimesNewRoman">
    <w:name w:val="!Times New Roman"/>
    <w:basedOn w:val="a7"/>
    <w:link w:val="TimesNewRoman1"/>
    <w:rsid w:val="00BA6073"/>
    <w:pPr>
      <w:widowControl/>
      <w:suppressAutoHyphens w:val="0"/>
      <w:ind w:firstLine="709"/>
    </w:pPr>
    <w:rPr>
      <w:rFonts w:eastAsia="Times New Roman"/>
      <w:kern w:val="0"/>
      <w:lang w:eastAsia="ru-RU"/>
    </w:rPr>
  </w:style>
  <w:style w:type="character" w:customStyle="1" w:styleId="TimesNewRoman1">
    <w:name w:val="!Times New Roman Знак1"/>
    <w:basedOn w:val="a8"/>
    <w:link w:val="TimesNewRoman"/>
    <w:rsid w:val="00BA6073"/>
    <w:rPr>
      <w:rFonts w:eastAsia="Times New Roman" w:hAnsi="Times New Roman" w:cs="Times New Roman"/>
      <w:sz w:val="24"/>
      <w:szCs w:val="24"/>
      <w:lang w:eastAsia="ru-RU"/>
    </w:rPr>
  </w:style>
  <w:style w:type="paragraph" w:styleId="afe">
    <w:name w:val="Body Text"/>
    <w:aliases w:val="Основной текст Знак Знак Знак,Основной текст Знак Знак,Основной текст Знак Знак Знак Знак Знак Знак Знак Знак Знак,Основной текст Знак Знак Знак2 Знак Знак Знак Знак,Основной текст Знак Знак Знак Знак Знак Знак Знак Знак,Знак1 Знак Знак"/>
    <w:basedOn w:val="a7"/>
    <w:link w:val="aff"/>
    <w:rsid w:val="00BA6073"/>
    <w:pPr>
      <w:widowControl/>
      <w:suppressAutoHyphens w:val="0"/>
      <w:autoSpaceDE w:val="0"/>
      <w:autoSpaceDN w:val="0"/>
      <w:adjustRightInd w:val="0"/>
      <w:spacing w:after="120"/>
    </w:pPr>
    <w:rPr>
      <w:rFonts w:eastAsia="Times New Roman"/>
      <w:kern w:val="0"/>
      <w:sz w:val="20"/>
      <w:lang w:eastAsia="ru-RU"/>
    </w:rPr>
  </w:style>
  <w:style w:type="character" w:customStyle="1" w:styleId="aff">
    <w:name w:val="Основной текст Знак"/>
    <w:aliases w:val="Основной текст Знак Знак Знак Знак1,Основной текст Знак Знак Знак2,Основной текст Знак Знак Знак Знак Знак Знак Знак Знак Знак Знак1,Основной текст Знак Знак Знак2 Знак Знак Знак Знак Знак1,Знак1 Знак Знак Знак1"/>
    <w:basedOn w:val="a8"/>
    <w:link w:val="afe"/>
    <w:rsid w:val="00BA6073"/>
    <w:rPr>
      <w:rFonts w:eastAsia="Times New Roman" w:hAnsi="Times New Roman" w:cs="Times New Roman"/>
      <w:sz w:val="20"/>
      <w:szCs w:val="24"/>
      <w:lang w:eastAsia="ru-RU"/>
    </w:rPr>
  </w:style>
  <w:style w:type="character" w:customStyle="1" w:styleId="af4">
    <w:name w:val="! ОСНОВНОЙ Знак"/>
    <w:basedOn w:val="a8"/>
    <w:link w:val="af3"/>
    <w:rsid w:val="00BA6073"/>
    <w:rPr>
      <w:rFonts w:eastAsia="Times New Roman" w:hAnsi="Times New Roman" w:cs="Times New Roman"/>
      <w:sz w:val="28"/>
      <w:szCs w:val="24"/>
      <w:lang w:eastAsia="ru-RU"/>
    </w:rPr>
  </w:style>
  <w:style w:type="numbering" w:customStyle="1" w:styleId="a2">
    <w:name w:val="! Маркир"/>
    <w:basedOn w:val="aa"/>
    <w:rsid w:val="00BA6073"/>
    <w:pPr>
      <w:numPr>
        <w:numId w:val="2"/>
      </w:numPr>
    </w:pPr>
  </w:style>
  <w:style w:type="paragraph" w:customStyle="1" w:styleId="a3">
    <w:name w:val="! Маркер"/>
    <w:basedOn w:val="a7"/>
    <w:link w:val="aff0"/>
    <w:qFormat/>
    <w:rsid w:val="00BA6073"/>
    <w:pPr>
      <w:widowControl/>
      <w:numPr>
        <w:numId w:val="3"/>
      </w:numPr>
      <w:tabs>
        <w:tab w:val="clear" w:pos="1440"/>
        <w:tab w:val="left" w:pos="1134"/>
      </w:tabs>
      <w:suppressAutoHyphens w:val="0"/>
      <w:spacing w:line="360" w:lineRule="auto"/>
      <w:ind w:left="1134"/>
    </w:pPr>
    <w:rPr>
      <w:rFonts w:eastAsia="Times New Roman"/>
      <w:kern w:val="0"/>
      <w:sz w:val="28"/>
      <w:szCs w:val="28"/>
      <w:lang w:eastAsia="ru-RU"/>
    </w:rPr>
  </w:style>
  <w:style w:type="character" w:customStyle="1" w:styleId="aff0">
    <w:name w:val="! Маркер Знак"/>
    <w:basedOn w:val="a8"/>
    <w:link w:val="a3"/>
    <w:rsid w:val="00BA6073"/>
    <w:rPr>
      <w:rFonts w:eastAsia="Times New Roman" w:hAnsi="Times New Roman" w:cs="Times New Roman"/>
      <w:sz w:val="28"/>
      <w:szCs w:val="28"/>
      <w:lang w:eastAsia="ru-RU"/>
    </w:rPr>
  </w:style>
  <w:style w:type="paragraph" w:styleId="15">
    <w:name w:val="toc 1"/>
    <w:basedOn w:val="a7"/>
    <w:next w:val="a7"/>
    <w:autoRedefine/>
    <w:uiPriority w:val="39"/>
    <w:rsid w:val="00BA6073"/>
    <w:pPr>
      <w:widowControl/>
      <w:tabs>
        <w:tab w:val="right" w:leader="dot" w:pos="9628"/>
      </w:tabs>
      <w:suppressAutoHyphens w:val="0"/>
      <w:spacing w:before="360"/>
      <w:ind w:firstLine="709"/>
    </w:pPr>
    <w:rPr>
      <w:rFonts w:eastAsiaTheme="majorEastAsia"/>
      <w:b/>
      <w:bCs/>
      <w:caps/>
      <w:noProof/>
      <w:kern w:val="0"/>
      <w:sz w:val="28"/>
      <w:szCs w:val="28"/>
      <w:lang w:eastAsia="ru-RU"/>
    </w:rPr>
  </w:style>
  <w:style w:type="paragraph" w:styleId="26">
    <w:name w:val="toc 2"/>
    <w:basedOn w:val="a7"/>
    <w:next w:val="a7"/>
    <w:autoRedefine/>
    <w:uiPriority w:val="39"/>
    <w:unhideWhenUsed/>
    <w:rsid w:val="00BA6073"/>
    <w:pPr>
      <w:widowControl/>
      <w:tabs>
        <w:tab w:val="right" w:leader="dot" w:pos="9628"/>
      </w:tabs>
      <w:suppressAutoHyphens w:val="0"/>
      <w:spacing w:line="360" w:lineRule="auto"/>
      <w:ind w:firstLine="709"/>
      <w:contextualSpacing/>
      <w:jc w:val="both"/>
    </w:pPr>
    <w:rPr>
      <w:rFonts w:eastAsia="Times New Roman"/>
      <w:kern w:val="0"/>
      <w:sz w:val="28"/>
      <w:lang w:eastAsia="ru-RU"/>
    </w:rPr>
  </w:style>
  <w:style w:type="paragraph" w:styleId="35">
    <w:name w:val="toc 3"/>
    <w:basedOn w:val="a7"/>
    <w:next w:val="a7"/>
    <w:autoRedefine/>
    <w:uiPriority w:val="39"/>
    <w:unhideWhenUsed/>
    <w:rsid w:val="00BA6073"/>
    <w:pPr>
      <w:widowControl/>
      <w:suppressAutoHyphens w:val="0"/>
      <w:spacing w:after="100" w:line="360" w:lineRule="auto"/>
      <w:ind w:left="560"/>
    </w:pPr>
    <w:rPr>
      <w:rFonts w:eastAsia="Times New Roman"/>
      <w:kern w:val="0"/>
      <w:sz w:val="28"/>
      <w:lang w:eastAsia="ru-RU"/>
    </w:rPr>
  </w:style>
  <w:style w:type="character" w:styleId="aff1">
    <w:name w:val="Hyperlink"/>
    <w:basedOn w:val="a8"/>
    <w:uiPriority w:val="99"/>
    <w:unhideWhenUsed/>
    <w:rsid w:val="00BA6073"/>
    <w:rPr>
      <w:color w:val="0000FF" w:themeColor="hyperlink"/>
      <w:u w:val="single"/>
    </w:rPr>
  </w:style>
  <w:style w:type="paragraph" w:styleId="aff2">
    <w:name w:val="header"/>
    <w:basedOn w:val="a7"/>
    <w:link w:val="aff3"/>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3">
    <w:name w:val="Верхний колонтитул Знак"/>
    <w:basedOn w:val="a8"/>
    <w:link w:val="aff2"/>
    <w:rsid w:val="00BA6073"/>
    <w:rPr>
      <w:rFonts w:eastAsia="Times New Roman" w:hAnsi="Times New Roman" w:cs="Times New Roman"/>
      <w:sz w:val="28"/>
      <w:szCs w:val="24"/>
      <w:lang w:eastAsia="ru-RU"/>
    </w:rPr>
  </w:style>
  <w:style w:type="paragraph" w:styleId="aff4">
    <w:name w:val="footer"/>
    <w:basedOn w:val="a7"/>
    <w:link w:val="aff5"/>
    <w:uiPriority w:val="99"/>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5">
    <w:name w:val="Нижний колонтитул Знак"/>
    <w:basedOn w:val="a8"/>
    <w:link w:val="aff4"/>
    <w:uiPriority w:val="99"/>
    <w:rsid w:val="00BA6073"/>
    <w:rPr>
      <w:rFonts w:eastAsia="Times New Roman" w:hAnsi="Times New Roman" w:cs="Times New Roman"/>
      <w:sz w:val="28"/>
      <w:szCs w:val="24"/>
      <w:lang w:eastAsia="ru-RU"/>
    </w:rPr>
  </w:style>
  <w:style w:type="paragraph" w:customStyle="1" w:styleId="0">
    <w:name w:val="Стиль полужирный По левому краю Первая строка:  0 см"/>
    <w:basedOn w:val="a7"/>
    <w:rsid w:val="00BA6073"/>
    <w:pPr>
      <w:widowControl/>
      <w:suppressAutoHyphens w:val="0"/>
    </w:pPr>
    <w:rPr>
      <w:rFonts w:eastAsia="Times New Roman"/>
      <w:b/>
      <w:bCs/>
      <w:kern w:val="0"/>
      <w:lang w:eastAsia="ru-RU"/>
    </w:rPr>
  </w:style>
  <w:style w:type="paragraph" w:customStyle="1" w:styleId="230">
    <w:name w:val="Заголовок 23"/>
    <w:basedOn w:val="23"/>
    <w:rsid w:val="00BA6073"/>
    <w:pPr>
      <w:spacing w:line="360" w:lineRule="auto"/>
      <w:jc w:val="center"/>
    </w:pPr>
    <w:rPr>
      <w:rFonts w:ascii="Times New Roman" w:hAnsi="Times New Roman" w:cs="Times New Roman"/>
      <w:i/>
      <w:color w:val="auto"/>
      <w:sz w:val="32"/>
      <w:szCs w:val="32"/>
    </w:rPr>
  </w:style>
  <w:style w:type="character" w:styleId="aff6">
    <w:name w:val="FollowedHyperlink"/>
    <w:basedOn w:val="a8"/>
    <w:uiPriority w:val="99"/>
    <w:unhideWhenUsed/>
    <w:rsid w:val="00BA6073"/>
    <w:rPr>
      <w:color w:val="800080" w:themeColor="followedHyperlink"/>
      <w:u w:val="single"/>
    </w:rPr>
  </w:style>
  <w:style w:type="paragraph" w:customStyle="1" w:styleId="141">
    <w:name w:val="Обычный + 14 пт"/>
    <w:aliases w:val="По ширине,Первая строка:  1,25 см,Междустр.интервал:  полу..."/>
    <w:basedOn w:val="aff7"/>
    <w:rsid w:val="00BA6073"/>
    <w:pPr>
      <w:spacing w:after="120" w:line="240" w:lineRule="auto"/>
      <w:ind w:firstLine="210"/>
      <w:jc w:val="left"/>
    </w:pPr>
    <w:rPr>
      <w:sz w:val="24"/>
    </w:rPr>
  </w:style>
  <w:style w:type="paragraph" w:styleId="aff7">
    <w:name w:val="Body Text First Indent"/>
    <w:basedOn w:val="afe"/>
    <w:link w:val="aff8"/>
    <w:uiPriority w:val="99"/>
    <w:semiHidden/>
    <w:unhideWhenUsed/>
    <w:rsid w:val="00BA6073"/>
    <w:pPr>
      <w:autoSpaceDE/>
      <w:autoSpaceDN/>
      <w:adjustRightInd/>
      <w:spacing w:after="0" w:line="360" w:lineRule="auto"/>
      <w:ind w:firstLine="360"/>
      <w:jc w:val="both"/>
    </w:pPr>
    <w:rPr>
      <w:sz w:val="28"/>
    </w:rPr>
  </w:style>
  <w:style w:type="character" w:customStyle="1" w:styleId="aff8">
    <w:name w:val="Красная строка Знак"/>
    <w:basedOn w:val="aff"/>
    <w:link w:val="aff7"/>
    <w:uiPriority w:val="99"/>
    <w:semiHidden/>
    <w:rsid w:val="00BA6073"/>
    <w:rPr>
      <w:rFonts w:eastAsia="Times New Roman" w:hAnsi="Times New Roman" w:cs="Times New Roman"/>
      <w:sz w:val="28"/>
      <w:szCs w:val="24"/>
      <w:lang w:eastAsia="ru-RU"/>
    </w:rPr>
  </w:style>
  <w:style w:type="character" w:styleId="aff9">
    <w:name w:val="page number"/>
    <w:basedOn w:val="a8"/>
    <w:rsid w:val="00BA6073"/>
  </w:style>
  <w:style w:type="paragraph" w:styleId="affa">
    <w:name w:val="Revision"/>
    <w:hidden/>
    <w:uiPriority w:val="99"/>
    <w:semiHidden/>
    <w:rsid w:val="00BA6073"/>
    <w:pPr>
      <w:spacing w:after="0" w:line="240" w:lineRule="auto"/>
      <w:ind w:left="714" w:hanging="357"/>
      <w:jc w:val="both"/>
    </w:pPr>
    <w:rPr>
      <w:rFonts w:eastAsia="Times New Roman" w:hAnsi="Times New Roman" w:cs="Times New Roman"/>
      <w:sz w:val="28"/>
      <w:szCs w:val="24"/>
      <w:lang w:eastAsia="ru-RU"/>
    </w:rPr>
  </w:style>
  <w:style w:type="table" w:styleId="affb">
    <w:name w:val="Table Grid"/>
    <w:basedOn w:val="a9"/>
    <w:uiPriority w:val="59"/>
    <w:rsid w:val="00BA6073"/>
    <w:pPr>
      <w:spacing w:after="0" w:line="240" w:lineRule="auto"/>
      <w:ind w:left="714" w:hanging="357"/>
      <w:jc w:val="both"/>
    </w:pPr>
    <w:rPr>
      <w:rFonts w:asci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Body Text Indent 3"/>
    <w:basedOn w:val="a7"/>
    <w:link w:val="37"/>
    <w:uiPriority w:val="99"/>
    <w:unhideWhenUsed/>
    <w:rsid w:val="00BA6073"/>
    <w:pPr>
      <w:widowControl/>
      <w:suppressAutoHyphens w:val="0"/>
      <w:spacing w:after="120" w:line="360" w:lineRule="auto"/>
      <w:ind w:left="283"/>
    </w:pPr>
    <w:rPr>
      <w:rFonts w:eastAsia="Times New Roman"/>
      <w:kern w:val="0"/>
      <w:sz w:val="16"/>
      <w:szCs w:val="16"/>
      <w:lang w:eastAsia="ru-RU"/>
    </w:rPr>
  </w:style>
  <w:style w:type="character" w:customStyle="1" w:styleId="37">
    <w:name w:val="Основной текст с отступом 3 Знак"/>
    <w:basedOn w:val="a8"/>
    <w:link w:val="36"/>
    <w:uiPriority w:val="99"/>
    <w:rsid w:val="00BA6073"/>
    <w:rPr>
      <w:rFonts w:eastAsia="Times New Roman" w:hAnsi="Times New Roman" w:cs="Times New Roman"/>
      <w:sz w:val="16"/>
      <w:szCs w:val="16"/>
      <w:lang w:eastAsia="ru-RU"/>
    </w:rPr>
  </w:style>
  <w:style w:type="paragraph" w:customStyle="1" w:styleId="16">
    <w:name w:val="Обычный1"/>
    <w:link w:val="Normal"/>
    <w:rsid w:val="00BA6073"/>
    <w:pPr>
      <w:suppressAutoHyphens/>
      <w:spacing w:after="0" w:line="240" w:lineRule="auto"/>
      <w:ind w:left="714" w:hanging="357"/>
      <w:jc w:val="both"/>
    </w:pPr>
    <w:rPr>
      <w:rFonts w:eastAsia="Times New Roman" w:hAnsi="Times New Roman" w:cs="Times New Roman"/>
      <w:sz w:val="24"/>
      <w:szCs w:val="20"/>
      <w:lang w:eastAsia="ar-SA"/>
    </w:rPr>
  </w:style>
  <w:style w:type="paragraph" w:styleId="affc">
    <w:name w:val="Body Text Indent"/>
    <w:aliases w:val=" Знак"/>
    <w:basedOn w:val="a7"/>
    <w:link w:val="affd"/>
    <w:uiPriority w:val="99"/>
    <w:rsid w:val="00BA6073"/>
    <w:pPr>
      <w:widowControl/>
      <w:suppressAutoHyphens w:val="0"/>
      <w:autoSpaceDE w:val="0"/>
      <w:autoSpaceDN w:val="0"/>
      <w:adjustRightInd w:val="0"/>
      <w:spacing w:after="120"/>
      <w:ind w:left="283"/>
    </w:pPr>
    <w:rPr>
      <w:rFonts w:eastAsia="Times New Roman"/>
      <w:kern w:val="0"/>
      <w:sz w:val="20"/>
      <w:lang w:eastAsia="ru-RU"/>
    </w:rPr>
  </w:style>
  <w:style w:type="character" w:customStyle="1" w:styleId="affd">
    <w:name w:val="Основной текст с отступом Знак"/>
    <w:aliases w:val=" Знак Знак"/>
    <w:basedOn w:val="a8"/>
    <w:link w:val="affc"/>
    <w:uiPriority w:val="99"/>
    <w:rsid w:val="00BA6073"/>
    <w:rPr>
      <w:rFonts w:eastAsia="Times New Roman" w:hAnsi="Times New Roman" w:cs="Times New Roman"/>
      <w:sz w:val="20"/>
      <w:szCs w:val="24"/>
      <w:lang w:eastAsia="ru-RU"/>
    </w:rPr>
  </w:style>
  <w:style w:type="paragraph" w:customStyle="1" w:styleId="210">
    <w:name w:val="Основной текст 21"/>
    <w:basedOn w:val="a7"/>
    <w:rsid w:val="00BA6073"/>
    <w:pPr>
      <w:widowControl/>
      <w:tabs>
        <w:tab w:val="left" w:pos="0"/>
        <w:tab w:val="left" w:pos="1458"/>
        <w:tab w:val="left" w:pos="2178"/>
        <w:tab w:val="left" w:pos="2898"/>
        <w:tab w:val="left" w:pos="3618"/>
        <w:tab w:val="left" w:pos="4338"/>
      </w:tabs>
      <w:suppressAutoHyphens w:val="0"/>
      <w:autoSpaceDE w:val="0"/>
      <w:spacing w:line="240" w:lineRule="atLeast"/>
    </w:pPr>
    <w:rPr>
      <w:rFonts w:eastAsia="Times New Roman"/>
      <w:kern w:val="0"/>
      <w:lang w:eastAsia="ru-RU"/>
    </w:rPr>
  </w:style>
  <w:style w:type="paragraph" w:customStyle="1" w:styleId="affe">
    <w:name w:val="Îáû÷íûé"/>
    <w:rsid w:val="00BA6073"/>
    <w:pPr>
      <w:spacing w:after="0" w:line="240" w:lineRule="auto"/>
      <w:ind w:left="714" w:hanging="357"/>
      <w:jc w:val="both"/>
    </w:pPr>
    <w:rPr>
      <w:rFonts w:ascii="Arial" w:eastAsia="Times New Roman" w:hAnsi="Arial" w:cs="Times New Roman"/>
      <w:b/>
      <w:sz w:val="24"/>
      <w:szCs w:val="20"/>
      <w:lang w:eastAsia="ru-RU"/>
    </w:rPr>
  </w:style>
  <w:style w:type="character" w:customStyle="1" w:styleId="TimesNewRoman0">
    <w:name w:val="!Times New Roman Знак"/>
    <w:basedOn w:val="a8"/>
    <w:rsid w:val="00BA6073"/>
    <w:rPr>
      <w:sz w:val="24"/>
      <w:szCs w:val="24"/>
      <w:lang w:val="ru-RU" w:eastAsia="ru-RU" w:bidi="ar-SA"/>
    </w:rPr>
  </w:style>
  <w:style w:type="paragraph" w:customStyle="1" w:styleId="a1">
    <w:name w:val="!! Маркированный"/>
    <w:basedOn w:val="a7"/>
    <w:link w:val="afff"/>
    <w:rsid w:val="00BA6073"/>
    <w:pPr>
      <w:widowControl/>
      <w:numPr>
        <w:numId w:val="4"/>
      </w:numPr>
      <w:tabs>
        <w:tab w:val="left" w:pos="1134"/>
      </w:tabs>
      <w:suppressAutoHyphens w:val="0"/>
    </w:pPr>
    <w:rPr>
      <w:rFonts w:eastAsia="Times New Roman"/>
      <w:color w:val="000000"/>
      <w:kern w:val="0"/>
      <w:sz w:val="28"/>
      <w:szCs w:val="28"/>
      <w:lang w:eastAsia="ru-RU"/>
    </w:rPr>
  </w:style>
  <w:style w:type="character" w:customStyle="1" w:styleId="afff">
    <w:name w:val="!! Маркированный Знак Знак"/>
    <w:basedOn w:val="a8"/>
    <w:link w:val="a1"/>
    <w:rsid w:val="00BA6073"/>
    <w:rPr>
      <w:rFonts w:eastAsia="Times New Roman" w:hAnsi="Times New Roman" w:cs="Times New Roman"/>
      <w:color w:val="000000"/>
      <w:sz w:val="28"/>
      <w:szCs w:val="28"/>
      <w:lang w:eastAsia="ru-RU"/>
    </w:rPr>
  </w:style>
  <w:style w:type="paragraph" w:customStyle="1" w:styleId="17">
    <w:name w:val="1Главный"/>
    <w:basedOn w:val="a7"/>
    <w:rsid w:val="00BA6073"/>
    <w:pPr>
      <w:widowControl/>
      <w:suppressAutoHyphens w:val="0"/>
      <w:spacing w:after="120"/>
      <w:ind w:firstLine="709"/>
    </w:pPr>
    <w:rPr>
      <w:rFonts w:eastAsia="Times New Roman"/>
      <w:kern w:val="0"/>
      <w:sz w:val="28"/>
      <w:szCs w:val="28"/>
      <w:lang w:eastAsia="ru-RU"/>
    </w:rPr>
  </w:style>
  <w:style w:type="paragraph" w:styleId="27">
    <w:name w:val="Body Text 2"/>
    <w:basedOn w:val="a7"/>
    <w:link w:val="28"/>
    <w:rsid w:val="00BA6073"/>
    <w:pPr>
      <w:widowControl/>
      <w:suppressAutoHyphens w:val="0"/>
      <w:spacing w:after="120" w:line="480" w:lineRule="auto"/>
      <w:ind w:firstLine="709"/>
    </w:pPr>
    <w:rPr>
      <w:rFonts w:eastAsia="Times New Roman"/>
      <w:kern w:val="0"/>
      <w:lang w:eastAsia="ru-RU"/>
    </w:rPr>
  </w:style>
  <w:style w:type="character" w:customStyle="1" w:styleId="28">
    <w:name w:val="Основной текст 2 Знак"/>
    <w:basedOn w:val="a8"/>
    <w:link w:val="27"/>
    <w:rsid w:val="00BA6073"/>
    <w:rPr>
      <w:rFonts w:eastAsia="Times New Roman" w:hAnsi="Times New Roman" w:cs="Times New Roman"/>
      <w:sz w:val="24"/>
      <w:szCs w:val="24"/>
      <w:lang w:eastAsia="ru-RU"/>
    </w:rPr>
  </w:style>
  <w:style w:type="character" w:styleId="afff0">
    <w:name w:val="Strong"/>
    <w:basedOn w:val="a8"/>
    <w:uiPriority w:val="22"/>
    <w:qFormat/>
    <w:rsid w:val="00BA6073"/>
    <w:rPr>
      <w:b/>
      <w:bCs/>
    </w:rPr>
  </w:style>
  <w:style w:type="paragraph" w:styleId="afff1">
    <w:name w:val="Document Map"/>
    <w:basedOn w:val="a7"/>
    <w:link w:val="afff2"/>
    <w:uiPriority w:val="99"/>
    <w:rsid w:val="00BA6073"/>
    <w:pPr>
      <w:widowControl/>
      <w:shd w:val="clear" w:color="auto" w:fill="000080"/>
      <w:suppressAutoHyphens w:val="0"/>
      <w:ind w:firstLine="709"/>
    </w:pPr>
    <w:rPr>
      <w:rFonts w:ascii="Tahoma" w:eastAsia="Times New Roman" w:hAnsi="Tahoma" w:cs="Tahoma"/>
      <w:kern w:val="0"/>
      <w:lang w:eastAsia="ru-RU"/>
    </w:rPr>
  </w:style>
  <w:style w:type="character" w:customStyle="1" w:styleId="afff2">
    <w:name w:val="Схема документа Знак"/>
    <w:basedOn w:val="a8"/>
    <w:link w:val="afff1"/>
    <w:uiPriority w:val="99"/>
    <w:rsid w:val="00BA6073"/>
    <w:rPr>
      <w:rFonts w:ascii="Tahoma" w:eastAsia="Times New Roman" w:hAnsi="Tahoma" w:cs="Tahoma"/>
      <w:sz w:val="24"/>
      <w:szCs w:val="24"/>
      <w:shd w:val="clear" w:color="auto" w:fill="000080"/>
      <w:lang w:eastAsia="ru-RU"/>
    </w:rPr>
  </w:style>
  <w:style w:type="paragraph" w:customStyle="1" w:styleId="r">
    <w:name w:val="r"/>
    <w:basedOn w:val="a7"/>
    <w:rsid w:val="00BA6073"/>
    <w:pPr>
      <w:widowControl/>
      <w:suppressAutoHyphens w:val="0"/>
      <w:spacing w:before="100" w:beforeAutospacing="1" w:after="100" w:afterAutospacing="1"/>
    </w:pPr>
    <w:rPr>
      <w:rFonts w:eastAsia="Times New Roman"/>
      <w:kern w:val="0"/>
      <w:lang w:eastAsia="ru-RU"/>
    </w:rPr>
  </w:style>
  <w:style w:type="character" w:styleId="afff3">
    <w:name w:val="Emphasis"/>
    <w:basedOn w:val="a8"/>
    <w:uiPriority w:val="20"/>
    <w:qFormat/>
    <w:rsid w:val="00BA6073"/>
    <w:rPr>
      <w:i/>
      <w:iCs/>
    </w:rPr>
  </w:style>
  <w:style w:type="character" w:customStyle="1" w:styleId="afff4">
    <w:name w:val="!! Маркированный Знак"/>
    <w:basedOn w:val="a8"/>
    <w:rsid w:val="00BA6073"/>
    <w:rPr>
      <w:color w:val="000000"/>
      <w:sz w:val="28"/>
      <w:szCs w:val="28"/>
      <w:lang w:val="ru-RU" w:eastAsia="ru-RU" w:bidi="ar-SA"/>
    </w:rPr>
  </w:style>
  <w:style w:type="paragraph" w:customStyle="1" w:styleId="TimesNewRoman2">
    <w:name w:val="!Times New Roman  полужирный курсив Знак Знак Знак"/>
    <w:basedOn w:val="a7"/>
    <w:link w:val="TimesNewRoman3"/>
    <w:rsid w:val="00BA6073"/>
    <w:pPr>
      <w:widowControl/>
      <w:suppressAutoHyphens w:val="0"/>
      <w:ind w:firstLine="709"/>
    </w:pPr>
    <w:rPr>
      <w:rFonts w:eastAsia="Times New Roman"/>
      <w:b/>
      <w:bCs/>
      <w:i/>
      <w:iCs/>
      <w:kern w:val="0"/>
      <w:lang w:eastAsia="ru-RU"/>
    </w:rPr>
  </w:style>
  <w:style w:type="character" w:customStyle="1" w:styleId="TimesNewRoman3">
    <w:name w:val="!Times New Roman  полужирный курсив Знак Знак Знак Знак"/>
    <w:basedOn w:val="a8"/>
    <w:link w:val="TimesNewRoman2"/>
    <w:rsid w:val="00BA6073"/>
    <w:rPr>
      <w:rFonts w:eastAsia="Times New Roman" w:hAnsi="Times New Roman" w:cs="Times New Roman"/>
      <w:b/>
      <w:bCs/>
      <w:i/>
      <w:iCs/>
      <w:sz w:val="24"/>
      <w:szCs w:val="24"/>
      <w:lang w:eastAsia="ru-RU"/>
    </w:rPr>
  </w:style>
  <w:style w:type="paragraph" w:customStyle="1" w:styleId="afff5">
    <w:name w:val="!! Концепция Знак Знак Знак Знак"/>
    <w:basedOn w:val="a7"/>
    <w:link w:val="afff6"/>
    <w:autoRedefine/>
    <w:rsid w:val="00BA6073"/>
    <w:pPr>
      <w:widowControl/>
      <w:suppressAutoHyphens w:val="0"/>
      <w:autoSpaceDE w:val="0"/>
      <w:autoSpaceDN w:val="0"/>
      <w:adjustRightInd w:val="0"/>
      <w:ind w:firstLine="709"/>
    </w:pPr>
    <w:rPr>
      <w:rFonts w:eastAsia="Times New Roman"/>
      <w:kern w:val="0"/>
      <w:sz w:val="28"/>
      <w:szCs w:val="28"/>
      <w:lang w:eastAsia="ru-RU"/>
    </w:rPr>
  </w:style>
  <w:style w:type="character" w:customStyle="1" w:styleId="afff6">
    <w:name w:val="!! Концепция Знак Знак Знак Знак Знак"/>
    <w:basedOn w:val="a8"/>
    <w:link w:val="afff5"/>
    <w:rsid w:val="00BA6073"/>
    <w:rPr>
      <w:rFonts w:eastAsia="Times New Roman" w:hAnsi="Times New Roman" w:cs="Times New Roman"/>
      <w:sz w:val="28"/>
      <w:szCs w:val="28"/>
      <w:lang w:eastAsia="ru-RU"/>
    </w:rPr>
  </w:style>
  <w:style w:type="paragraph" w:styleId="42">
    <w:name w:val="toc 4"/>
    <w:basedOn w:val="a7"/>
    <w:next w:val="a7"/>
    <w:autoRedefine/>
    <w:uiPriority w:val="39"/>
    <w:rsid w:val="00BA6073"/>
    <w:pPr>
      <w:widowControl/>
      <w:suppressAutoHyphens w:val="0"/>
      <w:ind w:left="480" w:firstLine="709"/>
    </w:pPr>
    <w:rPr>
      <w:rFonts w:eastAsia="Times New Roman"/>
      <w:kern w:val="0"/>
      <w:sz w:val="20"/>
      <w:lang w:eastAsia="ru-RU"/>
    </w:rPr>
  </w:style>
  <w:style w:type="paragraph" w:styleId="52">
    <w:name w:val="toc 5"/>
    <w:basedOn w:val="a7"/>
    <w:next w:val="a7"/>
    <w:autoRedefine/>
    <w:rsid w:val="00BA6073"/>
    <w:pPr>
      <w:widowControl/>
      <w:suppressAutoHyphens w:val="0"/>
      <w:ind w:left="720" w:firstLine="709"/>
    </w:pPr>
    <w:rPr>
      <w:rFonts w:eastAsia="Times New Roman"/>
      <w:kern w:val="0"/>
      <w:sz w:val="20"/>
      <w:lang w:eastAsia="ru-RU"/>
    </w:rPr>
  </w:style>
  <w:style w:type="paragraph" w:styleId="62">
    <w:name w:val="toc 6"/>
    <w:basedOn w:val="a7"/>
    <w:next w:val="a7"/>
    <w:autoRedefine/>
    <w:rsid w:val="00BA6073"/>
    <w:pPr>
      <w:widowControl/>
      <w:suppressAutoHyphens w:val="0"/>
      <w:ind w:left="960" w:firstLine="709"/>
    </w:pPr>
    <w:rPr>
      <w:rFonts w:eastAsia="Times New Roman"/>
      <w:kern w:val="0"/>
      <w:sz w:val="20"/>
      <w:lang w:eastAsia="ru-RU"/>
    </w:rPr>
  </w:style>
  <w:style w:type="paragraph" w:styleId="72">
    <w:name w:val="toc 7"/>
    <w:basedOn w:val="a7"/>
    <w:next w:val="a7"/>
    <w:autoRedefine/>
    <w:rsid w:val="00BA6073"/>
    <w:pPr>
      <w:widowControl/>
      <w:suppressAutoHyphens w:val="0"/>
      <w:ind w:left="1200" w:firstLine="709"/>
    </w:pPr>
    <w:rPr>
      <w:rFonts w:eastAsia="Times New Roman"/>
      <w:kern w:val="0"/>
      <w:sz w:val="20"/>
      <w:lang w:eastAsia="ru-RU"/>
    </w:rPr>
  </w:style>
  <w:style w:type="paragraph" w:styleId="82">
    <w:name w:val="toc 8"/>
    <w:basedOn w:val="a7"/>
    <w:next w:val="a7"/>
    <w:autoRedefine/>
    <w:rsid w:val="00BA6073"/>
    <w:pPr>
      <w:widowControl/>
      <w:suppressAutoHyphens w:val="0"/>
      <w:ind w:left="1440" w:firstLine="709"/>
    </w:pPr>
    <w:rPr>
      <w:rFonts w:eastAsia="Times New Roman"/>
      <w:kern w:val="0"/>
      <w:sz w:val="20"/>
      <w:lang w:eastAsia="ru-RU"/>
    </w:rPr>
  </w:style>
  <w:style w:type="paragraph" w:styleId="92">
    <w:name w:val="toc 9"/>
    <w:basedOn w:val="a7"/>
    <w:next w:val="a7"/>
    <w:autoRedefine/>
    <w:rsid w:val="00BA6073"/>
    <w:pPr>
      <w:widowControl/>
      <w:suppressAutoHyphens w:val="0"/>
      <w:ind w:left="1680" w:firstLine="709"/>
    </w:pPr>
    <w:rPr>
      <w:rFonts w:eastAsia="Times New Roman"/>
      <w:kern w:val="0"/>
      <w:sz w:val="20"/>
      <w:lang w:eastAsia="ru-RU"/>
    </w:rPr>
  </w:style>
  <w:style w:type="paragraph" w:styleId="29">
    <w:name w:val="Body Text Indent 2"/>
    <w:basedOn w:val="a7"/>
    <w:link w:val="2a"/>
    <w:rsid w:val="00BA6073"/>
    <w:pPr>
      <w:widowControl/>
      <w:suppressAutoHyphens w:val="0"/>
      <w:spacing w:after="120" w:line="480" w:lineRule="auto"/>
      <w:ind w:left="283" w:firstLine="709"/>
    </w:pPr>
    <w:rPr>
      <w:rFonts w:eastAsia="Times New Roman"/>
      <w:kern w:val="0"/>
      <w:lang w:eastAsia="ru-RU"/>
    </w:rPr>
  </w:style>
  <w:style w:type="character" w:customStyle="1" w:styleId="2a">
    <w:name w:val="Основной текст с отступом 2 Знак"/>
    <w:basedOn w:val="a8"/>
    <w:link w:val="29"/>
    <w:rsid w:val="00BA6073"/>
    <w:rPr>
      <w:rFonts w:eastAsia="Times New Roman" w:hAnsi="Times New Roman" w:cs="Times New Roman"/>
      <w:sz w:val="24"/>
      <w:szCs w:val="24"/>
      <w:lang w:eastAsia="ru-RU"/>
    </w:rPr>
  </w:style>
  <w:style w:type="character" w:customStyle="1" w:styleId="hl">
    <w:name w:val="hl"/>
    <w:basedOn w:val="a8"/>
    <w:rsid w:val="00BA6073"/>
  </w:style>
  <w:style w:type="paragraph" w:customStyle="1" w:styleId="afff7">
    <w:name w:val="!! Концепция Знак Знак"/>
    <w:basedOn w:val="a7"/>
    <w:link w:val="afff8"/>
    <w:autoRedefine/>
    <w:rsid w:val="00BA6073"/>
    <w:pPr>
      <w:widowControl/>
      <w:suppressAutoHyphens w:val="0"/>
      <w:autoSpaceDE w:val="0"/>
      <w:autoSpaceDN w:val="0"/>
      <w:adjustRightInd w:val="0"/>
      <w:ind w:firstLine="709"/>
    </w:pPr>
    <w:rPr>
      <w:rFonts w:ascii="Times New Roman CYR" w:eastAsia="Times New Roman" w:hAnsi="Times New Roman CYR" w:cs="Times New Roman CYR"/>
      <w:kern w:val="0"/>
      <w:sz w:val="28"/>
      <w:szCs w:val="28"/>
      <w:lang w:eastAsia="ru-RU"/>
    </w:rPr>
  </w:style>
  <w:style w:type="character" w:customStyle="1" w:styleId="afff8">
    <w:name w:val="!! Концепция Знак Знак Знак"/>
    <w:basedOn w:val="a8"/>
    <w:link w:val="afff7"/>
    <w:rsid w:val="00BA6073"/>
    <w:rPr>
      <w:rFonts w:ascii="Times New Roman CYR" w:eastAsia="Times New Roman" w:hAnsi="Times New Roman CYR" w:cs="Times New Roman CYR"/>
      <w:sz w:val="28"/>
      <w:szCs w:val="28"/>
      <w:lang w:eastAsia="ru-RU"/>
    </w:rPr>
  </w:style>
  <w:style w:type="paragraph" w:customStyle="1" w:styleId="afff9">
    <w:name w:val="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character" w:styleId="HTML">
    <w:name w:val="HTML Definition"/>
    <w:basedOn w:val="a8"/>
    <w:rsid w:val="00BA6073"/>
    <w:rPr>
      <w:i/>
      <w:iCs/>
    </w:rPr>
  </w:style>
  <w:style w:type="paragraph" w:customStyle="1" w:styleId="-">
    <w:name w:val="!! Концепция Жирный-Курсив"/>
    <w:basedOn w:val="a7"/>
    <w:link w:val="-0"/>
    <w:autoRedefine/>
    <w:rsid w:val="00BA6073"/>
    <w:pPr>
      <w:widowControl/>
      <w:suppressAutoHyphens w:val="0"/>
      <w:autoSpaceDE w:val="0"/>
      <w:autoSpaceDN w:val="0"/>
      <w:adjustRightInd w:val="0"/>
      <w:spacing w:before="120"/>
      <w:ind w:firstLine="709"/>
    </w:pPr>
    <w:rPr>
      <w:rFonts w:eastAsia="Times New Roman"/>
      <w:b/>
      <w:kern w:val="0"/>
      <w:lang w:eastAsia="ru-RU"/>
    </w:rPr>
  </w:style>
  <w:style w:type="character" w:customStyle="1" w:styleId="-0">
    <w:name w:val="!! Концепция Жирный-Курсив Знак"/>
    <w:basedOn w:val="a8"/>
    <w:link w:val="-"/>
    <w:rsid w:val="00BA6073"/>
    <w:rPr>
      <w:rFonts w:eastAsia="Times New Roman" w:hAnsi="Times New Roman" w:cs="Times New Roman"/>
      <w:b/>
      <w:sz w:val="24"/>
      <w:szCs w:val="24"/>
      <w:lang w:eastAsia="ru-RU"/>
    </w:rPr>
  </w:style>
  <w:style w:type="character" w:customStyle="1" w:styleId="MathematicaFormatStandardForm">
    <w:name w:val="MathematicaFormatStandardForm"/>
    <w:rsid w:val="00BA6073"/>
    <w:rPr>
      <w:rFonts w:ascii="Courier" w:hAnsi="Courier" w:cs="Courier"/>
    </w:rPr>
  </w:style>
  <w:style w:type="paragraph" w:styleId="afffa">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7"/>
    <w:next w:val="a7"/>
    <w:link w:val="2b"/>
    <w:uiPriority w:val="35"/>
    <w:qFormat/>
    <w:rsid w:val="00BA6073"/>
    <w:pPr>
      <w:widowControl/>
      <w:suppressAutoHyphens w:val="0"/>
      <w:spacing w:before="120" w:after="120"/>
    </w:pPr>
    <w:rPr>
      <w:rFonts w:eastAsia="Times New Roman"/>
      <w:b/>
      <w:kern w:val="0"/>
      <w:sz w:val="20"/>
      <w:lang w:eastAsia="ru-RU"/>
    </w:rPr>
  </w:style>
  <w:style w:type="paragraph" w:styleId="afffb">
    <w:name w:val="Title"/>
    <w:basedOn w:val="a7"/>
    <w:link w:val="afffc"/>
    <w:uiPriority w:val="10"/>
    <w:qFormat/>
    <w:rsid w:val="00BA6073"/>
    <w:pPr>
      <w:widowControl/>
      <w:suppressAutoHyphens w:val="0"/>
      <w:jc w:val="center"/>
    </w:pPr>
    <w:rPr>
      <w:rFonts w:eastAsia="Times New Roman"/>
      <w:kern w:val="0"/>
      <w:sz w:val="28"/>
      <w:lang w:eastAsia="ru-RU"/>
    </w:rPr>
  </w:style>
  <w:style w:type="character" w:customStyle="1" w:styleId="afffc">
    <w:name w:val="Название Знак"/>
    <w:basedOn w:val="a8"/>
    <w:link w:val="afffb"/>
    <w:qFormat/>
    <w:rsid w:val="00BA6073"/>
    <w:rPr>
      <w:rFonts w:eastAsia="Times New Roman" w:hAnsi="Times New Roman" w:cs="Times New Roman"/>
      <w:sz w:val="28"/>
      <w:szCs w:val="24"/>
      <w:lang w:eastAsia="ru-RU"/>
    </w:rPr>
  </w:style>
  <w:style w:type="paragraph" w:customStyle="1" w:styleId="afffd">
    <w:name w:val="Приложение"/>
    <w:basedOn w:val="11"/>
    <w:rsid w:val="00BA6073"/>
    <w:pPr>
      <w:keepLines w:val="0"/>
      <w:tabs>
        <w:tab w:val="num" w:pos="567"/>
      </w:tabs>
      <w:spacing w:before="100" w:beforeAutospacing="1" w:after="240" w:afterAutospacing="1" w:line="312" w:lineRule="auto"/>
      <w:ind w:left="709"/>
      <w:jc w:val="right"/>
    </w:pPr>
    <w:rPr>
      <w:rFonts w:ascii="Arial" w:eastAsia="Times New Roman" w:hAnsi="Arial" w:cs="Times New Roman"/>
      <w:bCs w:val="0"/>
      <w:kern w:val="32"/>
      <w:sz w:val="24"/>
      <w:szCs w:val="20"/>
    </w:rPr>
  </w:style>
  <w:style w:type="paragraph" w:customStyle="1" w:styleId="caaieiaie1">
    <w:name w:val="caaieiaie 1"/>
    <w:basedOn w:val="a7"/>
    <w:next w:val="a7"/>
    <w:rsid w:val="00BA6073"/>
    <w:pPr>
      <w:keepNext/>
      <w:widowControl/>
      <w:suppressAutoHyphens w:val="0"/>
      <w:ind w:firstLine="284"/>
      <w:jc w:val="center"/>
    </w:pPr>
    <w:rPr>
      <w:rFonts w:eastAsia="Times New Roman"/>
      <w:b/>
      <w:color w:val="000000"/>
      <w:kern w:val="0"/>
      <w:sz w:val="20"/>
      <w:lang w:eastAsia="ru-RU"/>
    </w:rPr>
  </w:style>
  <w:style w:type="paragraph" w:customStyle="1" w:styleId="211">
    <w:name w:val="Основной текст с отступом 21"/>
    <w:basedOn w:val="a7"/>
    <w:rsid w:val="00BA6073"/>
    <w:pPr>
      <w:widowControl/>
      <w:suppressAutoHyphens w:val="0"/>
      <w:spacing w:before="346" w:line="163" w:lineRule="exact"/>
      <w:ind w:left="2069" w:hanging="1090"/>
    </w:pPr>
    <w:rPr>
      <w:rFonts w:eastAsia="Times New Roman"/>
      <w:b/>
      <w:kern w:val="0"/>
      <w:sz w:val="16"/>
      <w:lang w:eastAsia="ru-RU"/>
    </w:rPr>
  </w:style>
  <w:style w:type="paragraph" w:customStyle="1" w:styleId="310">
    <w:name w:val="Основной текст с отступом 31"/>
    <w:basedOn w:val="a7"/>
    <w:rsid w:val="00BA6073"/>
    <w:pPr>
      <w:widowControl/>
      <w:suppressAutoHyphens w:val="0"/>
      <w:spacing w:before="187"/>
      <w:ind w:left="24" w:firstLine="336"/>
    </w:pPr>
    <w:rPr>
      <w:rFonts w:eastAsia="Times New Roman"/>
      <w:kern w:val="0"/>
      <w:sz w:val="12"/>
      <w:lang w:eastAsia="ru-RU"/>
    </w:rPr>
  </w:style>
  <w:style w:type="paragraph" w:customStyle="1" w:styleId="311">
    <w:name w:val="Основной текст 31"/>
    <w:basedOn w:val="a7"/>
    <w:rsid w:val="00BA6073"/>
    <w:pPr>
      <w:widowControl/>
      <w:tabs>
        <w:tab w:val="left" w:pos="1578"/>
      </w:tabs>
      <w:suppressAutoHyphens w:val="0"/>
      <w:spacing w:line="173" w:lineRule="exact"/>
      <w:jc w:val="center"/>
    </w:pPr>
    <w:rPr>
      <w:rFonts w:eastAsia="Times New Roman"/>
      <w:kern w:val="0"/>
      <w:sz w:val="20"/>
      <w:lang w:eastAsia="ru-RU"/>
    </w:rPr>
  </w:style>
  <w:style w:type="paragraph" w:customStyle="1" w:styleId="two">
    <w:name w:val="two"/>
    <w:basedOn w:val="a7"/>
    <w:rsid w:val="00BA6073"/>
    <w:pPr>
      <w:widowControl/>
      <w:suppressAutoHyphens w:val="0"/>
      <w:spacing w:before="120"/>
    </w:pPr>
    <w:rPr>
      <w:rFonts w:ascii="Tahoma" w:eastAsia="Times New Roman" w:hAnsi="Tahoma"/>
      <w:kern w:val="0"/>
      <w:sz w:val="28"/>
      <w:lang w:eastAsia="ru-RU"/>
    </w:rPr>
  </w:style>
  <w:style w:type="paragraph" w:customStyle="1" w:styleId="default0">
    <w:name w:val="default"/>
    <w:basedOn w:val="a7"/>
    <w:rsid w:val="00BA6073"/>
    <w:pPr>
      <w:widowControl/>
      <w:suppressAutoHyphens w:val="0"/>
      <w:spacing w:before="100"/>
    </w:pPr>
    <w:rPr>
      <w:rFonts w:ascii="Tahoma" w:eastAsia="Times New Roman" w:hAnsi="Tahoma"/>
      <w:kern w:val="0"/>
      <w:sz w:val="16"/>
      <w:lang w:eastAsia="ru-RU"/>
    </w:rPr>
  </w:style>
  <w:style w:type="paragraph" w:customStyle="1" w:styleId="picture">
    <w:name w:val="picture"/>
    <w:basedOn w:val="a7"/>
    <w:rsid w:val="00BA6073"/>
    <w:pPr>
      <w:widowControl/>
      <w:suppressAutoHyphens w:val="0"/>
      <w:spacing w:before="120" w:after="120"/>
      <w:jc w:val="center"/>
    </w:pPr>
    <w:rPr>
      <w:rFonts w:ascii="Tahoma" w:eastAsia="Times New Roman" w:hAnsi="Tahoma"/>
      <w:i/>
      <w:kern w:val="0"/>
      <w:sz w:val="16"/>
      <w:lang w:eastAsia="ru-RU"/>
    </w:rPr>
  </w:style>
  <w:style w:type="paragraph" w:customStyle="1" w:styleId="four">
    <w:name w:val="four"/>
    <w:basedOn w:val="a7"/>
    <w:rsid w:val="00BA6073"/>
    <w:pPr>
      <w:widowControl/>
      <w:suppressAutoHyphens w:val="0"/>
      <w:spacing w:before="120"/>
    </w:pPr>
    <w:rPr>
      <w:rFonts w:ascii="Tahoma" w:eastAsia="Times New Roman" w:hAnsi="Tahoma"/>
      <w:b/>
      <w:kern w:val="0"/>
      <w:sz w:val="16"/>
      <w:lang w:eastAsia="ru-RU"/>
    </w:rPr>
  </w:style>
  <w:style w:type="paragraph" w:customStyle="1" w:styleId="three">
    <w:name w:val="three"/>
    <w:basedOn w:val="a7"/>
    <w:rsid w:val="00BA6073"/>
    <w:pPr>
      <w:widowControl/>
      <w:suppressAutoHyphens w:val="0"/>
      <w:spacing w:before="120"/>
    </w:pPr>
    <w:rPr>
      <w:rFonts w:ascii="Tahoma" w:eastAsia="Times New Roman" w:hAnsi="Tahoma"/>
      <w:b/>
      <w:kern w:val="0"/>
      <w:sz w:val="20"/>
      <w:lang w:eastAsia="ru-RU"/>
    </w:rPr>
  </w:style>
  <w:style w:type="paragraph" w:styleId="afffe">
    <w:name w:val="Subtitle"/>
    <w:basedOn w:val="a7"/>
    <w:link w:val="affff"/>
    <w:qFormat/>
    <w:rsid w:val="00BA6073"/>
    <w:pPr>
      <w:widowControl/>
      <w:suppressAutoHyphens w:val="0"/>
      <w:jc w:val="center"/>
    </w:pPr>
    <w:rPr>
      <w:rFonts w:ascii="Arial" w:eastAsia="Times New Roman" w:hAnsi="Arial"/>
      <w:snapToGrid w:val="0"/>
      <w:kern w:val="0"/>
      <w:lang w:eastAsia="ru-RU"/>
    </w:rPr>
  </w:style>
  <w:style w:type="character" w:customStyle="1" w:styleId="affff">
    <w:name w:val="Подзаголовок Знак"/>
    <w:basedOn w:val="a8"/>
    <w:link w:val="afffe"/>
    <w:rsid w:val="00BA6073"/>
    <w:rPr>
      <w:rFonts w:ascii="Arial" w:eastAsia="Times New Roman" w:hAnsi="Arial" w:cs="Times New Roman"/>
      <w:snapToGrid w:val="0"/>
      <w:sz w:val="24"/>
      <w:szCs w:val="24"/>
      <w:lang w:eastAsia="ru-RU"/>
    </w:rPr>
  </w:style>
  <w:style w:type="paragraph" w:customStyle="1" w:styleId="18">
    <w:name w:val="№1"/>
    <w:basedOn w:val="a7"/>
    <w:link w:val="19"/>
    <w:rsid w:val="00BA6073"/>
    <w:pPr>
      <w:widowControl/>
      <w:suppressAutoHyphens w:val="0"/>
      <w:ind w:firstLine="567"/>
    </w:pPr>
    <w:rPr>
      <w:rFonts w:eastAsia="Times New Roman"/>
      <w:b/>
      <w:kern w:val="0"/>
      <w:sz w:val="28"/>
      <w:u w:val="single"/>
      <w:lang w:eastAsia="ru-RU"/>
    </w:rPr>
  </w:style>
  <w:style w:type="character" w:customStyle="1" w:styleId="19">
    <w:name w:val="№1 Знак"/>
    <w:basedOn w:val="a8"/>
    <w:link w:val="18"/>
    <w:rsid w:val="00BA6073"/>
    <w:rPr>
      <w:rFonts w:eastAsia="Times New Roman" w:hAnsi="Times New Roman" w:cs="Times New Roman"/>
      <w:b/>
      <w:sz w:val="28"/>
      <w:szCs w:val="24"/>
      <w:u w:val="single"/>
      <w:lang w:eastAsia="ru-RU"/>
    </w:rPr>
  </w:style>
  <w:style w:type="paragraph" w:customStyle="1" w:styleId="clsregular">
    <w:name w:val="clsregular"/>
    <w:basedOn w:val="a7"/>
    <w:rsid w:val="00BA6073"/>
    <w:pPr>
      <w:widowControl/>
      <w:suppressAutoHyphens w:val="0"/>
      <w:spacing w:before="100" w:beforeAutospacing="1" w:after="100" w:afterAutospacing="1"/>
    </w:pPr>
    <w:rPr>
      <w:rFonts w:eastAsia="Times New Roman"/>
      <w:kern w:val="0"/>
      <w:lang w:eastAsia="ru-RU"/>
    </w:rPr>
  </w:style>
  <w:style w:type="paragraph" w:customStyle="1" w:styleId="affff0">
    <w:name w:val="!! Концепция"/>
    <w:basedOn w:val="a7"/>
    <w:link w:val="affff1"/>
    <w:autoRedefine/>
    <w:rsid w:val="00BA6073"/>
    <w:pPr>
      <w:widowControl/>
      <w:suppressAutoHyphens w:val="0"/>
      <w:autoSpaceDE w:val="0"/>
      <w:autoSpaceDN w:val="0"/>
      <w:adjustRightInd w:val="0"/>
      <w:spacing w:before="120"/>
      <w:ind w:firstLine="709"/>
      <w:jc w:val="center"/>
    </w:pPr>
    <w:rPr>
      <w:rFonts w:eastAsia="Times New Roman"/>
      <w:kern w:val="0"/>
      <w:sz w:val="28"/>
      <w:szCs w:val="28"/>
      <w:lang w:eastAsia="ru-RU"/>
    </w:rPr>
  </w:style>
  <w:style w:type="character" w:customStyle="1" w:styleId="affff1">
    <w:name w:val="!! Концепция Знак"/>
    <w:basedOn w:val="a8"/>
    <w:link w:val="affff0"/>
    <w:rsid w:val="00BA6073"/>
    <w:rPr>
      <w:rFonts w:eastAsia="Times New Roman" w:hAnsi="Times New Roman" w:cs="Times New Roman"/>
      <w:sz w:val="28"/>
      <w:szCs w:val="28"/>
      <w:lang w:eastAsia="ru-RU"/>
    </w:rPr>
  </w:style>
  <w:style w:type="paragraph" w:customStyle="1" w:styleId="2c">
    <w:name w:val="Список2"/>
    <w:basedOn w:val="affff2"/>
    <w:rsid w:val="00BA6073"/>
    <w:pPr>
      <w:tabs>
        <w:tab w:val="left" w:pos="851"/>
      </w:tabs>
      <w:spacing w:before="40" w:after="40"/>
      <w:ind w:left="850" w:hanging="493"/>
      <w:jc w:val="both"/>
    </w:pPr>
    <w:rPr>
      <w:sz w:val="22"/>
    </w:rPr>
  </w:style>
  <w:style w:type="paragraph" w:styleId="affff2">
    <w:name w:val="List"/>
    <w:basedOn w:val="a7"/>
    <w:link w:val="affff3"/>
    <w:rsid w:val="00BA6073"/>
    <w:pPr>
      <w:widowControl/>
      <w:suppressAutoHyphens w:val="0"/>
      <w:ind w:left="283" w:hanging="283"/>
    </w:pPr>
    <w:rPr>
      <w:rFonts w:eastAsia="Times New Roman"/>
      <w:kern w:val="0"/>
      <w:sz w:val="20"/>
      <w:lang w:eastAsia="ru-RU"/>
    </w:rPr>
  </w:style>
  <w:style w:type="paragraph" w:customStyle="1" w:styleId="affff4">
    <w:name w:val="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styleId="a">
    <w:name w:val="List Bullet"/>
    <w:basedOn w:val="a7"/>
    <w:rsid w:val="00BA6073"/>
    <w:pPr>
      <w:widowControl/>
      <w:numPr>
        <w:numId w:val="5"/>
      </w:numPr>
      <w:suppressAutoHyphens w:val="0"/>
    </w:pPr>
    <w:rPr>
      <w:rFonts w:eastAsia="Times New Roman"/>
      <w:kern w:val="0"/>
      <w:lang w:eastAsia="ru-RU"/>
    </w:rPr>
  </w:style>
  <w:style w:type="paragraph" w:customStyle="1" w:styleId="affff5">
    <w:name w:val="Знак 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affff6">
    <w:name w:val="обыкнов"/>
    <w:rsid w:val="00BA6073"/>
    <w:pPr>
      <w:spacing w:after="0" w:line="240" w:lineRule="auto"/>
      <w:ind w:left="709" w:firstLine="709"/>
      <w:jc w:val="both"/>
    </w:pPr>
    <w:rPr>
      <w:rFonts w:eastAsia="Times New Roman" w:hAnsi="Times New Roman" w:cs="Arial"/>
      <w:bCs/>
      <w:kern w:val="32"/>
      <w:sz w:val="28"/>
      <w:szCs w:val="28"/>
      <w:lang w:eastAsia="ru-RU"/>
    </w:rPr>
  </w:style>
  <w:style w:type="character" w:customStyle="1" w:styleId="38">
    <w:name w:val="Знак Знак3"/>
    <w:basedOn w:val="a8"/>
    <w:rsid w:val="00BA6073"/>
    <w:rPr>
      <w:sz w:val="26"/>
      <w:szCs w:val="26"/>
      <w:lang w:val="ru-RU" w:eastAsia="ru-RU" w:bidi="ar-SA"/>
    </w:rPr>
  </w:style>
  <w:style w:type="paragraph" w:customStyle="1" w:styleId="affff7">
    <w:name w:val="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CharChar">
    <w:name w:val="Знак Знак Char Char Знак Знак Знак Знак Знак Знак"/>
    <w:basedOn w:val="a7"/>
    <w:autoRedefine/>
    <w:rsid w:val="00BA6073"/>
    <w:pPr>
      <w:widowControl/>
      <w:tabs>
        <w:tab w:val="left" w:pos="2160"/>
      </w:tabs>
      <w:suppressAutoHyphens w:val="0"/>
      <w:spacing w:before="120" w:line="240" w:lineRule="exact"/>
    </w:pPr>
    <w:rPr>
      <w:rFonts w:eastAsia="Times New Roman"/>
      <w:noProof/>
      <w:kern w:val="0"/>
      <w:lang w:val="en-US" w:eastAsia="ru-RU"/>
    </w:rPr>
  </w:style>
  <w:style w:type="paragraph" w:customStyle="1" w:styleId="affff8">
    <w:name w:val="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39">
    <w:name w:val="Заголовок 3м"/>
    <w:basedOn w:val="11"/>
    <w:rsid w:val="00BA6073"/>
    <w:pPr>
      <w:keepLines w:val="0"/>
      <w:tabs>
        <w:tab w:val="num" w:pos="432"/>
      </w:tabs>
      <w:spacing w:before="100" w:beforeAutospacing="1" w:after="100" w:afterAutospacing="1" w:line="312" w:lineRule="auto"/>
      <w:ind w:left="432" w:firstLine="708"/>
    </w:pPr>
    <w:rPr>
      <w:rFonts w:ascii="Arial" w:eastAsia="Times New Roman" w:hAnsi="Arial" w:cs="Arial"/>
      <w:kern w:val="32"/>
      <w:sz w:val="32"/>
      <w:szCs w:val="32"/>
    </w:rPr>
  </w:style>
  <w:style w:type="paragraph" w:styleId="affff9">
    <w:name w:val="endnote text"/>
    <w:basedOn w:val="a7"/>
    <w:link w:val="affffa"/>
    <w:uiPriority w:val="99"/>
    <w:rsid w:val="00BA6073"/>
    <w:pPr>
      <w:widowControl/>
      <w:suppressAutoHyphens w:val="0"/>
    </w:pPr>
    <w:rPr>
      <w:rFonts w:eastAsia="Times New Roman"/>
      <w:kern w:val="0"/>
      <w:sz w:val="20"/>
      <w:lang w:eastAsia="ru-RU"/>
    </w:rPr>
  </w:style>
  <w:style w:type="character" w:customStyle="1" w:styleId="affffa">
    <w:name w:val="Текст концевой сноски Знак"/>
    <w:basedOn w:val="a8"/>
    <w:link w:val="affff9"/>
    <w:uiPriority w:val="99"/>
    <w:rsid w:val="00BA6073"/>
    <w:rPr>
      <w:rFonts w:eastAsia="Times New Roman" w:hAnsi="Times New Roman" w:cs="Times New Roman"/>
      <w:sz w:val="20"/>
      <w:szCs w:val="24"/>
      <w:lang w:eastAsia="ru-RU"/>
    </w:rPr>
  </w:style>
  <w:style w:type="character" w:styleId="affffb">
    <w:name w:val="endnote reference"/>
    <w:basedOn w:val="a8"/>
    <w:uiPriority w:val="99"/>
    <w:rsid w:val="00BA6073"/>
    <w:rPr>
      <w:vertAlign w:val="superscript"/>
    </w:rPr>
  </w:style>
  <w:style w:type="character" w:customStyle="1" w:styleId="udar">
    <w:name w:val="udar"/>
    <w:basedOn w:val="a8"/>
    <w:rsid w:val="00BA6073"/>
  </w:style>
  <w:style w:type="character" w:customStyle="1" w:styleId="TimesNewRoman4">
    <w:name w:val="!Times New Roman Знак Знак"/>
    <w:rsid w:val="00BA6073"/>
    <w:rPr>
      <w:sz w:val="24"/>
      <w:lang w:val="ru-RU" w:eastAsia="ru-RU" w:bidi="ar-SA"/>
    </w:rPr>
  </w:style>
  <w:style w:type="paragraph" w:customStyle="1" w:styleId="TimesNewRoman5">
    <w:name w:val="!Times New Roman  полужирный курсив Знак"/>
    <w:basedOn w:val="a7"/>
    <w:link w:val="TimesNewRoman6"/>
    <w:rsid w:val="00BA6073"/>
    <w:pPr>
      <w:widowControl/>
      <w:suppressAutoHyphens w:val="0"/>
      <w:ind w:firstLine="709"/>
    </w:pPr>
    <w:rPr>
      <w:rFonts w:eastAsia="Times New Roman"/>
      <w:b/>
      <w:bCs/>
      <w:i/>
      <w:iCs/>
      <w:kern w:val="0"/>
      <w:lang w:eastAsia="ru-RU"/>
    </w:rPr>
  </w:style>
  <w:style w:type="character" w:customStyle="1" w:styleId="TimesNewRoman6">
    <w:name w:val="!Times New Roman  полужирный курсив Знак Знак"/>
    <w:link w:val="TimesNewRoman5"/>
    <w:rsid w:val="00BA6073"/>
    <w:rPr>
      <w:rFonts w:eastAsia="Times New Roman" w:hAnsi="Times New Roman" w:cs="Times New Roman"/>
      <w:b/>
      <w:bCs/>
      <w:i/>
      <w:iCs/>
      <w:sz w:val="24"/>
      <w:szCs w:val="24"/>
      <w:lang w:eastAsia="ru-RU"/>
    </w:rPr>
  </w:style>
  <w:style w:type="paragraph" w:styleId="affffc">
    <w:name w:val="TOC Heading"/>
    <w:basedOn w:val="11"/>
    <w:next w:val="a7"/>
    <w:qFormat/>
    <w:rsid w:val="00BA6073"/>
    <w:pPr>
      <w:spacing w:beforeAutospacing="1" w:afterAutospacing="1"/>
      <w:outlineLvl w:val="9"/>
    </w:pPr>
    <w:rPr>
      <w:rFonts w:ascii="Cambria" w:eastAsia="Times New Roman" w:hAnsi="Cambria" w:cs="Times New Roman"/>
      <w:color w:val="365F91"/>
      <w:lang w:eastAsia="en-US"/>
    </w:rPr>
  </w:style>
  <w:style w:type="character" w:customStyle="1" w:styleId="longtext">
    <w:name w:val="long_text"/>
    <w:basedOn w:val="a8"/>
    <w:rsid w:val="00BA6073"/>
  </w:style>
  <w:style w:type="paragraph" w:customStyle="1" w:styleId="20">
    <w:name w:val="! Нумерация 2"/>
    <w:basedOn w:val="a7"/>
    <w:link w:val="2d"/>
    <w:qFormat/>
    <w:rsid w:val="00BA6073"/>
    <w:pPr>
      <w:widowControl/>
      <w:numPr>
        <w:numId w:val="6"/>
      </w:numPr>
      <w:suppressAutoHyphens w:val="0"/>
      <w:spacing w:line="360" w:lineRule="auto"/>
      <w:ind w:left="1077" w:hanging="357"/>
      <w:outlineLvl w:val="0"/>
    </w:pPr>
    <w:rPr>
      <w:rFonts w:eastAsia="Times New Roman"/>
      <w:kern w:val="0"/>
      <w:sz w:val="28"/>
      <w:szCs w:val="28"/>
      <w:lang w:eastAsia="ru-RU"/>
    </w:rPr>
  </w:style>
  <w:style w:type="character" w:customStyle="1" w:styleId="2d">
    <w:name w:val="! Нумерация 2 Знак"/>
    <w:basedOn w:val="a8"/>
    <w:link w:val="20"/>
    <w:rsid w:val="00BA6073"/>
    <w:rPr>
      <w:rFonts w:eastAsia="Times New Roman" w:hAnsi="Times New Roman" w:cs="Times New Roman"/>
      <w:sz w:val="28"/>
      <w:szCs w:val="28"/>
      <w:lang w:eastAsia="ru-RU"/>
    </w:rPr>
  </w:style>
  <w:style w:type="paragraph" w:customStyle="1" w:styleId="1a">
    <w:name w:val="заголовок1+междустр."/>
    <w:basedOn w:val="11"/>
    <w:link w:val="1b"/>
    <w:qFormat/>
    <w:rsid w:val="00BA6073"/>
    <w:pPr>
      <w:keepLines w:val="0"/>
      <w:tabs>
        <w:tab w:val="num" w:pos="432"/>
      </w:tabs>
      <w:spacing w:before="100" w:beforeAutospacing="1" w:after="100" w:afterAutospacing="1" w:line="312" w:lineRule="auto"/>
      <w:ind w:left="432" w:hanging="432"/>
    </w:pPr>
    <w:rPr>
      <w:rFonts w:ascii="Arial" w:eastAsia="Times New Roman" w:hAnsi="Arial" w:cs="Arial"/>
      <w:kern w:val="32"/>
      <w:sz w:val="32"/>
      <w:szCs w:val="32"/>
    </w:rPr>
  </w:style>
  <w:style w:type="paragraph" w:customStyle="1" w:styleId="2e">
    <w:name w:val="заголовок 2+междустр"/>
    <w:basedOn w:val="23"/>
    <w:link w:val="2f"/>
    <w:qFormat/>
    <w:rsid w:val="00BA6073"/>
    <w:pPr>
      <w:keepLines w:val="0"/>
      <w:numPr>
        <w:ilvl w:val="1"/>
      </w:numPr>
      <w:tabs>
        <w:tab w:val="num" w:pos="576"/>
      </w:tabs>
      <w:spacing w:before="0" w:line="360" w:lineRule="auto"/>
      <w:jc w:val="center"/>
    </w:pPr>
    <w:rPr>
      <w:rFonts w:eastAsia="Times New Roman" w:hAnsi="Times New Roman" w:cs="Arial"/>
      <w:iCs/>
      <w:sz w:val="28"/>
      <w:szCs w:val="28"/>
    </w:rPr>
  </w:style>
  <w:style w:type="character" w:customStyle="1" w:styleId="1b">
    <w:name w:val="заголовок1+междустр. Знак"/>
    <w:basedOn w:val="12"/>
    <w:link w:val="1a"/>
    <w:rsid w:val="00BA6073"/>
    <w:rPr>
      <w:rFonts w:ascii="Arial" w:eastAsia="Times New Roman" w:hAnsi="Arial" w:cs="Arial"/>
      <w:b/>
      <w:bCs/>
      <w:kern w:val="32"/>
      <w:sz w:val="32"/>
      <w:szCs w:val="32"/>
      <w:lang w:eastAsia="ru-RU"/>
    </w:rPr>
  </w:style>
  <w:style w:type="paragraph" w:customStyle="1" w:styleId="3a">
    <w:name w:val="заголовок 3+междустр"/>
    <w:basedOn w:val="30"/>
    <w:link w:val="3b"/>
    <w:qFormat/>
    <w:rsid w:val="00BA6073"/>
    <w:pPr>
      <w:widowControl/>
      <w:numPr>
        <w:ilvl w:val="2"/>
      </w:numPr>
      <w:tabs>
        <w:tab w:val="num" w:pos="720"/>
      </w:tabs>
      <w:suppressAutoHyphens w:val="0"/>
      <w:spacing w:after="0" w:line="312" w:lineRule="auto"/>
      <w:ind w:left="720" w:hanging="720"/>
      <w:jc w:val="center"/>
    </w:pPr>
    <w:rPr>
      <w:rFonts w:ascii="Arial" w:hAnsi="Arial" w:cs="Arial"/>
      <w:lang w:eastAsia="ru-RU"/>
    </w:rPr>
  </w:style>
  <w:style w:type="character" w:customStyle="1" w:styleId="2f">
    <w:name w:val="заголовок 2+междустр Знак"/>
    <w:basedOn w:val="24"/>
    <w:link w:val="2e"/>
    <w:rsid w:val="00BA6073"/>
    <w:rPr>
      <w:rFonts w:asciiTheme="majorHAnsi" w:eastAsia="Times New Roman" w:hAnsi="Times New Roman" w:cs="Arial"/>
      <w:b/>
      <w:bCs/>
      <w:iCs/>
      <w:color w:val="4F81BD" w:themeColor="accent1"/>
      <w:sz w:val="28"/>
      <w:szCs w:val="28"/>
      <w:lang w:eastAsia="ru-RU"/>
    </w:rPr>
  </w:style>
  <w:style w:type="paragraph" w:customStyle="1" w:styleId="43">
    <w:name w:val="заголовок 4+междустр"/>
    <w:basedOn w:val="40"/>
    <w:link w:val="44"/>
    <w:qFormat/>
    <w:rsid w:val="00BA6073"/>
    <w:pPr>
      <w:keepLines w:val="0"/>
      <w:numPr>
        <w:ilvl w:val="3"/>
      </w:numPr>
      <w:tabs>
        <w:tab w:val="num" w:pos="864"/>
      </w:tabs>
      <w:spacing w:before="240" w:line="312" w:lineRule="auto"/>
      <w:ind w:left="862" w:hanging="862"/>
    </w:pPr>
    <w:rPr>
      <w:rFonts w:eastAsia="Times New Roman" w:cs="Times New Roman"/>
      <w:b w:val="0"/>
      <w:bCs/>
      <w:i/>
      <w:iCs w:val="0"/>
      <w:szCs w:val="28"/>
    </w:rPr>
  </w:style>
  <w:style w:type="character" w:customStyle="1" w:styleId="3b">
    <w:name w:val="заголовок 3+междустр Знак"/>
    <w:basedOn w:val="31"/>
    <w:link w:val="3a"/>
    <w:rsid w:val="00BA6073"/>
    <w:rPr>
      <w:rFonts w:ascii="Arial" w:eastAsia="Times New Roman" w:hAnsi="Arial" w:cs="Arial"/>
      <w:b/>
      <w:bCs/>
      <w:kern w:val="1"/>
      <w:sz w:val="26"/>
      <w:szCs w:val="26"/>
      <w:lang w:eastAsia="ru-RU"/>
    </w:rPr>
  </w:style>
  <w:style w:type="paragraph" w:customStyle="1" w:styleId="3TimesNewRoman140">
    <w:name w:val="Стиль заголовок 3+междустр + Times New Roman 14 пт Перед:  0 пт ..."/>
    <w:basedOn w:val="3a"/>
    <w:rsid w:val="00BA6073"/>
    <w:pPr>
      <w:spacing w:before="0"/>
    </w:pPr>
    <w:rPr>
      <w:rFonts w:cs="Times New Roman"/>
      <w:szCs w:val="20"/>
    </w:rPr>
  </w:style>
  <w:style w:type="character" w:customStyle="1" w:styleId="44">
    <w:name w:val="заголовок 4+междустр Знак"/>
    <w:basedOn w:val="41"/>
    <w:link w:val="43"/>
    <w:rsid w:val="00BA6073"/>
    <w:rPr>
      <w:rFonts w:eastAsia="Times New Roman" w:hAnsi="Times New Roman" w:cs="Times New Roman"/>
      <w:b w:val="0"/>
      <w:bCs/>
      <w:i/>
      <w:iCs w:val="0"/>
      <w:sz w:val="28"/>
      <w:szCs w:val="28"/>
      <w:lang w:eastAsia="ru-RU"/>
    </w:rPr>
  </w:style>
  <w:style w:type="paragraph" w:customStyle="1" w:styleId="300">
    <w:name w:val="Стиль заголовок 3+междустр + Перед:  0 пт После:  0 пт"/>
    <w:basedOn w:val="3a"/>
    <w:rsid w:val="00BA6073"/>
    <w:pPr>
      <w:spacing w:before="0"/>
    </w:pPr>
    <w:rPr>
      <w:rFonts w:cs="Times New Roman"/>
      <w:szCs w:val="20"/>
    </w:rPr>
  </w:style>
  <w:style w:type="paragraph" w:customStyle="1" w:styleId="400">
    <w:name w:val="Стиль заголовок 4+междустр + Перед:  0 пт После:  0 пт"/>
    <w:basedOn w:val="43"/>
    <w:rsid w:val="00BA6073"/>
    <w:pPr>
      <w:spacing w:before="0"/>
    </w:pPr>
    <w:rPr>
      <w:szCs w:val="20"/>
    </w:rPr>
  </w:style>
  <w:style w:type="paragraph" w:customStyle="1" w:styleId="2f0">
    <w:name w:val="! ЗАГОЛОВОК 2"/>
    <w:basedOn w:val="23"/>
    <w:rsid w:val="00BA6073"/>
    <w:pPr>
      <w:keepLines w:val="0"/>
      <w:numPr>
        <w:ilvl w:val="1"/>
      </w:numPr>
      <w:tabs>
        <w:tab w:val="num" w:pos="576"/>
      </w:tabs>
      <w:spacing w:before="0"/>
      <w:ind w:left="578" w:hanging="578"/>
    </w:pPr>
    <w:rPr>
      <w:rFonts w:ascii="Arial" w:eastAsia="Times New Roman" w:hAnsi="Arial" w:cs="Times New Roman"/>
      <w:i/>
      <w:iCs/>
      <w:color w:val="auto"/>
      <w:sz w:val="28"/>
      <w:szCs w:val="20"/>
    </w:rPr>
  </w:style>
  <w:style w:type="paragraph" w:customStyle="1" w:styleId="45">
    <w:name w:val="! Нумерация 4"/>
    <w:basedOn w:val="29"/>
    <w:link w:val="46"/>
    <w:qFormat/>
    <w:rsid w:val="00BA6073"/>
    <w:pPr>
      <w:spacing w:after="0" w:line="360" w:lineRule="auto"/>
      <w:ind w:left="786" w:hanging="360"/>
    </w:pPr>
    <w:rPr>
      <w:sz w:val="28"/>
    </w:rPr>
  </w:style>
  <w:style w:type="character" w:customStyle="1" w:styleId="46">
    <w:name w:val="! Нумерация 4 Знак"/>
    <w:link w:val="45"/>
    <w:rsid w:val="00BA6073"/>
    <w:rPr>
      <w:rFonts w:eastAsia="Times New Roman" w:hAnsi="Times New Roman" w:cs="Times New Roman"/>
      <w:sz w:val="28"/>
      <w:szCs w:val="24"/>
      <w:lang w:eastAsia="ru-RU"/>
    </w:rPr>
  </w:style>
  <w:style w:type="paragraph" w:customStyle="1" w:styleId="53">
    <w:name w:val="З5"/>
    <w:basedOn w:val="a7"/>
    <w:rsid w:val="00BA6073"/>
    <w:pPr>
      <w:widowControl/>
      <w:suppressAutoHyphens w:val="0"/>
      <w:spacing w:line="312" w:lineRule="auto"/>
      <w:ind w:firstLine="709"/>
    </w:pPr>
    <w:rPr>
      <w:rFonts w:eastAsia="Times New Roman"/>
      <w:kern w:val="0"/>
      <w:sz w:val="28"/>
      <w:szCs w:val="28"/>
      <w:lang w:eastAsia="ru-RU"/>
    </w:rPr>
  </w:style>
  <w:style w:type="paragraph" w:customStyle="1" w:styleId="TimesNewRomanBold16">
    <w:name w:val="Стиль TimesNewRomanBold 16 пт полужирный По центру Первая стро..."/>
    <w:basedOn w:val="a7"/>
    <w:rsid w:val="00BA6073"/>
    <w:pPr>
      <w:widowControl/>
      <w:suppressAutoHyphens w:val="0"/>
      <w:jc w:val="center"/>
    </w:pPr>
    <w:rPr>
      <w:rFonts w:ascii="TimesNewRoman,Bold" w:eastAsia="Times New Roman"/>
      <w:b/>
      <w:bCs/>
      <w:kern w:val="0"/>
      <w:sz w:val="32"/>
      <w:lang w:eastAsia="ru-RU"/>
    </w:rPr>
  </w:style>
  <w:style w:type="paragraph" w:customStyle="1" w:styleId="TimesNewRomanPSMT110">
    <w:name w:val="Стиль TimesNewRomanPSMT 11 пт По центру Первая строка:  0 см"/>
    <w:basedOn w:val="a7"/>
    <w:rsid w:val="00BA6073"/>
    <w:pPr>
      <w:widowControl/>
      <w:suppressAutoHyphens w:val="0"/>
      <w:jc w:val="center"/>
    </w:pPr>
    <w:rPr>
      <w:rFonts w:ascii="TimesNewRomanPSMT" w:eastAsia="Times New Roman" w:hAnsi="TimesNewRomanPSMT"/>
      <w:kern w:val="0"/>
      <w:sz w:val="22"/>
      <w:lang w:eastAsia="ru-RU"/>
    </w:rPr>
  </w:style>
  <w:style w:type="character" w:styleId="affffd">
    <w:name w:val="Book Title"/>
    <w:basedOn w:val="a8"/>
    <w:uiPriority w:val="33"/>
    <w:qFormat/>
    <w:rsid w:val="00BA6073"/>
    <w:rPr>
      <w:b/>
      <w:bCs/>
      <w:smallCaps/>
      <w:spacing w:val="5"/>
    </w:rPr>
  </w:style>
  <w:style w:type="paragraph" w:customStyle="1" w:styleId="xl64">
    <w:name w:val="xl64"/>
    <w:basedOn w:val="a7"/>
    <w:uiPriority w:val="99"/>
    <w:rsid w:val="00BA6073"/>
    <w:pPr>
      <w:widowControl/>
      <w:suppressAutoHyphens w:val="0"/>
      <w:spacing w:before="100" w:beforeAutospacing="1" w:after="100" w:afterAutospacing="1"/>
      <w:jc w:val="center"/>
    </w:pPr>
    <w:rPr>
      <w:rFonts w:eastAsia="Times New Roman"/>
      <w:kern w:val="0"/>
      <w:lang w:eastAsia="ru-RU"/>
    </w:rPr>
  </w:style>
  <w:style w:type="character" w:customStyle="1" w:styleId="TimesNewRoman11">
    <w:name w:val="Стиль TimesNewRoman 11 пт"/>
    <w:basedOn w:val="a8"/>
    <w:rsid w:val="00BA6073"/>
    <w:rPr>
      <w:rFonts w:ascii="TimesNewRoman" w:hAnsi="TimesNewRoman"/>
      <w:sz w:val="22"/>
    </w:rPr>
  </w:style>
  <w:style w:type="paragraph" w:customStyle="1" w:styleId="footnotedescription">
    <w:name w:val="footnote description"/>
    <w:next w:val="a7"/>
    <w:link w:val="footnotedescriptionChar"/>
    <w:hidden/>
    <w:rsid w:val="00BA6073"/>
    <w:pPr>
      <w:spacing w:after="0" w:line="243" w:lineRule="auto"/>
      <w:ind w:left="714" w:right="4" w:hanging="357"/>
      <w:jc w:val="both"/>
    </w:pPr>
    <w:rPr>
      <w:rFonts w:eastAsia="Times New Roman" w:hAnsi="Times New Roman" w:cs="Times New Roman"/>
      <w:i/>
      <w:color w:val="000000"/>
      <w:sz w:val="20"/>
      <w:lang w:eastAsia="ru-RU"/>
    </w:rPr>
  </w:style>
  <w:style w:type="character" w:customStyle="1" w:styleId="footnotedescriptionChar">
    <w:name w:val="footnote description Char"/>
    <w:link w:val="footnotedescription"/>
    <w:rsid w:val="00BA6073"/>
    <w:rPr>
      <w:rFonts w:eastAsia="Times New Roman" w:hAnsi="Times New Roman" w:cs="Times New Roman"/>
      <w:i/>
      <w:color w:val="000000"/>
      <w:sz w:val="20"/>
      <w:lang w:eastAsia="ru-RU"/>
    </w:rPr>
  </w:style>
  <w:style w:type="character" w:customStyle="1" w:styleId="footnotemark">
    <w:name w:val="footnote mark"/>
    <w:hidden/>
    <w:rsid w:val="00BA6073"/>
    <w:rPr>
      <w:rFonts w:ascii="Times New Roman" w:eastAsia="Times New Roman" w:hAnsi="Times New Roman" w:cs="Times New Roman"/>
      <w:i/>
      <w:color w:val="000000"/>
      <w:sz w:val="20"/>
      <w:vertAlign w:val="superscript"/>
    </w:rPr>
  </w:style>
  <w:style w:type="table" w:customStyle="1" w:styleId="TableGrid">
    <w:name w:val="TableGrid"/>
    <w:rsid w:val="00BA6073"/>
    <w:pPr>
      <w:spacing w:after="0" w:line="240" w:lineRule="auto"/>
      <w:ind w:left="714" w:hanging="357"/>
      <w:jc w:val="both"/>
    </w:pPr>
    <w:rPr>
      <w:rFonts w:asciiTheme="minorHAnsi" w:eastAsiaTheme="minorEastAsia"/>
      <w:lang w:eastAsia="ru-RU"/>
    </w:rPr>
    <w:tblPr>
      <w:tblCellMar>
        <w:top w:w="0" w:type="dxa"/>
        <w:left w:w="0" w:type="dxa"/>
        <w:bottom w:w="0" w:type="dxa"/>
        <w:right w:w="0" w:type="dxa"/>
      </w:tblCellMar>
    </w:tblPr>
  </w:style>
  <w:style w:type="character" w:customStyle="1" w:styleId="2f1">
    <w:name w:val="Основной текст (2)_"/>
    <w:basedOn w:val="a8"/>
    <w:link w:val="2f2"/>
    <w:rsid w:val="00BA6073"/>
    <w:rPr>
      <w:rFonts w:eastAsia="Times New Roman" w:hAnsi="Times New Roman" w:cs="Times New Roman"/>
      <w:shd w:val="clear" w:color="auto" w:fill="FFFFFF"/>
    </w:rPr>
  </w:style>
  <w:style w:type="paragraph" w:customStyle="1" w:styleId="2f2">
    <w:name w:val="Основной текст (2)"/>
    <w:basedOn w:val="a7"/>
    <w:link w:val="2f1"/>
    <w:rsid w:val="00BA6073"/>
    <w:pPr>
      <w:shd w:val="clear" w:color="auto" w:fill="FFFFFF"/>
      <w:suppressAutoHyphens w:val="0"/>
      <w:spacing w:before="480" w:line="450" w:lineRule="exact"/>
      <w:ind w:hanging="340"/>
    </w:pPr>
    <w:rPr>
      <w:rFonts w:eastAsia="Times New Roman"/>
      <w:kern w:val="0"/>
      <w:sz w:val="22"/>
      <w:szCs w:val="22"/>
    </w:rPr>
  </w:style>
  <w:style w:type="table" w:customStyle="1" w:styleId="1c">
    <w:name w:val="Сетка таблицы1"/>
    <w:basedOn w:val="a9"/>
    <w:next w:val="affb"/>
    <w:rsid w:val="00BA6073"/>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аголовок 1+междустр"/>
    <w:basedOn w:val="a7"/>
    <w:rsid w:val="00BA6073"/>
    <w:pPr>
      <w:widowControl/>
      <w:shd w:val="clear" w:color="auto" w:fill="FFFFFF"/>
      <w:tabs>
        <w:tab w:val="left" w:pos="993"/>
      </w:tabs>
      <w:suppressAutoHyphens w:val="0"/>
      <w:spacing w:after="120" w:line="360" w:lineRule="auto"/>
      <w:ind w:left="720" w:right="23" w:firstLine="567"/>
      <w:contextualSpacing/>
    </w:pPr>
    <w:rPr>
      <w:rFonts w:eastAsia="Times New Roman"/>
      <w:b/>
      <w:kern w:val="0"/>
      <w:sz w:val="28"/>
      <w:szCs w:val="28"/>
      <w:lang w:eastAsia="ru-RU"/>
    </w:rPr>
  </w:style>
  <w:style w:type="paragraph" w:customStyle="1" w:styleId="affffe">
    <w:name w:val="Обратный адрес"/>
    <w:basedOn w:val="a7"/>
    <w:rsid w:val="00BA6073"/>
    <w:pPr>
      <w:keepLines/>
      <w:framePr w:w="5160" w:h="840" w:wrap="notBeside" w:vAnchor="page" w:hAnchor="page" w:x="6121" w:y="915" w:anchorLock="1"/>
      <w:widowControl/>
      <w:tabs>
        <w:tab w:val="left" w:pos="2160"/>
      </w:tabs>
      <w:suppressAutoHyphens w:val="0"/>
      <w:spacing w:line="160" w:lineRule="atLeast"/>
    </w:pPr>
    <w:rPr>
      <w:rFonts w:ascii="Arial" w:eastAsia="Times New Roman" w:hAnsi="Arial"/>
      <w:kern w:val="0"/>
      <w:sz w:val="14"/>
      <w:szCs w:val="20"/>
    </w:rPr>
  </w:style>
  <w:style w:type="paragraph" w:customStyle="1" w:styleId="afffff">
    <w:name w:val="Основной ГП"/>
    <w:basedOn w:val="a7"/>
    <w:link w:val="afffff0"/>
    <w:qFormat/>
    <w:rsid w:val="00BA6073"/>
    <w:pPr>
      <w:widowControl/>
      <w:suppressAutoHyphens w:val="0"/>
      <w:spacing w:before="120" w:line="276" w:lineRule="auto"/>
      <w:ind w:firstLine="709"/>
      <w:jc w:val="both"/>
    </w:pPr>
    <w:rPr>
      <w:rFonts w:ascii="Tahoma" w:eastAsia="Times New Roman" w:hAnsi="Tahoma"/>
      <w:kern w:val="0"/>
      <w:lang w:eastAsia="ru-RU"/>
    </w:rPr>
  </w:style>
  <w:style w:type="character" w:customStyle="1" w:styleId="afffff0">
    <w:name w:val="Основной ГП Знак"/>
    <w:link w:val="afffff"/>
    <w:rsid w:val="00BA6073"/>
    <w:rPr>
      <w:rFonts w:ascii="Tahoma" w:eastAsia="Times New Roman" w:hAnsi="Tahoma" w:cs="Times New Roman"/>
      <w:sz w:val="24"/>
      <w:szCs w:val="24"/>
      <w:lang w:eastAsia="ru-RU"/>
    </w:rPr>
  </w:style>
  <w:style w:type="paragraph" w:customStyle="1" w:styleId="afffff1">
    <w:name w:val="Таблица ГП"/>
    <w:basedOn w:val="a7"/>
    <w:link w:val="afffff2"/>
    <w:qFormat/>
    <w:rsid w:val="00BA6073"/>
    <w:pPr>
      <w:widowControl/>
      <w:suppressAutoHyphens w:val="0"/>
      <w:jc w:val="both"/>
    </w:pPr>
    <w:rPr>
      <w:rFonts w:ascii="Tahoma" w:eastAsia="Times New Roman" w:hAnsi="Tahoma"/>
      <w:kern w:val="0"/>
      <w:sz w:val="20"/>
      <w:szCs w:val="20"/>
      <w:lang w:eastAsia="ru-RU"/>
    </w:rPr>
  </w:style>
  <w:style w:type="character" w:customStyle="1" w:styleId="afffff2">
    <w:name w:val="Таблица ГП Знак"/>
    <w:link w:val="afffff1"/>
    <w:rsid w:val="00BA6073"/>
    <w:rPr>
      <w:rFonts w:ascii="Tahoma" w:eastAsia="Times New Roman" w:hAnsi="Tahoma" w:cs="Times New Roman"/>
      <w:sz w:val="20"/>
      <w:szCs w:val="20"/>
      <w:lang w:eastAsia="ru-RU"/>
    </w:rPr>
  </w:style>
  <w:style w:type="paragraph" w:customStyle="1" w:styleId="a0">
    <w:name w:val="Маркированный ГП"/>
    <w:basedOn w:val="ab"/>
    <w:link w:val="afffff3"/>
    <w:rsid w:val="00BA6073"/>
    <w:pPr>
      <w:numPr>
        <w:numId w:val="7"/>
      </w:numPr>
      <w:spacing w:before="120" w:after="0"/>
      <w:jc w:val="both"/>
    </w:pPr>
    <w:rPr>
      <w:rFonts w:ascii="Tahoma" w:eastAsia="Times New Roman" w:hAnsi="Tahoma"/>
      <w:sz w:val="24"/>
      <w:szCs w:val="24"/>
      <w:lang w:eastAsia="ru-RU"/>
    </w:rPr>
  </w:style>
  <w:style w:type="character" w:customStyle="1" w:styleId="afffff3">
    <w:name w:val="Маркированный ГП Знак"/>
    <w:link w:val="a0"/>
    <w:rsid w:val="00BA6073"/>
    <w:rPr>
      <w:rFonts w:ascii="Tahoma" w:eastAsia="Times New Roman" w:hAnsi="Tahoma" w:cs="Times New Roman"/>
      <w:sz w:val="24"/>
      <w:szCs w:val="24"/>
      <w:lang w:eastAsia="ru-RU"/>
    </w:rPr>
  </w:style>
  <w:style w:type="paragraph" w:customStyle="1" w:styleId="afffff4">
    <w:name w:val="Таблица_название_ГП"/>
    <w:basedOn w:val="afffff1"/>
    <w:qFormat/>
    <w:rsid w:val="00BA6073"/>
    <w:pPr>
      <w:spacing w:before="120"/>
      <w:jc w:val="center"/>
    </w:pPr>
    <w:rPr>
      <w:b/>
    </w:rPr>
  </w:style>
  <w:style w:type="paragraph" w:customStyle="1" w:styleId="afffff5">
    <w:name w:val="Надпись рисунка"/>
    <w:basedOn w:val="a7"/>
    <w:link w:val="afffff6"/>
    <w:qFormat/>
    <w:rsid w:val="00BA6073"/>
    <w:pPr>
      <w:widowControl/>
      <w:suppressAutoHyphens w:val="0"/>
      <w:spacing w:line="360" w:lineRule="auto"/>
      <w:jc w:val="center"/>
    </w:pPr>
    <w:rPr>
      <w:rFonts w:eastAsia="Calibri"/>
      <w:kern w:val="0"/>
      <w:sz w:val="28"/>
      <w:szCs w:val="28"/>
    </w:rPr>
  </w:style>
  <w:style w:type="character" w:customStyle="1" w:styleId="afffff6">
    <w:name w:val="Надпись рисунка Знак"/>
    <w:basedOn w:val="a8"/>
    <w:link w:val="afffff5"/>
    <w:rsid w:val="00BA6073"/>
    <w:rPr>
      <w:rFonts w:eastAsia="Calibri" w:hAnsi="Times New Roman" w:cs="Times New Roman"/>
      <w:sz w:val="28"/>
      <w:szCs w:val="28"/>
    </w:rPr>
  </w:style>
  <w:style w:type="paragraph" w:customStyle="1" w:styleId="ConsPlusNormal">
    <w:name w:val="ConsPlusNormal"/>
    <w:link w:val="ConsPlusNormal0"/>
    <w:rsid w:val="00BA607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BA6073"/>
    <w:rPr>
      <w:rFonts w:ascii="Arial" w:eastAsia="Times New Roman" w:hAnsi="Arial" w:cs="Arial"/>
      <w:sz w:val="20"/>
      <w:szCs w:val="20"/>
      <w:lang w:eastAsia="ru-RU"/>
    </w:rPr>
  </w:style>
  <w:style w:type="paragraph" w:customStyle="1" w:styleId="a5">
    <w:name w:val="Нумерованный ГП"/>
    <w:basedOn w:val="a7"/>
    <w:link w:val="afffff7"/>
    <w:qFormat/>
    <w:rsid w:val="00BA6073"/>
    <w:pPr>
      <w:widowControl/>
      <w:numPr>
        <w:numId w:val="8"/>
      </w:numPr>
      <w:suppressAutoHyphens w:val="0"/>
      <w:spacing w:before="120" w:line="276" w:lineRule="auto"/>
      <w:ind w:left="1134" w:hanging="425"/>
      <w:contextualSpacing/>
    </w:pPr>
    <w:rPr>
      <w:rFonts w:ascii="Tahoma" w:eastAsia="Times New Roman" w:hAnsi="Tahoma"/>
      <w:kern w:val="0"/>
      <w:lang w:eastAsia="ru-RU"/>
    </w:rPr>
  </w:style>
  <w:style w:type="character" w:customStyle="1" w:styleId="afffff7">
    <w:name w:val="Нумерованный ГП Знак"/>
    <w:link w:val="a5"/>
    <w:rsid w:val="00BA6073"/>
    <w:rPr>
      <w:rFonts w:ascii="Tahoma" w:eastAsia="Times New Roman" w:hAnsi="Tahoma" w:cs="Times New Roman"/>
      <w:sz w:val="24"/>
      <w:szCs w:val="24"/>
      <w:lang w:eastAsia="ru-RU"/>
    </w:rPr>
  </w:style>
  <w:style w:type="paragraph" w:customStyle="1" w:styleId="Standard">
    <w:name w:val="Standard"/>
    <w:rsid w:val="00DF7EC1"/>
    <w:pPr>
      <w:widowControl w:val="0"/>
      <w:suppressAutoHyphens/>
      <w:spacing w:after="0" w:line="240" w:lineRule="auto"/>
      <w:textAlignment w:val="baseline"/>
    </w:pPr>
    <w:rPr>
      <w:rFonts w:eastAsia="Times New Roman" w:hAnsi="Times New Roman" w:cs="Times New Roman"/>
      <w:kern w:val="1"/>
      <w:sz w:val="24"/>
      <w:szCs w:val="24"/>
      <w:lang w:val="de-DE" w:eastAsia="fa-IR" w:bidi="fa-IR"/>
    </w:rPr>
  </w:style>
  <w:style w:type="character" w:customStyle="1" w:styleId="afffff8">
    <w:name w:val="Гипертекстовая ссылка"/>
    <w:basedOn w:val="a8"/>
    <w:uiPriority w:val="99"/>
    <w:rsid w:val="00FB24FF"/>
    <w:rPr>
      <w:rFonts w:cs="Times New Roman"/>
      <w:b w:val="0"/>
      <w:color w:val="106BBE"/>
    </w:rPr>
  </w:style>
  <w:style w:type="numbering" w:customStyle="1" w:styleId="2f3">
    <w:name w:val="Нет списка2"/>
    <w:next w:val="aa"/>
    <w:uiPriority w:val="99"/>
    <w:semiHidden/>
    <w:unhideWhenUsed/>
    <w:rsid w:val="00567A7C"/>
  </w:style>
  <w:style w:type="paragraph" w:customStyle="1" w:styleId="s1">
    <w:name w:val="s_1"/>
    <w:basedOn w:val="a7"/>
    <w:rsid w:val="00567A7C"/>
    <w:pPr>
      <w:widowControl/>
      <w:suppressAutoHyphens w:val="0"/>
      <w:spacing w:before="100" w:beforeAutospacing="1" w:after="100" w:afterAutospacing="1"/>
    </w:pPr>
    <w:rPr>
      <w:rFonts w:eastAsia="Times New Roman"/>
      <w:kern w:val="0"/>
      <w:lang w:eastAsia="ru-RU"/>
    </w:rPr>
  </w:style>
  <w:style w:type="table" w:customStyle="1" w:styleId="2f4">
    <w:name w:val="Сетка таблицы2"/>
    <w:basedOn w:val="a9"/>
    <w:next w:val="affb"/>
    <w:uiPriority w:val="59"/>
    <w:rsid w:val="00567A7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9">
    <w:name w:val="Содержимое таблицы"/>
    <w:basedOn w:val="a7"/>
    <w:rsid w:val="00567A7C"/>
    <w:pPr>
      <w:widowControl/>
      <w:suppressLineNumbers/>
      <w:jc w:val="both"/>
    </w:pPr>
    <w:rPr>
      <w:rFonts w:eastAsia="Times New Roman"/>
      <w:kern w:val="0"/>
      <w:sz w:val="28"/>
      <w:szCs w:val="20"/>
      <w:lang w:eastAsia="ar-SA"/>
    </w:rPr>
  </w:style>
  <w:style w:type="paragraph" w:customStyle="1" w:styleId="afffffa">
    <w:name w:val="Базовый"/>
    <w:rsid w:val="00567A7C"/>
    <w:pPr>
      <w:tabs>
        <w:tab w:val="left" w:pos="708"/>
      </w:tabs>
      <w:suppressAutoHyphens/>
    </w:pPr>
    <w:rPr>
      <w:rFonts w:eastAsia="Lucida Sans Unicode" w:hAnsi="Times New Roman" w:cs="Mangal"/>
      <w:sz w:val="24"/>
      <w:szCs w:val="24"/>
      <w:lang w:eastAsia="zh-CN" w:bidi="hi-IN"/>
    </w:rPr>
  </w:style>
  <w:style w:type="character" w:customStyle="1" w:styleId="FontStyle36">
    <w:name w:val="Font Style36"/>
    <w:rsid w:val="00567A7C"/>
    <w:rPr>
      <w:rFonts w:ascii="Candara" w:hAnsi="Candara" w:cs="Candara"/>
      <w:b/>
      <w:bCs/>
      <w:sz w:val="28"/>
      <w:szCs w:val="28"/>
    </w:rPr>
  </w:style>
  <w:style w:type="paragraph" w:customStyle="1" w:styleId="Style5">
    <w:name w:val="Style5"/>
    <w:basedOn w:val="a7"/>
    <w:rsid w:val="00567A7C"/>
    <w:pPr>
      <w:suppressAutoHyphens w:val="0"/>
      <w:autoSpaceDE w:val="0"/>
      <w:autoSpaceDN w:val="0"/>
      <w:adjustRightInd w:val="0"/>
      <w:spacing w:line="379" w:lineRule="exact"/>
      <w:ind w:firstLine="691"/>
    </w:pPr>
    <w:rPr>
      <w:rFonts w:ascii="Arial" w:eastAsia="Times New Roman" w:hAnsi="Arial"/>
      <w:kern w:val="0"/>
      <w:lang w:eastAsia="ru-RU"/>
    </w:rPr>
  </w:style>
  <w:style w:type="character" w:customStyle="1" w:styleId="af0">
    <w:name w:val="Без интервала Знак"/>
    <w:aliases w:val="с интервалом Знак,Без интервала1 Знак,No Spacing Знак"/>
    <w:link w:val="af"/>
    <w:uiPriority w:val="1"/>
    <w:rsid w:val="00567A7C"/>
    <w:rPr>
      <w:rFonts w:eastAsia="Arial Unicode MS" w:hAnsi="Times New Roman" w:cs="Times New Roman"/>
      <w:kern w:val="1"/>
      <w:sz w:val="24"/>
      <w:szCs w:val="24"/>
    </w:rPr>
  </w:style>
  <w:style w:type="paragraph" w:customStyle="1" w:styleId="afffffb">
    <w:name w:val="Таблица"/>
    <w:basedOn w:val="a7"/>
    <w:link w:val="afffffc"/>
    <w:uiPriority w:val="99"/>
    <w:qFormat/>
    <w:rsid w:val="00567A7C"/>
    <w:pPr>
      <w:widowControl/>
      <w:suppressAutoHyphens w:val="0"/>
      <w:spacing w:before="40" w:after="40"/>
      <w:jc w:val="center"/>
    </w:pPr>
    <w:rPr>
      <w:rFonts w:eastAsia="Times New Roman"/>
      <w:kern w:val="0"/>
      <w:szCs w:val="20"/>
      <w:lang w:val="x-none" w:eastAsia="x-none"/>
    </w:rPr>
  </w:style>
  <w:style w:type="paragraph" w:customStyle="1" w:styleId="afffffd">
    <w:name w:val="Абзац"/>
    <w:basedOn w:val="a7"/>
    <w:link w:val="afffffe"/>
    <w:qFormat/>
    <w:rsid w:val="00567A7C"/>
    <w:pPr>
      <w:widowControl/>
      <w:suppressAutoHyphens w:val="0"/>
      <w:spacing w:before="120" w:after="60"/>
      <w:ind w:firstLine="567"/>
      <w:jc w:val="both"/>
    </w:pPr>
    <w:rPr>
      <w:rFonts w:eastAsia="Times New Roman"/>
      <w:kern w:val="0"/>
      <w:lang w:val="x-none" w:eastAsia="ru-RU"/>
    </w:rPr>
  </w:style>
  <w:style w:type="character" w:customStyle="1" w:styleId="afffffe">
    <w:name w:val="Абзац Знак"/>
    <w:link w:val="afffffd"/>
    <w:rsid w:val="00567A7C"/>
    <w:rPr>
      <w:rFonts w:eastAsia="Times New Roman" w:hAnsi="Times New Roman" w:cs="Times New Roman"/>
      <w:sz w:val="24"/>
      <w:szCs w:val="24"/>
      <w:lang w:val="x-none" w:eastAsia="ru-RU"/>
    </w:rPr>
  </w:style>
  <w:style w:type="character" w:customStyle="1" w:styleId="affff3">
    <w:name w:val="Список Знак"/>
    <w:link w:val="affff2"/>
    <w:rsid w:val="00567A7C"/>
    <w:rPr>
      <w:rFonts w:eastAsia="Times New Roman" w:hAnsi="Times New Roman" w:cs="Times New Roman"/>
      <w:sz w:val="20"/>
      <w:szCs w:val="24"/>
      <w:lang w:eastAsia="ru-RU"/>
    </w:rPr>
  </w:style>
  <w:style w:type="paragraph" w:customStyle="1" w:styleId="affffff">
    <w:name w:val="Табличный_заголовки"/>
    <w:basedOn w:val="a7"/>
    <w:rsid w:val="00567A7C"/>
    <w:pPr>
      <w:keepNext/>
      <w:keepLines/>
      <w:widowControl/>
      <w:suppressAutoHyphens w:val="0"/>
      <w:jc w:val="center"/>
    </w:pPr>
    <w:rPr>
      <w:rFonts w:eastAsia="Times New Roman"/>
      <w:b/>
      <w:kern w:val="0"/>
      <w:sz w:val="22"/>
      <w:szCs w:val="22"/>
      <w:lang w:eastAsia="ru-RU"/>
    </w:rPr>
  </w:style>
  <w:style w:type="character" w:customStyle="1" w:styleId="2b">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a"/>
    <w:locked/>
    <w:rsid w:val="00567A7C"/>
    <w:rPr>
      <w:rFonts w:eastAsia="Times New Roman" w:hAnsi="Times New Roman" w:cs="Times New Roman"/>
      <w:b/>
      <w:sz w:val="20"/>
      <w:szCs w:val="24"/>
      <w:lang w:eastAsia="ru-RU"/>
    </w:rPr>
  </w:style>
  <w:style w:type="paragraph" w:customStyle="1" w:styleId="100">
    <w:name w:val="Табличный_центр_10"/>
    <w:basedOn w:val="a7"/>
    <w:qFormat/>
    <w:rsid w:val="00567A7C"/>
    <w:pPr>
      <w:widowControl/>
      <w:suppressAutoHyphens w:val="0"/>
      <w:jc w:val="center"/>
    </w:pPr>
    <w:rPr>
      <w:rFonts w:eastAsia="Times New Roman"/>
      <w:kern w:val="0"/>
      <w:sz w:val="20"/>
      <w:lang w:eastAsia="ru-RU"/>
    </w:rPr>
  </w:style>
  <w:style w:type="paragraph" w:customStyle="1" w:styleId="S10">
    <w:name w:val="S_Заголовок 1"/>
    <w:basedOn w:val="a7"/>
    <w:qFormat/>
    <w:rsid w:val="00567A7C"/>
    <w:pPr>
      <w:widowControl/>
      <w:suppressAutoHyphens w:val="0"/>
      <w:jc w:val="center"/>
    </w:pPr>
    <w:rPr>
      <w:rFonts w:eastAsia="Times New Roman"/>
      <w:b/>
      <w:caps/>
      <w:kern w:val="0"/>
      <w:lang w:eastAsia="ru-RU"/>
    </w:rPr>
  </w:style>
  <w:style w:type="paragraph" w:customStyle="1" w:styleId="S2">
    <w:name w:val="S_Заголовок 2"/>
    <w:basedOn w:val="23"/>
    <w:rsid w:val="00567A7C"/>
    <w:pPr>
      <w:keepNext w:val="0"/>
      <w:tabs>
        <w:tab w:val="num" w:pos="786"/>
      </w:tabs>
      <w:spacing w:before="0" w:line="360" w:lineRule="auto"/>
      <w:ind w:left="786" w:hanging="360"/>
      <w:jc w:val="both"/>
    </w:pPr>
    <w:rPr>
      <w:rFonts w:ascii="Times New Roman" w:eastAsia="Times New Roman" w:hAnsi="Times New Roman" w:cs="Times New Roman"/>
      <w:bCs w:val="0"/>
      <w:color w:val="auto"/>
      <w:sz w:val="24"/>
      <w:szCs w:val="24"/>
      <w:lang w:val="x-none" w:eastAsia="x-none"/>
    </w:rPr>
  </w:style>
  <w:style w:type="paragraph" w:customStyle="1" w:styleId="S3">
    <w:name w:val="S_Заголовок 3"/>
    <w:basedOn w:val="30"/>
    <w:rsid w:val="00567A7C"/>
    <w:pPr>
      <w:keepNext w:val="0"/>
      <w:keepLines/>
      <w:widowControl/>
      <w:tabs>
        <w:tab w:val="num" w:pos="1856"/>
      </w:tabs>
      <w:suppressAutoHyphens w:val="0"/>
      <w:spacing w:before="0" w:after="0"/>
      <w:ind w:left="1856" w:hanging="720"/>
      <w:jc w:val="both"/>
    </w:pPr>
    <w:rPr>
      <w:rFonts w:ascii="Times New Roman" w:hAnsi="Times New Roman"/>
      <w:b w:val="0"/>
      <w:bCs w:val="0"/>
      <w:kern w:val="0"/>
      <w:sz w:val="20"/>
      <w:szCs w:val="24"/>
      <w:lang w:eastAsia="x-none"/>
    </w:rPr>
  </w:style>
  <w:style w:type="paragraph" w:customStyle="1" w:styleId="S">
    <w:name w:val="S_Обычный"/>
    <w:basedOn w:val="a7"/>
    <w:link w:val="S0"/>
    <w:qFormat/>
    <w:rsid w:val="00567A7C"/>
    <w:pPr>
      <w:widowControl/>
      <w:suppressAutoHyphens w:val="0"/>
      <w:ind w:firstLine="709"/>
      <w:jc w:val="both"/>
    </w:pPr>
    <w:rPr>
      <w:rFonts w:eastAsia="Times New Roman"/>
      <w:kern w:val="0"/>
      <w:lang w:val="x-none" w:eastAsia="ar-SA"/>
    </w:rPr>
  </w:style>
  <w:style w:type="paragraph" w:customStyle="1" w:styleId="affffff0">
    <w:name w:val="Знак Знак Знак Знак Знак Знак Знак Знак Знак Знак Знак Знак Знак Знак Знак Знак Знак Знак Знак"/>
    <w:basedOn w:val="a7"/>
    <w:rsid w:val="00567A7C"/>
    <w:pPr>
      <w:widowControl/>
      <w:suppressAutoHyphens w:val="0"/>
      <w:spacing w:before="100" w:beforeAutospacing="1" w:after="100" w:afterAutospacing="1"/>
    </w:pPr>
    <w:rPr>
      <w:rFonts w:ascii="Tahoma" w:eastAsia="Times New Roman" w:hAnsi="Tahoma"/>
      <w:kern w:val="0"/>
      <w:sz w:val="20"/>
      <w:szCs w:val="20"/>
      <w:lang w:val="en-US"/>
    </w:rPr>
  </w:style>
  <w:style w:type="character" w:customStyle="1" w:styleId="S0">
    <w:name w:val="S_Обычный Знак"/>
    <w:link w:val="S"/>
    <w:rsid w:val="00567A7C"/>
    <w:rPr>
      <w:rFonts w:eastAsia="Times New Roman" w:hAnsi="Times New Roman" w:cs="Times New Roman"/>
      <w:sz w:val="24"/>
      <w:szCs w:val="24"/>
      <w:lang w:val="x-none" w:eastAsia="ar-SA"/>
    </w:rPr>
  </w:style>
  <w:style w:type="paragraph" w:customStyle="1" w:styleId="1e">
    <w:name w:val="Текст ПЗ1"/>
    <w:basedOn w:val="a7"/>
    <w:qFormat/>
    <w:rsid w:val="00567A7C"/>
    <w:pPr>
      <w:keepNext/>
      <w:widowControl/>
      <w:tabs>
        <w:tab w:val="left" w:pos="284"/>
      </w:tabs>
      <w:suppressAutoHyphens w:val="0"/>
      <w:spacing w:line="360" w:lineRule="auto"/>
      <w:ind w:firstLine="709"/>
      <w:jc w:val="both"/>
      <w:outlineLvl w:val="2"/>
    </w:pPr>
    <w:rPr>
      <w:rFonts w:eastAsia="Lucida Sans Unicode"/>
      <w:sz w:val="28"/>
      <w:szCs w:val="28"/>
      <w:lang w:eastAsia="hi-IN" w:bidi="hi-IN"/>
    </w:rPr>
  </w:style>
  <w:style w:type="paragraph" w:customStyle="1" w:styleId="textbig">
    <w:name w:val="textbig"/>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1">
    <w:name w:val="Буквица"/>
    <w:rsid w:val="00567A7C"/>
    <w:rPr>
      <w:lang w:val="ru-RU"/>
    </w:rPr>
  </w:style>
  <w:style w:type="paragraph" w:customStyle="1" w:styleId="affffff2">
    <w:name w:val="Знак"/>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1f">
    <w:name w:val="Знак1"/>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CharChar1CharChar1CharChar">
    <w:name w:val="Char Char Знак Знак1 Char Char1 Знак Знак Char Char"/>
    <w:basedOn w:val="a7"/>
    <w:uiPriority w:val="99"/>
    <w:rsid w:val="00567A7C"/>
    <w:pPr>
      <w:widowControl/>
      <w:suppressAutoHyphens w:val="0"/>
      <w:spacing w:before="100" w:beforeAutospacing="1" w:after="100" w:afterAutospacing="1"/>
    </w:pPr>
    <w:rPr>
      <w:rFonts w:ascii="Tahoma" w:eastAsia="Times New Roman" w:hAnsi="Tahoma" w:cs="Tahoma"/>
      <w:kern w:val="0"/>
      <w:sz w:val="20"/>
      <w:szCs w:val="20"/>
      <w:lang w:val="en-US"/>
    </w:rPr>
  </w:style>
  <w:style w:type="paragraph" w:customStyle="1" w:styleId="font5">
    <w:name w:val="font5"/>
    <w:basedOn w:val="a7"/>
    <w:uiPriority w:val="99"/>
    <w:rsid w:val="00567A7C"/>
    <w:pPr>
      <w:widowControl/>
      <w:suppressAutoHyphens w:val="0"/>
      <w:spacing w:before="100" w:beforeAutospacing="1" w:after="100" w:afterAutospacing="1"/>
    </w:pPr>
    <w:rPr>
      <w:rFonts w:eastAsia="Times New Roman"/>
      <w:kern w:val="0"/>
      <w:sz w:val="20"/>
      <w:szCs w:val="20"/>
      <w:lang w:eastAsia="ru-RU"/>
    </w:rPr>
  </w:style>
  <w:style w:type="paragraph" w:customStyle="1" w:styleId="font6">
    <w:name w:val="font6"/>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font7">
    <w:name w:val="font7"/>
    <w:basedOn w:val="a7"/>
    <w:uiPriority w:val="99"/>
    <w:rsid w:val="00567A7C"/>
    <w:pPr>
      <w:widowControl/>
      <w:suppressAutoHyphens w:val="0"/>
      <w:spacing w:before="100" w:beforeAutospacing="1" w:after="100" w:afterAutospacing="1"/>
    </w:pPr>
    <w:rPr>
      <w:rFonts w:ascii="Tahoma" w:eastAsia="Times New Roman" w:hAnsi="Tahoma" w:cs="Tahoma"/>
      <w:color w:val="000000"/>
      <w:kern w:val="0"/>
      <w:sz w:val="16"/>
      <w:szCs w:val="16"/>
      <w:lang w:eastAsia="ru-RU"/>
    </w:rPr>
  </w:style>
  <w:style w:type="paragraph" w:customStyle="1" w:styleId="font8">
    <w:name w:val="font8"/>
    <w:basedOn w:val="a7"/>
    <w:uiPriority w:val="99"/>
    <w:rsid w:val="00567A7C"/>
    <w:pPr>
      <w:widowControl/>
      <w:suppressAutoHyphens w:val="0"/>
      <w:spacing w:before="100" w:beforeAutospacing="1" w:after="100" w:afterAutospacing="1"/>
    </w:pPr>
    <w:rPr>
      <w:rFonts w:ascii="Tahoma" w:eastAsia="Times New Roman" w:hAnsi="Tahoma" w:cs="Tahoma"/>
      <w:b/>
      <w:bCs/>
      <w:color w:val="000000"/>
      <w:kern w:val="0"/>
      <w:sz w:val="16"/>
      <w:szCs w:val="16"/>
      <w:lang w:eastAsia="ru-RU"/>
    </w:rPr>
  </w:style>
  <w:style w:type="paragraph" w:customStyle="1" w:styleId="font9">
    <w:name w:val="font9"/>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xl65">
    <w:name w:val="xl6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6">
    <w:name w:val="xl6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67">
    <w:name w:val="xl6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lang w:eastAsia="ru-RU"/>
    </w:rPr>
  </w:style>
  <w:style w:type="paragraph" w:customStyle="1" w:styleId="xl68">
    <w:name w:val="xl6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9">
    <w:name w:val="xl6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70">
    <w:name w:val="xl7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1">
    <w:name w:val="xl7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2">
    <w:name w:val="xl7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sz w:val="22"/>
      <w:szCs w:val="22"/>
      <w:lang w:eastAsia="ru-RU"/>
    </w:rPr>
  </w:style>
  <w:style w:type="paragraph" w:customStyle="1" w:styleId="xl73">
    <w:name w:val="xl7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4">
    <w:name w:val="xl7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75">
    <w:name w:val="xl7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6">
    <w:name w:val="xl7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7">
    <w:name w:val="xl7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8">
    <w:name w:val="xl7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9">
    <w:name w:val="xl7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0">
    <w:name w:val="xl8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1">
    <w:name w:val="xl8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sz w:val="22"/>
      <w:szCs w:val="22"/>
      <w:lang w:eastAsia="ru-RU"/>
    </w:rPr>
  </w:style>
  <w:style w:type="paragraph" w:customStyle="1" w:styleId="xl82">
    <w:name w:val="xl8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83">
    <w:name w:val="xl8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4">
    <w:name w:val="xl8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5">
    <w:name w:val="xl8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86">
    <w:name w:val="xl8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b/>
      <w:bCs/>
      <w:kern w:val="0"/>
      <w:sz w:val="22"/>
      <w:szCs w:val="22"/>
      <w:lang w:eastAsia="ru-RU"/>
    </w:rPr>
  </w:style>
  <w:style w:type="paragraph" w:customStyle="1" w:styleId="xl87">
    <w:name w:val="xl8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eastAsia="Times New Roman"/>
      <w:kern w:val="0"/>
      <w:sz w:val="22"/>
      <w:szCs w:val="22"/>
      <w:lang w:eastAsia="ru-RU"/>
    </w:rPr>
  </w:style>
  <w:style w:type="paragraph" w:customStyle="1" w:styleId="xl88">
    <w:name w:val="xl8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89">
    <w:name w:val="xl8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0">
    <w:name w:val="xl9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91">
    <w:name w:val="xl9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2">
    <w:name w:val="xl9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93">
    <w:name w:val="xl9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4">
    <w:name w:val="xl94"/>
    <w:basedOn w:val="a7"/>
    <w:uiPriority w:val="99"/>
    <w:rsid w:val="00567A7C"/>
    <w:pPr>
      <w:widowControl/>
      <w:suppressAutoHyphens w:val="0"/>
      <w:spacing w:before="100" w:beforeAutospacing="1" w:after="100" w:afterAutospacing="1"/>
    </w:pPr>
    <w:rPr>
      <w:rFonts w:eastAsia="Times New Roman"/>
      <w:color w:val="FF0000"/>
      <w:kern w:val="0"/>
      <w:lang w:eastAsia="ru-RU"/>
    </w:rPr>
  </w:style>
  <w:style w:type="paragraph" w:customStyle="1" w:styleId="xl95">
    <w:name w:val="xl9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6">
    <w:name w:val="xl9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7">
    <w:name w:val="xl9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8">
    <w:name w:val="xl9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9">
    <w:name w:val="xl9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0">
    <w:name w:val="xl10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1">
    <w:name w:val="xl10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02">
    <w:name w:val="xl10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3">
    <w:name w:val="xl10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color w:val="FF0000"/>
      <w:kern w:val="0"/>
      <w:sz w:val="22"/>
      <w:szCs w:val="22"/>
      <w:lang w:eastAsia="ru-RU"/>
    </w:rPr>
  </w:style>
  <w:style w:type="paragraph" w:customStyle="1" w:styleId="xl104">
    <w:name w:val="xl10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105">
    <w:name w:val="xl10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0000FF"/>
      <w:kern w:val="0"/>
      <w:u w:val="single"/>
      <w:lang w:eastAsia="ru-RU"/>
    </w:rPr>
  </w:style>
  <w:style w:type="paragraph" w:customStyle="1" w:styleId="xl106">
    <w:name w:val="xl10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7">
    <w:name w:val="xl10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108">
    <w:name w:val="xl10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109">
    <w:name w:val="xl10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kern w:val="0"/>
      <w:lang w:eastAsia="ru-RU"/>
    </w:rPr>
  </w:style>
  <w:style w:type="paragraph" w:customStyle="1" w:styleId="xl110">
    <w:name w:val="xl110"/>
    <w:basedOn w:val="a7"/>
    <w:uiPriority w:val="99"/>
    <w:rsid w:val="00567A7C"/>
    <w:pPr>
      <w:widowControl/>
      <w:suppressAutoHyphens w:val="0"/>
      <w:spacing w:before="100" w:beforeAutospacing="1" w:after="100" w:afterAutospacing="1"/>
    </w:pPr>
    <w:rPr>
      <w:rFonts w:eastAsia="Times New Roman"/>
      <w:b/>
      <w:bCs/>
      <w:kern w:val="0"/>
      <w:lang w:eastAsia="ru-RU"/>
    </w:rPr>
  </w:style>
  <w:style w:type="paragraph" w:customStyle="1" w:styleId="xl111">
    <w:name w:val="xl11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2">
    <w:name w:val="xl11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lang w:eastAsia="ru-RU"/>
    </w:rPr>
  </w:style>
  <w:style w:type="paragraph" w:customStyle="1" w:styleId="xl113">
    <w:name w:val="xl11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14">
    <w:name w:val="xl11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color w:val="FF0000"/>
      <w:kern w:val="0"/>
      <w:lang w:eastAsia="ru-RU"/>
    </w:rPr>
  </w:style>
  <w:style w:type="paragraph" w:customStyle="1" w:styleId="xl115">
    <w:name w:val="xl11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16">
    <w:name w:val="xl11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17">
    <w:name w:val="xl117"/>
    <w:basedOn w:val="a7"/>
    <w:uiPriority w:val="99"/>
    <w:rsid w:val="00567A7C"/>
    <w:pPr>
      <w:widowControl/>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8">
    <w:name w:val="xl11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color w:val="0000FF"/>
      <w:kern w:val="0"/>
      <w:u w:val="single"/>
      <w:lang w:eastAsia="ru-RU"/>
    </w:rPr>
  </w:style>
  <w:style w:type="paragraph" w:customStyle="1" w:styleId="xl119">
    <w:name w:val="xl11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20">
    <w:name w:val="xl120"/>
    <w:basedOn w:val="a7"/>
    <w:uiPriority w:val="99"/>
    <w:rsid w:val="00567A7C"/>
    <w:pPr>
      <w:widowControl/>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21">
    <w:name w:val="xl12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color w:val="0000FF"/>
      <w:kern w:val="0"/>
      <w:u w:val="single"/>
      <w:lang w:eastAsia="ru-RU"/>
    </w:rPr>
  </w:style>
  <w:style w:type="paragraph" w:customStyle="1" w:styleId="xl122">
    <w:name w:val="xl12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kern w:val="0"/>
      <w:lang w:eastAsia="ru-RU"/>
    </w:rPr>
  </w:style>
  <w:style w:type="paragraph" w:customStyle="1" w:styleId="xl123">
    <w:name w:val="xl123"/>
    <w:basedOn w:val="a7"/>
    <w:uiPriority w:val="99"/>
    <w:rsid w:val="00567A7C"/>
    <w:pPr>
      <w:widowControl/>
      <w:suppressAutoHyphens w:val="0"/>
      <w:spacing w:before="100" w:beforeAutospacing="1" w:after="100" w:afterAutospacing="1"/>
      <w:jc w:val="right"/>
      <w:textAlignment w:val="top"/>
    </w:pPr>
    <w:rPr>
      <w:rFonts w:eastAsia="Times New Roman"/>
      <w:kern w:val="0"/>
      <w:lang w:eastAsia="ru-RU"/>
    </w:rPr>
  </w:style>
  <w:style w:type="paragraph" w:customStyle="1" w:styleId="xl124">
    <w:name w:val="xl124"/>
    <w:basedOn w:val="a7"/>
    <w:uiPriority w:val="99"/>
    <w:rsid w:val="00567A7C"/>
    <w:pPr>
      <w:widowControl/>
      <w:suppressAutoHyphens w:val="0"/>
      <w:spacing w:before="100" w:beforeAutospacing="1" w:after="100" w:afterAutospacing="1"/>
      <w:jc w:val="right"/>
      <w:textAlignment w:val="top"/>
    </w:pPr>
    <w:rPr>
      <w:rFonts w:eastAsia="Times New Roman"/>
      <w:color w:val="FF0000"/>
      <w:kern w:val="0"/>
      <w:lang w:eastAsia="ru-RU"/>
    </w:rPr>
  </w:style>
  <w:style w:type="paragraph" w:customStyle="1" w:styleId="47">
    <w:name w:val="Знак4"/>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54">
    <w:name w:val="Знак5"/>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63">
    <w:name w:val="Знак6"/>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73">
    <w:name w:val="Знак7"/>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xl63">
    <w:name w:val="xl63"/>
    <w:basedOn w:val="a7"/>
    <w:uiPriority w:val="99"/>
    <w:rsid w:val="00567A7C"/>
    <w:pPr>
      <w:widowControl/>
      <w:pBdr>
        <w:top w:val="single" w:sz="4" w:space="0" w:color="auto"/>
        <w:bottom w:val="single" w:sz="4" w:space="0" w:color="auto"/>
      </w:pBdr>
      <w:suppressAutoHyphens w:val="0"/>
      <w:spacing w:before="100" w:beforeAutospacing="1" w:after="100" w:afterAutospacing="1"/>
      <w:jc w:val="center"/>
    </w:pPr>
    <w:rPr>
      <w:rFonts w:eastAsia="Times New Roman"/>
      <w:kern w:val="0"/>
      <w:lang w:eastAsia="ru-RU"/>
    </w:rPr>
  </w:style>
  <w:style w:type="numbering" w:styleId="1ai">
    <w:name w:val="Outline List 1"/>
    <w:basedOn w:val="aa"/>
    <w:uiPriority w:val="99"/>
    <w:semiHidden/>
    <w:unhideWhenUsed/>
    <w:rsid w:val="00567A7C"/>
    <w:pPr>
      <w:numPr>
        <w:numId w:val="18"/>
      </w:numPr>
    </w:pPr>
  </w:style>
  <w:style w:type="paragraph" w:customStyle="1" w:styleId="affffff3">
    <w:name w:val="Статья ГП"/>
    <w:basedOn w:val="30"/>
    <w:next w:val="afffff"/>
    <w:link w:val="affffff4"/>
    <w:qFormat/>
    <w:rsid w:val="00567A7C"/>
    <w:pPr>
      <w:keepLines/>
      <w:widowControl/>
      <w:suppressAutoHyphens w:val="0"/>
      <w:spacing w:before="120" w:after="0" w:line="276" w:lineRule="auto"/>
      <w:ind w:firstLine="709"/>
      <w:jc w:val="both"/>
    </w:pPr>
    <w:rPr>
      <w:rFonts w:ascii="Tahoma" w:hAnsi="Tahoma"/>
      <w:kern w:val="0"/>
      <w:sz w:val="24"/>
      <w:szCs w:val="24"/>
      <w:lang w:val="x-none" w:eastAsia="x-none"/>
    </w:rPr>
  </w:style>
  <w:style w:type="character" w:customStyle="1" w:styleId="affffff4">
    <w:name w:val="Статья ГП Знак"/>
    <w:link w:val="affffff3"/>
    <w:rsid w:val="00567A7C"/>
    <w:rPr>
      <w:rFonts w:ascii="Tahoma" w:eastAsia="Times New Roman" w:hAnsi="Tahoma" w:cs="Times New Roman"/>
      <w:b/>
      <w:bCs/>
      <w:sz w:val="24"/>
      <w:szCs w:val="24"/>
      <w:lang w:val="x-none" w:eastAsia="x-none"/>
    </w:rPr>
  </w:style>
  <w:style w:type="character" w:customStyle="1" w:styleId="ac">
    <w:name w:val="Абзац списка Знак"/>
    <w:aliases w:val="ПАРАГРАФ Знак,Абзац списка11 Знак"/>
    <w:link w:val="ab"/>
    <w:uiPriority w:val="34"/>
    <w:locked/>
    <w:rsid w:val="00567A7C"/>
    <w:rPr>
      <w:rFonts w:ascii="Calibri" w:eastAsia="Calibri" w:hAnsi="Calibri" w:cs="Times New Roman"/>
    </w:rPr>
  </w:style>
  <w:style w:type="character" w:customStyle="1" w:styleId="affffff5">
    <w:name w:val="Выделение по тексту"/>
    <w:rsid w:val="00567A7C"/>
    <w:rPr>
      <w:rFonts w:ascii="Courier New" w:hAnsi="Courier New"/>
      <w:noProof w:val="0"/>
      <w:lang w:val="ru-RU"/>
    </w:rPr>
  </w:style>
  <w:style w:type="paragraph" w:customStyle="1" w:styleId="affffff6">
    <w:name w:val="Заголовок примечания"/>
    <w:basedOn w:val="a7"/>
    <w:next w:val="af6"/>
    <w:rsid w:val="00567A7C"/>
    <w:pPr>
      <w:widowControl/>
      <w:suppressAutoHyphens w:val="0"/>
      <w:spacing w:before="240" w:after="60" w:line="360" w:lineRule="auto"/>
      <w:ind w:left="284" w:right="284" w:firstLine="567"/>
      <w:jc w:val="both"/>
    </w:pPr>
    <w:rPr>
      <w:rFonts w:ascii="Arial" w:eastAsia="Times New Roman" w:hAnsi="Arial"/>
      <w:b/>
      <w:kern w:val="0"/>
      <w:sz w:val="22"/>
      <w:szCs w:val="20"/>
      <w:lang w:eastAsia="ru-RU"/>
    </w:rPr>
  </w:style>
  <w:style w:type="paragraph" w:customStyle="1" w:styleId="affffff7">
    <w:name w:val="Заголовок таблицы"/>
    <w:basedOn w:val="a7"/>
    <w:next w:val="a7"/>
    <w:rsid w:val="00567A7C"/>
    <w:pPr>
      <w:widowControl/>
      <w:suppressAutoHyphens w:val="0"/>
      <w:spacing w:before="240" w:after="60" w:line="360" w:lineRule="auto"/>
      <w:ind w:left="284" w:right="284"/>
    </w:pPr>
    <w:rPr>
      <w:rFonts w:ascii="Arial" w:eastAsia="Times New Roman" w:hAnsi="Arial"/>
      <w:b/>
      <w:kern w:val="0"/>
      <w:sz w:val="22"/>
      <w:szCs w:val="20"/>
      <w:lang w:eastAsia="ru-RU"/>
    </w:rPr>
  </w:style>
  <w:style w:type="paragraph" w:styleId="affffff8">
    <w:name w:val="toa heading"/>
    <w:basedOn w:val="a7"/>
    <w:next w:val="a7"/>
    <w:semiHidden/>
    <w:rsid w:val="00567A7C"/>
    <w:pPr>
      <w:widowControl/>
      <w:suppressAutoHyphens w:val="0"/>
      <w:spacing w:before="120" w:after="60" w:line="360" w:lineRule="auto"/>
      <w:ind w:left="284" w:right="284" w:firstLine="567"/>
      <w:jc w:val="both"/>
    </w:pPr>
    <w:rPr>
      <w:rFonts w:ascii="Arial" w:eastAsia="Times New Roman" w:hAnsi="Arial"/>
      <w:b/>
      <w:kern w:val="0"/>
      <w:szCs w:val="20"/>
      <w:lang w:eastAsia="ru-RU"/>
    </w:rPr>
  </w:style>
  <w:style w:type="paragraph" w:customStyle="1" w:styleId="affffff9">
    <w:name w:val="Подпись под рисунком"/>
    <w:basedOn w:val="a7"/>
    <w:next w:val="a7"/>
    <w:rsid w:val="00567A7C"/>
    <w:pPr>
      <w:widowControl/>
      <w:suppressAutoHyphens w:val="0"/>
      <w:spacing w:before="60" w:after="240" w:line="360" w:lineRule="auto"/>
      <w:ind w:left="284" w:right="284"/>
    </w:pPr>
    <w:rPr>
      <w:rFonts w:ascii="Arial" w:eastAsia="Times New Roman" w:hAnsi="Arial"/>
      <w:b/>
      <w:kern w:val="0"/>
      <w:sz w:val="22"/>
      <w:szCs w:val="20"/>
      <w:lang w:eastAsia="ru-RU"/>
    </w:rPr>
  </w:style>
  <w:style w:type="paragraph" w:customStyle="1" w:styleId="1">
    <w:name w:val="Список Марк.1"/>
    <w:basedOn w:val="a7"/>
    <w:rsid w:val="00567A7C"/>
    <w:pPr>
      <w:widowControl/>
      <w:numPr>
        <w:numId w:val="22"/>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22">
    <w:name w:val="Список Марк.2"/>
    <w:basedOn w:val="a7"/>
    <w:rsid w:val="00567A7C"/>
    <w:pPr>
      <w:widowControl/>
      <w:numPr>
        <w:numId w:val="23"/>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10">
    <w:name w:val="Список Нум.1"/>
    <w:basedOn w:val="a7"/>
    <w:rsid w:val="00567A7C"/>
    <w:pPr>
      <w:widowControl/>
      <w:numPr>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21">
    <w:name w:val="Список Нум.2"/>
    <w:basedOn w:val="a7"/>
    <w:rsid w:val="00567A7C"/>
    <w:pPr>
      <w:widowControl/>
      <w:numPr>
        <w:ilvl w:val="1"/>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3">
    <w:name w:val="Список Нум.3"/>
    <w:basedOn w:val="a7"/>
    <w:rsid w:val="00567A7C"/>
    <w:pPr>
      <w:widowControl/>
      <w:numPr>
        <w:ilvl w:val="2"/>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4">
    <w:name w:val="Список Нум.4"/>
    <w:basedOn w:val="a7"/>
    <w:rsid w:val="00567A7C"/>
    <w:pPr>
      <w:widowControl/>
      <w:numPr>
        <w:ilvl w:val="3"/>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5">
    <w:name w:val="Список Нум.5"/>
    <w:basedOn w:val="a7"/>
    <w:rsid w:val="00567A7C"/>
    <w:pPr>
      <w:widowControl/>
      <w:numPr>
        <w:ilvl w:val="4"/>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6">
    <w:name w:val="Список Нум.6"/>
    <w:basedOn w:val="a7"/>
    <w:rsid w:val="00567A7C"/>
    <w:pPr>
      <w:widowControl/>
      <w:numPr>
        <w:ilvl w:val="5"/>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7">
    <w:name w:val="Список Нум.7"/>
    <w:basedOn w:val="a7"/>
    <w:rsid w:val="00567A7C"/>
    <w:pPr>
      <w:widowControl/>
      <w:numPr>
        <w:ilvl w:val="6"/>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8">
    <w:name w:val="Список Нум.8"/>
    <w:basedOn w:val="a7"/>
    <w:rsid w:val="00567A7C"/>
    <w:pPr>
      <w:widowControl/>
      <w:numPr>
        <w:ilvl w:val="7"/>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9">
    <w:name w:val="Список Нум.9"/>
    <w:basedOn w:val="a7"/>
    <w:rsid w:val="00567A7C"/>
    <w:pPr>
      <w:widowControl/>
      <w:numPr>
        <w:ilvl w:val="8"/>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affffffa">
    <w:name w:val="Текст таблицы"/>
    <w:basedOn w:val="a7"/>
    <w:rsid w:val="00567A7C"/>
    <w:pPr>
      <w:widowControl/>
      <w:suppressAutoHyphens w:val="0"/>
      <w:spacing w:before="60" w:after="60"/>
      <w:jc w:val="both"/>
    </w:pPr>
    <w:rPr>
      <w:rFonts w:ascii="Arial" w:eastAsia="Times New Roman" w:hAnsi="Arial"/>
      <w:kern w:val="0"/>
      <w:sz w:val="20"/>
      <w:szCs w:val="20"/>
      <w:lang w:eastAsia="ru-RU"/>
    </w:rPr>
  </w:style>
  <w:style w:type="paragraph" w:customStyle="1" w:styleId="affffffb">
    <w:name w:val="Шапка таблицы"/>
    <w:basedOn w:val="a7"/>
    <w:rsid w:val="00567A7C"/>
    <w:pPr>
      <w:widowControl/>
      <w:suppressAutoHyphens w:val="0"/>
      <w:spacing w:before="60" w:after="60"/>
      <w:jc w:val="center"/>
    </w:pPr>
    <w:rPr>
      <w:rFonts w:ascii="Arial" w:eastAsia="Times New Roman" w:hAnsi="Arial"/>
      <w:b/>
      <w:kern w:val="0"/>
      <w:sz w:val="20"/>
      <w:szCs w:val="20"/>
      <w:lang w:eastAsia="ru-RU"/>
    </w:rPr>
  </w:style>
  <w:style w:type="paragraph" w:customStyle="1" w:styleId="affffffc">
    <w:name w:val="Заголовок листинга"/>
    <w:basedOn w:val="a7"/>
    <w:next w:val="affffffd"/>
    <w:rsid w:val="00567A7C"/>
    <w:pPr>
      <w:widowControl/>
      <w:pBdr>
        <w:top w:val="dotted" w:sz="4" w:space="1" w:color="auto"/>
        <w:bottom w:val="dotted" w:sz="4" w:space="1" w:color="auto"/>
      </w:pBdr>
      <w:suppressAutoHyphens w:val="0"/>
      <w:spacing w:before="240" w:after="160"/>
      <w:ind w:left="284" w:right="284"/>
    </w:pPr>
    <w:rPr>
      <w:rFonts w:ascii="Arial" w:eastAsia="Times New Roman" w:hAnsi="Arial"/>
      <w:b/>
      <w:kern w:val="0"/>
      <w:sz w:val="20"/>
      <w:szCs w:val="20"/>
      <w:lang w:eastAsia="ru-RU"/>
    </w:rPr>
  </w:style>
  <w:style w:type="paragraph" w:customStyle="1" w:styleId="affffffd">
    <w:name w:val="Текст листинга"/>
    <w:basedOn w:val="a7"/>
    <w:rsid w:val="00567A7C"/>
    <w:pPr>
      <w:widowControl/>
      <w:suppressAutoHyphens w:val="0"/>
      <w:spacing w:before="40" w:after="40" w:line="360" w:lineRule="auto"/>
      <w:ind w:left="284" w:right="284"/>
      <w:jc w:val="both"/>
    </w:pPr>
    <w:rPr>
      <w:rFonts w:ascii="Courier New" w:eastAsia="Times New Roman" w:hAnsi="Courier New"/>
      <w:kern w:val="0"/>
      <w:sz w:val="22"/>
      <w:szCs w:val="20"/>
      <w:lang w:eastAsia="ru-RU"/>
    </w:rPr>
  </w:style>
  <w:style w:type="character" w:customStyle="1" w:styleId="interface">
    <w:name w:val="interface"/>
    <w:rsid w:val="00567A7C"/>
    <w:rPr>
      <w:rFonts w:ascii="Arial" w:hAnsi="Arial"/>
      <w:color w:val="auto"/>
      <w:sz w:val="20"/>
    </w:rPr>
  </w:style>
  <w:style w:type="paragraph" w:styleId="affffffe">
    <w:name w:val="Block Text"/>
    <w:basedOn w:val="a7"/>
    <w:rsid w:val="00567A7C"/>
    <w:pPr>
      <w:widowControl/>
      <w:suppressAutoHyphens w:val="0"/>
      <w:spacing w:after="60" w:line="360" w:lineRule="auto"/>
      <w:ind w:left="284" w:right="284" w:firstLine="567"/>
      <w:jc w:val="both"/>
    </w:pPr>
    <w:rPr>
      <w:rFonts w:ascii="Arial" w:eastAsia="Times New Roman" w:hAnsi="Arial"/>
      <w:kern w:val="0"/>
      <w:sz w:val="22"/>
      <w:szCs w:val="20"/>
      <w:lang w:eastAsia="ru-RU"/>
    </w:rPr>
  </w:style>
  <w:style w:type="character" w:customStyle="1" w:styleId="FootnoteTextChar">
    <w:name w:val="Footnote Text Char"/>
    <w:locked/>
    <w:rsid w:val="00567A7C"/>
    <w:rPr>
      <w:rFonts w:ascii="Arial" w:hAnsi="Arial" w:cs="Times New Roman"/>
    </w:rPr>
  </w:style>
  <w:style w:type="paragraph" w:customStyle="1" w:styleId="LegalLevel11">
    <w:name w:val="Legal Level 1.1. Знак Знак"/>
    <w:basedOn w:val="a7"/>
    <w:rsid w:val="00567A7C"/>
    <w:pPr>
      <w:widowControl/>
      <w:numPr>
        <w:numId w:val="25"/>
      </w:numPr>
      <w:suppressAutoHyphens w:val="0"/>
      <w:spacing w:after="60" w:line="360" w:lineRule="auto"/>
      <w:ind w:right="284"/>
      <w:jc w:val="both"/>
    </w:pPr>
    <w:rPr>
      <w:rFonts w:ascii="Arial" w:eastAsia="Times New Roman" w:hAnsi="Arial"/>
      <w:kern w:val="0"/>
      <w:sz w:val="22"/>
      <w:szCs w:val="20"/>
      <w:lang w:eastAsia="ru-RU"/>
    </w:rPr>
  </w:style>
  <w:style w:type="paragraph" w:styleId="afffffff">
    <w:name w:val="Plain Text"/>
    <w:basedOn w:val="a7"/>
    <w:link w:val="afffffff0"/>
    <w:rsid w:val="00567A7C"/>
    <w:pPr>
      <w:widowControl/>
      <w:suppressAutoHyphens w:val="0"/>
    </w:pPr>
    <w:rPr>
      <w:rFonts w:ascii="Courier New" w:eastAsia="Times New Roman" w:hAnsi="Courier New"/>
      <w:kern w:val="0"/>
      <w:sz w:val="20"/>
      <w:szCs w:val="20"/>
      <w:lang w:val="x-none" w:eastAsia="x-none"/>
    </w:rPr>
  </w:style>
  <w:style w:type="character" w:customStyle="1" w:styleId="afffffff0">
    <w:name w:val="Текст Знак"/>
    <w:basedOn w:val="a8"/>
    <w:link w:val="afffffff"/>
    <w:rsid w:val="00567A7C"/>
    <w:rPr>
      <w:rFonts w:ascii="Courier New" w:eastAsia="Times New Roman" w:hAnsi="Courier New" w:cs="Times New Roman"/>
      <w:sz w:val="20"/>
      <w:szCs w:val="20"/>
      <w:lang w:val="x-none" w:eastAsia="x-none"/>
    </w:rPr>
  </w:style>
  <w:style w:type="character" w:customStyle="1" w:styleId="1f0">
    <w:name w:val="Основной текст Знак1"/>
    <w:aliases w:val="Основной текст Знак Знак Знак Знак,Основной текст Знак Знак Знак1,Основной текст Знак Знак Знак Знак Знак Знак Знак Знак Знак Знак,Основной текст Знак Знак Знак2 Знак Знак Знак Знак Знак,Знак1 Знак Знак Знак"/>
    <w:uiPriority w:val="99"/>
    <w:rsid w:val="00567A7C"/>
    <w:rPr>
      <w:rFonts w:ascii="Times New Roman" w:hAnsi="Times New Roman" w:cs="Times New Roman"/>
      <w:sz w:val="20"/>
      <w:szCs w:val="20"/>
      <w:lang w:val="x-none" w:eastAsia="ru-RU"/>
    </w:rPr>
  </w:style>
  <w:style w:type="paragraph" w:styleId="afffffff1">
    <w:name w:val="Message Header"/>
    <w:basedOn w:val="a7"/>
    <w:link w:val="afffffff2"/>
    <w:uiPriority w:val="99"/>
    <w:rsid w:val="00567A7C"/>
    <w:pPr>
      <w:widowControl/>
      <w:suppressAutoHyphens w:val="0"/>
      <w:spacing w:before="60" w:after="60" w:line="200" w:lineRule="exact"/>
    </w:pPr>
    <w:rPr>
      <w:rFonts w:ascii="Arial" w:eastAsia="Times New Roman" w:hAnsi="Arial"/>
      <w:i/>
      <w:iCs/>
      <w:kern w:val="0"/>
      <w:sz w:val="20"/>
      <w:szCs w:val="20"/>
      <w:lang w:val="x-none" w:eastAsia="x-none"/>
    </w:rPr>
  </w:style>
  <w:style w:type="character" w:customStyle="1" w:styleId="afffffff2">
    <w:name w:val="Шапка Знак"/>
    <w:basedOn w:val="a8"/>
    <w:link w:val="afffffff1"/>
    <w:uiPriority w:val="99"/>
    <w:rsid w:val="00567A7C"/>
    <w:rPr>
      <w:rFonts w:ascii="Arial" w:eastAsia="Times New Roman" w:hAnsi="Arial" w:cs="Times New Roman"/>
      <w:i/>
      <w:iCs/>
      <w:sz w:val="20"/>
      <w:szCs w:val="20"/>
      <w:lang w:val="x-none" w:eastAsia="x-none"/>
    </w:rPr>
  </w:style>
  <w:style w:type="character" w:customStyle="1" w:styleId="afffffc">
    <w:name w:val="Таблица Знак"/>
    <w:link w:val="afffffb"/>
    <w:uiPriority w:val="99"/>
    <w:locked/>
    <w:rsid w:val="00567A7C"/>
    <w:rPr>
      <w:rFonts w:eastAsia="Times New Roman" w:hAnsi="Times New Roman" w:cs="Times New Roman"/>
      <w:sz w:val="24"/>
      <w:szCs w:val="20"/>
      <w:lang w:val="x-none" w:eastAsia="x-none"/>
    </w:rPr>
  </w:style>
  <w:style w:type="paragraph" w:customStyle="1" w:styleId="6ed">
    <w:name w:val="Обыч6edый"/>
    <w:uiPriority w:val="99"/>
    <w:rsid w:val="00567A7C"/>
    <w:pPr>
      <w:widowControl w:val="0"/>
      <w:spacing w:after="0" w:line="240" w:lineRule="auto"/>
    </w:pPr>
    <w:rPr>
      <w:rFonts w:ascii="Arial" w:eastAsia="Times New Roman" w:hAnsi="Arial" w:cs="Arial"/>
      <w:sz w:val="24"/>
      <w:szCs w:val="24"/>
      <w:lang w:eastAsia="ru-RU"/>
    </w:rPr>
  </w:style>
  <w:style w:type="paragraph" w:customStyle="1" w:styleId="1f1">
    <w:name w:val="Текст1"/>
    <w:basedOn w:val="30"/>
    <w:qFormat/>
    <w:rsid w:val="00567A7C"/>
    <w:pPr>
      <w:widowControl/>
      <w:tabs>
        <w:tab w:val="left" w:pos="284"/>
      </w:tabs>
      <w:suppressAutoHyphens w:val="0"/>
      <w:spacing w:before="0" w:after="0" w:line="360" w:lineRule="auto"/>
      <w:ind w:firstLine="709"/>
      <w:jc w:val="both"/>
    </w:pPr>
    <w:rPr>
      <w:rFonts w:ascii="Times New Roman" w:eastAsia="Lucida Sans Unicode" w:hAnsi="Times New Roman"/>
      <w:b w:val="0"/>
      <w:bCs w:val="0"/>
      <w:sz w:val="28"/>
      <w:szCs w:val="28"/>
      <w:lang w:eastAsia="hi-IN" w:bidi="hi-IN"/>
    </w:rPr>
  </w:style>
  <w:style w:type="paragraph" w:customStyle="1" w:styleId="afffffff3">
    <w:name w:val="Название таблицы"/>
    <w:basedOn w:val="a7"/>
    <w:qFormat/>
    <w:rsid w:val="00567A7C"/>
    <w:pPr>
      <w:widowControl/>
      <w:suppressAutoHyphens w:val="0"/>
      <w:spacing w:line="360" w:lineRule="auto"/>
      <w:jc w:val="center"/>
    </w:pPr>
    <w:rPr>
      <w:rFonts w:eastAsia="Times New Roman"/>
      <w:kern w:val="0"/>
      <w:szCs w:val="22"/>
    </w:rPr>
  </w:style>
  <w:style w:type="paragraph" w:customStyle="1" w:styleId="afffffff4">
    <w:name w:val="Рисунок"/>
    <w:basedOn w:val="afffffb"/>
    <w:qFormat/>
    <w:rsid w:val="00567A7C"/>
    <w:pPr>
      <w:numPr>
        <w:ilvl w:val="1"/>
      </w:numPr>
      <w:spacing w:before="0" w:after="0" w:line="360" w:lineRule="auto"/>
      <w:outlineLvl w:val="4"/>
    </w:pPr>
    <w:rPr>
      <w:iCs/>
      <w:color w:val="000000"/>
      <w:szCs w:val="24"/>
    </w:rPr>
  </w:style>
  <w:style w:type="character" w:customStyle="1" w:styleId="to0">
    <w:name w:val="t_o0"/>
    <w:rsid w:val="00567A7C"/>
  </w:style>
  <w:style w:type="character" w:customStyle="1" w:styleId="nobr1">
    <w:name w:val="nobr1"/>
    <w:rsid w:val="00567A7C"/>
  </w:style>
  <w:style w:type="paragraph" w:customStyle="1" w:styleId="1f2">
    <w:name w:val="Название объекта1"/>
    <w:basedOn w:val="a7"/>
    <w:rsid w:val="00567A7C"/>
    <w:pPr>
      <w:widowControl/>
      <w:suppressAutoHyphens w:val="0"/>
      <w:spacing w:before="75" w:after="75"/>
      <w:jc w:val="both"/>
    </w:pPr>
    <w:rPr>
      <w:rFonts w:eastAsia="Times New Roman"/>
      <w:kern w:val="0"/>
      <w:lang w:eastAsia="ru-RU"/>
    </w:rPr>
  </w:style>
  <w:style w:type="character" w:customStyle="1" w:styleId="style31">
    <w:name w:val="style31"/>
    <w:rsid w:val="00567A7C"/>
    <w:rPr>
      <w:rFonts w:ascii="Georgia" w:hAnsi="Georgia" w:hint="default"/>
      <w:b/>
      <w:bCs/>
      <w:i/>
      <w:iCs/>
      <w:color w:val="808080"/>
      <w:sz w:val="31"/>
      <w:szCs w:val="31"/>
    </w:rPr>
  </w:style>
  <w:style w:type="paragraph" w:customStyle="1" w:styleId="-31">
    <w:name w:val="Таблица-сетка 31"/>
    <w:basedOn w:val="11"/>
    <w:next w:val="a7"/>
    <w:uiPriority w:val="39"/>
    <w:semiHidden/>
    <w:unhideWhenUsed/>
    <w:qFormat/>
    <w:rsid w:val="00567A7C"/>
    <w:pPr>
      <w:spacing w:before="480" w:line="276" w:lineRule="auto"/>
      <w:outlineLvl w:val="9"/>
    </w:pPr>
    <w:rPr>
      <w:rFonts w:eastAsia="Times New Roman" w:cs="Times New Roman"/>
      <w:color w:val="365F91"/>
      <w:lang w:val="x-none" w:eastAsia="x-none"/>
    </w:rPr>
  </w:style>
  <w:style w:type="character" w:customStyle="1" w:styleId="afffffff5">
    <w:name w:val="Цветовое выделение"/>
    <w:uiPriority w:val="99"/>
    <w:rsid w:val="00567A7C"/>
    <w:rPr>
      <w:b/>
      <w:color w:val="26282F"/>
      <w:sz w:val="26"/>
    </w:rPr>
  </w:style>
  <w:style w:type="paragraph" w:customStyle="1" w:styleId="-2">
    <w:name w:val="Нормальный-2"/>
    <w:basedOn w:val="a7"/>
    <w:link w:val="-20"/>
    <w:rsid w:val="00567A7C"/>
    <w:pPr>
      <w:widowControl/>
      <w:suppressAutoHyphens w:val="0"/>
      <w:spacing w:before="120"/>
      <w:ind w:left="284" w:right="170" w:firstLine="851"/>
      <w:jc w:val="both"/>
    </w:pPr>
    <w:rPr>
      <w:rFonts w:eastAsia="Times New Roman"/>
      <w:kern w:val="0"/>
      <w:sz w:val="26"/>
      <w:szCs w:val="26"/>
      <w:lang w:val="x-none" w:eastAsia="x-none"/>
    </w:rPr>
  </w:style>
  <w:style w:type="character" w:customStyle="1" w:styleId="-20">
    <w:name w:val="Нормальный-2 Знак"/>
    <w:link w:val="-2"/>
    <w:rsid w:val="00567A7C"/>
    <w:rPr>
      <w:rFonts w:eastAsia="Times New Roman" w:hAnsi="Times New Roman" w:cs="Times New Roman"/>
      <w:sz w:val="26"/>
      <w:szCs w:val="26"/>
      <w:lang w:val="x-none" w:eastAsia="x-none"/>
    </w:rPr>
  </w:style>
  <w:style w:type="numbering" w:customStyle="1" w:styleId="110">
    <w:name w:val="Нет списка11"/>
    <w:next w:val="aa"/>
    <w:uiPriority w:val="99"/>
    <w:semiHidden/>
    <w:unhideWhenUsed/>
    <w:rsid w:val="00567A7C"/>
  </w:style>
  <w:style w:type="table" w:customStyle="1" w:styleId="111">
    <w:name w:val="Сетка таблицы1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c">
    <w:name w:val="Сетка таблицы3"/>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бычный (веб) Знак"/>
    <w:aliases w:val="Обычный (Web) Знак,Обычный (веб)1 Знак"/>
    <w:link w:val="af1"/>
    <w:uiPriority w:val="99"/>
    <w:locked/>
    <w:rsid w:val="00567A7C"/>
    <w:rPr>
      <w:rFonts w:eastAsia="Times New Roman" w:hAnsi="Times New Roman" w:cs="Times New Roman"/>
      <w:sz w:val="24"/>
      <w:szCs w:val="24"/>
      <w:lang w:eastAsia="ru-RU"/>
    </w:rPr>
  </w:style>
  <w:style w:type="character" w:customStyle="1" w:styleId="-3">
    <w:name w:val="Светлая сетка - Акцент 3 Знак"/>
    <w:link w:val="-30"/>
    <w:uiPriority w:val="34"/>
    <w:rsid w:val="00567A7C"/>
    <w:rPr>
      <w:rFonts w:ascii="Calibri" w:hAnsi="Calibri" w:cs="Calibri"/>
      <w:sz w:val="22"/>
      <w:szCs w:val="22"/>
      <w:lang w:eastAsia="en-US"/>
    </w:rPr>
  </w:style>
  <w:style w:type="character" w:customStyle="1" w:styleId="FontStyle11">
    <w:name w:val="Font Style11"/>
    <w:uiPriority w:val="99"/>
    <w:rsid w:val="00567A7C"/>
    <w:rPr>
      <w:rFonts w:ascii="Times New Roman" w:hAnsi="Times New Roman" w:cs="Times New Roman"/>
      <w:b/>
      <w:bCs/>
      <w:sz w:val="30"/>
      <w:szCs w:val="30"/>
    </w:rPr>
  </w:style>
  <w:style w:type="paragraph" w:customStyle="1" w:styleId="textsubhead">
    <w:name w:val="text_subhead"/>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f6">
    <w:name w:val="Основной текст_"/>
    <w:link w:val="1f3"/>
    <w:rsid w:val="00567A7C"/>
    <w:rPr>
      <w:sz w:val="27"/>
      <w:szCs w:val="27"/>
      <w:shd w:val="clear" w:color="auto" w:fill="FFFFFF"/>
    </w:rPr>
  </w:style>
  <w:style w:type="paragraph" w:customStyle="1" w:styleId="1f3">
    <w:name w:val="Основной текст1"/>
    <w:basedOn w:val="a7"/>
    <w:link w:val="afffffff6"/>
    <w:rsid w:val="00567A7C"/>
    <w:pPr>
      <w:shd w:val="clear" w:color="auto" w:fill="FFFFFF"/>
      <w:suppressAutoHyphens w:val="0"/>
      <w:spacing w:before="360" w:line="346" w:lineRule="exact"/>
      <w:jc w:val="both"/>
    </w:pPr>
    <w:rPr>
      <w:rFonts w:eastAsiaTheme="minorHAnsi" w:hAnsiTheme="minorHAnsi" w:cstheme="minorBidi"/>
      <w:kern w:val="0"/>
      <w:sz w:val="27"/>
      <w:szCs w:val="27"/>
    </w:rPr>
  </w:style>
  <w:style w:type="character" w:customStyle="1" w:styleId="ArialUnicodeMS9pt">
    <w:name w:val="Основной текст + Arial Unicode MS;9 pt"/>
    <w:rsid w:val="00567A7C"/>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567A7C"/>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567A7C"/>
    <w:rPr>
      <w:sz w:val="23"/>
      <w:szCs w:val="23"/>
      <w:shd w:val="clear" w:color="auto" w:fill="FFFFFF"/>
    </w:rPr>
  </w:style>
  <w:style w:type="paragraph" w:customStyle="1" w:styleId="94">
    <w:name w:val="Основной текст (9)"/>
    <w:basedOn w:val="a7"/>
    <w:link w:val="93"/>
    <w:rsid w:val="00567A7C"/>
    <w:pPr>
      <w:shd w:val="clear" w:color="auto" w:fill="FFFFFF"/>
      <w:suppressAutoHyphens w:val="0"/>
      <w:spacing w:before="60" w:line="283" w:lineRule="exact"/>
      <w:ind w:firstLine="320"/>
      <w:jc w:val="both"/>
    </w:pPr>
    <w:rPr>
      <w:rFonts w:eastAsiaTheme="minorHAnsi" w:hAnsiTheme="minorHAnsi" w:cstheme="minorBidi"/>
      <w:kern w:val="0"/>
      <w:sz w:val="23"/>
      <w:szCs w:val="23"/>
    </w:rPr>
  </w:style>
  <w:style w:type="character" w:customStyle="1" w:styleId="55">
    <w:name w:val="Основной текст (5)_"/>
    <w:link w:val="56"/>
    <w:rsid w:val="00567A7C"/>
    <w:rPr>
      <w:b/>
      <w:bCs/>
      <w:szCs w:val="28"/>
      <w:shd w:val="clear" w:color="auto" w:fill="FFFFFF"/>
    </w:rPr>
  </w:style>
  <w:style w:type="character" w:customStyle="1" w:styleId="83">
    <w:name w:val="Основной текст (8)_"/>
    <w:link w:val="84"/>
    <w:rsid w:val="00567A7C"/>
    <w:rPr>
      <w:sz w:val="23"/>
      <w:szCs w:val="23"/>
      <w:shd w:val="clear" w:color="auto" w:fill="FFFFFF"/>
    </w:rPr>
  </w:style>
  <w:style w:type="paragraph" w:customStyle="1" w:styleId="56">
    <w:name w:val="Основной текст (5)"/>
    <w:basedOn w:val="a7"/>
    <w:link w:val="55"/>
    <w:rsid w:val="00567A7C"/>
    <w:pPr>
      <w:shd w:val="clear" w:color="auto" w:fill="FFFFFF"/>
      <w:suppressAutoHyphens w:val="0"/>
      <w:spacing w:before="300" w:after="60" w:line="0" w:lineRule="atLeast"/>
      <w:jc w:val="center"/>
    </w:pPr>
    <w:rPr>
      <w:rFonts w:eastAsiaTheme="minorHAnsi" w:hAnsiTheme="minorHAnsi" w:cstheme="minorBidi"/>
      <w:b/>
      <w:bCs/>
      <w:kern w:val="0"/>
      <w:sz w:val="22"/>
      <w:szCs w:val="28"/>
    </w:rPr>
  </w:style>
  <w:style w:type="paragraph" w:customStyle="1" w:styleId="84">
    <w:name w:val="Основной текст (8)"/>
    <w:basedOn w:val="a7"/>
    <w:link w:val="83"/>
    <w:rsid w:val="00567A7C"/>
    <w:pPr>
      <w:shd w:val="clear" w:color="auto" w:fill="FFFFFF"/>
      <w:suppressAutoHyphens w:val="0"/>
      <w:spacing w:line="274" w:lineRule="exact"/>
      <w:jc w:val="both"/>
    </w:pPr>
    <w:rPr>
      <w:rFonts w:eastAsiaTheme="minorHAnsi" w:hAnsiTheme="minorHAnsi" w:cstheme="minorBidi"/>
      <w:kern w:val="0"/>
      <w:sz w:val="23"/>
      <w:szCs w:val="23"/>
    </w:rPr>
  </w:style>
  <w:style w:type="character" w:customStyle="1" w:styleId="2f5">
    <w:name w:val="Заголовок №2_"/>
    <w:link w:val="2f6"/>
    <w:rsid w:val="00567A7C"/>
    <w:rPr>
      <w:b/>
      <w:bCs/>
      <w:i/>
      <w:iCs/>
      <w:spacing w:val="-10"/>
      <w:sz w:val="38"/>
      <w:szCs w:val="38"/>
      <w:shd w:val="clear" w:color="auto" w:fill="FFFFFF"/>
    </w:rPr>
  </w:style>
  <w:style w:type="paragraph" w:customStyle="1" w:styleId="2f6">
    <w:name w:val="Заголовок №2"/>
    <w:basedOn w:val="a7"/>
    <w:link w:val="2f5"/>
    <w:rsid w:val="00567A7C"/>
    <w:pPr>
      <w:shd w:val="clear" w:color="auto" w:fill="FFFFFF"/>
      <w:suppressAutoHyphens w:val="0"/>
      <w:spacing w:after="180" w:line="494" w:lineRule="exact"/>
      <w:outlineLvl w:val="1"/>
    </w:pPr>
    <w:rPr>
      <w:rFonts w:eastAsiaTheme="minorHAnsi" w:hAnsiTheme="minorHAnsi" w:cstheme="minorBidi"/>
      <w:b/>
      <w:bCs/>
      <w:i/>
      <w:iCs/>
      <w:spacing w:val="-10"/>
      <w:kern w:val="0"/>
      <w:sz w:val="38"/>
      <w:szCs w:val="38"/>
    </w:rPr>
  </w:style>
  <w:style w:type="character" w:customStyle="1" w:styleId="afffffff7">
    <w:name w:val="Сноска_"/>
    <w:link w:val="afffffff8"/>
    <w:rsid w:val="00567A7C"/>
    <w:rPr>
      <w:sz w:val="23"/>
      <w:szCs w:val="23"/>
      <w:shd w:val="clear" w:color="auto" w:fill="FFFFFF"/>
    </w:rPr>
  </w:style>
  <w:style w:type="character" w:customStyle="1" w:styleId="afffffff9">
    <w:name w:val="Основной текст + Полужирный"/>
    <w:rsid w:val="00567A7C"/>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fff8">
    <w:name w:val="Сноска"/>
    <w:basedOn w:val="a7"/>
    <w:link w:val="afffffff7"/>
    <w:rsid w:val="00567A7C"/>
    <w:pPr>
      <w:shd w:val="clear" w:color="auto" w:fill="FFFFFF"/>
      <w:suppressAutoHyphens w:val="0"/>
      <w:spacing w:line="274" w:lineRule="exact"/>
    </w:pPr>
    <w:rPr>
      <w:rFonts w:eastAsiaTheme="minorHAnsi" w:hAnsiTheme="minorHAnsi" w:cstheme="minorBidi"/>
      <w:kern w:val="0"/>
      <w:sz w:val="23"/>
      <w:szCs w:val="23"/>
    </w:rPr>
  </w:style>
  <w:style w:type="character" w:customStyle="1" w:styleId="afffffffa">
    <w:name w:val="Сноска + Полужирный"/>
    <w:rsid w:val="00567A7C"/>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fffb">
    <w:name w:val="Основной текст +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567A7C"/>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66">
    <w:name w:val="Основной текст (6)_"/>
    <w:link w:val="67"/>
    <w:rsid w:val="00567A7C"/>
    <w:rPr>
      <w:i/>
      <w:iCs/>
      <w:szCs w:val="28"/>
      <w:shd w:val="clear" w:color="auto" w:fill="FFFFFF"/>
    </w:rPr>
  </w:style>
  <w:style w:type="paragraph" w:customStyle="1" w:styleId="67">
    <w:name w:val="Основной текст (6)"/>
    <w:basedOn w:val="a7"/>
    <w:link w:val="66"/>
    <w:rsid w:val="00567A7C"/>
    <w:pPr>
      <w:shd w:val="clear" w:color="auto" w:fill="FFFFFF"/>
      <w:suppressAutoHyphens w:val="0"/>
      <w:spacing w:line="322" w:lineRule="exact"/>
      <w:jc w:val="both"/>
    </w:pPr>
    <w:rPr>
      <w:rFonts w:eastAsiaTheme="minorHAnsi" w:hAnsiTheme="minorHAnsi" w:cstheme="minorBidi"/>
      <w:i/>
      <w:iCs/>
      <w:kern w:val="0"/>
      <w:sz w:val="22"/>
      <w:szCs w:val="28"/>
    </w:rPr>
  </w:style>
  <w:style w:type="character" w:customStyle="1" w:styleId="afffffffc">
    <w:name w:val="Основной текст + Полужирный;Курсив"/>
    <w:rsid w:val="00567A7C"/>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table" w:customStyle="1" w:styleId="57">
    <w:name w:val="Сетка таблицы5"/>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8">
    <w:name w:val="Сетка таблицы6"/>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4">
    <w:name w:val="Сетка таблицы7"/>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Bullet 2"/>
    <w:aliases w:val="Nienie a?e. 2,Список бюл. 2,Ñïèñîê áþë. 2"/>
    <w:basedOn w:val="a7"/>
    <w:autoRedefine/>
    <w:rsid w:val="00567A7C"/>
    <w:pPr>
      <w:widowControl/>
      <w:numPr>
        <w:numId w:val="26"/>
      </w:numPr>
      <w:suppressAutoHyphens w:val="0"/>
      <w:jc w:val="both"/>
    </w:pPr>
    <w:rPr>
      <w:rFonts w:eastAsia="Calibri"/>
      <w:kern w:val="0"/>
      <w:lang w:eastAsia="ru-RU"/>
    </w:rPr>
  </w:style>
  <w:style w:type="paragraph" w:customStyle="1" w:styleId="-1">
    <w:name w:val="без отступ -1"/>
    <w:basedOn w:val="a7"/>
    <w:link w:val="-10"/>
    <w:qFormat/>
    <w:rsid w:val="00567A7C"/>
    <w:pPr>
      <w:widowControl/>
      <w:suppressAutoHyphens w:val="0"/>
      <w:jc w:val="both"/>
    </w:pPr>
    <w:rPr>
      <w:rFonts w:eastAsia="Calibri"/>
      <w:kern w:val="0"/>
      <w:szCs w:val="20"/>
      <w:lang w:val="x-none" w:eastAsia="x-none"/>
    </w:rPr>
  </w:style>
  <w:style w:type="character" w:customStyle="1" w:styleId="-10">
    <w:name w:val="без отступ -1 Знак"/>
    <w:link w:val="-1"/>
    <w:rsid w:val="00567A7C"/>
    <w:rPr>
      <w:rFonts w:eastAsia="Calibri" w:hAnsi="Times New Roman" w:cs="Times New Roman"/>
      <w:sz w:val="24"/>
      <w:szCs w:val="20"/>
      <w:lang w:val="x-none" w:eastAsia="x-none"/>
    </w:rPr>
  </w:style>
  <w:style w:type="character" w:customStyle="1" w:styleId="11pt">
    <w:name w:val="Основной текст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spelle">
    <w:name w:val="spelle"/>
    <w:rsid w:val="00567A7C"/>
  </w:style>
  <w:style w:type="character" w:customStyle="1" w:styleId="49">
    <w:name w:val="Основной текст (4)"/>
    <w:rsid w:val="00567A7C"/>
    <w:rPr>
      <w:rFonts w:ascii="Times New Roman" w:eastAsia="Times New Roman" w:hAnsi="Times New Roman" w:cs="Times New Roman"/>
      <w:b/>
      <w:bCs/>
      <w:i w:val="0"/>
      <w:iCs w:val="0"/>
      <w:smallCaps w:val="0"/>
      <w:strike w:val="0"/>
      <w:color w:val="000000"/>
      <w:spacing w:val="0"/>
      <w:w w:val="100"/>
      <w:position w:val="0"/>
      <w:sz w:val="26"/>
      <w:szCs w:val="26"/>
      <w:u w:val="single"/>
      <w:lang w:val="ru-RU"/>
    </w:rPr>
  </w:style>
  <w:style w:type="character" w:customStyle="1" w:styleId="section-info-text">
    <w:name w:val="section-info-text"/>
    <w:rsid w:val="00567A7C"/>
  </w:style>
  <w:style w:type="character" w:customStyle="1" w:styleId="11pt0">
    <w:name w:val="Основной текст + 11 pt;Полужирный;Курсив"/>
    <w:rsid w:val="00567A7C"/>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rPr>
  </w:style>
  <w:style w:type="character" w:customStyle="1" w:styleId="afffffffd">
    <w:name w:val="Подпись к таблице_"/>
    <w:link w:val="afffffffe"/>
    <w:rsid w:val="00567A7C"/>
    <w:rPr>
      <w:sz w:val="17"/>
      <w:szCs w:val="17"/>
      <w:shd w:val="clear" w:color="auto" w:fill="FFFFFF"/>
    </w:rPr>
  </w:style>
  <w:style w:type="character" w:customStyle="1" w:styleId="285pt">
    <w:name w:val="Основной текст (2) + 8;5 pt"/>
    <w:rsid w:val="00567A7C"/>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customStyle="1" w:styleId="afffffffe">
    <w:name w:val="Подпись к таблице"/>
    <w:basedOn w:val="a7"/>
    <w:link w:val="afffffffd"/>
    <w:rsid w:val="00567A7C"/>
    <w:pPr>
      <w:shd w:val="clear" w:color="auto" w:fill="FFFFFF"/>
      <w:suppressAutoHyphens w:val="0"/>
      <w:spacing w:line="0" w:lineRule="atLeast"/>
    </w:pPr>
    <w:rPr>
      <w:rFonts w:eastAsiaTheme="minorHAnsi" w:hAnsiTheme="minorHAnsi" w:cstheme="minorBidi"/>
      <w:kern w:val="0"/>
      <w:sz w:val="17"/>
      <w:szCs w:val="17"/>
    </w:rPr>
  </w:style>
  <w:style w:type="character" w:customStyle="1" w:styleId="wbformattributevalue">
    <w:name w:val="wbform_attributevalue"/>
    <w:rsid w:val="00567A7C"/>
  </w:style>
  <w:style w:type="character" w:customStyle="1" w:styleId="affffffff">
    <w:name w:val="Колонтитул_"/>
    <w:rsid w:val="00567A7C"/>
    <w:rPr>
      <w:rFonts w:ascii="Times New Roman" w:eastAsia="Times New Roman" w:hAnsi="Times New Roman" w:cs="Times New Roman"/>
      <w:b w:val="0"/>
      <w:bCs w:val="0"/>
      <w:i w:val="0"/>
      <w:iCs w:val="0"/>
      <w:smallCaps w:val="0"/>
      <w:strike w:val="0"/>
      <w:sz w:val="21"/>
      <w:szCs w:val="21"/>
      <w:u w:val="none"/>
    </w:rPr>
  </w:style>
  <w:style w:type="character" w:customStyle="1" w:styleId="affffffff0">
    <w:name w:val="Колонтитул"/>
    <w:rsid w:val="00567A7C"/>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0pt">
    <w:name w:val="Основной текст (2) + 10 pt"/>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8pt">
    <w:name w:val="Основной текст (2) + 8 pt"/>
    <w:rsid w:val="00567A7C"/>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ConsPlusNonformat">
    <w:name w:val="ConsPlusNonformat"/>
    <w:rsid w:val="00567A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harChar0">
    <w:name w:val="Char Char"/>
    <w:basedOn w:val="a7"/>
    <w:rsid w:val="00567A7C"/>
    <w:pPr>
      <w:widowControl/>
      <w:suppressAutoHyphens w:val="0"/>
      <w:spacing w:after="160" w:line="240" w:lineRule="exact"/>
    </w:pPr>
    <w:rPr>
      <w:rFonts w:ascii="Verdana" w:eastAsia="Times New Roman" w:hAnsi="Verdana"/>
      <w:kern w:val="0"/>
      <w:sz w:val="20"/>
      <w:szCs w:val="20"/>
      <w:lang w:val="en-US"/>
    </w:rPr>
  </w:style>
  <w:style w:type="character" w:customStyle="1" w:styleId="s100">
    <w:name w:val="s_10"/>
    <w:rsid w:val="00567A7C"/>
  </w:style>
  <w:style w:type="paragraph" w:customStyle="1" w:styleId="Style11">
    <w:name w:val="Style11"/>
    <w:basedOn w:val="a7"/>
    <w:rsid w:val="00567A7C"/>
    <w:pPr>
      <w:suppressAutoHyphens w:val="0"/>
      <w:autoSpaceDE w:val="0"/>
      <w:autoSpaceDN w:val="0"/>
      <w:adjustRightInd w:val="0"/>
      <w:spacing w:line="379" w:lineRule="exact"/>
      <w:jc w:val="right"/>
    </w:pPr>
    <w:rPr>
      <w:rFonts w:ascii="Arial" w:eastAsia="Times New Roman" w:hAnsi="Arial"/>
      <w:kern w:val="0"/>
      <w:lang w:eastAsia="ru-RU"/>
    </w:rPr>
  </w:style>
  <w:style w:type="paragraph" w:customStyle="1" w:styleId="Style20">
    <w:name w:val="Style20"/>
    <w:basedOn w:val="a7"/>
    <w:rsid w:val="00567A7C"/>
    <w:pPr>
      <w:suppressAutoHyphens w:val="0"/>
      <w:autoSpaceDE w:val="0"/>
      <w:autoSpaceDN w:val="0"/>
      <w:adjustRightInd w:val="0"/>
    </w:pPr>
    <w:rPr>
      <w:rFonts w:ascii="Arial" w:eastAsia="Times New Roman" w:hAnsi="Arial"/>
      <w:kern w:val="0"/>
      <w:lang w:eastAsia="ru-RU"/>
    </w:rPr>
  </w:style>
  <w:style w:type="paragraph" w:customStyle="1" w:styleId="Style6">
    <w:name w:val="Style6"/>
    <w:basedOn w:val="a7"/>
    <w:link w:val="Style60"/>
    <w:rsid w:val="00567A7C"/>
    <w:pPr>
      <w:suppressAutoHyphens w:val="0"/>
      <w:autoSpaceDE w:val="0"/>
      <w:autoSpaceDN w:val="0"/>
      <w:adjustRightInd w:val="0"/>
      <w:spacing w:line="379" w:lineRule="exact"/>
      <w:ind w:firstLine="576"/>
      <w:jc w:val="both"/>
    </w:pPr>
    <w:rPr>
      <w:rFonts w:ascii="Arial" w:eastAsia="Times New Roman" w:hAnsi="Arial"/>
      <w:kern w:val="0"/>
      <w:lang w:val="x-none" w:eastAsia="x-none"/>
    </w:rPr>
  </w:style>
  <w:style w:type="character" w:customStyle="1" w:styleId="Style60">
    <w:name w:val="Style6 Знак"/>
    <w:link w:val="Style6"/>
    <w:locked/>
    <w:rsid w:val="00567A7C"/>
    <w:rPr>
      <w:rFonts w:ascii="Arial" w:eastAsia="Times New Roman" w:hAnsi="Arial" w:cs="Times New Roman"/>
      <w:sz w:val="24"/>
      <w:szCs w:val="24"/>
      <w:lang w:val="x-none" w:eastAsia="x-none"/>
    </w:rPr>
  </w:style>
  <w:style w:type="character" w:customStyle="1" w:styleId="FontStyle64">
    <w:name w:val="Font Style64"/>
    <w:rsid w:val="00567A7C"/>
    <w:rPr>
      <w:rFonts w:ascii="Arial" w:hAnsi="Arial" w:cs="Arial"/>
      <w:b/>
      <w:bCs/>
      <w:sz w:val="24"/>
      <w:szCs w:val="24"/>
    </w:rPr>
  </w:style>
  <w:style w:type="character" w:customStyle="1" w:styleId="FontStyle63">
    <w:name w:val="Font Style63"/>
    <w:rsid w:val="00567A7C"/>
    <w:rPr>
      <w:rFonts w:ascii="Arial" w:hAnsi="Arial" w:cs="Arial"/>
      <w:b/>
      <w:bCs/>
      <w:sz w:val="20"/>
      <w:szCs w:val="20"/>
    </w:rPr>
  </w:style>
  <w:style w:type="paragraph" w:customStyle="1" w:styleId="Style18">
    <w:name w:val="Style18"/>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26">
    <w:name w:val="Style26"/>
    <w:basedOn w:val="a7"/>
    <w:rsid w:val="00567A7C"/>
    <w:pPr>
      <w:suppressAutoHyphens w:val="0"/>
      <w:autoSpaceDE w:val="0"/>
      <w:autoSpaceDN w:val="0"/>
      <w:adjustRightInd w:val="0"/>
      <w:spacing w:line="240" w:lineRule="exact"/>
      <w:ind w:firstLine="139"/>
      <w:jc w:val="both"/>
    </w:pPr>
    <w:rPr>
      <w:rFonts w:ascii="Calibri" w:eastAsia="Times New Roman" w:hAnsi="Calibri"/>
      <w:kern w:val="0"/>
      <w:lang w:eastAsia="ru-RU"/>
    </w:rPr>
  </w:style>
  <w:style w:type="paragraph" w:customStyle="1" w:styleId="Style27">
    <w:name w:val="Style27"/>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34">
    <w:name w:val="Style34"/>
    <w:basedOn w:val="a7"/>
    <w:rsid w:val="00567A7C"/>
    <w:pPr>
      <w:suppressAutoHyphens w:val="0"/>
      <w:autoSpaceDE w:val="0"/>
      <w:autoSpaceDN w:val="0"/>
      <w:adjustRightInd w:val="0"/>
      <w:jc w:val="both"/>
    </w:pPr>
    <w:rPr>
      <w:rFonts w:ascii="Calibri" w:eastAsia="Times New Roman" w:hAnsi="Calibri"/>
      <w:kern w:val="0"/>
      <w:lang w:eastAsia="ru-RU"/>
    </w:rPr>
  </w:style>
  <w:style w:type="paragraph" w:customStyle="1" w:styleId="Style36">
    <w:name w:val="Style36"/>
    <w:basedOn w:val="a7"/>
    <w:rsid w:val="00567A7C"/>
    <w:pPr>
      <w:suppressAutoHyphens w:val="0"/>
      <w:autoSpaceDE w:val="0"/>
      <w:autoSpaceDN w:val="0"/>
      <w:adjustRightInd w:val="0"/>
      <w:spacing w:line="199" w:lineRule="exact"/>
      <w:jc w:val="center"/>
    </w:pPr>
    <w:rPr>
      <w:rFonts w:ascii="Calibri" w:eastAsia="Times New Roman" w:hAnsi="Calibri"/>
      <w:kern w:val="0"/>
      <w:lang w:eastAsia="ru-RU"/>
    </w:rPr>
  </w:style>
  <w:style w:type="paragraph" w:customStyle="1" w:styleId="Style39">
    <w:name w:val="Style39"/>
    <w:basedOn w:val="a7"/>
    <w:rsid w:val="00567A7C"/>
    <w:pPr>
      <w:suppressAutoHyphens w:val="0"/>
      <w:autoSpaceDE w:val="0"/>
      <w:autoSpaceDN w:val="0"/>
      <w:adjustRightInd w:val="0"/>
      <w:spacing w:line="322" w:lineRule="exact"/>
      <w:ind w:hanging="91"/>
      <w:jc w:val="both"/>
    </w:pPr>
    <w:rPr>
      <w:rFonts w:ascii="Calibri" w:eastAsia="Times New Roman" w:hAnsi="Calibri"/>
      <w:kern w:val="0"/>
      <w:lang w:eastAsia="ru-RU"/>
    </w:rPr>
  </w:style>
  <w:style w:type="character" w:customStyle="1" w:styleId="FontStyle62">
    <w:name w:val="Font Style62"/>
    <w:rsid w:val="00567A7C"/>
    <w:rPr>
      <w:rFonts w:ascii="Times New Roman" w:hAnsi="Times New Roman" w:cs="Times New Roman"/>
      <w:sz w:val="22"/>
      <w:szCs w:val="22"/>
    </w:rPr>
  </w:style>
  <w:style w:type="character" w:customStyle="1" w:styleId="FontStyle65">
    <w:name w:val="Font Style65"/>
    <w:rsid w:val="00567A7C"/>
    <w:rPr>
      <w:rFonts w:ascii="Arial" w:hAnsi="Arial" w:cs="Arial"/>
      <w:sz w:val="18"/>
      <w:szCs w:val="18"/>
    </w:rPr>
  </w:style>
  <w:style w:type="character" w:customStyle="1" w:styleId="FontStyle70">
    <w:name w:val="Font Style70"/>
    <w:rsid w:val="00567A7C"/>
    <w:rPr>
      <w:rFonts w:ascii="Arial" w:hAnsi="Arial" w:cs="Arial"/>
      <w:spacing w:val="-10"/>
      <w:sz w:val="14"/>
      <w:szCs w:val="14"/>
    </w:rPr>
  </w:style>
  <w:style w:type="character" w:customStyle="1" w:styleId="FontStyle54">
    <w:name w:val="Font Style54"/>
    <w:rsid w:val="00567A7C"/>
    <w:rPr>
      <w:rFonts w:ascii="Arial" w:hAnsi="Arial" w:cs="Arial"/>
      <w:sz w:val="18"/>
      <w:szCs w:val="18"/>
    </w:rPr>
  </w:style>
  <w:style w:type="character" w:customStyle="1" w:styleId="FontStyle52">
    <w:name w:val="Font Style52"/>
    <w:rsid w:val="00567A7C"/>
    <w:rPr>
      <w:rFonts w:ascii="Arial" w:hAnsi="Arial" w:cs="Arial"/>
      <w:b/>
      <w:bCs/>
      <w:sz w:val="26"/>
      <w:szCs w:val="26"/>
    </w:rPr>
  </w:style>
  <w:style w:type="character" w:customStyle="1" w:styleId="FontStyle51">
    <w:name w:val="Font Style51"/>
    <w:rsid w:val="00567A7C"/>
    <w:rPr>
      <w:rFonts w:ascii="Arial" w:hAnsi="Arial" w:cs="Arial"/>
      <w:sz w:val="18"/>
      <w:szCs w:val="18"/>
    </w:rPr>
  </w:style>
  <w:style w:type="character" w:customStyle="1" w:styleId="FontStyle53">
    <w:name w:val="Font Style53"/>
    <w:rsid w:val="00567A7C"/>
    <w:rPr>
      <w:rFonts w:ascii="Arial" w:hAnsi="Arial" w:cs="Arial"/>
      <w:b/>
      <w:bCs/>
      <w:sz w:val="18"/>
      <w:szCs w:val="18"/>
    </w:rPr>
  </w:style>
  <w:style w:type="character" w:customStyle="1" w:styleId="FontStyle48">
    <w:name w:val="Font Style48"/>
    <w:rsid w:val="00567A7C"/>
    <w:rPr>
      <w:rFonts w:ascii="Arial" w:hAnsi="Arial" w:cs="Arial"/>
      <w:b/>
      <w:bCs/>
      <w:sz w:val="24"/>
      <w:szCs w:val="24"/>
    </w:rPr>
  </w:style>
  <w:style w:type="character" w:customStyle="1" w:styleId="FontStyle39">
    <w:name w:val="Font Style39"/>
    <w:rsid w:val="00567A7C"/>
    <w:rPr>
      <w:rFonts w:ascii="Arial" w:hAnsi="Arial" w:cs="Arial"/>
      <w:sz w:val="18"/>
      <w:szCs w:val="18"/>
    </w:rPr>
  </w:style>
  <w:style w:type="character" w:styleId="affffffff1">
    <w:name w:val="line number"/>
    <w:rsid w:val="00567A7C"/>
  </w:style>
  <w:style w:type="paragraph" w:customStyle="1" w:styleId="affffffff2">
    <w:name w:val="Название таб"/>
    <w:aliases w:val="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1,Название таб Знак Знак1 Знак1 Знак1,Знак14 Знак"/>
    <w:basedOn w:val="a7"/>
    <w:next w:val="afffb"/>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character" w:customStyle="1" w:styleId="affffffff3">
    <w:name w:val="Заголовок Знак"/>
    <w:rsid w:val="00567A7C"/>
    <w:rPr>
      <w:rFonts w:ascii="Calibri Light" w:eastAsia="Times New Roman" w:hAnsi="Calibri Light" w:cs="Times New Roman"/>
      <w:b/>
      <w:bCs/>
      <w:kern w:val="28"/>
      <w:sz w:val="32"/>
      <w:szCs w:val="32"/>
    </w:rPr>
  </w:style>
  <w:style w:type="paragraph" w:customStyle="1" w:styleId="affffffff4">
    <w:name w:val="Таблица Знак Знак"/>
    <w:basedOn w:val="a7"/>
    <w:link w:val="affffffff5"/>
    <w:rsid w:val="00567A7C"/>
    <w:pPr>
      <w:widowControl/>
      <w:suppressAutoHyphens w:val="0"/>
      <w:spacing w:after="60"/>
      <w:ind w:firstLine="709"/>
      <w:jc w:val="center"/>
    </w:pPr>
    <w:rPr>
      <w:rFonts w:eastAsia="Times New Roman"/>
      <w:spacing w:val="-6"/>
      <w:kern w:val="0"/>
      <w:sz w:val="22"/>
      <w:szCs w:val="22"/>
      <w:lang w:val="x-none" w:eastAsia="x-none"/>
    </w:rPr>
  </w:style>
  <w:style w:type="character" w:customStyle="1" w:styleId="affffffff5">
    <w:name w:val="Таблица Знак Знак Знак"/>
    <w:link w:val="affffffff4"/>
    <w:rsid w:val="00567A7C"/>
    <w:rPr>
      <w:rFonts w:eastAsia="Times New Roman" w:hAnsi="Times New Roman" w:cs="Times New Roman"/>
      <w:spacing w:val="-6"/>
      <w:lang w:val="x-none" w:eastAsia="x-none"/>
    </w:rPr>
  </w:style>
  <w:style w:type="paragraph" w:customStyle="1" w:styleId="a4">
    <w:name w:val="Текст маркированный"/>
    <w:basedOn w:val="a7"/>
    <w:rsid w:val="00567A7C"/>
    <w:pPr>
      <w:widowControl/>
      <w:numPr>
        <w:numId w:val="27"/>
      </w:numPr>
      <w:suppressAutoHyphens w:val="0"/>
      <w:spacing w:before="60" w:after="60"/>
      <w:contextualSpacing/>
    </w:pPr>
    <w:rPr>
      <w:rFonts w:eastAsia="Times New Roman"/>
      <w:kern w:val="0"/>
      <w:sz w:val="28"/>
      <w:szCs w:val="28"/>
      <w:lang w:eastAsia="ru-RU"/>
    </w:rPr>
  </w:style>
  <w:style w:type="paragraph" w:customStyle="1" w:styleId="213">
    <w:name w:val="Название таб Знак Знак2 Знак1"/>
    <w:aliases w:val="Таблица № Знак1 Знак1,Название таб Знак Знак Знак3"/>
    <w:basedOn w:val="a7"/>
    <w:next w:val="afffb"/>
    <w:link w:val="2f7"/>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paragraph" w:customStyle="1" w:styleId="a6">
    <w:name w:val="Марк"/>
    <w:basedOn w:val="a7"/>
    <w:qFormat/>
    <w:rsid w:val="00567A7C"/>
    <w:pPr>
      <w:widowControl/>
      <w:numPr>
        <w:numId w:val="28"/>
      </w:numPr>
      <w:suppressAutoHyphens w:val="0"/>
      <w:ind w:left="0" w:firstLine="720"/>
      <w:jc w:val="both"/>
    </w:pPr>
    <w:rPr>
      <w:rFonts w:eastAsia="Times New Roman"/>
      <w:kern w:val="0"/>
      <w:sz w:val="28"/>
      <w:szCs w:val="28"/>
      <w:lang w:eastAsia="ru-RU"/>
    </w:rPr>
  </w:style>
  <w:style w:type="paragraph" w:customStyle="1" w:styleId="Normal10-02">
    <w:name w:val="Normal + 10 пт полужирный По центру Слева:  -02 см Справ..."/>
    <w:basedOn w:val="a7"/>
    <w:rsid w:val="00567A7C"/>
    <w:pPr>
      <w:widowControl/>
      <w:suppressAutoHyphens w:val="0"/>
      <w:ind w:left="-113" w:right="-113" w:firstLine="709"/>
      <w:jc w:val="center"/>
    </w:pPr>
    <w:rPr>
      <w:rFonts w:eastAsia="Times New Roman"/>
      <w:b/>
      <w:bCs/>
      <w:kern w:val="0"/>
      <w:sz w:val="20"/>
      <w:szCs w:val="20"/>
      <w:lang w:eastAsia="ru-RU"/>
    </w:rPr>
  </w:style>
  <w:style w:type="character" w:customStyle="1" w:styleId="2f7">
    <w:name w:val="Название Знак2"/>
    <w:aliases w:val="Название Знак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link w:val="213"/>
    <w:rsid w:val="00567A7C"/>
    <w:rPr>
      <w:rFonts w:eastAsia="Times New Roman" w:hAnsi="Times New Roman" w:cs="Times New Roman"/>
      <w:bCs/>
      <w:sz w:val="28"/>
      <w:szCs w:val="20"/>
      <w:lang w:val="x-none" w:eastAsia="x-none"/>
    </w:rPr>
  </w:style>
  <w:style w:type="paragraph" w:customStyle="1" w:styleId="G">
    <w:name w:val="G_Обычный текст"/>
    <w:basedOn w:val="a7"/>
    <w:link w:val="G0"/>
    <w:qFormat/>
    <w:rsid w:val="00567A7C"/>
    <w:pPr>
      <w:widowControl/>
      <w:suppressAutoHyphens w:val="0"/>
      <w:spacing w:before="120" w:after="60"/>
      <w:ind w:firstLine="567"/>
      <w:jc w:val="both"/>
    </w:pPr>
    <w:rPr>
      <w:rFonts w:ascii="Calibri" w:eastAsia="Times New Roman" w:hAnsi="Calibri"/>
      <w:kern w:val="0"/>
      <w:lang w:val="x-none" w:eastAsia="x-none"/>
    </w:rPr>
  </w:style>
  <w:style w:type="character" w:customStyle="1" w:styleId="G0">
    <w:name w:val="G_Обычный текст Знак"/>
    <w:link w:val="G"/>
    <w:rsid w:val="00567A7C"/>
    <w:rPr>
      <w:rFonts w:ascii="Calibri" w:eastAsia="Times New Roman" w:hAnsi="Calibri" w:cs="Times New Roman"/>
      <w:sz w:val="24"/>
      <w:szCs w:val="24"/>
      <w:lang w:val="x-none" w:eastAsia="x-none"/>
    </w:rPr>
  </w:style>
  <w:style w:type="paragraph" w:customStyle="1" w:styleId="CharChar3">
    <w:name w:val="Char Char3 Знак Знак"/>
    <w:basedOn w:val="a7"/>
    <w:rsid w:val="00567A7C"/>
    <w:pPr>
      <w:widowControl/>
      <w:suppressAutoHyphens w:val="0"/>
      <w:spacing w:after="160" w:line="240" w:lineRule="exact"/>
    </w:pPr>
    <w:rPr>
      <w:rFonts w:ascii="Verdana" w:eastAsia="Times New Roman" w:hAnsi="Verdana" w:cs="Verdana"/>
      <w:kern w:val="0"/>
      <w:lang w:val="en-US"/>
    </w:rPr>
  </w:style>
  <w:style w:type="character" w:customStyle="1" w:styleId="FontStyle29">
    <w:name w:val="Font Style29"/>
    <w:rsid w:val="00567A7C"/>
    <w:rPr>
      <w:rFonts w:ascii="Times New Roman" w:hAnsi="Times New Roman" w:cs="Times New Roman"/>
      <w:b/>
      <w:bCs/>
      <w:i/>
      <w:iCs/>
      <w:sz w:val="22"/>
      <w:szCs w:val="22"/>
    </w:rPr>
  </w:style>
  <w:style w:type="paragraph" w:customStyle="1" w:styleId="Style2">
    <w:name w:val="Style2"/>
    <w:basedOn w:val="a7"/>
    <w:rsid w:val="00567A7C"/>
    <w:pPr>
      <w:suppressAutoHyphens w:val="0"/>
      <w:autoSpaceDE w:val="0"/>
      <w:autoSpaceDN w:val="0"/>
      <w:adjustRightInd w:val="0"/>
      <w:spacing w:line="288" w:lineRule="exact"/>
      <w:jc w:val="center"/>
    </w:pPr>
    <w:rPr>
      <w:rFonts w:eastAsia="Calibri"/>
      <w:kern w:val="0"/>
      <w:lang w:eastAsia="ru-RU"/>
    </w:rPr>
  </w:style>
  <w:style w:type="character" w:customStyle="1" w:styleId="295pt">
    <w:name w:val="Основной текст (2) + 9;5 pt;Полужирный"/>
    <w:rsid w:val="00567A7C"/>
    <w:rPr>
      <w:rFonts w:ascii="Arial" w:eastAsia="Arial" w:hAnsi="Arial" w:cs="Arial"/>
      <w:b/>
      <w:bCs/>
      <w:i w:val="0"/>
      <w:iCs w:val="0"/>
      <w:smallCaps w:val="0"/>
      <w:strike w:val="0"/>
      <w:color w:val="000000"/>
      <w:spacing w:val="0"/>
      <w:w w:val="100"/>
      <w:position w:val="0"/>
      <w:sz w:val="19"/>
      <w:szCs w:val="19"/>
      <w:u w:val="none"/>
      <w:lang w:val="ru-RU" w:eastAsia="ru-RU" w:bidi="ru-RU"/>
    </w:rPr>
  </w:style>
  <w:style w:type="character" w:customStyle="1" w:styleId="29pt-1pt">
    <w:name w:val="Основной текст (2) + 9 pt;Курсив;Интервал -1 pt"/>
    <w:rsid w:val="00567A7C"/>
    <w:rPr>
      <w:rFonts w:ascii="Arial" w:eastAsia="Arial" w:hAnsi="Arial" w:cs="Arial"/>
      <w:b w:val="0"/>
      <w:bCs w:val="0"/>
      <w:i/>
      <w:iCs/>
      <w:smallCaps w:val="0"/>
      <w:strike w:val="0"/>
      <w:color w:val="000000"/>
      <w:spacing w:val="-20"/>
      <w:w w:val="100"/>
      <w:position w:val="0"/>
      <w:sz w:val="18"/>
      <w:szCs w:val="18"/>
      <w:u w:val="none"/>
      <w:shd w:val="clear" w:color="auto" w:fill="FFFFFF"/>
      <w:lang w:val="ru-RU" w:eastAsia="ru-RU" w:bidi="ru-RU"/>
    </w:rPr>
  </w:style>
  <w:style w:type="character" w:customStyle="1" w:styleId="2Candara8pt">
    <w:name w:val="Основной текст (2) + Candara;8 pt"/>
    <w:rsid w:val="00567A7C"/>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8pt0">
    <w:name w:val="Основной текст (2) + Candara;8 pt;Малые прописные"/>
    <w:rsid w:val="00567A7C"/>
    <w:rPr>
      <w:rFonts w:ascii="Candara" w:eastAsia="Candara" w:hAnsi="Candara" w:cs="Candara"/>
      <w:b w:val="0"/>
      <w:bCs w:val="0"/>
      <w:i w:val="0"/>
      <w:iCs w:val="0"/>
      <w:smallCaps/>
      <w:strike w:val="0"/>
      <w:color w:val="000000"/>
      <w:spacing w:val="0"/>
      <w:w w:val="100"/>
      <w:position w:val="0"/>
      <w:sz w:val="16"/>
      <w:szCs w:val="16"/>
      <w:u w:val="none"/>
      <w:shd w:val="clear" w:color="auto" w:fill="FFFFFF"/>
      <w:lang w:val="ru-RU" w:eastAsia="ru-RU" w:bidi="ru-RU"/>
    </w:rPr>
  </w:style>
  <w:style w:type="paragraph" w:customStyle="1" w:styleId="2f8">
    <w:name w:val="Обычный2"/>
    <w:rsid w:val="00567A7C"/>
    <w:pPr>
      <w:widowControl w:val="0"/>
      <w:snapToGrid w:val="0"/>
      <w:spacing w:after="0" w:line="278" w:lineRule="auto"/>
      <w:ind w:left="680" w:hanging="340"/>
    </w:pPr>
    <w:rPr>
      <w:rFonts w:eastAsia="Times New Roman" w:hAnsi="Times New Roman" w:cs="Times New Roman"/>
      <w:sz w:val="20"/>
      <w:szCs w:val="20"/>
      <w:lang w:eastAsia="ru-RU"/>
    </w:rPr>
  </w:style>
  <w:style w:type="character" w:customStyle="1" w:styleId="Normal">
    <w:name w:val="Normal Знак"/>
    <w:link w:val="16"/>
    <w:locked/>
    <w:rsid w:val="00567A7C"/>
    <w:rPr>
      <w:rFonts w:eastAsia="Times New Roman" w:hAnsi="Times New Roman" w:cs="Times New Roman"/>
      <w:sz w:val="24"/>
      <w:szCs w:val="20"/>
      <w:lang w:eastAsia="ar-SA"/>
    </w:rPr>
  </w:style>
  <w:style w:type="table" w:customStyle="1" w:styleId="85">
    <w:name w:val="Сетка таблицы8"/>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5pt0">
    <w:name w:val="Основной текст (2) + 9;5 pt"/>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d">
    <w:name w:val="Основной текст (3)_"/>
    <w:rsid w:val="00567A7C"/>
    <w:rPr>
      <w:rFonts w:ascii="Times New Roman" w:eastAsia="Times New Roman" w:hAnsi="Times New Roman" w:cs="Times New Roman"/>
      <w:b w:val="0"/>
      <w:bCs w:val="0"/>
      <w:i w:val="0"/>
      <w:iCs w:val="0"/>
      <w:smallCaps w:val="0"/>
      <w:strike w:val="0"/>
      <w:sz w:val="19"/>
      <w:szCs w:val="19"/>
      <w:u w:val="none"/>
    </w:rPr>
  </w:style>
  <w:style w:type="character" w:customStyle="1" w:styleId="3e">
    <w:name w:val="Основной текст (3)"/>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character" w:customStyle="1" w:styleId="312pt0pt">
    <w:name w:val="Основной текст (3) + 12 pt;Курсив;Интервал 0 pt"/>
    <w:rsid w:val="00567A7C"/>
    <w:rPr>
      <w:rFonts w:ascii="Times New Roman" w:eastAsia="Times New Roman" w:hAnsi="Times New Roman" w:cs="Times New Roman"/>
      <w:b w:val="0"/>
      <w:bCs w:val="0"/>
      <w:i/>
      <w:iCs/>
      <w:smallCaps w:val="0"/>
      <w:strike w:val="0"/>
      <w:color w:val="000000"/>
      <w:spacing w:val="-10"/>
      <w:w w:val="100"/>
      <w:position w:val="0"/>
      <w:sz w:val="24"/>
      <w:szCs w:val="24"/>
      <w:u w:val="single"/>
      <w:lang w:val="en-US" w:eastAsia="en-US" w:bidi="en-US"/>
    </w:rPr>
  </w:style>
  <w:style w:type="character" w:customStyle="1" w:styleId="1f4">
    <w:name w:val="Заголовок №1_"/>
    <w:link w:val="1f5"/>
    <w:rsid w:val="00567A7C"/>
    <w:rPr>
      <w:b/>
      <w:bCs/>
      <w:sz w:val="30"/>
      <w:szCs w:val="30"/>
      <w:shd w:val="clear" w:color="auto" w:fill="FFFFFF"/>
    </w:rPr>
  </w:style>
  <w:style w:type="character" w:customStyle="1" w:styleId="121pt">
    <w:name w:val="Заголовок №1 + 21 pt;Не полужирный"/>
    <w:rsid w:val="00567A7C"/>
    <w:rPr>
      <w:rFonts w:ascii="Times New Roman" w:eastAsia="Times New Roman" w:hAnsi="Times New Roman" w:cs="Times New Roman"/>
      <w:b/>
      <w:bCs/>
      <w:i w:val="0"/>
      <w:iCs w:val="0"/>
      <w:smallCaps w:val="0"/>
      <w:strike w:val="0"/>
      <w:color w:val="000000"/>
      <w:spacing w:val="0"/>
      <w:w w:val="100"/>
      <w:position w:val="0"/>
      <w:sz w:val="42"/>
      <w:szCs w:val="42"/>
      <w:u w:val="none"/>
      <w:lang w:val="ru-RU" w:eastAsia="ru-RU" w:bidi="ru-RU"/>
    </w:rPr>
  </w:style>
  <w:style w:type="character" w:customStyle="1" w:styleId="2BookAntiqua55pt">
    <w:name w:val="Основной текст (2) + Book Antiqua;5;5 pt"/>
    <w:rsid w:val="00567A7C"/>
    <w:rPr>
      <w:rFonts w:ascii="Book Antiqua" w:eastAsia="Book Antiqua" w:hAnsi="Book Antiqua" w:cs="Book Antiqu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9pt">
    <w:name w:val="Основной текст (2) + 9 pt"/>
    <w:rsid w:val="00567A7C"/>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mbria95pt">
    <w:name w:val="Основной текст (2) + Cambria;9;5 pt"/>
    <w:rsid w:val="00567A7C"/>
    <w:rPr>
      <w:rFonts w:ascii="Cambria" w:eastAsia="Cambria" w:hAnsi="Cambria" w:cs="Cambri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0pt0">
    <w:name w:val="Основной текст (2) + 10 pt;Полужирный"/>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a">
    <w:name w:val="Основной текст (4)_"/>
    <w:rsid w:val="00567A7C"/>
    <w:rPr>
      <w:rFonts w:ascii="Times New Roman" w:eastAsia="Times New Roman" w:hAnsi="Times New Roman" w:cs="Times New Roman"/>
      <w:b w:val="0"/>
      <w:bCs w:val="0"/>
      <w:i w:val="0"/>
      <w:iCs w:val="0"/>
      <w:smallCaps w:val="0"/>
      <w:strike w:val="0"/>
      <w:sz w:val="19"/>
      <w:szCs w:val="19"/>
      <w:u w:val="none"/>
    </w:rPr>
  </w:style>
  <w:style w:type="paragraph" w:customStyle="1" w:styleId="1f5">
    <w:name w:val="Заголовок №1"/>
    <w:basedOn w:val="a7"/>
    <w:link w:val="1f4"/>
    <w:rsid w:val="00567A7C"/>
    <w:pPr>
      <w:shd w:val="clear" w:color="auto" w:fill="FFFFFF"/>
      <w:suppressAutoHyphens w:val="0"/>
      <w:spacing w:line="0" w:lineRule="atLeast"/>
      <w:jc w:val="center"/>
      <w:outlineLvl w:val="0"/>
    </w:pPr>
    <w:rPr>
      <w:rFonts w:eastAsiaTheme="minorHAnsi" w:hAnsiTheme="minorHAnsi" w:cstheme="minorBidi"/>
      <w:b/>
      <w:bCs/>
      <w:kern w:val="0"/>
      <w:sz w:val="30"/>
      <w:szCs w:val="30"/>
    </w:rPr>
  </w:style>
  <w:style w:type="paragraph" w:customStyle="1" w:styleId="1f6">
    <w:name w:val="Подзаголовок 1"/>
    <w:basedOn w:val="a7"/>
    <w:next w:val="a7"/>
    <w:link w:val="1f7"/>
    <w:qFormat/>
    <w:rsid w:val="00567A7C"/>
    <w:pPr>
      <w:keepNext/>
      <w:keepLines/>
      <w:widowControl/>
      <w:spacing w:before="360" w:after="120"/>
      <w:ind w:firstLine="851"/>
      <w:jc w:val="both"/>
    </w:pPr>
    <w:rPr>
      <w:rFonts w:eastAsia="Times New Roman"/>
      <w:b/>
      <w:kern w:val="0"/>
      <w:sz w:val="28"/>
      <w:szCs w:val="28"/>
      <w:u w:val="single"/>
      <w:lang w:val="x-none" w:eastAsia="x-none"/>
    </w:rPr>
  </w:style>
  <w:style w:type="character" w:customStyle="1" w:styleId="1f7">
    <w:name w:val="Подзаголовок 1 Знак"/>
    <w:link w:val="1f6"/>
    <w:rsid w:val="00567A7C"/>
    <w:rPr>
      <w:rFonts w:eastAsia="Times New Roman" w:hAnsi="Times New Roman" w:cs="Times New Roman"/>
      <w:b/>
      <w:sz w:val="28"/>
      <w:szCs w:val="28"/>
      <w:u w:val="single"/>
      <w:lang w:val="x-none" w:eastAsia="x-none"/>
    </w:rPr>
  </w:style>
  <w:style w:type="paragraph" w:customStyle="1" w:styleId="affffffff6">
    <w:name w:val="Таблица_Текст_ЦЕНТР"/>
    <w:basedOn w:val="a7"/>
    <w:qFormat/>
    <w:rsid w:val="00567A7C"/>
    <w:pPr>
      <w:keepLines/>
      <w:widowControl/>
      <w:suppressAutoHyphens w:val="0"/>
      <w:jc w:val="center"/>
    </w:pPr>
    <w:rPr>
      <w:rFonts w:eastAsia="Times New Roman"/>
      <w:kern w:val="0"/>
      <w:lang w:eastAsia="ru-RU"/>
    </w:rPr>
  </w:style>
  <w:style w:type="paragraph" w:customStyle="1" w:styleId="affffffff7">
    <w:name w:val="Таблица_Текст_ЛЕВО"/>
    <w:basedOn w:val="affffffff6"/>
    <w:qFormat/>
    <w:rsid w:val="00567A7C"/>
    <w:pPr>
      <w:keepLines w:val="0"/>
      <w:ind w:left="28"/>
      <w:jc w:val="left"/>
    </w:pPr>
    <w:rPr>
      <w:rFonts w:cs="Courier New"/>
      <w:szCs w:val="20"/>
    </w:rPr>
  </w:style>
  <w:style w:type="paragraph" w:customStyle="1" w:styleId="affffffff8">
    <w:name w:val="Таблица_ШАПКА"/>
    <w:next w:val="a7"/>
    <w:qFormat/>
    <w:rsid w:val="00567A7C"/>
    <w:pPr>
      <w:keepNext/>
      <w:spacing w:after="0" w:line="240" w:lineRule="auto"/>
      <w:jc w:val="center"/>
    </w:pPr>
    <w:rPr>
      <w:rFonts w:eastAsia="Times New Roman" w:hAnsi="Times New Roman" w:cs="Times New Roman"/>
      <w:b/>
      <w:sz w:val="24"/>
      <w:szCs w:val="24"/>
      <w:lang w:eastAsia="ru-RU"/>
    </w:rPr>
  </w:style>
  <w:style w:type="paragraph" w:customStyle="1" w:styleId="affffffff9">
    <w:name w:val="Таблица_НОМЕР СТОЛБ"/>
    <w:basedOn w:val="affffffff6"/>
    <w:qFormat/>
    <w:rsid w:val="00567A7C"/>
    <w:pPr>
      <w:keepNext/>
      <w:keepLines w:val="0"/>
    </w:pPr>
    <w:rPr>
      <w:rFonts w:cs="Courier New"/>
      <w:sz w:val="16"/>
      <w:szCs w:val="16"/>
    </w:rPr>
  </w:style>
  <w:style w:type="paragraph" w:customStyle="1" w:styleId="58">
    <w:name w:val="Подзаголовок 5"/>
    <w:basedOn w:val="a7"/>
    <w:link w:val="59"/>
    <w:qFormat/>
    <w:rsid w:val="00567A7C"/>
    <w:pPr>
      <w:widowControl/>
      <w:suppressAutoHyphens w:val="0"/>
      <w:spacing w:before="120"/>
      <w:ind w:firstLine="851"/>
      <w:jc w:val="both"/>
    </w:pPr>
    <w:rPr>
      <w:rFonts w:eastAsia="Times New Roman"/>
      <w:b/>
      <w:i/>
      <w:kern w:val="0"/>
      <w:sz w:val="28"/>
      <w:lang w:val="x-none" w:eastAsia="x-none"/>
    </w:rPr>
  </w:style>
  <w:style w:type="character" w:customStyle="1" w:styleId="59">
    <w:name w:val="Подзаголовок 5 Знак"/>
    <w:link w:val="58"/>
    <w:rsid w:val="00567A7C"/>
    <w:rPr>
      <w:rFonts w:eastAsia="Times New Roman" w:hAnsi="Times New Roman" w:cs="Times New Roman"/>
      <w:b/>
      <w:i/>
      <w:sz w:val="28"/>
      <w:szCs w:val="24"/>
      <w:lang w:val="x-none" w:eastAsia="x-none"/>
    </w:rPr>
  </w:style>
  <w:style w:type="character" w:customStyle="1" w:styleId="265pt">
    <w:name w:val="Основной текст (2) + 6;5 pt;Полужирный"/>
    <w:rsid w:val="00567A7C"/>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Arial65pt">
    <w:name w:val="Основной текст (2) + Arial;6;5 pt"/>
    <w:rsid w:val="00567A7C"/>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45pt">
    <w:name w:val="Основной текст (2) + 4;5 pt;Малые прописные"/>
    <w:rsid w:val="00567A7C"/>
    <w:rPr>
      <w:rFonts w:ascii="Times New Roman" w:eastAsia="Times New Roman" w:hAnsi="Times New Roman" w:cs="Times New Roman"/>
      <w:b w:val="0"/>
      <w:bCs w:val="0"/>
      <w:i w:val="0"/>
      <w:iCs w:val="0"/>
      <w:smallCaps/>
      <w:strike w:val="0"/>
      <w:color w:val="000000"/>
      <w:spacing w:val="0"/>
      <w:w w:val="100"/>
      <w:position w:val="0"/>
      <w:sz w:val="9"/>
      <w:szCs w:val="9"/>
      <w:u w:val="none"/>
      <w:shd w:val="clear" w:color="auto" w:fill="FFFFFF"/>
      <w:lang w:val="ru-RU" w:eastAsia="ru-RU" w:bidi="ru-RU"/>
    </w:rPr>
  </w:style>
  <w:style w:type="character" w:customStyle="1" w:styleId="245pt0">
    <w:name w:val="Основной текст (2) + 4;5 pt"/>
    <w:rsid w:val="00567A7C"/>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5pt0">
    <w:name w:val="Основной текст (2) + 6;5 pt"/>
    <w:rsid w:val="00567A7C"/>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1">
    <w:name w:val="Основной текст (2) + 6;5 pt;Курсив"/>
    <w:rsid w:val="00567A7C"/>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6pt">
    <w:name w:val="Основной текст (2) + 6 pt"/>
    <w:rsid w:val="00567A7C"/>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Calibri105pt100">
    <w:name w:val="Основной текст (2) + Calibri;10;5 pt;Масштаб 100%"/>
    <w:rsid w:val="00567A7C"/>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a">
    <w:name w:val="Таблица_НОМЕР ПРОДОЛЖЕНИЕ"/>
    <w:basedOn w:val="a7"/>
    <w:link w:val="affffffffb"/>
    <w:qFormat/>
    <w:rsid w:val="00567A7C"/>
    <w:pPr>
      <w:keepNext/>
      <w:widowControl/>
      <w:spacing w:before="120" w:after="60"/>
      <w:jc w:val="right"/>
    </w:pPr>
    <w:rPr>
      <w:rFonts w:eastAsia="Arial"/>
      <w:kern w:val="0"/>
      <w:sz w:val="28"/>
      <w:lang w:val="x-none" w:eastAsia="x-none"/>
    </w:rPr>
  </w:style>
  <w:style w:type="character" w:customStyle="1" w:styleId="affffffffb">
    <w:name w:val="Таблица_НОМЕР ПРОДОЛЖЕНИЕ Знак"/>
    <w:link w:val="affffffffa"/>
    <w:rsid w:val="00567A7C"/>
    <w:rPr>
      <w:rFonts w:eastAsia="Arial" w:hAnsi="Times New Roman" w:cs="Times New Roman"/>
      <w:sz w:val="28"/>
      <w:szCs w:val="24"/>
      <w:lang w:val="x-none" w:eastAsia="x-none"/>
    </w:rPr>
  </w:style>
  <w:style w:type="table" w:customStyle="1" w:styleId="95">
    <w:name w:val="Сетка таблицы9"/>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0">
    <w:name w:val="Light Grid Accent 3"/>
    <w:basedOn w:val="a9"/>
    <w:link w:val="-3"/>
    <w:uiPriority w:val="34"/>
    <w:rsid w:val="00567A7C"/>
    <w:pPr>
      <w:spacing w:after="0" w:line="240" w:lineRule="auto"/>
    </w:pPr>
    <w:rPr>
      <w:rFonts w:ascii="Calibri" w:hAnsi="Calibri" w:cs="Calibri"/>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lastCol">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character" w:customStyle="1" w:styleId="1f8">
    <w:name w:val="Название Знак1"/>
    <w:basedOn w:val="a8"/>
    <w:uiPriority w:val="10"/>
    <w:rsid w:val="00567A7C"/>
    <w:rPr>
      <w:rFonts w:ascii="Calibri Light" w:eastAsia="Times New Roman" w:hAnsi="Calibri Light"/>
      <w:b/>
      <w:bCs/>
      <w:kern w:val="28"/>
      <w:sz w:val="32"/>
      <w:szCs w:val="32"/>
      <w:lang w:val="x-none" w:eastAsia="en-US"/>
    </w:rPr>
  </w:style>
  <w:style w:type="numbering" w:customStyle="1" w:styleId="3f">
    <w:name w:val="Нет списка3"/>
    <w:next w:val="aa"/>
    <w:uiPriority w:val="99"/>
    <w:semiHidden/>
    <w:unhideWhenUsed/>
    <w:rsid w:val="00CD3EA9"/>
  </w:style>
  <w:style w:type="table" w:customStyle="1" w:styleId="120">
    <w:name w:val="Сетка таблицы12"/>
    <w:basedOn w:val="a9"/>
    <w:next w:val="affb"/>
    <w:uiPriority w:val="59"/>
    <w:rsid w:val="00CD3EA9"/>
    <w:pPr>
      <w:spacing w:after="0" w:line="240" w:lineRule="auto"/>
    </w:pPr>
    <w:rPr>
      <w:rFonts w:asci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2">
    <w:name w:val="Заголовок 1 Знак1"/>
    <w:aliases w:val="Заголовок 1 Знак Знак Знак Знак1"/>
    <w:rsid w:val="00CD3EA9"/>
    <w:rPr>
      <w:rFonts w:ascii="Times New Roman" w:eastAsia="Calibri" w:hAnsi="Times New Roman" w:cs="Times New Roman"/>
      <w:bCs/>
      <w:sz w:val="24"/>
      <w:szCs w:val="28"/>
      <w:lang w:eastAsia="ru-RU"/>
    </w:rPr>
  </w:style>
  <w:style w:type="paragraph" w:customStyle="1" w:styleId="Style19">
    <w:name w:val="Style19"/>
    <w:basedOn w:val="a7"/>
    <w:rsid w:val="00CD3EA9"/>
    <w:pPr>
      <w:suppressAutoHyphens w:val="0"/>
      <w:autoSpaceDE w:val="0"/>
      <w:autoSpaceDN w:val="0"/>
      <w:adjustRightInd w:val="0"/>
    </w:pPr>
    <w:rPr>
      <w:rFonts w:ascii="Arial" w:eastAsia="Times New Roman" w:hAnsi="Arial"/>
      <w:kern w:val="0"/>
      <w:lang w:eastAsia="ru-RU"/>
    </w:rPr>
  </w:style>
  <w:style w:type="paragraph" w:customStyle="1" w:styleId="Style28">
    <w:name w:val="Style28"/>
    <w:basedOn w:val="a7"/>
    <w:rsid w:val="00CD3EA9"/>
    <w:pPr>
      <w:suppressAutoHyphens w:val="0"/>
      <w:autoSpaceDE w:val="0"/>
      <w:autoSpaceDN w:val="0"/>
      <w:adjustRightInd w:val="0"/>
    </w:pPr>
    <w:rPr>
      <w:rFonts w:ascii="Calibri" w:eastAsia="Times New Roman" w:hAnsi="Calibri"/>
      <w:kern w:val="0"/>
      <w:lang w:eastAsia="ru-RU"/>
    </w:rPr>
  </w:style>
  <w:style w:type="paragraph" w:customStyle="1" w:styleId="Style40">
    <w:name w:val="Style40"/>
    <w:basedOn w:val="a7"/>
    <w:rsid w:val="00CD3EA9"/>
    <w:pPr>
      <w:suppressAutoHyphens w:val="0"/>
      <w:autoSpaceDE w:val="0"/>
      <w:autoSpaceDN w:val="0"/>
      <w:adjustRightInd w:val="0"/>
    </w:pPr>
    <w:rPr>
      <w:rFonts w:ascii="Calibri" w:eastAsia="Times New Roman" w:hAnsi="Calibri"/>
      <w:kern w:val="0"/>
      <w:lang w:eastAsia="ru-RU"/>
    </w:rPr>
  </w:style>
  <w:style w:type="character" w:customStyle="1" w:styleId="FontStyle67">
    <w:name w:val="Font Style67"/>
    <w:basedOn w:val="a8"/>
    <w:rsid w:val="00CD3EA9"/>
    <w:rPr>
      <w:rFonts w:ascii="Arial" w:hAnsi="Arial" w:cs="Arial"/>
      <w:sz w:val="12"/>
      <w:szCs w:val="12"/>
    </w:rPr>
  </w:style>
  <w:style w:type="character" w:customStyle="1" w:styleId="FontStyle32">
    <w:name w:val="Font Style32"/>
    <w:basedOn w:val="a8"/>
    <w:rsid w:val="00CD3EA9"/>
    <w:rPr>
      <w:rFonts w:ascii="Arial" w:hAnsi="Arial" w:cs="Arial"/>
      <w:b/>
      <w:bCs/>
      <w:sz w:val="24"/>
      <w:szCs w:val="24"/>
    </w:rPr>
  </w:style>
  <w:style w:type="paragraph" w:customStyle="1" w:styleId="Style16">
    <w:name w:val="Style16"/>
    <w:basedOn w:val="a7"/>
    <w:uiPriority w:val="99"/>
    <w:rsid w:val="00CD3EA9"/>
    <w:pPr>
      <w:suppressAutoHyphens w:val="0"/>
      <w:autoSpaceDE w:val="0"/>
      <w:autoSpaceDN w:val="0"/>
      <w:adjustRightInd w:val="0"/>
      <w:spacing w:line="451" w:lineRule="exact"/>
      <w:ind w:hanging="288"/>
    </w:pPr>
    <w:rPr>
      <w:rFonts w:ascii="Arial" w:eastAsia="Times New Roman" w:hAnsi="Arial" w:cs="Arial"/>
      <w:kern w:val="0"/>
      <w:lang w:eastAsia="ru-RU"/>
    </w:rPr>
  </w:style>
  <w:style w:type="paragraph" w:customStyle="1" w:styleId="affffffffc">
    <w:name w:val="МОЯТаблица"/>
    <w:basedOn w:val="a7"/>
    <w:link w:val="affffffffd"/>
    <w:qFormat/>
    <w:rsid w:val="00CD3EA9"/>
    <w:pPr>
      <w:widowControl/>
      <w:suppressAutoHyphens w:val="0"/>
      <w:ind w:left="-108" w:right="-108"/>
      <w:jc w:val="center"/>
    </w:pPr>
    <w:rPr>
      <w:rFonts w:eastAsia="Times New Roman"/>
      <w:color w:val="000000"/>
      <w:kern w:val="0"/>
      <w:sz w:val="16"/>
      <w:szCs w:val="16"/>
      <w:lang w:eastAsia="ru-RU"/>
    </w:rPr>
  </w:style>
  <w:style w:type="character" w:customStyle="1" w:styleId="affffffffd">
    <w:name w:val="МОЯТаблица Знак"/>
    <w:basedOn w:val="a8"/>
    <w:link w:val="affffffffc"/>
    <w:rsid w:val="00CD3EA9"/>
    <w:rPr>
      <w:rFonts w:eastAsia="Times New Roman" w:hAnsi="Times New Roman" w:cs="Times New Roman"/>
      <w:color w:val="00000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footnote reference" w:uiPriority="0"/>
    <w:lsdException w:name="line number" w:uiPriority="0"/>
    <w:lsdException w:name="page number" w:uiPriority="0"/>
    <w:lsdException w:name="toa heading"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Definition"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34"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7">
    <w:name w:val="Normal"/>
    <w:qFormat/>
    <w:rsid w:val="002279BA"/>
    <w:pPr>
      <w:widowControl w:val="0"/>
      <w:suppressAutoHyphens/>
      <w:spacing w:after="0" w:line="240" w:lineRule="auto"/>
    </w:pPr>
    <w:rPr>
      <w:rFonts w:eastAsia="Arial Unicode MS" w:hAnsi="Times New Roman" w:cs="Times New Roman"/>
      <w:kern w:val="1"/>
      <w:sz w:val="24"/>
      <w:szCs w:val="24"/>
    </w:rPr>
  </w:style>
  <w:style w:type="paragraph" w:styleId="11">
    <w:name w:val="heading 1"/>
    <w:aliases w:val="Заголовок 1 Знак Знак,Заголовок 1 Знак Знак Знак,Заголовок биораз,HTA Überschrift 1,Heading 1 - Bid,Heading 1 - Bid1,Heading 1 - Bid2,Heading 1 - Bid3,Heading 1 - Bid4,Heading 1 - Bid5,Heading 1 - Bid6,Heading 1 - Bid7,Heading 1 - Bid8"/>
    <w:basedOn w:val="a7"/>
    <w:next w:val="a7"/>
    <w:link w:val="12"/>
    <w:uiPriority w:val="9"/>
    <w:qFormat/>
    <w:rsid w:val="00BA6073"/>
    <w:pPr>
      <w:keepNext/>
      <w:keepLines/>
      <w:widowControl/>
      <w:suppressAutoHyphens w:val="0"/>
      <w:spacing w:line="360" w:lineRule="auto"/>
      <w:outlineLvl w:val="0"/>
    </w:pPr>
    <w:rPr>
      <w:rFonts w:eastAsiaTheme="majorEastAsia" w:cstheme="majorBidi"/>
      <w:b/>
      <w:bCs/>
      <w:kern w:val="0"/>
      <w:sz w:val="28"/>
      <w:szCs w:val="28"/>
      <w:lang w:eastAsia="ru-RU"/>
    </w:rPr>
  </w:style>
  <w:style w:type="paragraph" w:styleId="23">
    <w:name w:val="heading 2"/>
    <w:aliases w:val="Заголовок 211,Знак1 Знак Знак Знак Знак Знак Знак Знак Знак Знак1,Знак1 Знак Знак Знак Знак Знак Знак Знак Знак Знак2,Знак1 Знак Знак Знак Знак Знак Знак Знак Знак Знак Знак Знак Знак1 Знак Знак Знак Знак,Знак2 Знак, Знак2, Знак2 Знак1,ГЛАВА"/>
    <w:basedOn w:val="a7"/>
    <w:next w:val="a7"/>
    <w:link w:val="24"/>
    <w:uiPriority w:val="9"/>
    <w:unhideWhenUsed/>
    <w:qFormat/>
    <w:rsid w:val="00BA6073"/>
    <w:pPr>
      <w:keepNext/>
      <w:keepLines/>
      <w:widowControl/>
      <w:suppressAutoHyphens w:val="0"/>
      <w:spacing w:before="200"/>
      <w:outlineLvl w:val="1"/>
    </w:pPr>
    <w:rPr>
      <w:rFonts w:asciiTheme="majorHAnsi" w:eastAsiaTheme="majorEastAsia" w:hAnsiTheme="majorHAnsi" w:cstheme="majorBidi"/>
      <w:b/>
      <w:bCs/>
      <w:color w:val="4F81BD" w:themeColor="accent1"/>
      <w:kern w:val="0"/>
      <w:sz w:val="26"/>
      <w:szCs w:val="26"/>
      <w:lang w:eastAsia="ru-RU"/>
    </w:rPr>
  </w:style>
  <w:style w:type="paragraph" w:styleId="30">
    <w:name w:val="heading 3"/>
    <w:aliases w:val="Знак3 Знак,Знак3,Знак3 Знак Знак Знак,ПодЗаголовок, Знак3, Знак3 Знак Знак Знак,Заголовок 3 Знак1,Заголовок 3 Знак Знак,Заголовок 3 Знак2 Знак Знак,Заголовок 3 Знак1 Знак Знак1 Знак,Заголовок 3 Знак Знак Знак Знак1 Знак,Minor Знак"/>
    <w:basedOn w:val="a7"/>
    <w:next w:val="a7"/>
    <w:link w:val="31"/>
    <w:uiPriority w:val="9"/>
    <w:unhideWhenUsed/>
    <w:qFormat/>
    <w:rsid w:val="002279BA"/>
    <w:pPr>
      <w:keepNext/>
      <w:spacing w:before="240" w:after="60"/>
      <w:outlineLvl w:val="2"/>
    </w:pPr>
    <w:rPr>
      <w:rFonts w:ascii="Cambria" w:eastAsia="Times New Roman" w:hAnsi="Cambria"/>
      <w:b/>
      <w:bCs/>
      <w:sz w:val="26"/>
      <w:szCs w:val="26"/>
    </w:rPr>
  </w:style>
  <w:style w:type="paragraph" w:styleId="40">
    <w:name w:val="heading 4"/>
    <w:aliases w:val="Заг. Схем,Заг. Схемы,HTA Überschrift 4,Sub-Minor,Heading 4 - Bid,Level 2 - a,Заголовок 4 (Приложение)"/>
    <w:basedOn w:val="a7"/>
    <w:next w:val="a7"/>
    <w:link w:val="41"/>
    <w:unhideWhenUsed/>
    <w:qFormat/>
    <w:rsid w:val="00BA6073"/>
    <w:pPr>
      <w:keepNext/>
      <w:keepLines/>
      <w:widowControl/>
      <w:suppressAutoHyphens w:val="0"/>
      <w:spacing w:line="360" w:lineRule="auto"/>
      <w:jc w:val="center"/>
      <w:outlineLvl w:val="3"/>
    </w:pPr>
    <w:rPr>
      <w:rFonts w:eastAsiaTheme="majorEastAsia" w:cstheme="majorBidi"/>
      <w:b/>
      <w:iCs/>
      <w:kern w:val="0"/>
      <w:sz w:val="28"/>
      <w:lang w:eastAsia="ru-RU"/>
    </w:rPr>
  </w:style>
  <w:style w:type="paragraph" w:styleId="50">
    <w:name w:val="heading 5"/>
    <w:aliases w:val="HTA Überschrift 5,Level 3 - i,OG Appendix"/>
    <w:basedOn w:val="a7"/>
    <w:next w:val="a7"/>
    <w:link w:val="51"/>
    <w:uiPriority w:val="9"/>
    <w:qFormat/>
    <w:rsid w:val="00BA6073"/>
    <w:pPr>
      <w:widowControl/>
      <w:tabs>
        <w:tab w:val="num" w:pos="1008"/>
      </w:tabs>
      <w:suppressAutoHyphens w:val="0"/>
      <w:spacing w:before="100" w:beforeAutospacing="1" w:line="312" w:lineRule="auto"/>
      <w:ind w:left="1008" w:hanging="1008"/>
      <w:outlineLvl w:val="4"/>
    </w:pPr>
    <w:rPr>
      <w:rFonts w:eastAsia="Times New Roman"/>
      <w:b/>
      <w:bCs/>
      <w:i/>
      <w:iCs/>
      <w:kern w:val="0"/>
      <w:sz w:val="26"/>
      <w:szCs w:val="26"/>
      <w:lang w:eastAsia="ru-RU"/>
    </w:rPr>
  </w:style>
  <w:style w:type="paragraph" w:styleId="60">
    <w:name w:val="heading 6"/>
    <w:aliases w:val="Legal Level 1."/>
    <w:basedOn w:val="a7"/>
    <w:next w:val="a7"/>
    <w:link w:val="61"/>
    <w:unhideWhenUsed/>
    <w:qFormat/>
    <w:rsid w:val="0038097D"/>
    <w:pPr>
      <w:keepNext/>
      <w:keepLines/>
      <w:spacing w:before="200"/>
      <w:outlineLvl w:val="5"/>
    </w:pPr>
    <w:rPr>
      <w:rFonts w:asciiTheme="majorHAnsi" w:eastAsiaTheme="majorEastAsia" w:hAnsiTheme="majorHAnsi" w:cstheme="majorBidi"/>
      <w:i/>
      <w:iCs/>
      <w:color w:val="243F60" w:themeColor="accent1" w:themeShade="7F"/>
    </w:rPr>
  </w:style>
  <w:style w:type="paragraph" w:styleId="70">
    <w:name w:val="heading 7"/>
    <w:aliases w:val="Заголовок x.x,Legal Level 1.1."/>
    <w:basedOn w:val="a7"/>
    <w:next w:val="a7"/>
    <w:link w:val="71"/>
    <w:unhideWhenUsed/>
    <w:qFormat/>
    <w:rsid w:val="00BA6073"/>
    <w:pPr>
      <w:keepNext/>
      <w:keepLines/>
      <w:widowControl/>
      <w:suppressAutoHyphens w:val="0"/>
      <w:spacing w:before="200" w:line="360" w:lineRule="auto"/>
      <w:outlineLvl w:val="6"/>
    </w:pPr>
    <w:rPr>
      <w:rFonts w:asciiTheme="majorHAnsi" w:eastAsiaTheme="majorEastAsia" w:hAnsiTheme="majorHAnsi" w:cstheme="majorBidi"/>
      <w:i/>
      <w:iCs/>
      <w:color w:val="404040" w:themeColor="text1" w:themeTint="BF"/>
      <w:kern w:val="0"/>
      <w:sz w:val="28"/>
      <w:lang w:eastAsia="ru-RU"/>
    </w:rPr>
  </w:style>
  <w:style w:type="paragraph" w:styleId="80">
    <w:name w:val="heading 8"/>
    <w:aliases w:val="Legal Level 1.1.1."/>
    <w:basedOn w:val="a7"/>
    <w:next w:val="a7"/>
    <w:link w:val="81"/>
    <w:qFormat/>
    <w:rsid w:val="00BA6073"/>
    <w:pPr>
      <w:widowControl/>
      <w:tabs>
        <w:tab w:val="num" w:pos="1440"/>
      </w:tabs>
      <w:suppressAutoHyphens w:val="0"/>
      <w:ind w:left="1440" w:hanging="1440"/>
      <w:outlineLvl w:val="7"/>
    </w:pPr>
    <w:rPr>
      <w:rFonts w:eastAsia="Times New Roman"/>
      <w:i/>
      <w:iCs/>
      <w:kern w:val="0"/>
      <w:lang w:eastAsia="ru-RU"/>
    </w:rPr>
  </w:style>
  <w:style w:type="paragraph" w:styleId="90">
    <w:name w:val="heading 9"/>
    <w:aliases w:val="Legal Level 1.1.1.1."/>
    <w:basedOn w:val="a7"/>
    <w:next w:val="a7"/>
    <w:link w:val="91"/>
    <w:unhideWhenUsed/>
    <w:qFormat/>
    <w:rsid w:val="00BA6073"/>
    <w:pPr>
      <w:keepNext/>
      <w:keepLines/>
      <w:widowControl/>
      <w:suppressAutoHyphens w:val="0"/>
      <w:spacing w:before="200" w:line="360" w:lineRule="auto"/>
      <w:outlineLvl w:val="8"/>
    </w:pPr>
    <w:rPr>
      <w:rFonts w:asciiTheme="majorHAnsi" w:eastAsiaTheme="majorEastAsia" w:hAnsiTheme="majorHAnsi" w:cstheme="majorBidi"/>
      <w:i/>
      <w:iCs/>
      <w:color w:val="404040" w:themeColor="text1" w:themeTint="BF"/>
      <w:kern w:val="0"/>
      <w:sz w:val="20"/>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31">
    <w:name w:val="Заголовок 3 Знак"/>
    <w:aliases w:val="Знак3 Знак Знак,Знак3 Знак1,Знак3 Знак Знак Знак Знак,ПодЗаголовок Знак, Знак3 Знак, Знак3 Знак Знак Знак Знак,Заголовок 3 Знак1 Знак,Заголовок 3 Знак Знак Знак,Заголовок 3 Знак2 Знак Знак Знак,Заголовок 3 Знак1 Знак Знак1 Знак Знак"/>
    <w:basedOn w:val="a8"/>
    <w:link w:val="30"/>
    <w:uiPriority w:val="9"/>
    <w:rsid w:val="002279BA"/>
    <w:rPr>
      <w:rFonts w:ascii="Cambria" w:eastAsia="Times New Roman" w:hAnsi="Cambria" w:cs="Times New Roman"/>
      <w:b/>
      <w:bCs/>
      <w:kern w:val="1"/>
      <w:sz w:val="26"/>
      <w:szCs w:val="26"/>
    </w:rPr>
  </w:style>
  <w:style w:type="paragraph" w:styleId="32">
    <w:name w:val="Body Text 3"/>
    <w:basedOn w:val="a7"/>
    <w:link w:val="33"/>
    <w:unhideWhenUsed/>
    <w:rsid w:val="002279BA"/>
    <w:pPr>
      <w:spacing w:after="120"/>
    </w:pPr>
    <w:rPr>
      <w:sz w:val="16"/>
      <w:szCs w:val="16"/>
    </w:rPr>
  </w:style>
  <w:style w:type="character" w:customStyle="1" w:styleId="33">
    <w:name w:val="Основной текст 3 Знак"/>
    <w:basedOn w:val="a8"/>
    <w:link w:val="32"/>
    <w:rsid w:val="002279BA"/>
    <w:rPr>
      <w:rFonts w:eastAsia="Arial Unicode MS" w:hAnsi="Times New Roman" w:cs="Times New Roman"/>
      <w:kern w:val="1"/>
      <w:sz w:val="16"/>
      <w:szCs w:val="16"/>
    </w:rPr>
  </w:style>
  <w:style w:type="paragraph" w:styleId="ab">
    <w:name w:val="List Paragraph"/>
    <w:aliases w:val="ПАРАГРАФ,Абзац списка11"/>
    <w:basedOn w:val="a7"/>
    <w:link w:val="ac"/>
    <w:uiPriority w:val="34"/>
    <w:qFormat/>
    <w:rsid w:val="002279BA"/>
    <w:pPr>
      <w:widowControl/>
      <w:suppressAutoHyphens w:val="0"/>
      <w:spacing w:after="200" w:line="276" w:lineRule="auto"/>
      <w:ind w:left="720"/>
      <w:contextualSpacing/>
    </w:pPr>
    <w:rPr>
      <w:rFonts w:ascii="Calibri" w:eastAsia="Calibri" w:hAnsi="Calibri"/>
      <w:kern w:val="0"/>
      <w:sz w:val="22"/>
      <w:szCs w:val="22"/>
    </w:rPr>
  </w:style>
  <w:style w:type="paragraph" w:styleId="ad">
    <w:name w:val="Balloon Text"/>
    <w:basedOn w:val="a7"/>
    <w:link w:val="ae"/>
    <w:uiPriority w:val="99"/>
    <w:unhideWhenUsed/>
    <w:rsid w:val="00592CF9"/>
    <w:rPr>
      <w:rFonts w:ascii="Tahoma" w:hAnsi="Tahoma" w:cs="Tahoma"/>
      <w:sz w:val="16"/>
      <w:szCs w:val="16"/>
    </w:rPr>
  </w:style>
  <w:style w:type="character" w:customStyle="1" w:styleId="ae">
    <w:name w:val="Текст выноски Знак"/>
    <w:basedOn w:val="a8"/>
    <w:link w:val="ad"/>
    <w:uiPriority w:val="99"/>
    <w:rsid w:val="00592CF9"/>
    <w:rPr>
      <w:rFonts w:ascii="Tahoma" w:eastAsia="Arial Unicode MS" w:hAnsi="Tahoma" w:cs="Tahoma"/>
      <w:kern w:val="1"/>
      <w:sz w:val="16"/>
      <w:szCs w:val="16"/>
    </w:rPr>
  </w:style>
  <w:style w:type="character" w:customStyle="1" w:styleId="61">
    <w:name w:val="Заголовок 6 Знак"/>
    <w:aliases w:val="Legal Level 1. Знак"/>
    <w:basedOn w:val="a8"/>
    <w:link w:val="60"/>
    <w:rsid w:val="0038097D"/>
    <w:rPr>
      <w:rFonts w:asciiTheme="majorHAnsi" w:eastAsiaTheme="majorEastAsia" w:hAnsiTheme="majorHAnsi" w:cstheme="majorBidi"/>
      <w:i/>
      <w:iCs/>
      <w:color w:val="243F60" w:themeColor="accent1" w:themeShade="7F"/>
      <w:kern w:val="1"/>
      <w:sz w:val="24"/>
      <w:szCs w:val="24"/>
    </w:rPr>
  </w:style>
  <w:style w:type="paragraph" w:styleId="af">
    <w:name w:val="No Spacing"/>
    <w:aliases w:val="с интервалом,Без интервала1,No Spacing"/>
    <w:link w:val="af0"/>
    <w:uiPriority w:val="1"/>
    <w:qFormat/>
    <w:rsid w:val="00E27AE1"/>
    <w:pPr>
      <w:widowControl w:val="0"/>
      <w:suppressAutoHyphens/>
      <w:spacing w:after="0" w:line="240" w:lineRule="auto"/>
    </w:pPr>
    <w:rPr>
      <w:rFonts w:eastAsia="Arial Unicode MS" w:hAnsi="Times New Roman" w:cs="Times New Roman"/>
      <w:kern w:val="1"/>
      <w:sz w:val="24"/>
      <w:szCs w:val="24"/>
    </w:rPr>
  </w:style>
  <w:style w:type="character" w:customStyle="1" w:styleId="FontStyle13">
    <w:name w:val="Font Style13"/>
    <w:uiPriority w:val="99"/>
    <w:rsid w:val="00955947"/>
    <w:rPr>
      <w:rFonts w:ascii="Times New Roman" w:hAnsi="Times New Roman"/>
      <w:sz w:val="22"/>
    </w:rPr>
  </w:style>
  <w:style w:type="paragraph" w:styleId="af1">
    <w:name w:val="Normal (Web)"/>
    <w:aliases w:val="Обычный (Web),Обычный (веб)1"/>
    <w:basedOn w:val="a7"/>
    <w:link w:val="af2"/>
    <w:uiPriority w:val="99"/>
    <w:unhideWhenUsed/>
    <w:rsid w:val="00145208"/>
    <w:pPr>
      <w:widowControl/>
      <w:suppressAutoHyphens w:val="0"/>
      <w:spacing w:before="100" w:beforeAutospacing="1" w:after="100" w:afterAutospacing="1"/>
    </w:pPr>
    <w:rPr>
      <w:rFonts w:eastAsia="Times New Roman"/>
      <w:kern w:val="0"/>
      <w:lang w:eastAsia="ru-RU"/>
    </w:rPr>
  </w:style>
  <w:style w:type="character" w:customStyle="1" w:styleId="12">
    <w:name w:val="Заголовок 1 Знак"/>
    <w:aliases w:val="Заголовок 1 Знак Знак Знак1,Заголовок 1 Знак Знак Знак Знак,Заголовок биораз Знак,HTA Überschrift 1 Знак,Heading 1 - Bid Знак,Heading 1 - Bid1 Знак,Heading 1 - Bid2 Знак,Heading 1 - Bid3 Знак,Heading 1 - Bid4 Знак,Heading 1 - Bid5 Знак"/>
    <w:basedOn w:val="a8"/>
    <w:link w:val="11"/>
    <w:uiPriority w:val="9"/>
    <w:rsid w:val="00BA6073"/>
    <w:rPr>
      <w:rFonts w:eastAsiaTheme="majorEastAsia" w:hAnsi="Times New Roman" w:cstheme="majorBidi"/>
      <w:b/>
      <w:bCs/>
      <w:sz w:val="28"/>
      <w:szCs w:val="28"/>
      <w:lang w:eastAsia="ru-RU"/>
    </w:rPr>
  </w:style>
  <w:style w:type="character" w:customStyle="1" w:styleId="24">
    <w:name w:val="Заголовок 2 Знак"/>
    <w:aliases w:val="Заголовок 211 Знак,Знак1 Знак Знак Знак Знак Знак Знак Знак Знак Знак1 Знак,Знак1 Знак Знак Знак Знак Знак Знак Знак Знак Знак2 Знак,Знак1 Знак Знак Знак Знак Знак Знак Знак Знак Знак Знак Знак Знак1 Знак Знак Знак Знак Знак, Знак2 Знак"/>
    <w:basedOn w:val="a8"/>
    <w:link w:val="23"/>
    <w:uiPriority w:val="9"/>
    <w:rsid w:val="00BA6073"/>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aliases w:val="Заг. Схем Знак,Заг. Схемы Знак,HTA Überschrift 4 Знак,Sub-Minor Знак,Heading 4 - Bid Знак,Level 2 - a Знак,Заголовок 4 (Приложение) Знак"/>
    <w:basedOn w:val="a8"/>
    <w:link w:val="40"/>
    <w:rsid w:val="00BA6073"/>
    <w:rPr>
      <w:rFonts w:eastAsiaTheme="majorEastAsia" w:hAnsi="Times New Roman" w:cstheme="majorBidi"/>
      <w:b/>
      <w:iCs/>
      <w:sz w:val="28"/>
      <w:szCs w:val="24"/>
      <w:lang w:eastAsia="ru-RU"/>
    </w:rPr>
  </w:style>
  <w:style w:type="character" w:customStyle="1" w:styleId="51">
    <w:name w:val="Заголовок 5 Знак"/>
    <w:aliases w:val="HTA Überschrift 5 Знак,Level 3 - i Знак,OG Appendix Знак"/>
    <w:basedOn w:val="a8"/>
    <w:link w:val="50"/>
    <w:rsid w:val="00BA6073"/>
    <w:rPr>
      <w:rFonts w:eastAsia="Times New Roman" w:hAnsi="Times New Roman" w:cs="Times New Roman"/>
      <w:b/>
      <w:bCs/>
      <w:i/>
      <w:iCs/>
      <w:sz w:val="26"/>
      <w:szCs w:val="26"/>
      <w:lang w:eastAsia="ru-RU"/>
    </w:rPr>
  </w:style>
  <w:style w:type="character" w:customStyle="1" w:styleId="71">
    <w:name w:val="Заголовок 7 Знак"/>
    <w:aliases w:val="Заголовок x.x Знак,Legal Level 1.1. Знак"/>
    <w:basedOn w:val="a8"/>
    <w:link w:val="70"/>
    <w:rsid w:val="00BA6073"/>
    <w:rPr>
      <w:rFonts w:asciiTheme="majorHAnsi" w:eastAsiaTheme="majorEastAsia" w:hAnsiTheme="majorHAnsi" w:cstheme="majorBidi"/>
      <w:i/>
      <w:iCs/>
      <w:color w:val="404040" w:themeColor="text1" w:themeTint="BF"/>
      <w:sz w:val="28"/>
      <w:szCs w:val="24"/>
      <w:lang w:eastAsia="ru-RU"/>
    </w:rPr>
  </w:style>
  <w:style w:type="character" w:customStyle="1" w:styleId="81">
    <w:name w:val="Заголовок 8 Знак"/>
    <w:aliases w:val="Legal Level 1.1.1. Знак"/>
    <w:basedOn w:val="a8"/>
    <w:link w:val="80"/>
    <w:rsid w:val="00BA6073"/>
    <w:rPr>
      <w:rFonts w:eastAsia="Times New Roman" w:hAnsi="Times New Roman" w:cs="Times New Roman"/>
      <w:i/>
      <w:iCs/>
      <w:sz w:val="24"/>
      <w:szCs w:val="24"/>
      <w:lang w:eastAsia="ru-RU"/>
    </w:rPr>
  </w:style>
  <w:style w:type="character" w:customStyle="1" w:styleId="91">
    <w:name w:val="Заголовок 9 Знак"/>
    <w:aliases w:val="Legal Level 1.1.1.1. Знак"/>
    <w:basedOn w:val="a8"/>
    <w:link w:val="90"/>
    <w:rsid w:val="00BA6073"/>
    <w:rPr>
      <w:rFonts w:asciiTheme="majorHAnsi" w:eastAsiaTheme="majorEastAsia" w:hAnsiTheme="majorHAnsi" w:cstheme="majorBidi"/>
      <w:i/>
      <w:iCs/>
      <w:color w:val="404040" w:themeColor="text1" w:themeTint="BF"/>
      <w:sz w:val="20"/>
      <w:szCs w:val="24"/>
      <w:lang w:eastAsia="ru-RU"/>
    </w:rPr>
  </w:style>
  <w:style w:type="numbering" w:customStyle="1" w:styleId="13">
    <w:name w:val="Нет списка1"/>
    <w:next w:val="aa"/>
    <w:uiPriority w:val="99"/>
    <w:semiHidden/>
    <w:unhideWhenUsed/>
    <w:rsid w:val="00BA6073"/>
  </w:style>
  <w:style w:type="paragraph" w:customStyle="1" w:styleId="Default">
    <w:name w:val="Default"/>
    <w:rsid w:val="00BA6073"/>
    <w:pPr>
      <w:autoSpaceDE w:val="0"/>
      <w:autoSpaceDN w:val="0"/>
      <w:adjustRightInd w:val="0"/>
      <w:spacing w:after="0" w:line="240" w:lineRule="auto"/>
      <w:ind w:left="714" w:hanging="357"/>
      <w:jc w:val="both"/>
    </w:pPr>
    <w:rPr>
      <w:rFonts w:eastAsia="Times New Roman" w:hAnsi="Times New Roman" w:cs="Times New Roman"/>
      <w:color w:val="000000"/>
      <w:sz w:val="24"/>
      <w:szCs w:val="24"/>
    </w:rPr>
  </w:style>
  <w:style w:type="paragraph" w:customStyle="1" w:styleId="34">
    <w:name w:val="Основной текст3"/>
    <w:basedOn w:val="a7"/>
    <w:rsid w:val="00BA6073"/>
    <w:pPr>
      <w:widowControl/>
      <w:shd w:val="clear" w:color="auto" w:fill="FFFFFF"/>
      <w:suppressAutoHyphens w:val="0"/>
      <w:ind w:firstLine="567"/>
    </w:pPr>
    <w:rPr>
      <w:rFonts w:eastAsia="Times New Roman"/>
      <w:color w:val="000000"/>
      <w:kern w:val="0"/>
      <w:sz w:val="25"/>
      <w:szCs w:val="25"/>
      <w:lang w:eastAsia="ru-RU"/>
    </w:rPr>
  </w:style>
  <w:style w:type="paragraph" w:customStyle="1" w:styleId="af3">
    <w:name w:val="! ОСНОВНОЙ"/>
    <w:basedOn w:val="a7"/>
    <w:link w:val="af4"/>
    <w:qFormat/>
    <w:rsid w:val="00BA6073"/>
    <w:pPr>
      <w:widowControl/>
      <w:suppressAutoHyphens w:val="0"/>
      <w:spacing w:line="360" w:lineRule="auto"/>
      <w:ind w:firstLine="708"/>
    </w:pPr>
    <w:rPr>
      <w:rFonts w:eastAsia="Times New Roman"/>
      <w:kern w:val="0"/>
      <w:sz w:val="28"/>
      <w:lang w:eastAsia="ru-RU"/>
    </w:rPr>
  </w:style>
  <w:style w:type="character" w:styleId="af5">
    <w:name w:val="annotation reference"/>
    <w:uiPriority w:val="99"/>
    <w:rsid w:val="00BA6073"/>
    <w:rPr>
      <w:sz w:val="16"/>
      <w:szCs w:val="16"/>
    </w:rPr>
  </w:style>
  <w:style w:type="paragraph" w:styleId="af6">
    <w:name w:val="annotation text"/>
    <w:basedOn w:val="a7"/>
    <w:link w:val="af7"/>
    <w:uiPriority w:val="99"/>
    <w:rsid w:val="00BA6073"/>
    <w:pPr>
      <w:widowControl/>
      <w:suppressAutoHyphens w:val="0"/>
    </w:pPr>
    <w:rPr>
      <w:rFonts w:eastAsia="Times New Roman"/>
      <w:kern w:val="0"/>
      <w:sz w:val="20"/>
      <w:lang w:eastAsia="ru-RU"/>
    </w:rPr>
  </w:style>
  <w:style w:type="character" w:customStyle="1" w:styleId="af7">
    <w:name w:val="Текст примечания Знак"/>
    <w:basedOn w:val="a8"/>
    <w:link w:val="af6"/>
    <w:uiPriority w:val="99"/>
    <w:rsid w:val="00BA6073"/>
    <w:rPr>
      <w:rFonts w:eastAsia="Times New Roman" w:hAnsi="Times New Roman" w:cs="Times New Roman"/>
      <w:sz w:val="20"/>
      <w:szCs w:val="24"/>
      <w:lang w:eastAsia="ru-RU"/>
    </w:rPr>
  </w:style>
  <w:style w:type="character" w:customStyle="1" w:styleId="apple-style-span">
    <w:name w:val="apple-style-span"/>
    <w:basedOn w:val="a8"/>
    <w:rsid w:val="00BA6073"/>
  </w:style>
  <w:style w:type="character" w:customStyle="1" w:styleId="hps">
    <w:name w:val="hps"/>
    <w:basedOn w:val="a8"/>
    <w:rsid w:val="00BA6073"/>
  </w:style>
  <w:style w:type="character" w:customStyle="1" w:styleId="apple-converted-space">
    <w:name w:val="apple-converted-space"/>
    <w:basedOn w:val="a8"/>
    <w:rsid w:val="00BA6073"/>
  </w:style>
  <w:style w:type="character" w:customStyle="1" w:styleId="hpsatn">
    <w:name w:val="hps atn"/>
    <w:basedOn w:val="a8"/>
    <w:rsid w:val="00BA6073"/>
  </w:style>
  <w:style w:type="paragraph" w:styleId="af8">
    <w:name w:val="footnote text"/>
    <w:aliases w:val=" Знак1,Знак10, Знак6,Table_Footnote_last Знак,Table_Footnote_last Знак Знак,Table_Footnote_last"/>
    <w:basedOn w:val="a7"/>
    <w:link w:val="af9"/>
    <w:unhideWhenUsed/>
    <w:rsid w:val="00BA6073"/>
    <w:pPr>
      <w:widowControl/>
      <w:suppressAutoHyphens w:val="0"/>
    </w:pPr>
    <w:rPr>
      <w:rFonts w:eastAsia="Times New Roman"/>
      <w:kern w:val="0"/>
      <w:sz w:val="20"/>
      <w:lang w:eastAsia="ru-RU"/>
    </w:rPr>
  </w:style>
  <w:style w:type="character" w:customStyle="1" w:styleId="af9">
    <w:name w:val="Текст сноски Знак"/>
    <w:aliases w:val=" Знак1 Знак,Знак10 Знак, Знак6 Знак,Table_Footnote_last Знак Знак1,Table_Footnote_last Знак Знак Знак,Table_Footnote_last Знак1"/>
    <w:basedOn w:val="a8"/>
    <w:link w:val="af8"/>
    <w:rsid w:val="00BA6073"/>
    <w:rPr>
      <w:rFonts w:eastAsia="Times New Roman" w:hAnsi="Times New Roman" w:cs="Times New Roman"/>
      <w:sz w:val="20"/>
      <w:szCs w:val="24"/>
      <w:lang w:eastAsia="ru-RU"/>
    </w:rPr>
  </w:style>
  <w:style w:type="character" w:styleId="afa">
    <w:name w:val="footnote reference"/>
    <w:basedOn w:val="a8"/>
    <w:unhideWhenUsed/>
    <w:rsid w:val="00BA6073"/>
    <w:rPr>
      <w:vertAlign w:val="superscript"/>
    </w:rPr>
  </w:style>
  <w:style w:type="paragraph" w:styleId="afb">
    <w:name w:val="annotation subject"/>
    <w:basedOn w:val="af6"/>
    <w:next w:val="af6"/>
    <w:link w:val="afc"/>
    <w:uiPriority w:val="99"/>
    <w:unhideWhenUsed/>
    <w:rsid w:val="00BA6073"/>
    <w:pPr>
      <w:jc w:val="both"/>
    </w:pPr>
    <w:rPr>
      <w:b/>
      <w:bCs/>
    </w:rPr>
  </w:style>
  <w:style w:type="character" w:customStyle="1" w:styleId="afc">
    <w:name w:val="Тема примечания Знак"/>
    <w:basedOn w:val="af7"/>
    <w:link w:val="afb"/>
    <w:uiPriority w:val="99"/>
    <w:rsid w:val="00BA6073"/>
    <w:rPr>
      <w:rFonts w:eastAsia="Times New Roman" w:hAnsi="Times New Roman" w:cs="Times New Roman"/>
      <w:b/>
      <w:bCs/>
      <w:sz w:val="20"/>
      <w:szCs w:val="24"/>
      <w:lang w:eastAsia="ru-RU"/>
    </w:rPr>
  </w:style>
  <w:style w:type="character" w:styleId="afd">
    <w:name w:val="Placeholder Text"/>
    <w:basedOn w:val="a8"/>
    <w:uiPriority w:val="99"/>
    <w:semiHidden/>
    <w:rsid w:val="00BA6073"/>
    <w:rPr>
      <w:color w:val="808080"/>
    </w:rPr>
  </w:style>
  <w:style w:type="paragraph" w:customStyle="1" w:styleId="25">
    <w:name w:val="Знак2"/>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14">
    <w:name w:val="14 шрифт!"/>
    <w:basedOn w:val="a7"/>
    <w:link w:val="140"/>
    <w:rsid w:val="00BA6073"/>
    <w:pPr>
      <w:widowControl/>
      <w:suppressAutoHyphens w:val="0"/>
      <w:ind w:firstLine="709"/>
    </w:pPr>
    <w:rPr>
      <w:rFonts w:eastAsia="Times New Roman"/>
      <w:kern w:val="0"/>
      <w:sz w:val="28"/>
      <w:lang w:eastAsia="ru-RU"/>
    </w:rPr>
  </w:style>
  <w:style w:type="character" w:customStyle="1" w:styleId="140">
    <w:name w:val="14 шрифт! Знак"/>
    <w:basedOn w:val="a8"/>
    <w:link w:val="14"/>
    <w:rsid w:val="00BA6073"/>
    <w:rPr>
      <w:rFonts w:eastAsia="Times New Roman" w:hAnsi="Times New Roman" w:cs="Times New Roman"/>
      <w:sz w:val="28"/>
      <w:szCs w:val="24"/>
      <w:lang w:eastAsia="ru-RU"/>
    </w:rPr>
  </w:style>
  <w:style w:type="paragraph" w:customStyle="1" w:styleId="TimesNewRoman">
    <w:name w:val="!Times New Roman"/>
    <w:basedOn w:val="a7"/>
    <w:link w:val="TimesNewRoman1"/>
    <w:rsid w:val="00BA6073"/>
    <w:pPr>
      <w:widowControl/>
      <w:suppressAutoHyphens w:val="0"/>
      <w:ind w:firstLine="709"/>
    </w:pPr>
    <w:rPr>
      <w:rFonts w:eastAsia="Times New Roman"/>
      <w:kern w:val="0"/>
      <w:lang w:eastAsia="ru-RU"/>
    </w:rPr>
  </w:style>
  <w:style w:type="character" w:customStyle="1" w:styleId="TimesNewRoman1">
    <w:name w:val="!Times New Roman Знак1"/>
    <w:basedOn w:val="a8"/>
    <w:link w:val="TimesNewRoman"/>
    <w:rsid w:val="00BA6073"/>
    <w:rPr>
      <w:rFonts w:eastAsia="Times New Roman" w:hAnsi="Times New Roman" w:cs="Times New Roman"/>
      <w:sz w:val="24"/>
      <w:szCs w:val="24"/>
      <w:lang w:eastAsia="ru-RU"/>
    </w:rPr>
  </w:style>
  <w:style w:type="paragraph" w:styleId="afe">
    <w:name w:val="Body Text"/>
    <w:aliases w:val="Основной текст Знак Знак Знак,Основной текст Знак Знак,Основной текст Знак Знак Знак Знак Знак Знак Знак Знак Знак,Основной текст Знак Знак Знак2 Знак Знак Знак Знак,Основной текст Знак Знак Знак Знак Знак Знак Знак Знак,Знак1 Знак Знак"/>
    <w:basedOn w:val="a7"/>
    <w:link w:val="aff"/>
    <w:rsid w:val="00BA6073"/>
    <w:pPr>
      <w:widowControl/>
      <w:suppressAutoHyphens w:val="0"/>
      <w:autoSpaceDE w:val="0"/>
      <w:autoSpaceDN w:val="0"/>
      <w:adjustRightInd w:val="0"/>
      <w:spacing w:after="120"/>
    </w:pPr>
    <w:rPr>
      <w:rFonts w:eastAsia="Times New Roman"/>
      <w:kern w:val="0"/>
      <w:sz w:val="20"/>
      <w:lang w:eastAsia="ru-RU"/>
    </w:rPr>
  </w:style>
  <w:style w:type="character" w:customStyle="1" w:styleId="aff">
    <w:name w:val="Основной текст Знак"/>
    <w:aliases w:val="Основной текст Знак Знак Знак Знак1,Основной текст Знак Знак Знак2,Основной текст Знак Знак Знак Знак Знак Знак Знак Знак Знак Знак1,Основной текст Знак Знак Знак2 Знак Знак Знак Знак Знак1,Знак1 Знак Знак Знак1"/>
    <w:basedOn w:val="a8"/>
    <w:link w:val="afe"/>
    <w:rsid w:val="00BA6073"/>
    <w:rPr>
      <w:rFonts w:eastAsia="Times New Roman" w:hAnsi="Times New Roman" w:cs="Times New Roman"/>
      <w:sz w:val="20"/>
      <w:szCs w:val="24"/>
      <w:lang w:eastAsia="ru-RU"/>
    </w:rPr>
  </w:style>
  <w:style w:type="character" w:customStyle="1" w:styleId="af4">
    <w:name w:val="! ОСНОВНОЙ Знак"/>
    <w:basedOn w:val="a8"/>
    <w:link w:val="af3"/>
    <w:rsid w:val="00BA6073"/>
    <w:rPr>
      <w:rFonts w:eastAsia="Times New Roman" w:hAnsi="Times New Roman" w:cs="Times New Roman"/>
      <w:sz w:val="28"/>
      <w:szCs w:val="24"/>
      <w:lang w:eastAsia="ru-RU"/>
    </w:rPr>
  </w:style>
  <w:style w:type="numbering" w:customStyle="1" w:styleId="a2">
    <w:name w:val="! Маркир"/>
    <w:basedOn w:val="aa"/>
    <w:rsid w:val="00BA6073"/>
    <w:pPr>
      <w:numPr>
        <w:numId w:val="2"/>
      </w:numPr>
    </w:pPr>
  </w:style>
  <w:style w:type="paragraph" w:customStyle="1" w:styleId="a3">
    <w:name w:val="! Маркер"/>
    <w:basedOn w:val="a7"/>
    <w:link w:val="aff0"/>
    <w:qFormat/>
    <w:rsid w:val="00BA6073"/>
    <w:pPr>
      <w:widowControl/>
      <w:numPr>
        <w:numId w:val="3"/>
      </w:numPr>
      <w:tabs>
        <w:tab w:val="clear" w:pos="1440"/>
        <w:tab w:val="left" w:pos="1134"/>
      </w:tabs>
      <w:suppressAutoHyphens w:val="0"/>
      <w:spacing w:line="360" w:lineRule="auto"/>
      <w:ind w:left="1134"/>
    </w:pPr>
    <w:rPr>
      <w:rFonts w:eastAsia="Times New Roman"/>
      <w:kern w:val="0"/>
      <w:sz w:val="28"/>
      <w:szCs w:val="28"/>
      <w:lang w:eastAsia="ru-RU"/>
    </w:rPr>
  </w:style>
  <w:style w:type="character" w:customStyle="1" w:styleId="aff0">
    <w:name w:val="! Маркер Знак"/>
    <w:basedOn w:val="a8"/>
    <w:link w:val="a3"/>
    <w:rsid w:val="00BA6073"/>
    <w:rPr>
      <w:rFonts w:eastAsia="Times New Roman" w:hAnsi="Times New Roman" w:cs="Times New Roman"/>
      <w:sz w:val="28"/>
      <w:szCs w:val="28"/>
      <w:lang w:eastAsia="ru-RU"/>
    </w:rPr>
  </w:style>
  <w:style w:type="paragraph" w:styleId="15">
    <w:name w:val="toc 1"/>
    <w:basedOn w:val="a7"/>
    <w:next w:val="a7"/>
    <w:autoRedefine/>
    <w:uiPriority w:val="39"/>
    <w:rsid w:val="00BA6073"/>
    <w:pPr>
      <w:widowControl/>
      <w:tabs>
        <w:tab w:val="right" w:leader="dot" w:pos="9628"/>
      </w:tabs>
      <w:suppressAutoHyphens w:val="0"/>
      <w:spacing w:before="360"/>
      <w:ind w:firstLine="709"/>
    </w:pPr>
    <w:rPr>
      <w:rFonts w:eastAsiaTheme="majorEastAsia"/>
      <w:b/>
      <w:bCs/>
      <w:caps/>
      <w:noProof/>
      <w:kern w:val="0"/>
      <w:sz w:val="28"/>
      <w:szCs w:val="28"/>
      <w:lang w:eastAsia="ru-RU"/>
    </w:rPr>
  </w:style>
  <w:style w:type="paragraph" w:styleId="26">
    <w:name w:val="toc 2"/>
    <w:basedOn w:val="a7"/>
    <w:next w:val="a7"/>
    <w:autoRedefine/>
    <w:uiPriority w:val="39"/>
    <w:unhideWhenUsed/>
    <w:rsid w:val="00BA6073"/>
    <w:pPr>
      <w:widowControl/>
      <w:tabs>
        <w:tab w:val="right" w:leader="dot" w:pos="9628"/>
      </w:tabs>
      <w:suppressAutoHyphens w:val="0"/>
      <w:spacing w:line="360" w:lineRule="auto"/>
      <w:ind w:firstLine="709"/>
      <w:contextualSpacing/>
      <w:jc w:val="both"/>
    </w:pPr>
    <w:rPr>
      <w:rFonts w:eastAsia="Times New Roman"/>
      <w:kern w:val="0"/>
      <w:sz w:val="28"/>
      <w:lang w:eastAsia="ru-RU"/>
    </w:rPr>
  </w:style>
  <w:style w:type="paragraph" w:styleId="35">
    <w:name w:val="toc 3"/>
    <w:basedOn w:val="a7"/>
    <w:next w:val="a7"/>
    <w:autoRedefine/>
    <w:uiPriority w:val="39"/>
    <w:unhideWhenUsed/>
    <w:rsid w:val="00BA6073"/>
    <w:pPr>
      <w:widowControl/>
      <w:suppressAutoHyphens w:val="0"/>
      <w:spacing w:after="100" w:line="360" w:lineRule="auto"/>
      <w:ind w:left="560"/>
    </w:pPr>
    <w:rPr>
      <w:rFonts w:eastAsia="Times New Roman"/>
      <w:kern w:val="0"/>
      <w:sz w:val="28"/>
      <w:lang w:eastAsia="ru-RU"/>
    </w:rPr>
  </w:style>
  <w:style w:type="character" w:styleId="aff1">
    <w:name w:val="Hyperlink"/>
    <w:basedOn w:val="a8"/>
    <w:uiPriority w:val="99"/>
    <w:unhideWhenUsed/>
    <w:rsid w:val="00BA6073"/>
    <w:rPr>
      <w:color w:val="0000FF" w:themeColor="hyperlink"/>
      <w:u w:val="single"/>
    </w:rPr>
  </w:style>
  <w:style w:type="paragraph" w:styleId="aff2">
    <w:name w:val="header"/>
    <w:basedOn w:val="a7"/>
    <w:link w:val="aff3"/>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3">
    <w:name w:val="Верхний колонтитул Знак"/>
    <w:basedOn w:val="a8"/>
    <w:link w:val="aff2"/>
    <w:rsid w:val="00BA6073"/>
    <w:rPr>
      <w:rFonts w:eastAsia="Times New Roman" w:hAnsi="Times New Roman" w:cs="Times New Roman"/>
      <w:sz w:val="28"/>
      <w:szCs w:val="24"/>
      <w:lang w:eastAsia="ru-RU"/>
    </w:rPr>
  </w:style>
  <w:style w:type="paragraph" w:styleId="aff4">
    <w:name w:val="footer"/>
    <w:basedOn w:val="a7"/>
    <w:link w:val="aff5"/>
    <w:uiPriority w:val="99"/>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5">
    <w:name w:val="Нижний колонтитул Знак"/>
    <w:basedOn w:val="a8"/>
    <w:link w:val="aff4"/>
    <w:uiPriority w:val="99"/>
    <w:rsid w:val="00BA6073"/>
    <w:rPr>
      <w:rFonts w:eastAsia="Times New Roman" w:hAnsi="Times New Roman" w:cs="Times New Roman"/>
      <w:sz w:val="28"/>
      <w:szCs w:val="24"/>
      <w:lang w:eastAsia="ru-RU"/>
    </w:rPr>
  </w:style>
  <w:style w:type="paragraph" w:customStyle="1" w:styleId="0">
    <w:name w:val="Стиль полужирный По левому краю Первая строка:  0 см"/>
    <w:basedOn w:val="a7"/>
    <w:rsid w:val="00BA6073"/>
    <w:pPr>
      <w:widowControl/>
      <w:suppressAutoHyphens w:val="0"/>
    </w:pPr>
    <w:rPr>
      <w:rFonts w:eastAsia="Times New Roman"/>
      <w:b/>
      <w:bCs/>
      <w:kern w:val="0"/>
      <w:lang w:eastAsia="ru-RU"/>
    </w:rPr>
  </w:style>
  <w:style w:type="paragraph" w:customStyle="1" w:styleId="230">
    <w:name w:val="Заголовок 23"/>
    <w:basedOn w:val="23"/>
    <w:rsid w:val="00BA6073"/>
    <w:pPr>
      <w:spacing w:line="360" w:lineRule="auto"/>
      <w:jc w:val="center"/>
    </w:pPr>
    <w:rPr>
      <w:rFonts w:ascii="Times New Roman" w:hAnsi="Times New Roman" w:cs="Times New Roman"/>
      <w:i/>
      <w:color w:val="auto"/>
      <w:sz w:val="32"/>
      <w:szCs w:val="32"/>
    </w:rPr>
  </w:style>
  <w:style w:type="character" w:styleId="aff6">
    <w:name w:val="FollowedHyperlink"/>
    <w:basedOn w:val="a8"/>
    <w:uiPriority w:val="99"/>
    <w:unhideWhenUsed/>
    <w:rsid w:val="00BA6073"/>
    <w:rPr>
      <w:color w:val="800080" w:themeColor="followedHyperlink"/>
      <w:u w:val="single"/>
    </w:rPr>
  </w:style>
  <w:style w:type="paragraph" w:customStyle="1" w:styleId="141">
    <w:name w:val="Обычный + 14 пт"/>
    <w:aliases w:val="По ширине,Первая строка:  1,25 см,Междустр.интервал:  полу..."/>
    <w:basedOn w:val="aff7"/>
    <w:rsid w:val="00BA6073"/>
    <w:pPr>
      <w:spacing w:after="120" w:line="240" w:lineRule="auto"/>
      <w:ind w:firstLine="210"/>
      <w:jc w:val="left"/>
    </w:pPr>
    <w:rPr>
      <w:sz w:val="24"/>
    </w:rPr>
  </w:style>
  <w:style w:type="paragraph" w:styleId="aff7">
    <w:name w:val="Body Text First Indent"/>
    <w:basedOn w:val="afe"/>
    <w:link w:val="aff8"/>
    <w:uiPriority w:val="99"/>
    <w:semiHidden/>
    <w:unhideWhenUsed/>
    <w:rsid w:val="00BA6073"/>
    <w:pPr>
      <w:autoSpaceDE/>
      <w:autoSpaceDN/>
      <w:adjustRightInd/>
      <w:spacing w:after="0" w:line="360" w:lineRule="auto"/>
      <w:ind w:firstLine="360"/>
      <w:jc w:val="both"/>
    </w:pPr>
    <w:rPr>
      <w:sz w:val="28"/>
    </w:rPr>
  </w:style>
  <w:style w:type="character" w:customStyle="1" w:styleId="aff8">
    <w:name w:val="Красная строка Знак"/>
    <w:basedOn w:val="aff"/>
    <w:link w:val="aff7"/>
    <w:uiPriority w:val="99"/>
    <w:semiHidden/>
    <w:rsid w:val="00BA6073"/>
    <w:rPr>
      <w:rFonts w:eastAsia="Times New Roman" w:hAnsi="Times New Roman" w:cs="Times New Roman"/>
      <w:sz w:val="28"/>
      <w:szCs w:val="24"/>
      <w:lang w:eastAsia="ru-RU"/>
    </w:rPr>
  </w:style>
  <w:style w:type="character" w:styleId="aff9">
    <w:name w:val="page number"/>
    <w:basedOn w:val="a8"/>
    <w:rsid w:val="00BA6073"/>
  </w:style>
  <w:style w:type="paragraph" w:styleId="affa">
    <w:name w:val="Revision"/>
    <w:hidden/>
    <w:uiPriority w:val="99"/>
    <w:semiHidden/>
    <w:rsid w:val="00BA6073"/>
    <w:pPr>
      <w:spacing w:after="0" w:line="240" w:lineRule="auto"/>
      <w:ind w:left="714" w:hanging="357"/>
      <w:jc w:val="both"/>
    </w:pPr>
    <w:rPr>
      <w:rFonts w:eastAsia="Times New Roman" w:hAnsi="Times New Roman" w:cs="Times New Roman"/>
      <w:sz w:val="28"/>
      <w:szCs w:val="24"/>
      <w:lang w:eastAsia="ru-RU"/>
    </w:rPr>
  </w:style>
  <w:style w:type="table" w:styleId="affb">
    <w:name w:val="Table Grid"/>
    <w:basedOn w:val="a9"/>
    <w:uiPriority w:val="59"/>
    <w:rsid w:val="00BA6073"/>
    <w:pPr>
      <w:spacing w:after="0" w:line="240" w:lineRule="auto"/>
      <w:ind w:left="714" w:hanging="357"/>
      <w:jc w:val="both"/>
    </w:pPr>
    <w:rPr>
      <w:rFonts w:asci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Body Text Indent 3"/>
    <w:basedOn w:val="a7"/>
    <w:link w:val="37"/>
    <w:uiPriority w:val="99"/>
    <w:unhideWhenUsed/>
    <w:rsid w:val="00BA6073"/>
    <w:pPr>
      <w:widowControl/>
      <w:suppressAutoHyphens w:val="0"/>
      <w:spacing w:after="120" w:line="360" w:lineRule="auto"/>
      <w:ind w:left="283"/>
    </w:pPr>
    <w:rPr>
      <w:rFonts w:eastAsia="Times New Roman"/>
      <w:kern w:val="0"/>
      <w:sz w:val="16"/>
      <w:szCs w:val="16"/>
      <w:lang w:eastAsia="ru-RU"/>
    </w:rPr>
  </w:style>
  <w:style w:type="character" w:customStyle="1" w:styleId="37">
    <w:name w:val="Основной текст с отступом 3 Знак"/>
    <w:basedOn w:val="a8"/>
    <w:link w:val="36"/>
    <w:uiPriority w:val="99"/>
    <w:rsid w:val="00BA6073"/>
    <w:rPr>
      <w:rFonts w:eastAsia="Times New Roman" w:hAnsi="Times New Roman" w:cs="Times New Roman"/>
      <w:sz w:val="16"/>
      <w:szCs w:val="16"/>
      <w:lang w:eastAsia="ru-RU"/>
    </w:rPr>
  </w:style>
  <w:style w:type="paragraph" w:customStyle="1" w:styleId="16">
    <w:name w:val="Обычный1"/>
    <w:link w:val="Normal"/>
    <w:rsid w:val="00BA6073"/>
    <w:pPr>
      <w:suppressAutoHyphens/>
      <w:spacing w:after="0" w:line="240" w:lineRule="auto"/>
      <w:ind w:left="714" w:hanging="357"/>
      <w:jc w:val="both"/>
    </w:pPr>
    <w:rPr>
      <w:rFonts w:eastAsia="Times New Roman" w:hAnsi="Times New Roman" w:cs="Times New Roman"/>
      <w:sz w:val="24"/>
      <w:szCs w:val="20"/>
      <w:lang w:eastAsia="ar-SA"/>
    </w:rPr>
  </w:style>
  <w:style w:type="paragraph" w:styleId="affc">
    <w:name w:val="Body Text Indent"/>
    <w:aliases w:val=" Знак"/>
    <w:basedOn w:val="a7"/>
    <w:link w:val="affd"/>
    <w:uiPriority w:val="99"/>
    <w:rsid w:val="00BA6073"/>
    <w:pPr>
      <w:widowControl/>
      <w:suppressAutoHyphens w:val="0"/>
      <w:autoSpaceDE w:val="0"/>
      <w:autoSpaceDN w:val="0"/>
      <w:adjustRightInd w:val="0"/>
      <w:spacing w:after="120"/>
      <w:ind w:left="283"/>
    </w:pPr>
    <w:rPr>
      <w:rFonts w:eastAsia="Times New Roman"/>
      <w:kern w:val="0"/>
      <w:sz w:val="20"/>
      <w:lang w:eastAsia="ru-RU"/>
    </w:rPr>
  </w:style>
  <w:style w:type="character" w:customStyle="1" w:styleId="affd">
    <w:name w:val="Основной текст с отступом Знак"/>
    <w:aliases w:val=" Знак Знак"/>
    <w:basedOn w:val="a8"/>
    <w:link w:val="affc"/>
    <w:uiPriority w:val="99"/>
    <w:rsid w:val="00BA6073"/>
    <w:rPr>
      <w:rFonts w:eastAsia="Times New Roman" w:hAnsi="Times New Roman" w:cs="Times New Roman"/>
      <w:sz w:val="20"/>
      <w:szCs w:val="24"/>
      <w:lang w:eastAsia="ru-RU"/>
    </w:rPr>
  </w:style>
  <w:style w:type="paragraph" w:customStyle="1" w:styleId="210">
    <w:name w:val="Основной текст 21"/>
    <w:basedOn w:val="a7"/>
    <w:rsid w:val="00BA6073"/>
    <w:pPr>
      <w:widowControl/>
      <w:tabs>
        <w:tab w:val="left" w:pos="0"/>
        <w:tab w:val="left" w:pos="1458"/>
        <w:tab w:val="left" w:pos="2178"/>
        <w:tab w:val="left" w:pos="2898"/>
        <w:tab w:val="left" w:pos="3618"/>
        <w:tab w:val="left" w:pos="4338"/>
      </w:tabs>
      <w:suppressAutoHyphens w:val="0"/>
      <w:autoSpaceDE w:val="0"/>
      <w:spacing w:line="240" w:lineRule="atLeast"/>
    </w:pPr>
    <w:rPr>
      <w:rFonts w:eastAsia="Times New Roman"/>
      <w:kern w:val="0"/>
      <w:lang w:eastAsia="ru-RU"/>
    </w:rPr>
  </w:style>
  <w:style w:type="paragraph" w:customStyle="1" w:styleId="affe">
    <w:name w:val="Îáû÷íûé"/>
    <w:rsid w:val="00BA6073"/>
    <w:pPr>
      <w:spacing w:after="0" w:line="240" w:lineRule="auto"/>
      <w:ind w:left="714" w:hanging="357"/>
      <w:jc w:val="both"/>
    </w:pPr>
    <w:rPr>
      <w:rFonts w:ascii="Arial" w:eastAsia="Times New Roman" w:hAnsi="Arial" w:cs="Times New Roman"/>
      <w:b/>
      <w:sz w:val="24"/>
      <w:szCs w:val="20"/>
      <w:lang w:eastAsia="ru-RU"/>
    </w:rPr>
  </w:style>
  <w:style w:type="character" w:customStyle="1" w:styleId="TimesNewRoman0">
    <w:name w:val="!Times New Roman Знак"/>
    <w:basedOn w:val="a8"/>
    <w:rsid w:val="00BA6073"/>
    <w:rPr>
      <w:sz w:val="24"/>
      <w:szCs w:val="24"/>
      <w:lang w:val="ru-RU" w:eastAsia="ru-RU" w:bidi="ar-SA"/>
    </w:rPr>
  </w:style>
  <w:style w:type="paragraph" w:customStyle="1" w:styleId="a1">
    <w:name w:val="!! Маркированный"/>
    <w:basedOn w:val="a7"/>
    <w:link w:val="afff"/>
    <w:rsid w:val="00BA6073"/>
    <w:pPr>
      <w:widowControl/>
      <w:numPr>
        <w:numId w:val="4"/>
      </w:numPr>
      <w:tabs>
        <w:tab w:val="left" w:pos="1134"/>
      </w:tabs>
      <w:suppressAutoHyphens w:val="0"/>
    </w:pPr>
    <w:rPr>
      <w:rFonts w:eastAsia="Times New Roman"/>
      <w:color w:val="000000"/>
      <w:kern w:val="0"/>
      <w:sz w:val="28"/>
      <w:szCs w:val="28"/>
      <w:lang w:eastAsia="ru-RU"/>
    </w:rPr>
  </w:style>
  <w:style w:type="character" w:customStyle="1" w:styleId="afff">
    <w:name w:val="!! Маркированный Знак Знак"/>
    <w:basedOn w:val="a8"/>
    <w:link w:val="a1"/>
    <w:rsid w:val="00BA6073"/>
    <w:rPr>
      <w:rFonts w:eastAsia="Times New Roman" w:hAnsi="Times New Roman" w:cs="Times New Roman"/>
      <w:color w:val="000000"/>
      <w:sz w:val="28"/>
      <w:szCs w:val="28"/>
      <w:lang w:eastAsia="ru-RU"/>
    </w:rPr>
  </w:style>
  <w:style w:type="paragraph" w:customStyle="1" w:styleId="17">
    <w:name w:val="1Главный"/>
    <w:basedOn w:val="a7"/>
    <w:rsid w:val="00BA6073"/>
    <w:pPr>
      <w:widowControl/>
      <w:suppressAutoHyphens w:val="0"/>
      <w:spacing w:after="120"/>
      <w:ind w:firstLine="709"/>
    </w:pPr>
    <w:rPr>
      <w:rFonts w:eastAsia="Times New Roman"/>
      <w:kern w:val="0"/>
      <w:sz w:val="28"/>
      <w:szCs w:val="28"/>
      <w:lang w:eastAsia="ru-RU"/>
    </w:rPr>
  </w:style>
  <w:style w:type="paragraph" w:styleId="27">
    <w:name w:val="Body Text 2"/>
    <w:basedOn w:val="a7"/>
    <w:link w:val="28"/>
    <w:rsid w:val="00BA6073"/>
    <w:pPr>
      <w:widowControl/>
      <w:suppressAutoHyphens w:val="0"/>
      <w:spacing w:after="120" w:line="480" w:lineRule="auto"/>
      <w:ind w:firstLine="709"/>
    </w:pPr>
    <w:rPr>
      <w:rFonts w:eastAsia="Times New Roman"/>
      <w:kern w:val="0"/>
      <w:lang w:eastAsia="ru-RU"/>
    </w:rPr>
  </w:style>
  <w:style w:type="character" w:customStyle="1" w:styleId="28">
    <w:name w:val="Основной текст 2 Знак"/>
    <w:basedOn w:val="a8"/>
    <w:link w:val="27"/>
    <w:rsid w:val="00BA6073"/>
    <w:rPr>
      <w:rFonts w:eastAsia="Times New Roman" w:hAnsi="Times New Roman" w:cs="Times New Roman"/>
      <w:sz w:val="24"/>
      <w:szCs w:val="24"/>
      <w:lang w:eastAsia="ru-RU"/>
    </w:rPr>
  </w:style>
  <w:style w:type="character" w:styleId="afff0">
    <w:name w:val="Strong"/>
    <w:basedOn w:val="a8"/>
    <w:uiPriority w:val="22"/>
    <w:qFormat/>
    <w:rsid w:val="00BA6073"/>
    <w:rPr>
      <w:b/>
      <w:bCs/>
    </w:rPr>
  </w:style>
  <w:style w:type="paragraph" w:styleId="afff1">
    <w:name w:val="Document Map"/>
    <w:basedOn w:val="a7"/>
    <w:link w:val="afff2"/>
    <w:uiPriority w:val="99"/>
    <w:rsid w:val="00BA6073"/>
    <w:pPr>
      <w:widowControl/>
      <w:shd w:val="clear" w:color="auto" w:fill="000080"/>
      <w:suppressAutoHyphens w:val="0"/>
      <w:ind w:firstLine="709"/>
    </w:pPr>
    <w:rPr>
      <w:rFonts w:ascii="Tahoma" w:eastAsia="Times New Roman" w:hAnsi="Tahoma" w:cs="Tahoma"/>
      <w:kern w:val="0"/>
      <w:lang w:eastAsia="ru-RU"/>
    </w:rPr>
  </w:style>
  <w:style w:type="character" w:customStyle="1" w:styleId="afff2">
    <w:name w:val="Схема документа Знак"/>
    <w:basedOn w:val="a8"/>
    <w:link w:val="afff1"/>
    <w:uiPriority w:val="99"/>
    <w:rsid w:val="00BA6073"/>
    <w:rPr>
      <w:rFonts w:ascii="Tahoma" w:eastAsia="Times New Roman" w:hAnsi="Tahoma" w:cs="Tahoma"/>
      <w:sz w:val="24"/>
      <w:szCs w:val="24"/>
      <w:shd w:val="clear" w:color="auto" w:fill="000080"/>
      <w:lang w:eastAsia="ru-RU"/>
    </w:rPr>
  </w:style>
  <w:style w:type="paragraph" w:customStyle="1" w:styleId="r">
    <w:name w:val="r"/>
    <w:basedOn w:val="a7"/>
    <w:rsid w:val="00BA6073"/>
    <w:pPr>
      <w:widowControl/>
      <w:suppressAutoHyphens w:val="0"/>
      <w:spacing w:before="100" w:beforeAutospacing="1" w:after="100" w:afterAutospacing="1"/>
    </w:pPr>
    <w:rPr>
      <w:rFonts w:eastAsia="Times New Roman"/>
      <w:kern w:val="0"/>
      <w:lang w:eastAsia="ru-RU"/>
    </w:rPr>
  </w:style>
  <w:style w:type="character" w:styleId="afff3">
    <w:name w:val="Emphasis"/>
    <w:basedOn w:val="a8"/>
    <w:uiPriority w:val="20"/>
    <w:qFormat/>
    <w:rsid w:val="00BA6073"/>
    <w:rPr>
      <w:i/>
      <w:iCs/>
    </w:rPr>
  </w:style>
  <w:style w:type="character" w:customStyle="1" w:styleId="afff4">
    <w:name w:val="!! Маркированный Знак"/>
    <w:basedOn w:val="a8"/>
    <w:rsid w:val="00BA6073"/>
    <w:rPr>
      <w:color w:val="000000"/>
      <w:sz w:val="28"/>
      <w:szCs w:val="28"/>
      <w:lang w:val="ru-RU" w:eastAsia="ru-RU" w:bidi="ar-SA"/>
    </w:rPr>
  </w:style>
  <w:style w:type="paragraph" w:customStyle="1" w:styleId="TimesNewRoman2">
    <w:name w:val="!Times New Roman  полужирный курсив Знак Знак Знак"/>
    <w:basedOn w:val="a7"/>
    <w:link w:val="TimesNewRoman3"/>
    <w:rsid w:val="00BA6073"/>
    <w:pPr>
      <w:widowControl/>
      <w:suppressAutoHyphens w:val="0"/>
      <w:ind w:firstLine="709"/>
    </w:pPr>
    <w:rPr>
      <w:rFonts w:eastAsia="Times New Roman"/>
      <w:b/>
      <w:bCs/>
      <w:i/>
      <w:iCs/>
      <w:kern w:val="0"/>
      <w:lang w:eastAsia="ru-RU"/>
    </w:rPr>
  </w:style>
  <w:style w:type="character" w:customStyle="1" w:styleId="TimesNewRoman3">
    <w:name w:val="!Times New Roman  полужирный курсив Знак Знак Знак Знак"/>
    <w:basedOn w:val="a8"/>
    <w:link w:val="TimesNewRoman2"/>
    <w:rsid w:val="00BA6073"/>
    <w:rPr>
      <w:rFonts w:eastAsia="Times New Roman" w:hAnsi="Times New Roman" w:cs="Times New Roman"/>
      <w:b/>
      <w:bCs/>
      <w:i/>
      <w:iCs/>
      <w:sz w:val="24"/>
      <w:szCs w:val="24"/>
      <w:lang w:eastAsia="ru-RU"/>
    </w:rPr>
  </w:style>
  <w:style w:type="paragraph" w:customStyle="1" w:styleId="afff5">
    <w:name w:val="!! Концепция Знак Знак Знак Знак"/>
    <w:basedOn w:val="a7"/>
    <w:link w:val="afff6"/>
    <w:autoRedefine/>
    <w:rsid w:val="00BA6073"/>
    <w:pPr>
      <w:widowControl/>
      <w:suppressAutoHyphens w:val="0"/>
      <w:autoSpaceDE w:val="0"/>
      <w:autoSpaceDN w:val="0"/>
      <w:adjustRightInd w:val="0"/>
      <w:ind w:firstLine="709"/>
    </w:pPr>
    <w:rPr>
      <w:rFonts w:eastAsia="Times New Roman"/>
      <w:kern w:val="0"/>
      <w:sz w:val="28"/>
      <w:szCs w:val="28"/>
      <w:lang w:eastAsia="ru-RU"/>
    </w:rPr>
  </w:style>
  <w:style w:type="character" w:customStyle="1" w:styleId="afff6">
    <w:name w:val="!! Концепция Знак Знак Знак Знак Знак"/>
    <w:basedOn w:val="a8"/>
    <w:link w:val="afff5"/>
    <w:rsid w:val="00BA6073"/>
    <w:rPr>
      <w:rFonts w:eastAsia="Times New Roman" w:hAnsi="Times New Roman" w:cs="Times New Roman"/>
      <w:sz w:val="28"/>
      <w:szCs w:val="28"/>
      <w:lang w:eastAsia="ru-RU"/>
    </w:rPr>
  </w:style>
  <w:style w:type="paragraph" w:styleId="42">
    <w:name w:val="toc 4"/>
    <w:basedOn w:val="a7"/>
    <w:next w:val="a7"/>
    <w:autoRedefine/>
    <w:uiPriority w:val="39"/>
    <w:rsid w:val="00BA6073"/>
    <w:pPr>
      <w:widowControl/>
      <w:suppressAutoHyphens w:val="0"/>
      <w:ind w:left="480" w:firstLine="709"/>
    </w:pPr>
    <w:rPr>
      <w:rFonts w:eastAsia="Times New Roman"/>
      <w:kern w:val="0"/>
      <w:sz w:val="20"/>
      <w:lang w:eastAsia="ru-RU"/>
    </w:rPr>
  </w:style>
  <w:style w:type="paragraph" w:styleId="52">
    <w:name w:val="toc 5"/>
    <w:basedOn w:val="a7"/>
    <w:next w:val="a7"/>
    <w:autoRedefine/>
    <w:rsid w:val="00BA6073"/>
    <w:pPr>
      <w:widowControl/>
      <w:suppressAutoHyphens w:val="0"/>
      <w:ind w:left="720" w:firstLine="709"/>
    </w:pPr>
    <w:rPr>
      <w:rFonts w:eastAsia="Times New Roman"/>
      <w:kern w:val="0"/>
      <w:sz w:val="20"/>
      <w:lang w:eastAsia="ru-RU"/>
    </w:rPr>
  </w:style>
  <w:style w:type="paragraph" w:styleId="62">
    <w:name w:val="toc 6"/>
    <w:basedOn w:val="a7"/>
    <w:next w:val="a7"/>
    <w:autoRedefine/>
    <w:rsid w:val="00BA6073"/>
    <w:pPr>
      <w:widowControl/>
      <w:suppressAutoHyphens w:val="0"/>
      <w:ind w:left="960" w:firstLine="709"/>
    </w:pPr>
    <w:rPr>
      <w:rFonts w:eastAsia="Times New Roman"/>
      <w:kern w:val="0"/>
      <w:sz w:val="20"/>
      <w:lang w:eastAsia="ru-RU"/>
    </w:rPr>
  </w:style>
  <w:style w:type="paragraph" w:styleId="72">
    <w:name w:val="toc 7"/>
    <w:basedOn w:val="a7"/>
    <w:next w:val="a7"/>
    <w:autoRedefine/>
    <w:rsid w:val="00BA6073"/>
    <w:pPr>
      <w:widowControl/>
      <w:suppressAutoHyphens w:val="0"/>
      <w:ind w:left="1200" w:firstLine="709"/>
    </w:pPr>
    <w:rPr>
      <w:rFonts w:eastAsia="Times New Roman"/>
      <w:kern w:val="0"/>
      <w:sz w:val="20"/>
      <w:lang w:eastAsia="ru-RU"/>
    </w:rPr>
  </w:style>
  <w:style w:type="paragraph" w:styleId="82">
    <w:name w:val="toc 8"/>
    <w:basedOn w:val="a7"/>
    <w:next w:val="a7"/>
    <w:autoRedefine/>
    <w:rsid w:val="00BA6073"/>
    <w:pPr>
      <w:widowControl/>
      <w:suppressAutoHyphens w:val="0"/>
      <w:ind w:left="1440" w:firstLine="709"/>
    </w:pPr>
    <w:rPr>
      <w:rFonts w:eastAsia="Times New Roman"/>
      <w:kern w:val="0"/>
      <w:sz w:val="20"/>
      <w:lang w:eastAsia="ru-RU"/>
    </w:rPr>
  </w:style>
  <w:style w:type="paragraph" w:styleId="92">
    <w:name w:val="toc 9"/>
    <w:basedOn w:val="a7"/>
    <w:next w:val="a7"/>
    <w:autoRedefine/>
    <w:rsid w:val="00BA6073"/>
    <w:pPr>
      <w:widowControl/>
      <w:suppressAutoHyphens w:val="0"/>
      <w:ind w:left="1680" w:firstLine="709"/>
    </w:pPr>
    <w:rPr>
      <w:rFonts w:eastAsia="Times New Roman"/>
      <w:kern w:val="0"/>
      <w:sz w:val="20"/>
      <w:lang w:eastAsia="ru-RU"/>
    </w:rPr>
  </w:style>
  <w:style w:type="paragraph" w:styleId="29">
    <w:name w:val="Body Text Indent 2"/>
    <w:basedOn w:val="a7"/>
    <w:link w:val="2a"/>
    <w:rsid w:val="00BA6073"/>
    <w:pPr>
      <w:widowControl/>
      <w:suppressAutoHyphens w:val="0"/>
      <w:spacing w:after="120" w:line="480" w:lineRule="auto"/>
      <w:ind w:left="283" w:firstLine="709"/>
    </w:pPr>
    <w:rPr>
      <w:rFonts w:eastAsia="Times New Roman"/>
      <w:kern w:val="0"/>
      <w:lang w:eastAsia="ru-RU"/>
    </w:rPr>
  </w:style>
  <w:style w:type="character" w:customStyle="1" w:styleId="2a">
    <w:name w:val="Основной текст с отступом 2 Знак"/>
    <w:basedOn w:val="a8"/>
    <w:link w:val="29"/>
    <w:rsid w:val="00BA6073"/>
    <w:rPr>
      <w:rFonts w:eastAsia="Times New Roman" w:hAnsi="Times New Roman" w:cs="Times New Roman"/>
      <w:sz w:val="24"/>
      <w:szCs w:val="24"/>
      <w:lang w:eastAsia="ru-RU"/>
    </w:rPr>
  </w:style>
  <w:style w:type="character" w:customStyle="1" w:styleId="hl">
    <w:name w:val="hl"/>
    <w:basedOn w:val="a8"/>
    <w:rsid w:val="00BA6073"/>
  </w:style>
  <w:style w:type="paragraph" w:customStyle="1" w:styleId="afff7">
    <w:name w:val="!! Концепция Знак Знак"/>
    <w:basedOn w:val="a7"/>
    <w:link w:val="afff8"/>
    <w:autoRedefine/>
    <w:rsid w:val="00BA6073"/>
    <w:pPr>
      <w:widowControl/>
      <w:suppressAutoHyphens w:val="0"/>
      <w:autoSpaceDE w:val="0"/>
      <w:autoSpaceDN w:val="0"/>
      <w:adjustRightInd w:val="0"/>
      <w:ind w:firstLine="709"/>
    </w:pPr>
    <w:rPr>
      <w:rFonts w:ascii="Times New Roman CYR" w:eastAsia="Times New Roman" w:hAnsi="Times New Roman CYR" w:cs="Times New Roman CYR"/>
      <w:kern w:val="0"/>
      <w:sz w:val="28"/>
      <w:szCs w:val="28"/>
      <w:lang w:eastAsia="ru-RU"/>
    </w:rPr>
  </w:style>
  <w:style w:type="character" w:customStyle="1" w:styleId="afff8">
    <w:name w:val="!! Концепция Знак Знак Знак"/>
    <w:basedOn w:val="a8"/>
    <w:link w:val="afff7"/>
    <w:rsid w:val="00BA6073"/>
    <w:rPr>
      <w:rFonts w:ascii="Times New Roman CYR" w:eastAsia="Times New Roman" w:hAnsi="Times New Roman CYR" w:cs="Times New Roman CYR"/>
      <w:sz w:val="28"/>
      <w:szCs w:val="28"/>
      <w:lang w:eastAsia="ru-RU"/>
    </w:rPr>
  </w:style>
  <w:style w:type="paragraph" w:customStyle="1" w:styleId="afff9">
    <w:name w:val="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character" w:styleId="HTML">
    <w:name w:val="HTML Definition"/>
    <w:basedOn w:val="a8"/>
    <w:rsid w:val="00BA6073"/>
    <w:rPr>
      <w:i/>
      <w:iCs/>
    </w:rPr>
  </w:style>
  <w:style w:type="paragraph" w:customStyle="1" w:styleId="-">
    <w:name w:val="!! Концепция Жирный-Курсив"/>
    <w:basedOn w:val="a7"/>
    <w:link w:val="-0"/>
    <w:autoRedefine/>
    <w:rsid w:val="00BA6073"/>
    <w:pPr>
      <w:widowControl/>
      <w:suppressAutoHyphens w:val="0"/>
      <w:autoSpaceDE w:val="0"/>
      <w:autoSpaceDN w:val="0"/>
      <w:adjustRightInd w:val="0"/>
      <w:spacing w:before="120"/>
      <w:ind w:firstLine="709"/>
    </w:pPr>
    <w:rPr>
      <w:rFonts w:eastAsia="Times New Roman"/>
      <w:b/>
      <w:kern w:val="0"/>
      <w:lang w:eastAsia="ru-RU"/>
    </w:rPr>
  </w:style>
  <w:style w:type="character" w:customStyle="1" w:styleId="-0">
    <w:name w:val="!! Концепция Жирный-Курсив Знак"/>
    <w:basedOn w:val="a8"/>
    <w:link w:val="-"/>
    <w:rsid w:val="00BA6073"/>
    <w:rPr>
      <w:rFonts w:eastAsia="Times New Roman" w:hAnsi="Times New Roman" w:cs="Times New Roman"/>
      <w:b/>
      <w:sz w:val="24"/>
      <w:szCs w:val="24"/>
      <w:lang w:eastAsia="ru-RU"/>
    </w:rPr>
  </w:style>
  <w:style w:type="character" w:customStyle="1" w:styleId="MathematicaFormatStandardForm">
    <w:name w:val="MathematicaFormatStandardForm"/>
    <w:rsid w:val="00BA6073"/>
    <w:rPr>
      <w:rFonts w:ascii="Courier" w:hAnsi="Courier" w:cs="Courier"/>
    </w:rPr>
  </w:style>
  <w:style w:type="paragraph" w:styleId="afffa">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7"/>
    <w:next w:val="a7"/>
    <w:link w:val="2b"/>
    <w:uiPriority w:val="35"/>
    <w:qFormat/>
    <w:rsid w:val="00BA6073"/>
    <w:pPr>
      <w:widowControl/>
      <w:suppressAutoHyphens w:val="0"/>
      <w:spacing w:before="120" w:after="120"/>
    </w:pPr>
    <w:rPr>
      <w:rFonts w:eastAsia="Times New Roman"/>
      <w:b/>
      <w:kern w:val="0"/>
      <w:sz w:val="20"/>
      <w:lang w:eastAsia="ru-RU"/>
    </w:rPr>
  </w:style>
  <w:style w:type="paragraph" w:styleId="afffb">
    <w:name w:val="Title"/>
    <w:basedOn w:val="a7"/>
    <w:link w:val="afffc"/>
    <w:uiPriority w:val="10"/>
    <w:qFormat/>
    <w:rsid w:val="00BA6073"/>
    <w:pPr>
      <w:widowControl/>
      <w:suppressAutoHyphens w:val="0"/>
      <w:jc w:val="center"/>
    </w:pPr>
    <w:rPr>
      <w:rFonts w:eastAsia="Times New Roman"/>
      <w:kern w:val="0"/>
      <w:sz w:val="28"/>
      <w:lang w:eastAsia="ru-RU"/>
    </w:rPr>
  </w:style>
  <w:style w:type="character" w:customStyle="1" w:styleId="afffc">
    <w:name w:val="Название Знак"/>
    <w:basedOn w:val="a8"/>
    <w:link w:val="afffb"/>
    <w:qFormat/>
    <w:rsid w:val="00BA6073"/>
    <w:rPr>
      <w:rFonts w:eastAsia="Times New Roman" w:hAnsi="Times New Roman" w:cs="Times New Roman"/>
      <w:sz w:val="28"/>
      <w:szCs w:val="24"/>
      <w:lang w:eastAsia="ru-RU"/>
    </w:rPr>
  </w:style>
  <w:style w:type="paragraph" w:customStyle="1" w:styleId="afffd">
    <w:name w:val="Приложение"/>
    <w:basedOn w:val="11"/>
    <w:rsid w:val="00BA6073"/>
    <w:pPr>
      <w:keepLines w:val="0"/>
      <w:tabs>
        <w:tab w:val="num" w:pos="567"/>
      </w:tabs>
      <w:spacing w:before="100" w:beforeAutospacing="1" w:after="240" w:afterAutospacing="1" w:line="312" w:lineRule="auto"/>
      <w:ind w:left="709"/>
      <w:jc w:val="right"/>
    </w:pPr>
    <w:rPr>
      <w:rFonts w:ascii="Arial" w:eastAsia="Times New Roman" w:hAnsi="Arial" w:cs="Times New Roman"/>
      <w:bCs w:val="0"/>
      <w:kern w:val="32"/>
      <w:sz w:val="24"/>
      <w:szCs w:val="20"/>
    </w:rPr>
  </w:style>
  <w:style w:type="paragraph" w:customStyle="1" w:styleId="caaieiaie1">
    <w:name w:val="caaieiaie 1"/>
    <w:basedOn w:val="a7"/>
    <w:next w:val="a7"/>
    <w:rsid w:val="00BA6073"/>
    <w:pPr>
      <w:keepNext/>
      <w:widowControl/>
      <w:suppressAutoHyphens w:val="0"/>
      <w:ind w:firstLine="284"/>
      <w:jc w:val="center"/>
    </w:pPr>
    <w:rPr>
      <w:rFonts w:eastAsia="Times New Roman"/>
      <w:b/>
      <w:color w:val="000000"/>
      <w:kern w:val="0"/>
      <w:sz w:val="20"/>
      <w:lang w:eastAsia="ru-RU"/>
    </w:rPr>
  </w:style>
  <w:style w:type="paragraph" w:customStyle="1" w:styleId="211">
    <w:name w:val="Основной текст с отступом 21"/>
    <w:basedOn w:val="a7"/>
    <w:rsid w:val="00BA6073"/>
    <w:pPr>
      <w:widowControl/>
      <w:suppressAutoHyphens w:val="0"/>
      <w:spacing w:before="346" w:line="163" w:lineRule="exact"/>
      <w:ind w:left="2069" w:hanging="1090"/>
    </w:pPr>
    <w:rPr>
      <w:rFonts w:eastAsia="Times New Roman"/>
      <w:b/>
      <w:kern w:val="0"/>
      <w:sz w:val="16"/>
      <w:lang w:eastAsia="ru-RU"/>
    </w:rPr>
  </w:style>
  <w:style w:type="paragraph" w:customStyle="1" w:styleId="310">
    <w:name w:val="Основной текст с отступом 31"/>
    <w:basedOn w:val="a7"/>
    <w:rsid w:val="00BA6073"/>
    <w:pPr>
      <w:widowControl/>
      <w:suppressAutoHyphens w:val="0"/>
      <w:spacing w:before="187"/>
      <w:ind w:left="24" w:firstLine="336"/>
    </w:pPr>
    <w:rPr>
      <w:rFonts w:eastAsia="Times New Roman"/>
      <w:kern w:val="0"/>
      <w:sz w:val="12"/>
      <w:lang w:eastAsia="ru-RU"/>
    </w:rPr>
  </w:style>
  <w:style w:type="paragraph" w:customStyle="1" w:styleId="311">
    <w:name w:val="Основной текст 31"/>
    <w:basedOn w:val="a7"/>
    <w:rsid w:val="00BA6073"/>
    <w:pPr>
      <w:widowControl/>
      <w:tabs>
        <w:tab w:val="left" w:pos="1578"/>
      </w:tabs>
      <w:suppressAutoHyphens w:val="0"/>
      <w:spacing w:line="173" w:lineRule="exact"/>
      <w:jc w:val="center"/>
    </w:pPr>
    <w:rPr>
      <w:rFonts w:eastAsia="Times New Roman"/>
      <w:kern w:val="0"/>
      <w:sz w:val="20"/>
      <w:lang w:eastAsia="ru-RU"/>
    </w:rPr>
  </w:style>
  <w:style w:type="paragraph" w:customStyle="1" w:styleId="two">
    <w:name w:val="two"/>
    <w:basedOn w:val="a7"/>
    <w:rsid w:val="00BA6073"/>
    <w:pPr>
      <w:widowControl/>
      <w:suppressAutoHyphens w:val="0"/>
      <w:spacing w:before="120"/>
    </w:pPr>
    <w:rPr>
      <w:rFonts w:ascii="Tahoma" w:eastAsia="Times New Roman" w:hAnsi="Tahoma"/>
      <w:kern w:val="0"/>
      <w:sz w:val="28"/>
      <w:lang w:eastAsia="ru-RU"/>
    </w:rPr>
  </w:style>
  <w:style w:type="paragraph" w:customStyle="1" w:styleId="default0">
    <w:name w:val="default"/>
    <w:basedOn w:val="a7"/>
    <w:rsid w:val="00BA6073"/>
    <w:pPr>
      <w:widowControl/>
      <w:suppressAutoHyphens w:val="0"/>
      <w:spacing w:before="100"/>
    </w:pPr>
    <w:rPr>
      <w:rFonts w:ascii="Tahoma" w:eastAsia="Times New Roman" w:hAnsi="Tahoma"/>
      <w:kern w:val="0"/>
      <w:sz w:val="16"/>
      <w:lang w:eastAsia="ru-RU"/>
    </w:rPr>
  </w:style>
  <w:style w:type="paragraph" w:customStyle="1" w:styleId="picture">
    <w:name w:val="picture"/>
    <w:basedOn w:val="a7"/>
    <w:rsid w:val="00BA6073"/>
    <w:pPr>
      <w:widowControl/>
      <w:suppressAutoHyphens w:val="0"/>
      <w:spacing w:before="120" w:after="120"/>
      <w:jc w:val="center"/>
    </w:pPr>
    <w:rPr>
      <w:rFonts w:ascii="Tahoma" w:eastAsia="Times New Roman" w:hAnsi="Tahoma"/>
      <w:i/>
      <w:kern w:val="0"/>
      <w:sz w:val="16"/>
      <w:lang w:eastAsia="ru-RU"/>
    </w:rPr>
  </w:style>
  <w:style w:type="paragraph" w:customStyle="1" w:styleId="four">
    <w:name w:val="four"/>
    <w:basedOn w:val="a7"/>
    <w:rsid w:val="00BA6073"/>
    <w:pPr>
      <w:widowControl/>
      <w:suppressAutoHyphens w:val="0"/>
      <w:spacing w:before="120"/>
    </w:pPr>
    <w:rPr>
      <w:rFonts w:ascii="Tahoma" w:eastAsia="Times New Roman" w:hAnsi="Tahoma"/>
      <w:b/>
      <w:kern w:val="0"/>
      <w:sz w:val="16"/>
      <w:lang w:eastAsia="ru-RU"/>
    </w:rPr>
  </w:style>
  <w:style w:type="paragraph" w:customStyle="1" w:styleId="three">
    <w:name w:val="three"/>
    <w:basedOn w:val="a7"/>
    <w:rsid w:val="00BA6073"/>
    <w:pPr>
      <w:widowControl/>
      <w:suppressAutoHyphens w:val="0"/>
      <w:spacing w:before="120"/>
    </w:pPr>
    <w:rPr>
      <w:rFonts w:ascii="Tahoma" w:eastAsia="Times New Roman" w:hAnsi="Tahoma"/>
      <w:b/>
      <w:kern w:val="0"/>
      <w:sz w:val="20"/>
      <w:lang w:eastAsia="ru-RU"/>
    </w:rPr>
  </w:style>
  <w:style w:type="paragraph" w:styleId="afffe">
    <w:name w:val="Subtitle"/>
    <w:basedOn w:val="a7"/>
    <w:link w:val="affff"/>
    <w:qFormat/>
    <w:rsid w:val="00BA6073"/>
    <w:pPr>
      <w:widowControl/>
      <w:suppressAutoHyphens w:val="0"/>
      <w:jc w:val="center"/>
    </w:pPr>
    <w:rPr>
      <w:rFonts w:ascii="Arial" w:eastAsia="Times New Roman" w:hAnsi="Arial"/>
      <w:snapToGrid w:val="0"/>
      <w:kern w:val="0"/>
      <w:lang w:eastAsia="ru-RU"/>
    </w:rPr>
  </w:style>
  <w:style w:type="character" w:customStyle="1" w:styleId="affff">
    <w:name w:val="Подзаголовок Знак"/>
    <w:basedOn w:val="a8"/>
    <w:link w:val="afffe"/>
    <w:rsid w:val="00BA6073"/>
    <w:rPr>
      <w:rFonts w:ascii="Arial" w:eastAsia="Times New Roman" w:hAnsi="Arial" w:cs="Times New Roman"/>
      <w:snapToGrid w:val="0"/>
      <w:sz w:val="24"/>
      <w:szCs w:val="24"/>
      <w:lang w:eastAsia="ru-RU"/>
    </w:rPr>
  </w:style>
  <w:style w:type="paragraph" w:customStyle="1" w:styleId="18">
    <w:name w:val="№1"/>
    <w:basedOn w:val="a7"/>
    <w:link w:val="19"/>
    <w:rsid w:val="00BA6073"/>
    <w:pPr>
      <w:widowControl/>
      <w:suppressAutoHyphens w:val="0"/>
      <w:ind w:firstLine="567"/>
    </w:pPr>
    <w:rPr>
      <w:rFonts w:eastAsia="Times New Roman"/>
      <w:b/>
      <w:kern w:val="0"/>
      <w:sz w:val="28"/>
      <w:u w:val="single"/>
      <w:lang w:eastAsia="ru-RU"/>
    </w:rPr>
  </w:style>
  <w:style w:type="character" w:customStyle="1" w:styleId="19">
    <w:name w:val="№1 Знак"/>
    <w:basedOn w:val="a8"/>
    <w:link w:val="18"/>
    <w:rsid w:val="00BA6073"/>
    <w:rPr>
      <w:rFonts w:eastAsia="Times New Roman" w:hAnsi="Times New Roman" w:cs="Times New Roman"/>
      <w:b/>
      <w:sz w:val="28"/>
      <w:szCs w:val="24"/>
      <w:u w:val="single"/>
      <w:lang w:eastAsia="ru-RU"/>
    </w:rPr>
  </w:style>
  <w:style w:type="paragraph" w:customStyle="1" w:styleId="clsregular">
    <w:name w:val="clsregular"/>
    <w:basedOn w:val="a7"/>
    <w:rsid w:val="00BA6073"/>
    <w:pPr>
      <w:widowControl/>
      <w:suppressAutoHyphens w:val="0"/>
      <w:spacing w:before="100" w:beforeAutospacing="1" w:after="100" w:afterAutospacing="1"/>
    </w:pPr>
    <w:rPr>
      <w:rFonts w:eastAsia="Times New Roman"/>
      <w:kern w:val="0"/>
      <w:lang w:eastAsia="ru-RU"/>
    </w:rPr>
  </w:style>
  <w:style w:type="paragraph" w:customStyle="1" w:styleId="affff0">
    <w:name w:val="!! Концепция"/>
    <w:basedOn w:val="a7"/>
    <w:link w:val="affff1"/>
    <w:autoRedefine/>
    <w:rsid w:val="00BA6073"/>
    <w:pPr>
      <w:widowControl/>
      <w:suppressAutoHyphens w:val="0"/>
      <w:autoSpaceDE w:val="0"/>
      <w:autoSpaceDN w:val="0"/>
      <w:adjustRightInd w:val="0"/>
      <w:spacing w:before="120"/>
      <w:ind w:firstLine="709"/>
      <w:jc w:val="center"/>
    </w:pPr>
    <w:rPr>
      <w:rFonts w:eastAsia="Times New Roman"/>
      <w:kern w:val="0"/>
      <w:sz w:val="28"/>
      <w:szCs w:val="28"/>
      <w:lang w:eastAsia="ru-RU"/>
    </w:rPr>
  </w:style>
  <w:style w:type="character" w:customStyle="1" w:styleId="affff1">
    <w:name w:val="!! Концепция Знак"/>
    <w:basedOn w:val="a8"/>
    <w:link w:val="affff0"/>
    <w:rsid w:val="00BA6073"/>
    <w:rPr>
      <w:rFonts w:eastAsia="Times New Roman" w:hAnsi="Times New Roman" w:cs="Times New Roman"/>
      <w:sz w:val="28"/>
      <w:szCs w:val="28"/>
      <w:lang w:eastAsia="ru-RU"/>
    </w:rPr>
  </w:style>
  <w:style w:type="paragraph" w:customStyle="1" w:styleId="2c">
    <w:name w:val="Список2"/>
    <w:basedOn w:val="affff2"/>
    <w:rsid w:val="00BA6073"/>
    <w:pPr>
      <w:tabs>
        <w:tab w:val="left" w:pos="851"/>
      </w:tabs>
      <w:spacing w:before="40" w:after="40"/>
      <w:ind w:left="850" w:hanging="493"/>
      <w:jc w:val="both"/>
    </w:pPr>
    <w:rPr>
      <w:sz w:val="22"/>
    </w:rPr>
  </w:style>
  <w:style w:type="paragraph" w:styleId="affff2">
    <w:name w:val="List"/>
    <w:basedOn w:val="a7"/>
    <w:link w:val="affff3"/>
    <w:rsid w:val="00BA6073"/>
    <w:pPr>
      <w:widowControl/>
      <w:suppressAutoHyphens w:val="0"/>
      <w:ind w:left="283" w:hanging="283"/>
    </w:pPr>
    <w:rPr>
      <w:rFonts w:eastAsia="Times New Roman"/>
      <w:kern w:val="0"/>
      <w:sz w:val="20"/>
      <w:lang w:eastAsia="ru-RU"/>
    </w:rPr>
  </w:style>
  <w:style w:type="paragraph" w:customStyle="1" w:styleId="affff4">
    <w:name w:val="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styleId="a">
    <w:name w:val="List Bullet"/>
    <w:basedOn w:val="a7"/>
    <w:rsid w:val="00BA6073"/>
    <w:pPr>
      <w:widowControl/>
      <w:numPr>
        <w:numId w:val="5"/>
      </w:numPr>
      <w:suppressAutoHyphens w:val="0"/>
    </w:pPr>
    <w:rPr>
      <w:rFonts w:eastAsia="Times New Roman"/>
      <w:kern w:val="0"/>
      <w:lang w:eastAsia="ru-RU"/>
    </w:rPr>
  </w:style>
  <w:style w:type="paragraph" w:customStyle="1" w:styleId="affff5">
    <w:name w:val="Знак 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affff6">
    <w:name w:val="обыкнов"/>
    <w:rsid w:val="00BA6073"/>
    <w:pPr>
      <w:spacing w:after="0" w:line="240" w:lineRule="auto"/>
      <w:ind w:left="709" w:firstLine="709"/>
      <w:jc w:val="both"/>
    </w:pPr>
    <w:rPr>
      <w:rFonts w:eastAsia="Times New Roman" w:hAnsi="Times New Roman" w:cs="Arial"/>
      <w:bCs/>
      <w:kern w:val="32"/>
      <w:sz w:val="28"/>
      <w:szCs w:val="28"/>
      <w:lang w:eastAsia="ru-RU"/>
    </w:rPr>
  </w:style>
  <w:style w:type="character" w:customStyle="1" w:styleId="38">
    <w:name w:val="Знак Знак3"/>
    <w:basedOn w:val="a8"/>
    <w:rsid w:val="00BA6073"/>
    <w:rPr>
      <w:sz w:val="26"/>
      <w:szCs w:val="26"/>
      <w:lang w:val="ru-RU" w:eastAsia="ru-RU" w:bidi="ar-SA"/>
    </w:rPr>
  </w:style>
  <w:style w:type="paragraph" w:customStyle="1" w:styleId="affff7">
    <w:name w:val="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CharChar">
    <w:name w:val="Знак Знак Char Char Знак Знак Знак Знак Знак Знак"/>
    <w:basedOn w:val="a7"/>
    <w:autoRedefine/>
    <w:rsid w:val="00BA6073"/>
    <w:pPr>
      <w:widowControl/>
      <w:tabs>
        <w:tab w:val="left" w:pos="2160"/>
      </w:tabs>
      <w:suppressAutoHyphens w:val="0"/>
      <w:spacing w:before="120" w:line="240" w:lineRule="exact"/>
    </w:pPr>
    <w:rPr>
      <w:rFonts w:eastAsia="Times New Roman"/>
      <w:noProof/>
      <w:kern w:val="0"/>
      <w:lang w:val="en-US" w:eastAsia="ru-RU"/>
    </w:rPr>
  </w:style>
  <w:style w:type="paragraph" w:customStyle="1" w:styleId="affff8">
    <w:name w:val="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39">
    <w:name w:val="Заголовок 3м"/>
    <w:basedOn w:val="11"/>
    <w:rsid w:val="00BA6073"/>
    <w:pPr>
      <w:keepLines w:val="0"/>
      <w:tabs>
        <w:tab w:val="num" w:pos="432"/>
      </w:tabs>
      <w:spacing w:before="100" w:beforeAutospacing="1" w:after="100" w:afterAutospacing="1" w:line="312" w:lineRule="auto"/>
      <w:ind w:left="432" w:firstLine="708"/>
    </w:pPr>
    <w:rPr>
      <w:rFonts w:ascii="Arial" w:eastAsia="Times New Roman" w:hAnsi="Arial" w:cs="Arial"/>
      <w:kern w:val="32"/>
      <w:sz w:val="32"/>
      <w:szCs w:val="32"/>
    </w:rPr>
  </w:style>
  <w:style w:type="paragraph" w:styleId="affff9">
    <w:name w:val="endnote text"/>
    <w:basedOn w:val="a7"/>
    <w:link w:val="affffa"/>
    <w:uiPriority w:val="99"/>
    <w:rsid w:val="00BA6073"/>
    <w:pPr>
      <w:widowControl/>
      <w:suppressAutoHyphens w:val="0"/>
    </w:pPr>
    <w:rPr>
      <w:rFonts w:eastAsia="Times New Roman"/>
      <w:kern w:val="0"/>
      <w:sz w:val="20"/>
      <w:lang w:eastAsia="ru-RU"/>
    </w:rPr>
  </w:style>
  <w:style w:type="character" w:customStyle="1" w:styleId="affffa">
    <w:name w:val="Текст концевой сноски Знак"/>
    <w:basedOn w:val="a8"/>
    <w:link w:val="affff9"/>
    <w:uiPriority w:val="99"/>
    <w:rsid w:val="00BA6073"/>
    <w:rPr>
      <w:rFonts w:eastAsia="Times New Roman" w:hAnsi="Times New Roman" w:cs="Times New Roman"/>
      <w:sz w:val="20"/>
      <w:szCs w:val="24"/>
      <w:lang w:eastAsia="ru-RU"/>
    </w:rPr>
  </w:style>
  <w:style w:type="character" w:styleId="affffb">
    <w:name w:val="endnote reference"/>
    <w:basedOn w:val="a8"/>
    <w:uiPriority w:val="99"/>
    <w:rsid w:val="00BA6073"/>
    <w:rPr>
      <w:vertAlign w:val="superscript"/>
    </w:rPr>
  </w:style>
  <w:style w:type="character" w:customStyle="1" w:styleId="udar">
    <w:name w:val="udar"/>
    <w:basedOn w:val="a8"/>
    <w:rsid w:val="00BA6073"/>
  </w:style>
  <w:style w:type="character" w:customStyle="1" w:styleId="TimesNewRoman4">
    <w:name w:val="!Times New Roman Знак Знак"/>
    <w:rsid w:val="00BA6073"/>
    <w:rPr>
      <w:sz w:val="24"/>
      <w:lang w:val="ru-RU" w:eastAsia="ru-RU" w:bidi="ar-SA"/>
    </w:rPr>
  </w:style>
  <w:style w:type="paragraph" w:customStyle="1" w:styleId="TimesNewRoman5">
    <w:name w:val="!Times New Roman  полужирный курсив Знак"/>
    <w:basedOn w:val="a7"/>
    <w:link w:val="TimesNewRoman6"/>
    <w:rsid w:val="00BA6073"/>
    <w:pPr>
      <w:widowControl/>
      <w:suppressAutoHyphens w:val="0"/>
      <w:ind w:firstLine="709"/>
    </w:pPr>
    <w:rPr>
      <w:rFonts w:eastAsia="Times New Roman"/>
      <w:b/>
      <w:bCs/>
      <w:i/>
      <w:iCs/>
      <w:kern w:val="0"/>
      <w:lang w:eastAsia="ru-RU"/>
    </w:rPr>
  </w:style>
  <w:style w:type="character" w:customStyle="1" w:styleId="TimesNewRoman6">
    <w:name w:val="!Times New Roman  полужирный курсив Знак Знак"/>
    <w:link w:val="TimesNewRoman5"/>
    <w:rsid w:val="00BA6073"/>
    <w:rPr>
      <w:rFonts w:eastAsia="Times New Roman" w:hAnsi="Times New Roman" w:cs="Times New Roman"/>
      <w:b/>
      <w:bCs/>
      <w:i/>
      <w:iCs/>
      <w:sz w:val="24"/>
      <w:szCs w:val="24"/>
      <w:lang w:eastAsia="ru-RU"/>
    </w:rPr>
  </w:style>
  <w:style w:type="paragraph" w:styleId="affffc">
    <w:name w:val="TOC Heading"/>
    <w:basedOn w:val="11"/>
    <w:next w:val="a7"/>
    <w:qFormat/>
    <w:rsid w:val="00BA6073"/>
    <w:pPr>
      <w:spacing w:beforeAutospacing="1" w:afterAutospacing="1"/>
      <w:outlineLvl w:val="9"/>
    </w:pPr>
    <w:rPr>
      <w:rFonts w:ascii="Cambria" w:eastAsia="Times New Roman" w:hAnsi="Cambria" w:cs="Times New Roman"/>
      <w:color w:val="365F91"/>
      <w:lang w:eastAsia="en-US"/>
    </w:rPr>
  </w:style>
  <w:style w:type="character" w:customStyle="1" w:styleId="longtext">
    <w:name w:val="long_text"/>
    <w:basedOn w:val="a8"/>
    <w:rsid w:val="00BA6073"/>
  </w:style>
  <w:style w:type="paragraph" w:customStyle="1" w:styleId="20">
    <w:name w:val="! Нумерация 2"/>
    <w:basedOn w:val="a7"/>
    <w:link w:val="2d"/>
    <w:qFormat/>
    <w:rsid w:val="00BA6073"/>
    <w:pPr>
      <w:widowControl/>
      <w:numPr>
        <w:numId w:val="6"/>
      </w:numPr>
      <w:suppressAutoHyphens w:val="0"/>
      <w:spacing w:line="360" w:lineRule="auto"/>
      <w:ind w:left="1077" w:hanging="357"/>
      <w:outlineLvl w:val="0"/>
    </w:pPr>
    <w:rPr>
      <w:rFonts w:eastAsia="Times New Roman"/>
      <w:kern w:val="0"/>
      <w:sz w:val="28"/>
      <w:szCs w:val="28"/>
      <w:lang w:eastAsia="ru-RU"/>
    </w:rPr>
  </w:style>
  <w:style w:type="character" w:customStyle="1" w:styleId="2d">
    <w:name w:val="! Нумерация 2 Знак"/>
    <w:basedOn w:val="a8"/>
    <w:link w:val="20"/>
    <w:rsid w:val="00BA6073"/>
    <w:rPr>
      <w:rFonts w:eastAsia="Times New Roman" w:hAnsi="Times New Roman" w:cs="Times New Roman"/>
      <w:sz w:val="28"/>
      <w:szCs w:val="28"/>
      <w:lang w:eastAsia="ru-RU"/>
    </w:rPr>
  </w:style>
  <w:style w:type="paragraph" w:customStyle="1" w:styleId="1a">
    <w:name w:val="заголовок1+междустр."/>
    <w:basedOn w:val="11"/>
    <w:link w:val="1b"/>
    <w:qFormat/>
    <w:rsid w:val="00BA6073"/>
    <w:pPr>
      <w:keepLines w:val="0"/>
      <w:tabs>
        <w:tab w:val="num" w:pos="432"/>
      </w:tabs>
      <w:spacing w:before="100" w:beforeAutospacing="1" w:after="100" w:afterAutospacing="1" w:line="312" w:lineRule="auto"/>
      <w:ind w:left="432" w:hanging="432"/>
    </w:pPr>
    <w:rPr>
      <w:rFonts w:ascii="Arial" w:eastAsia="Times New Roman" w:hAnsi="Arial" w:cs="Arial"/>
      <w:kern w:val="32"/>
      <w:sz w:val="32"/>
      <w:szCs w:val="32"/>
    </w:rPr>
  </w:style>
  <w:style w:type="paragraph" w:customStyle="1" w:styleId="2e">
    <w:name w:val="заголовок 2+междустр"/>
    <w:basedOn w:val="23"/>
    <w:link w:val="2f"/>
    <w:qFormat/>
    <w:rsid w:val="00BA6073"/>
    <w:pPr>
      <w:keepLines w:val="0"/>
      <w:numPr>
        <w:ilvl w:val="1"/>
      </w:numPr>
      <w:tabs>
        <w:tab w:val="num" w:pos="576"/>
      </w:tabs>
      <w:spacing w:before="0" w:line="360" w:lineRule="auto"/>
      <w:jc w:val="center"/>
    </w:pPr>
    <w:rPr>
      <w:rFonts w:eastAsia="Times New Roman" w:hAnsi="Times New Roman" w:cs="Arial"/>
      <w:iCs/>
      <w:sz w:val="28"/>
      <w:szCs w:val="28"/>
    </w:rPr>
  </w:style>
  <w:style w:type="character" w:customStyle="1" w:styleId="1b">
    <w:name w:val="заголовок1+междустр. Знак"/>
    <w:basedOn w:val="12"/>
    <w:link w:val="1a"/>
    <w:rsid w:val="00BA6073"/>
    <w:rPr>
      <w:rFonts w:ascii="Arial" w:eastAsia="Times New Roman" w:hAnsi="Arial" w:cs="Arial"/>
      <w:b/>
      <w:bCs/>
      <w:kern w:val="32"/>
      <w:sz w:val="32"/>
      <w:szCs w:val="32"/>
      <w:lang w:eastAsia="ru-RU"/>
    </w:rPr>
  </w:style>
  <w:style w:type="paragraph" w:customStyle="1" w:styleId="3a">
    <w:name w:val="заголовок 3+междустр"/>
    <w:basedOn w:val="30"/>
    <w:link w:val="3b"/>
    <w:qFormat/>
    <w:rsid w:val="00BA6073"/>
    <w:pPr>
      <w:widowControl/>
      <w:numPr>
        <w:ilvl w:val="2"/>
      </w:numPr>
      <w:tabs>
        <w:tab w:val="num" w:pos="720"/>
      </w:tabs>
      <w:suppressAutoHyphens w:val="0"/>
      <w:spacing w:after="0" w:line="312" w:lineRule="auto"/>
      <w:ind w:left="720" w:hanging="720"/>
      <w:jc w:val="center"/>
    </w:pPr>
    <w:rPr>
      <w:rFonts w:ascii="Arial" w:hAnsi="Arial" w:cs="Arial"/>
      <w:lang w:eastAsia="ru-RU"/>
    </w:rPr>
  </w:style>
  <w:style w:type="character" w:customStyle="1" w:styleId="2f">
    <w:name w:val="заголовок 2+междустр Знак"/>
    <w:basedOn w:val="24"/>
    <w:link w:val="2e"/>
    <w:rsid w:val="00BA6073"/>
    <w:rPr>
      <w:rFonts w:asciiTheme="majorHAnsi" w:eastAsia="Times New Roman" w:hAnsi="Times New Roman" w:cs="Arial"/>
      <w:b/>
      <w:bCs/>
      <w:iCs/>
      <w:color w:val="4F81BD" w:themeColor="accent1"/>
      <w:sz w:val="28"/>
      <w:szCs w:val="28"/>
      <w:lang w:eastAsia="ru-RU"/>
    </w:rPr>
  </w:style>
  <w:style w:type="paragraph" w:customStyle="1" w:styleId="43">
    <w:name w:val="заголовок 4+междустр"/>
    <w:basedOn w:val="40"/>
    <w:link w:val="44"/>
    <w:qFormat/>
    <w:rsid w:val="00BA6073"/>
    <w:pPr>
      <w:keepLines w:val="0"/>
      <w:numPr>
        <w:ilvl w:val="3"/>
      </w:numPr>
      <w:tabs>
        <w:tab w:val="num" w:pos="864"/>
      </w:tabs>
      <w:spacing w:before="240" w:line="312" w:lineRule="auto"/>
      <w:ind w:left="862" w:hanging="862"/>
    </w:pPr>
    <w:rPr>
      <w:rFonts w:eastAsia="Times New Roman" w:cs="Times New Roman"/>
      <w:b w:val="0"/>
      <w:bCs/>
      <w:i/>
      <w:iCs w:val="0"/>
      <w:szCs w:val="28"/>
    </w:rPr>
  </w:style>
  <w:style w:type="character" w:customStyle="1" w:styleId="3b">
    <w:name w:val="заголовок 3+междустр Знак"/>
    <w:basedOn w:val="31"/>
    <w:link w:val="3a"/>
    <w:rsid w:val="00BA6073"/>
    <w:rPr>
      <w:rFonts w:ascii="Arial" w:eastAsia="Times New Roman" w:hAnsi="Arial" w:cs="Arial"/>
      <w:b/>
      <w:bCs/>
      <w:kern w:val="1"/>
      <w:sz w:val="26"/>
      <w:szCs w:val="26"/>
      <w:lang w:eastAsia="ru-RU"/>
    </w:rPr>
  </w:style>
  <w:style w:type="paragraph" w:customStyle="1" w:styleId="3TimesNewRoman140">
    <w:name w:val="Стиль заголовок 3+междустр + Times New Roman 14 пт Перед:  0 пт ..."/>
    <w:basedOn w:val="3a"/>
    <w:rsid w:val="00BA6073"/>
    <w:pPr>
      <w:spacing w:before="0"/>
    </w:pPr>
    <w:rPr>
      <w:rFonts w:cs="Times New Roman"/>
      <w:szCs w:val="20"/>
    </w:rPr>
  </w:style>
  <w:style w:type="character" w:customStyle="1" w:styleId="44">
    <w:name w:val="заголовок 4+междустр Знак"/>
    <w:basedOn w:val="41"/>
    <w:link w:val="43"/>
    <w:rsid w:val="00BA6073"/>
    <w:rPr>
      <w:rFonts w:eastAsia="Times New Roman" w:hAnsi="Times New Roman" w:cs="Times New Roman"/>
      <w:b w:val="0"/>
      <w:bCs/>
      <w:i/>
      <w:iCs w:val="0"/>
      <w:sz w:val="28"/>
      <w:szCs w:val="28"/>
      <w:lang w:eastAsia="ru-RU"/>
    </w:rPr>
  </w:style>
  <w:style w:type="paragraph" w:customStyle="1" w:styleId="300">
    <w:name w:val="Стиль заголовок 3+междустр + Перед:  0 пт После:  0 пт"/>
    <w:basedOn w:val="3a"/>
    <w:rsid w:val="00BA6073"/>
    <w:pPr>
      <w:spacing w:before="0"/>
    </w:pPr>
    <w:rPr>
      <w:rFonts w:cs="Times New Roman"/>
      <w:szCs w:val="20"/>
    </w:rPr>
  </w:style>
  <w:style w:type="paragraph" w:customStyle="1" w:styleId="400">
    <w:name w:val="Стиль заголовок 4+междустр + Перед:  0 пт После:  0 пт"/>
    <w:basedOn w:val="43"/>
    <w:rsid w:val="00BA6073"/>
    <w:pPr>
      <w:spacing w:before="0"/>
    </w:pPr>
    <w:rPr>
      <w:szCs w:val="20"/>
    </w:rPr>
  </w:style>
  <w:style w:type="paragraph" w:customStyle="1" w:styleId="2f0">
    <w:name w:val="! ЗАГОЛОВОК 2"/>
    <w:basedOn w:val="23"/>
    <w:rsid w:val="00BA6073"/>
    <w:pPr>
      <w:keepLines w:val="0"/>
      <w:numPr>
        <w:ilvl w:val="1"/>
      </w:numPr>
      <w:tabs>
        <w:tab w:val="num" w:pos="576"/>
      </w:tabs>
      <w:spacing w:before="0"/>
      <w:ind w:left="578" w:hanging="578"/>
    </w:pPr>
    <w:rPr>
      <w:rFonts w:ascii="Arial" w:eastAsia="Times New Roman" w:hAnsi="Arial" w:cs="Times New Roman"/>
      <w:i/>
      <w:iCs/>
      <w:color w:val="auto"/>
      <w:sz w:val="28"/>
      <w:szCs w:val="20"/>
    </w:rPr>
  </w:style>
  <w:style w:type="paragraph" w:customStyle="1" w:styleId="45">
    <w:name w:val="! Нумерация 4"/>
    <w:basedOn w:val="29"/>
    <w:link w:val="46"/>
    <w:qFormat/>
    <w:rsid w:val="00BA6073"/>
    <w:pPr>
      <w:spacing w:after="0" w:line="360" w:lineRule="auto"/>
      <w:ind w:left="786" w:hanging="360"/>
    </w:pPr>
    <w:rPr>
      <w:sz w:val="28"/>
    </w:rPr>
  </w:style>
  <w:style w:type="character" w:customStyle="1" w:styleId="46">
    <w:name w:val="! Нумерация 4 Знак"/>
    <w:link w:val="45"/>
    <w:rsid w:val="00BA6073"/>
    <w:rPr>
      <w:rFonts w:eastAsia="Times New Roman" w:hAnsi="Times New Roman" w:cs="Times New Roman"/>
      <w:sz w:val="28"/>
      <w:szCs w:val="24"/>
      <w:lang w:eastAsia="ru-RU"/>
    </w:rPr>
  </w:style>
  <w:style w:type="paragraph" w:customStyle="1" w:styleId="53">
    <w:name w:val="З5"/>
    <w:basedOn w:val="a7"/>
    <w:rsid w:val="00BA6073"/>
    <w:pPr>
      <w:widowControl/>
      <w:suppressAutoHyphens w:val="0"/>
      <w:spacing w:line="312" w:lineRule="auto"/>
      <w:ind w:firstLine="709"/>
    </w:pPr>
    <w:rPr>
      <w:rFonts w:eastAsia="Times New Roman"/>
      <w:kern w:val="0"/>
      <w:sz w:val="28"/>
      <w:szCs w:val="28"/>
      <w:lang w:eastAsia="ru-RU"/>
    </w:rPr>
  </w:style>
  <w:style w:type="paragraph" w:customStyle="1" w:styleId="TimesNewRomanBold16">
    <w:name w:val="Стиль TimesNewRomanBold 16 пт полужирный По центру Первая стро..."/>
    <w:basedOn w:val="a7"/>
    <w:rsid w:val="00BA6073"/>
    <w:pPr>
      <w:widowControl/>
      <w:suppressAutoHyphens w:val="0"/>
      <w:jc w:val="center"/>
    </w:pPr>
    <w:rPr>
      <w:rFonts w:ascii="TimesNewRoman,Bold" w:eastAsia="Times New Roman"/>
      <w:b/>
      <w:bCs/>
      <w:kern w:val="0"/>
      <w:sz w:val="32"/>
      <w:lang w:eastAsia="ru-RU"/>
    </w:rPr>
  </w:style>
  <w:style w:type="paragraph" w:customStyle="1" w:styleId="TimesNewRomanPSMT110">
    <w:name w:val="Стиль TimesNewRomanPSMT 11 пт По центру Первая строка:  0 см"/>
    <w:basedOn w:val="a7"/>
    <w:rsid w:val="00BA6073"/>
    <w:pPr>
      <w:widowControl/>
      <w:suppressAutoHyphens w:val="0"/>
      <w:jc w:val="center"/>
    </w:pPr>
    <w:rPr>
      <w:rFonts w:ascii="TimesNewRomanPSMT" w:eastAsia="Times New Roman" w:hAnsi="TimesNewRomanPSMT"/>
      <w:kern w:val="0"/>
      <w:sz w:val="22"/>
      <w:lang w:eastAsia="ru-RU"/>
    </w:rPr>
  </w:style>
  <w:style w:type="character" w:styleId="affffd">
    <w:name w:val="Book Title"/>
    <w:basedOn w:val="a8"/>
    <w:uiPriority w:val="33"/>
    <w:qFormat/>
    <w:rsid w:val="00BA6073"/>
    <w:rPr>
      <w:b/>
      <w:bCs/>
      <w:smallCaps/>
      <w:spacing w:val="5"/>
    </w:rPr>
  </w:style>
  <w:style w:type="paragraph" w:customStyle="1" w:styleId="xl64">
    <w:name w:val="xl64"/>
    <w:basedOn w:val="a7"/>
    <w:uiPriority w:val="99"/>
    <w:rsid w:val="00BA6073"/>
    <w:pPr>
      <w:widowControl/>
      <w:suppressAutoHyphens w:val="0"/>
      <w:spacing w:before="100" w:beforeAutospacing="1" w:after="100" w:afterAutospacing="1"/>
      <w:jc w:val="center"/>
    </w:pPr>
    <w:rPr>
      <w:rFonts w:eastAsia="Times New Roman"/>
      <w:kern w:val="0"/>
      <w:lang w:eastAsia="ru-RU"/>
    </w:rPr>
  </w:style>
  <w:style w:type="character" w:customStyle="1" w:styleId="TimesNewRoman11">
    <w:name w:val="Стиль TimesNewRoman 11 пт"/>
    <w:basedOn w:val="a8"/>
    <w:rsid w:val="00BA6073"/>
    <w:rPr>
      <w:rFonts w:ascii="TimesNewRoman" w:hAnsi="TimesNewRoman"/>
      <w:sz w:val="22"/>
    </w:rPr>
  </w:style>
  <w:style w:type="paragraph" w:customStyle="1" w:styleId="footnotedescription">
    <w:name w:val="footnote description"/>
    <w:next w:val="a7"/>
    <w:link w:val="footnotedescriptionChar"/>
    <w:hidden/>
    <w:rsid w:val="00BA6073"/>
    <w:pPr>
      <w:spacing w:after="0" w:line="243" w:lineRule="auto"/>
      <w:ind w:left="714" w:right="4" w:hanging="357"/>
      <w:jc w:val="both"/>
    </w:pPr>
    <w:rPr>
      <w:rFonts w:eastAsia="Times New Roman" w:hAnsi="Times New Roman" w:cs="Times New Roman"/>
      <w:i/>
      <w:color w:val="000000"/>
      <w:sz w:val="20"/>
      <w:lang w:eastAsia="ru-RU"/>
    </w:rPr>
  </w:style>
  <w:style w:type="character" w:customStyle="1" w:styleId="footnotedescriptionChar">
    <w:name w:val="footnote description Char"/>
    <w:link w:val="footnotedescription"/>
    <w:rsid w:val="00BA6073"/>
    <w:rPr>
      <w:rFonts w:eastAsia="Times New Roman" w:hAnsi="Times New Roman" w:cs="Times New Roman"/>
      <w:i/>
      <w:color w:val="000000"/>
      <w:sz w:val="20"/>
      <w:lang w:eastAsia="ru-RU"/>
    </w:rPr>
  </w:style>
  <w:style w:type="character" w:customStyle="1" w:styleId="footnotemark">
    <w:name w:val="footnote mark"/>
    <w:hidden/>
    <w:rsid w:val="00BA6073"/>
    <w:rPr>
      <w:rFonts w:ascii="Times New Roman" w:eastAsia="Times New Roman" w:hAnsi="Times New Roman" w:cs="Times New Roman"/>
      <w:i/>
      <w:color w:val="000000"/>
      <w:sz w:val="20"/>
      <w:vertAlign w:val="superscript"/>
    </w:rPr>
  </w:style>
  <w:style w:type="table" w:customStyle="1" w:styleId="TableGrid">
    <w:name w:val="TableGrid"/>
    <w:rsid w:val="00BA6073"/>
    <w:pPr>
      <w:spacing w:after="0" w:line="240" w:lineRule="auto"/>
      <w:ind w:left="714" w:hanging="357"/>
      <w:jc w:val="both"/>
    </w:pPr>
    <w:rPr>
      <w:rFonts w:asciiTheme="minorHAnsi" w:eastAsiaTheme="minorEastAsia"/>
      <w:lang w:eastAsia="ru-RU"/>
    </w:rPr>
    <w:tblPr>
      <w:tblCellMar>
        <w:top w:w="0" w:type="dxa"/>
        <w:left w:w="0" w:type="dxa"/>
        <w:bottom w:w="0" w:type="dxa"/>
        <w:right w:w="0" w:type="dxa"/>
      </w:tblCellMar>
    </w:tblPr>
  </w:style>
  <w:style w:type="character" w:customStyle="1" w:styleId="2f1">
    <w:name w:val="Основной текст (2)_"/>
    <w:basedOn w:val="a8"/>
    <w:link w:val="2f2"/>
    <w:rsid w:val="00BA6073"/>
    <w:rPr>
      <w:rFonts w:eastAsia="Times New Roman" w:hAnsi="Times New Roman" w:cs="Times New Roman"/>
      <w:shd w:val="clear" w:color="auto" w:fill="FFFFFF"/>
    </w:rPr>
  </w:style>
  <w:style w:type="paragraph" w:customStyle="1" w:styleId="2f2">
    <w:name w:val="Основной текст (2)"/>
    <w:basedOn w:val="a7"/>
    <w:link w:val="2f1"/>
    <w:rsid w:val="00BA6073"/>
    <w:pPr>
      <w:shd w:val="clear" w:color="auto" w:fill="FFFFFF"/>
      <w:suppressAutoHyphens w:val="0"/>
      <w:spacing w:before="480" w:line="450" w:lineRule="exact"/>
      <w:ind w:hanging="340"/>
    </w:pPr>
    <w:rPr>
      <w:rFonts w:eastAsia="Times New Roman"/>
      <w:kern w:val="0"/>
      <w:sz w:val="22"/>
      <w:szCs w:val="22"/>
    </w:rPr>
  </w:style>
  <w:style w:type="table" w:customStyle="1" w:styleId="1c">
    <w:name w:val="Сетка таблицы1"/>
    <w:basedOn w:val="a9"/>
    <w:next w:val="affb"/>
    <w:rsid w:val="00BA6073"/>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аголовок 1+междустр"/>
    <w:basedOn w:val="a7"/>
    <w:rsid w:val="00BA6073"/>
    <w:pPr>
      <w:widowControl/>
      <w:shd w:val="clear" w:color="auto" w:fill="FFFFFF"/>
      <w:tabs>
        <w:tab w:val="left" w:pos="993"/>
      </w:tabs>
      <w:suppressAutoHyphens w:val="0"/>
      <w:spacing w:after="120" w:line="360" w:lineRule="auto"/>
      <w:ind w:left="720" w:right="23" w:firstLine="567"/>
      <w:contextualSpacing/>
    </w:pPr>
    <w:rPr>
      <w:rFonts w:eastAsia="Times New Roman"/>
      <w:b/>
      <w:kern w:val="0"/>
      <w:sz w:val="28"/>
      <w:szCs w:val="28"/>
      <w:lang w:eastAsia="ru-RU"/>
    </w:rPr>
  </w:style>
  <w:style w:type="paragraph" w:customStyle="1" w:styleId="affffe">
    <w:name w:val="Обратный адрес"/>
    <w:basedOn w:val="a7"/>
    <w:rsid w:val="00BA6073"/>
    <w:pPr>
      <w:keepLines/>
      <w:framePr w:w="5160" w:h="840" w:wrap="notBeside" w:vAnchor="page" w:hAnchor="page" w:x="6121" w:y="915" w:anchorLock="1"/>
      <w:widowControl/>
      <w:tabs>
        <w:tab w:val="left" w:pos="2160"/>
      </w:tabs>
      <w:suppressAutoHyphens w:val="0"/>
      <w:spacing w:line="160" w:lineRule="atLeast"/>
    </w:pPr>
    <w:rPr>
      <w:rFonts w:ascii="Arial" w:eastAsia="Times New Roman" w:hAnsi="Arial"/>
      <w:kern w:val="0"/>
      <w:sz w:val="14"/>
      <w:szCs w:val="20"/>
    </w:rPr>
  </w:style>
  <w:style w:type="paragraph" w:customStyle="1" w:styleId="afffff">
    <w:name w:val="Основной ГП"/>
    <w:basedOn w:val="a7"/>
    <w:link w:val="afffff0"/>
    <w:qFormat/>
    <w:rsid w:val="00BA6073"/>
    <w:pPr>
      <w:widowControl/>
      <w:suppressAutoHyphens w:val="0"/>
      <w:spacing w:before="120" w:line="276" w:lineRule="auto"/>
      <w:ind w:firstLine="709"/>
      <w:jc w:val="both"/>
    </w:pPr>
    <w:rPr>
      <w:rFonts w:ascii="Tahoma" w:eastAsia="Times New Roman" w:hAnsi="Tahoma"/>
      <w:kern w:val="0"/>
      <w:lang w:eastAsia="ru-RU"/>
    </w:rPr>
  </w:style>
  <w:style w:type="character" w:customStyle="1" w:styleId="afffff0">
    <w:name w:val="Основной ГП Знак"/>
    <w:link w:val="afffff"/>
    <w:rsid w:val="00BA6073"/>
    <w:rPr>
      <w:rFonts w:ascii="Tahoma" w:eastAsia="Times New Roman" w:hAnsi="Tahoma" w:cs="Times New Roman"/>
      <w:sz w:val="24"/>
      <w:szCs w:val="24"/>
      <w:lang w:eastAsia="ru-RU"/>
    </w:rPr>
  </w:style>
  <w:style w:type="paragraph" w:customStyle="1" w:styleId="afffff1">
    <w:name w:val="Таблица ГП"/>
    <w:basedOn w:val="a7"/>
    <w:link w:val="afffff2"/>
    <w:qFormat/>
    <w:rsid w:val="00BA6073"/>
    <w:pPr>
      <w:widowControl/>
      <w:suppressAutoHyphens w:val="0"/>
      <w:jc w:val="both"/>
    </w:pPr>
    <w:rPr>
      <w:rFonts w:ascii="Tahoma" w:eastAsia="Times New Roman" w:hAnsi="Tahoma"/>
      <w:kern w:val="0"/>
      <w:sz w:val="20"/>
      <w:szCs w:val="20"/>
      <w:lang w:eastAsia="ru-RU"/>
    </w:rPr>
  </w:style>
  <w:style w:type="character" w:customStyle="1" w:styleId="afffff2">
    <w:name w:val="Таблица ГП Знак"/>
    <w:link w:val="afffff1"/>
    <w:rsid w:val="00BA6073"/>
    <w:rPr>
      <w:rFonts w:ascii="Tahoma" w:eastAsia="Times New Roman" w:hAnsi="Tahoma" w:cs="Times New Roman"/>
      <w:sz w:val="20"/>
      <w:szCs w:val="20"/>
      <w:lang w:eastAsia="ru-RU"/>
    </w:rPr>
  </w:style>
  <w:style w:type="paragraph" w:customStyle="1" w:styleId="a0">
    <w:name w:val="Маркированный ГП"/>
    <w:basedOn w:val="ab"/>
    <w:link w:val="afffff3"/>
    <w:rsid w:val="00BA6073"/>
    <w:pPr>
      <w:numPr>
        <w:numId w:val="7"/>
      </w:numPr>
      <w:spacing w:before="120" w:after="0"/>
      <w:jc w:val="both"/>
    </w:pPr>
    <w:rPr>
      <w:rFonts w:ascii="Tahoma" w:eastAsia="Times New Roman" w:hAnsi="Tahoma"/>
      <w:sz w:val="24"/>
      <w:szCs w:val="24"/>
      <w:lang w:eastAsia="ru-RU"/>
    </w:rPr>
  </w:style>
  <w:style w:type="character" w:customStyle="1" w:styleId="afffff3">
    <w:name w:val="Маркированный ГП Знак"/>
    <w:link w:val="a0"/>
    <w:rsid w:val="00BA6073"/>
    <w:rPr>
      <w:rFonts w:ascii="Tahoma" w:eastAsia="Times New Roman" w:hAnsi="Tahoma" w:cs="Times New Roman"/>
      <w:sz w:val="24"/>
      <w:szCs w:val="24"/>
      <w:lang w:eastAsia="ru-RU"/>
    </w:rPr>
  </w:style>
  <w:style w:type="paragraph" w:customStyle="1" w:styleId="afffff4">
    <w:name w:val="Таблица_название_ГП"/>
    <w:basedOn w:val="afffff1"/>
    <w:qFormat/>
    <w:rsid w:val="00BA6073"/>
    <w:pPr>
      <w:spacing w:before="120"/>
      <w:jc w:val="center"/>
    </w:pPr>
    <w:rPr>
      <w:b/>
    </w:rPr>
  </w:style>
  <w:style w:type="paragraph" w:customStyle="1" w:styleId="afffff5">
    <w:name w:val="Надпись рисунка"/>
    <w:basedOn w:val="a7"/>
    <w:link w:val="afffff6"/>
    <w:qFormat/>
    <w:rsid w:val="00BA6073"/>
    <w:pPr>
      <w:widowControl/>
      <w:suppressAutoHyphens w:val="0"/>
      <w:spacing w:line="360" w:lineRule="auto"/>
      <w:jc w:val="center"/>
    </w:pPr>
    <w:rPr>
      <w:rFonts w:eastAsia="Calibri"/>
      <w:kern w:val="0"/>
      <w:sz w:val="28"/>
      <w:szCs w:val="28"/>
    </w:rPr>
  </w:style>
  <w:style w:type="character" w:customStyle="1" w:styleId="afffff6">
    <w:name w:val="Надпись рисунка Знак"/>
    <w:basedOn w:val="a8"/>
    <w:link w:val="afffff5"/>
    <w:rsid w:val="00BA6073"/>
    <w:rPr>
      <w:rFonts w:eastAsia="Calibri" w:hAnsi="Times New Roman" w:cs="Times New Roman"/>
      <w:sz w:val="28"/>
      <w:szCs w:val="28"/>
    </w:rPr>
  </w:style>
  <w:style w:type="paragraph" w:customStyle="1" w:styleId="ConsPlusNormal">
    <w:name w:val="ConsPlusNormal"/>
    <w:link w:val="ConsPlusNormal0"/>
    <w:rsid w:val="00BA607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BA6073"/>
    <w:rPr>
      <w:rFonts w:ascii="Arial" w:eastAsia="Times New Roman" w:hAnsi="Arial" w:cs="Arial"/>
      <w:sz w:val="20"/>
      <w:szCs w:val="20"/>
      <w:lang w:eastAsia="ru-RU"/>
    </w:rPr>
  </w:style>
  <w:style w:type="paragraph" w:customStyle="1" w:styleId="a5">
    <w:name w:val="Нумерованный ГП"/>
    <w:basedOn w:val="a7"/>
    <w:link w:val="afffff7"/>
    <w:qFormat/>
    <w:rsid w:val="00BA6073"/>
    <w:pPr>
      <w:widowControl/>
      <w:numPr>
        <w:numId w:val="8"/>
      </w:numPr>
      <w:suppressAutoHyphens w:val="0"/>
      <w:spacing w:before="120" w:line="276" w:lineRule="auto"/>
      <w:ind w:left="1134" w:hanging="425"/>
      <w:contextualSpacing/>
    </w:pPr>
    <w:rPr>
      <w:rFonts w:ascii="Tahoma" w:eastAsia="Times New Roman" w:hAnsi="Tahoma"/>
      <w:kern w:val="0"/>
      <w:lang w:eastAsia="ru-RU"/>
    </w:rPr>
  </w:style>
  <w:style w:type="character" w:customStyle="1" w:styleId="afffff7">
    <w:name w:val="Нумерованный ГП Знак"/>
    <w:link w:val="a5"/>
    <w:rsid w:val="00BA6073"/>
    <w:rPr>
      <w:rFonts w:ascii="Tahoma" w:eastAsia="Times New Roman" w:hAnsi="Tahoma" w:cs="Times New Roman"/>
      <w:sz w:val="24"/>
      <w:szCs w:val="24"/>
      <w:lang w:eastAsia="ru-RU"/>
    </w:rPr>
  </w:style>
  <w:style w:type="paragraph" w:customStyle="1" w:styleId="Standard">
    <w:name w:val="Standard"/>
    <w:rsid w:val="00DF7EC1"/>
    <w:pPr>
      <w:widowControl w:val="0"/>
      <w:suppressAutoHyphens/>
      <w:spacing w:after="0" w:line="240" w:lineRule="auto"/>
      <w:textAlignment w:val="baseline"/>
    </w:pPr>
    <w:rPr>
      <w:rFonts w:eastAsia="Times New Roman" w:hAnsi="Times New Roman" w:cs="Times New Roman"/>
      <w:kern w:val="1"/>
      <w:sz w:val="24"/>
      <w:szCs w:val="24"/>
      <w:lang w:val="de-DE" w:eastAsia="fa-IR" w:bidi="fa-IR"/>
    </w:rPr>
  </w:style>
  <w:style w:type="character" w:customStyle="1" w:styleId="afffff8">
    <w:name w:val="Гипертекстовая ссылка"/>
    <w:basedOn w:val="a8"/>
    <w:uiPriority w:val="99"/>
    <w:rsid w:val="00FB24FF"/>
    <w:rPr>
      <w:rFonts w:cs="Times New Roman"/>
      <w:b w:val="0"/>
      <w:color w:val="106BBE"/>
    </w:rPr>
  </w:style>
  <w:style w:type="numbering" w:customStyle="1" w:styleId="2f3">
    <w:name w:val="Нет списка2"/>
    <w:next w:val="aa"/>
    <w:uiPriority w:val="99"/>
    <w:semiHidden/>
    <w:unhideWhenUsed/>
    <w:rsid w:val="00567A7C"/>
  </w:style>
  <w:style w:type="paragraph" w:customStyle="1" w:styleId="s1">
    <w:name w:val="s_1"/>
    <w:basedOn w:val="a7"/>
    <w:rsid w:val="00567A7C"/>
    <w:pPr>
      <w:widowControl/>
      <w:suppressAutoHyphens w:val="0"/>
      <w:spacing w:before="100" w:beforeAutospacing="1" w:after="100" w:afterAutospacing="1"/>
    </w:pPr>
    <w:rPr>
      <w:rFonts w:eastAsia="Times New Roman"/>
      <w:kern w:val="0"/>
      <w:lang w:eastAsia="ru-RU"/>
    </w:rPr>
  </w:style>
  <w:style w:type="table" w:customStyle="1" w:styleId="2f4">
    <w:name w:val="Сетка таблицы2"/>
    <w:basedOn w:val="a9"/>
    <w:next w:val="affb"/>
    <w:uiPriority w:val="59"/>
    <w:rsid w:val="00567A7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9">
    <w:name w:val="Содержимое таблицы"/>
    <w:basedOn w:val="a7"/>
    <w:rsid w:val="00567A7C"/>
    <w:pPr>
      <w:widowControl/>
      <w:suppressLineNumbers/>
      <w:jc w:val="both"/>
    </w:pPr>
    <w:rPr>
      <w:rFonts w:eastAsia="Times New Roman"/>
      <w:kern w:val="0"/>
      <w:sz w:val="28"/>
      <w:szCs w:val="20"/>
      <w:lang w:eastAsia="ar-SA"/>
    </w:rPr>
  </w:style>
  <w:style w:type="paragraph" w:customStyle="1" w:styleId="afffffa">
    <w:name w:val="Базовый"/>
    <w:rsid w:val="00567A7C"/>
    <w:pPr>
      <w:tabs>
        <w:tab w:val="left" w:pos="708"/>
      </w:tabs>
      <w:suppressAutoHyphens/>
    </w:pPr>
    <w:rPr>
      <w:rFonts w:eastAsia="Lucida Sans Unicode" w:hAnsi="Times New Roman" w:cs="Mangal"/>
      <w:sz w:val="24"/>
      <w:szCs w:val="24"/>
      <w:lang w:eastAsia="zh-CN" w:bidi="hi-IN"/>
    </w:rPr>
  </w:style>
  <w:style w:type="character" w:customStyle="1" w:styleId="FontStyle36">
    <w:name w:val="Font Style36"/>
    <w:rsid w:val="00567A7C"/>
    <w:rPr>
      <w:rFonts w:ascii="Candara" w:hAnsi="Candara" w:cs="Candara"/>
      <w:b/>
      <w:bCs/>
      <w:sz w:val="28"/>
      <w:szCs w:val="28"/>
    </w:rPr>
  </w:style>
  <w:style w:type="paragraph" w:customStyle="1" w:styleId="Style5">
    <w:name w:val="Style5"/>
    <w:basedOn w:val="a7"/>
    <w:rsid w:val="00567A7C"/>
    <w:pPr>
      <w:suppressAutoHyphens w:val="0"/>
      <w:autoSpaceDE w:val="0"/>
      <w:autoSpaceDN w:val="0"/>
      <w:adjustRightInd w:val="0"/>
      <w:spacing w:line="379" w:lineRule="exact"/>
      <w:ind w:firstLine="691"/>
    </w:pPr>
    <w:rPr>
      <w:rFonts w:ascii="Arial" w:eastAsia="Times New Roman" w:hAnsi="Arial"/>
      <w:kern w:val="0"/>
      <w:lang w:eastAsia="ru-RU"/>
    </w:rPr>
  </w:style>
  <w:style w:type="character" w:customStyle="1" w:styleId="af0">
    <w:name w:val="Без интервала Знак"/>
    <w:aliases w:val="с интервалом Знак,Без интервала1 Знак,No Spacing Знак"/>
    <w:link w:val="af"/>
    <w:uiPriority w:val="1"/>
    <w:rsid w:val="00567A7C"/>
    <w:rPr>
      <w:rFonts w:eastAsia="Arial Unicode MS" w:hAnsi="Times New Roman" w:cs="Times New Roman"/>
      <w:kern w:val="1"/>
      <w:sz w:val="24"/>
      <w:szCs w:val="24"/>
    </w:rPr>
  </w:style>
  <w:style w:type="paragraph" w:customStyle="1" w:styleId="afffffb">
    <w:name w:val="Таблица"/>
    <w:basedOn w:val="a7"/>
    <w:link w:val="afffffc"/>
    <w:uiPriority w:val="99"/>
    <w:qFormat/>
    <w:rsid w:val="00567A7C"/>
    <w:pPr>
      <w:widowControl/>
      <w:suppressAutoHyphens w:val="0"/>
      <w:spacing w:before="40" w:after="40"/>
      <w:jc w:val="center"/>
    </w:pPr>
    <w:rPr>
      <w:rFonts w:eastAsia="Times New Roman"/>
      <w:kern w:val="0"/>
      <w:szCs w:val="20"/>
      <w:lang w:val="x-none" w:eastAsia="x-none"/>
    </w:rPr>
  </w:style>
  <w:style w:type="paragraph" w:customStyle="1" w:styleId="afffffd">
    <w:name w:val="Абзац"/>
    <w:basedOn w:val="a7"/>
    <w:link w:val="afffffe"/>
    <w:qFormat/>
    <w:rsid w:val="00567A7C"/>
    <w:pPr>
      <w:widowControl/>
      <w:suppressAutoHyphens w:val="0"/>
      <w:spacing w:before="120" w:after="60"/>
      <w:ind w:firstLine="567"/>
      <w:jc w:val="both"/>
    </w:pPr>
    <w:rPr>
      <w:rFonts w:eastAsia="Times New Roman"/>
      <w:kern w:val="0"/>
      <w:lang w:val="x-none" w:eastAsia="ru-RU"/>
    </w:rPr>
  </w:style>
  <w:style w:type="character" w:customStyle="1" w:styleId="afffffe">
    <w:name w:val="Абзац Знак"/>
    <w:link w:val="afffffd"/>
    <w:rsid w:val="00567A7C"/>
    <w:rPr>
      <w:rFonts w:eastAsia="Times New Roman" w:hAnsi="Times New Roman" w:cs="Times New Roman"/>
      <w:sz w:val="24"/>
      <w:szCs w:val="24"/>
      <w:lang w:val="x-none" w:eastAsia="ru-RU"/>
    </w:rPr>
  </w:style>
  <w:style w:type="character" w:customStyle="1" w:styleId="affff3">
    <w:name w:val="Список Знак"/>
    <w:link w:val="affff2"/>
    <w:rsid w:val="00567A7C"/>
    <w:rPr>
      <w:rFonts w:eastAsia="Times New Roman" w:hAnsi="Times New Roman" w:cs="Times New Roman"/>
      <w:sz w:val="20"/>
      <w:szCs w:val="24"/>
      <w:lang w:eastAsia="ru-RU"/>
    </w:rPr>
  </w:style>
  <w:style w:type="paragraph" w:customStyle="1" w:styleId="affffff">
    <w:name w:val="Табличный_заголовки"/>
    <w:basedOn w:val="a7"/>
    <w:rsid w:val="00567A7C"/>
    <w:pPr>
      <w:keepNext/>
      <w:keepLines/>
      <w:widowControl/>
      <w:suppressAutoHyphens w:val="0"/>
      <w:jc w:val="center"/>
    </w:pPr>
    <w:rPr>
      <w:rFonts w:eastAsia="Times New Roman"/>
      <w:b/>
      <w:kern w:val="0"/>
      <w:sz w:val="22"/>
      <w:szCs w:val="22"/>
      <w:lang w:eastAsia="ru-RU"/>
    </w:rPr>
  </w:style>
  <w:style w:type="character" w:customStyle="1" w:styleId="2b">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a"/>
    <w:locked/>
    <w:rsid w:val="00567A7C"/>
    <w:rPr>
      <w:rFonts w:eastAsia="Times New Roman" w:hAnsi="Times New Roman" w:cs="Times New Roman"/>
      <w:b/>
      <w:sz w:val="20"/>
      <w:szCs w:val="24"/>
      <w:lang w:eastAsia="ru-RU"/>
    </w:rPr>
  </w:style>
  <w:style w:type="paragraph" w:customStyle="1" w:styleId="100">
    <w:name w:val="Табличный_центр_10"/>
    <w:basedOn w:val="a7"/>
    <w:qFormat/>
    <w:rsid w:val="00567A7C"/>
    <w:pPr>
      <w:widowControl/>
      <w:suppressAutoHyphens w:val="0"/>
      <w:jc w:val="center"/>
    </w:pPr>
    <w:rPr>
      <w:rFonts w:eastAsia="Times New Roman"/>
      <w:kern w:val="0"/>
      <w:sz w:val="20"/>
      <w:lang w:eastAsia="ru-RU"/>
    </w:rPr>
  </w:style>
  <w:style w:type="paragraph" w:customStyle="1" w:styleId="S10">
    <w:name w:val="S_Заголовок 1"/>
    <w:basedOn w:val="a7"/>
    <w:qFormat/>
    <w:rsid w:val="00567A7C"/>
    <w:pPr>
      <w:widowControl/>
      <w:suppressAutoHyphens w:val="0"/>
      <w:jc w:val="center"/>
    </w:pPr>
    <w:rPr>
      <w:rFonts w:eastAsia="Times New Roman"/>
      <w:b/>
      <w:caps/>
      <w:kern w:val="0"/>
      <w:lang w:eastAsia="ru-RU"/>
    </w:rPr>
  </w:style>
  <w:style w:type="paragraph" w:customStyle="1" w:styleId="S2">
    <w:name w:val="S_Заголовок 2"/>
    <w:basedOn w:val="23"/>
    <w:rsid w:val="00567A7C"/>
    <w:pPr>
      <w:keepNext w:val="0"/>
      <w:tabs>
        <w:tab w:val="num" w:pos="786"/>
      </w:tabs>
      <w:spacing w:before="0" w:line="360" w:lineRule="auto"/>
      <w:ind w:left="786" w:hanging="360"/>
      <w:jc w:val="both"/>
    </w:pPr>
    <w:rPr>
      <w:rFonts w:ascii="Times New Roman" w:eastAsia="Times New Roman" w:hAnsi="Times New Roman" w:cs="Times New Roman"/>
      <w:bCs w:val="0"/>
      <w:color w:val="auto"/>
      <w:sz w:val="24"/>
      <w:szCs w:val="24"/>
      <w:lang w:val="x-none" w:eastAsia="x-none"/>
    </w:rPr>
  </w:style>
  <w:style w:type="paragraph" w:customStyle="1" w:styleId="S3">
    <w:name w:val="S_Заголовок 3"/>
    <w:basedOn w:val="30"/>
    <w:rsid w:val="00567A7C"/>
    <w:pPr>
      <w:keepNext w:val="0"/>
      <w:keepLines/>
      <w:widowControl/>
      <w:tabs>
        <w:tab w:val="num" w:pos="1856"/>
      </w:tabs>
      <w:suppressAutoHyphens w:val="0"/>
      <w:spacing w:before="0" w:after="0"/>
      <w:ind w:left="1856" w:hanging="720"/>
      <w:jc w:val="both"/>
    </w:pPr>
    <w:rPr>
      <w:rFonts w:ascii="Times New Roman" w:hAnsi="Times New Roman"/>
      <w:b w:val="0"/>
      <w:bCs w:val="0"/>
      <w:kern w:val="0"/>
      <w:sz w:val="20"/>
      <w:szCs w:val="24"/>
      <w:lang w:eastAsia="x-none"/>
    </w:rPr>
  </w:style>
  <w:style w:type="paragraph" w:customStyle="1" w:styleId="S">
    <w:name w:val="S_Обычный"/>
    <w:basedOn w:val="a7"/>
    <w:link w:val="S0"/>
    <w:qFormat/>
    <w:rsid w:val="00567A7C"/>
    <w:pPr>
      <w:widowControl/>
      <w:suppressAutoHyphens w:val="0"/>
      <w:ind w:firstLine="709"/>
      <w:jc w:val="both"/>
    </w:pPr>
    <w:rPr>
      <w:rFonts w:eastAsia="Times New Roman"/>
      <w:kern w:val="0"/>
      <w:lang w:val="x-none" w:eastAsia="ar-SA"/>
    </w:rPr>
  </w:style>
  <w:style w:type="paragraph" w:customStyle="1" w:styleId="affffff0">
    <w:name w:val="Знак Знак Знак Знак Знак Знак Знак Знак Знак Знак Знак Знак Знак Знак Знак Знак Знак Знак Знак"/>
    <w:basedOn w:val="a7"/>
    <w:rsid w:val="00567A7C"/>
    <w:pPr>
      <w:widowControl/>
      <w:suppressAutoHyphens w:val="0"/>
      <w:spacing w:before="100" w:beforeAutospacing="1" w:after="100" w:afterAutospacing="1"/>
    </w:pPr>
    <w:rPr>
      <w:rFonts w:ascii="Tahoma" w:eastAsia="Times New Roman" w:hAnsi="Tahoma"/>
      <w:kern w:val="0"/>
      <w:sz w:val="20"/>
      <w:szCs w:val="20"/>
      <w:lang w:val="en-US"/>
    </w:rPr>
  </w:style>
  <w:style w:type="character" w:customStyle="1" w:styleId="S0">
    <w:name w:val="S_Обычный Знак"/>
    <w:link w:val="S"/>
    <w:rsid w:val="00567A7C"/>
    <w:rPr>
      <w:rFonts w:eastAsia="Times New Roman" w:hAnsi="Times New Roman" w:cs="Times New Roman"/>
      <w:sz w:val="24"/>
      <w:szCs w:val="24"/>
      <w:lang w:val="x-none" w:eastAsia="ar-SA"/>
    </w:rPr>
  </w:style>
  <w:style w:type="paragraph" w:customStyle="1" w:styleId="1e">
    <w:name w:val="Текст ПЗ1"/>
    <w:basedOn w:val="a7"/>
    <w:qFormat/>
    <w:rsid w:val="00567A7C"/>
    <w:pPr>
      <w:keepNext/>
      <w:widowControl/>
      <w:tabs>
        <w:tab w:val="left" w:pos="284"/>
      </w:tabs>
      <w:suppressAutoHyphens w:val="0"/>
      <w:spacing w:line="360" w:lineRule="auto"/>
      <w:ind w:firstLine="709"/>
      <w:jc w:val="both"/>
      <w:outlineLvl w:val="2"/>
    </w:pPr>
    <w:rPr>
      <w:rFonts w:eastAsia="Lucida Sans Unicode"/>
      <w:sz w:val="28"/>
      <w:szCs w:val="28"/>
      <w:lang w:eastAsia="hi-IN" w:bidi="hi-IN"/>
    </w:rPr>
  </w:style>
  <w:style w:type="paragraph" w:customStyle="1" w:styleId="textbig">
    <w:name w:val="textbig"/>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1">
    <w:name w:val="Буквица"/>
    <w:rsid w:val="00567A7C"/>
    <w:rPr>
      <w:lang w:val="ru-RU"/>
    </w:rPr>
  </w:style>
  <w:style w:type="paragraph" w:customStyle="1" w:styleId="affffff2">
    <w:name w:val="Знак"/>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1f">
    <w:name w:val="Знак1"/>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CharChar1CharChar1CharChar">
    <w:name w:val="Char Char Знак Знак1 Char Char1 Знак Знак Char Char"/>
    <w:basedOn w:val="a7"/>
    <w:uiPriority w:val="99"/>
    <w:rsid w:val="00567A7C"/>
    <w:pPr>
      <w:widowControl/>
      <w:suppressAutoHyphens w:val="0"/>
      <w:spacing w:before="100" w:beforeAutospacing="1" w:after="100" w:afterAutospacing="1"/>
    </w:pPr>
    <w:rPr>
      <w:rFonts w:ascii="Tahoma" w:eastAsia="Times New Roman" w:hAnsi="Tahoma" w:cs="Tahoma"/>
      <w:kern w:val="0"/>
      <w:sz w:val="20"/>
      <w:szCs w:val="20"/>
      <w:lang w:val="en-US"/>
    </w:rPr>
  </w:style>
  <w:style w:type="paragraph" w:customStyle="1" w:styleId="font5">
    <w:name w:val="font5"/>
    <w:basedOn w:val="a7"/>
    <w:uiPriority w:val="99"/>
    <w:rsid w:val="00567A7C"/>
    <w:pPr>
      <w:widowControl/>
      <w:suppressAutoHyphens w:val="0"/>
      <w:spacing w:before="100" w:beforeAutospacing="1" w:after="100" w:afterAutospacing="1"/>
    </w:pPr>
    <w:rPr>
      <w:rFonts w:eastAsia="Times New Roman"/>
      <w:kern w:val="0"/>
      <w:sz w:val="20"/>
      <w:szCs w:val="20"/>
      <w:lang w:eastAsia="ru-RU"/>
    </w:rPr>
  </w:style>
  <w:style w:type="paragraph" w:customStyle="1" w:styleId="font6">
    <w:name w:val="font6"/>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font7">
    <w:name w:val="font7"/>
    <w:basedOn w:val="a7"/>
    <w:uiPriority w:val="99"/>
    <w:rsid w:val="00567A7C"/>
    <w:pPr>
      <w:widowControl/>
      <w:suppressAutoHyphens w:val="0"/>
      <w:spacing w:before="100" w:beforeAutospacing="1" w:after="100" w:afterAutospacing="1"/>
    </w:pPr>
    <w:rPr>
      <w:rFonts w:ascii="Tahoma" w:eastAsia="Times New Roman" w:hAnsi="Tahoma" w:cs="Tahoma"/>
      <w:color w:val="000000"/>
      <w:kern w:val="0"/>
      <w:sz w:val="16"/>
      <w:szCs w:val="16"/>
      <w:lang w:eastAsia="ru-RU"/>
    </w:rPr>
  </w:style>
  <w:style w:type="paragraph" w:customStyle="1" w:styleId="font8">
    <w:name w:val="font8"/>
    <w:basedOn w:val="a7"/>
    <w:uiPriority w:val="99"/>
    <w:rsid w:val="00567A7C"/>
    <w:pPr>
      <w:widowControl/>
      <w:suppressAutoHyphens w:val="0"/>
      <w:spacing w:before="100" w:beforeAutospacing="1" w:after="100" w:afterAutospacing="1"/>
    </w:pPr>
    <w:rPr>
      <w:rFonts w:ascii="Tahoma" w:eastAsia="Times New Roman" w:hAnsi="Tahoma" w:cs="Tahoma"/>
      <w:b/>
      <w:bCs/>
      <w:color w:val="000000"/>
      <w:kern w:val="0"/>
      <w:sz w:val="16"/>
      <w:szCs w:val="16"/>
      <w:lang w:eastAsia="ru-RU"/>
    </w:rPr>
  </w:style>
  <w:style w:type="paragraph" w:customStyle="1" w:styleId="font9">
    <w:name w:val="font9"/>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xl65">
    <w:name w:val="xl6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6">
    <w:name w:val="xl6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67">
    <w:name w:val="xl6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lang w:eastAsia="ru-RU"/>
    </w:rPr>
  </w:style>
  <w:style w:type="paragraph" w:customStyle="1" w:styleId="xl68">
    <w:name w:val="xl6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9">
    <w:name w:val="xl6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70">
    <w:name w:val="xl7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1">
    <w:name w:val="xl7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2">
    <w:name w:val="xl7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sz w:val="22"/>
      <w:szCs w:val="22"/>
      <w:lang w:eastAsia="ru-RU"/>
    </w:rPr>
  </w:style>
  <w:style w:type="paragraph" w:customStyle="1" w:styleId="xl73">
    <w:name w:val="xl7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4">
    <w:name w:val="xl7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75">
    <w:name w:val="xl7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6">
    <w:name w:val="xl7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7">
    <w:name w:val="xl7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8">
    <w:name w:val="xl7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9">
    <w:name w:val="xl7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0">
    <w:name w:val="xl8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1">
    <w:name w:val="xl8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sz w:val="22"/>
      <w:szCs w:val="22"/>
      <w:lang w:eastAsia="ru-RU"/>
    </w:rPr>
  </w:style>
  <w:style w:type="paragraph" w:customStyle="1" w:styleId="xl82">
    <w:name w:val="xl8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83">
    <w:name w:val="xl8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4">
    <w:name w:val="xl8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5">
    <w:name w:val="xl8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86">
    <w:name w:val="xl8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b/>
      <w:bCs/>
      <w:kern w:val="0"/>
      <w:sz w:val="22"/>
      <w:szCs w:val="22"/>
      <w:lang w:eastAsia="ru-RU"/>
    </w:rPr>
  </w:style>
  <w:style w:type="paragraph" w:customStyle="1" w:styleId="xl87">
    <w:name w:val="xl8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eastAsia="Times New Roman"/>
      <w:kern w:val="0"/>
      <w:sz w:val="22"/>
      <w:szCs w:val="22"/>
      <w:lang w:eastAsia="ru-RU"/>
    </w:rPr>
  </w:style>
  <w:style w:type="paragraph" w:customStyle="1" w:styleId="xl88">
    <w:name w:val="xl8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89">
    <w:name w:val="xl8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0">
    <w:name w:val="xl9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91">
    <w:name w:val="xl9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2">
    <w:name w:val="xl9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93">
    <w:name w:val="xl9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4">
    <w:name w:val="xl94"/>
    <w:basedOn w:val="a7"/>
    <w:uiPriority w:val="99"/>
    <w:rsid w:val="00567A7C"/>
    <w:pPr>
      <w:widowControl/>
      <w:suppressAutoHyphens w:val="0"/>
      <w:spacing w:before="100" w:beforeAutospacing="1" w:after="100" w:afterAutospacing="1"/>
    </w:pPr>
    <w:rPr>
      <w:rFonts w:eastAsia="Times New Roman"/>
      <w:color w:val="FF0000"/>
      <w:kern w:val="0"/>
      <w:lang w:eastAsia="ru-RU"/>
    </w:rPr>
  </w:style>
  <w:style w:type="paragraph" w:customStyle="1" w:styleId="xl95">
    <w:name w:val="xl9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6">
    <w:name w:val="xl9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7">
    <w:name w:val="xl9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8">
    <w:name w:val="xl9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9">
    <w:name w:val="xl9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0">
    <w:name w:val="xl10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1">
    <w:name w:val="xl10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02">
    <w:name w:val="xl10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3">
    <w:name w:val="xl10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color w:val="FF0000"/>
      <w:kern w:val="0"/>
      <w:sz w:val="22"/>
      <w:szCs w:val="22"/>
      <w:lang w:eastAsia="ru-RU"/>
    </w:rPr>
  </w:style>
  <w:style w:type="paragraph" w:customStyle="1" w:styleId="xl104">
    <w:name w:val="xl10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105">
    <w:name w:val="xl10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0000FF"/>
      <w:kern w:val="0"/>
      <w:u w:val="single"/>
      <w:lang w:eastAsia="ru-RU"/>
    </w:rPr>
  </w:style>
  <w:style w:type="paragraph" w:customStyle="1" w:styleId="xl106">
    <w:name w:val="xl10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7">
    <w:name w:val="xl10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108">
    <w:name w:val="xl10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109">
    <w:name w:val="xl10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kern w:val="0"/>
      <w:lang w:eastAsia="ru-RU"/>
    </w:rPr>
  </w:style>
  <w:style w:type="paragraph" w:customStyle="1" w:styleId="xl110">
    <w:name w:val="xl110"/>
    <w:basedOn w:val="a7"/>
    <w:uiPriority w:val="99"/>
    <w:rsid w:val="00567A7C"/>
    <w:pPr>
      <w:widowControl/>
      <w:suppressAutoHyphens w:val="0"/>
      <w:spacing w:before="100" w:beforeAutospacing="1" w:after="100" w:afterAutospacing="1"/>
    </w:pPr>
    <w:rPr>
      <w:rFonts w:eastAsia="Times New Roman"/>
      <w:b/>
      <w:bCs/>
      <w:kern w:val="0"/>
      <w:lang w:eastAsia="ru-RU"/>
    </w:rPr>
  </w:style>
  <w:style w:type="paragraph" w:customStyle="1" w:styleId="xl111">
    <w:name w:val="xl11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2">
    <w:name w:val="xl11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lang w:eastAsia="ru-RU"/>
    </w:rPr>
  </w:style>
  <w:style w:type="paragraph" w:customStyle="1" w:styleId="xl113">
    <w:name w:val="xl11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14">
    <w:name w:val="xl11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color w:val="FF0000"/>
      <w:kern w:val="0"/>
      <w:lang w:eastAsia="ru-RU"/>
    </w:rPr>
  </w:style>
  <w:style w:type="paragraph" w:customStyle="1" w:styleId="xl115">
    <w:name w:val="xl11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16">
    <w:name w:val="xl11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17">
    <w:name w:val="xl117"/>
    <w:basedOn w:val="a7"/>
    <w:uiPriority w:val="99"/>
    <w:rsid w:val="00567A7C"/>
    <w:pPr>
      <w:widowControl/>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8">
    <w:name w:val="xl11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color w:val="0000FF"/>
      <w:kern w:val="0"/>
      <w:u w:val="single"/>
      <w:lang w:eastAsia="ru-RU"/>
    </w:rPr>
  </w:style>
  <w:style w:type="paragraph" w:customStyle="1" w:styleId="xl119">
    <w:name w:val="xl11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20">
    <w:name w:val="xl120"/>
    <w:basedOn w:val="a7"/>
    <w:uiPriority w:val="99"/>
    <w:rsid w:val="00567A7C"/>
    <w:pPr>
      <w:widowControl/>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21">
    <w:name w:val="xl12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color w:val="0000FF"/>
      <w:kern w:val="0"/>
      <w:u w:val="single"/>
      <w:lang w:eastAsia="ru-RU"/>
    </w:rPr>
  </w:style>
  <w:style w:type="paragraph" w:customStyle="1" w:styleId="xl122">
    <w:name w:val="xl12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kern w:val="0"/>
      <w:lang w:eastAsia="ru-RU"/>
    </w:rPr>
  </w:style>
  <w:style w:type="paragraph" w:customStyle="1" w:styleId="xl123">
    <w:name w:val="xl123"/>
    <w:basedOn w:val="a7"/>
    <w:uiPriority w:val="99"/>
    <w:rsid w:val="00567A7C"/>
    <w:pPr>
      <w:widowControl/>
      <w:suppressAutoHyphens w:val="0"/>
      <w:spacing w:before="100" w:beforeAutospacing="1" w:after="100" w:afterAutospacing="1"/>
      <w:jc w:val="right"/>
      <w:textAlignment w:val="top"/>
    </w:pPr>
    <w:rPr>
      <w:rFonts w:eastAsia="Times New Roman"/>
      <w:kern w:val="0"/>
      <w:lang w:eastAsia="ru-RU"/>
    </w:rPr>
  </w:style>
  <w:style w:type="paragraph" w:customStyle="1" w:styleId="xl124">
    <w:name w:val="xl124"/>
    <w:basedOn w:val="a7"/>
    <w:uiPriority w:val="99"/>
    <w:rsid w:val="00567A7C"/>
    <w:pPr>
      <w:widowControl/>
      <w:suppressAutoHyphens w:val="0"/>
      <w:spacing w:before="100" w:beforeAutospacing="1" w:after="100" w:afterAutospacing="1"/>
      <w:jc w:val="right"/>
      <w:textAlignment w:val="top"/>
    </w:pPr>
    <w:rPr>
      <w:rFonts w:eastAsia="Times New Roman"/>
      <w:color w:val="FF0000"/>
      <w:kern w:val="0"/>
      <w:lang w:eastAsia="ru-RU"/>
    </w:rPr>
  </w:style>
  <w:style w:type="paragraph" w:customStyle="1" w:styleId="47">
    <w:name w:val="Знак4"/>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54">
    <w:name w:val="Знак5"/>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63">
    <w:name w:val="Знак6"/>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73">
    <w:name w:val="Знак7"/>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xl63">
    <w:name w:val="xl63"/>
    <w:basedOn w:val="a7"/>
    <w:uiPriority w:val="99"/>
    <w:rsid w:val="00567A7C"/>
    <w:pPr>
      <w:widowControl/>
      <w:pBdr>
        <w:top w:val="single" w:sz="4" w:space="0" w:color="auto"/>
        <w:bottom w:val="single" w:sz="4" w:space="0" w:color="auto"/>
      </w:pBdr>
      <w:suppressAutoHyphens w:val="0"/>
      <w:spacing w:before="100" w:beforeAutospacing="1" w:after="100" w:afterAutospacing="1"/>
      <w:jc w:val="center"/>
    </w:pPr>
    <w:rPr>
      <w:rFonts w:eastAsia="Times New Roman"/>
      <w:kern w:val="0"/>
      <w:lang w:eastAsia="ru-RU"/>
    </w:rPr>
  </w:style>
  <w:style w:type="numbering" w:styleId="1ai">
    <w:name w:val="Outline List 1"/>
    <w:basedOn w:val="aa"/>
    <w:uiPriority w:val="99"/>
    <w:semiHidden/>
    <w:unhideWhenUsed/>
    <w:rsid w:val="00567A7C"/>
    <w:pPr>
      <w:numPr>
        <w:numId w:val="18"/>
      </w:numPr>
    </w:pPr>
  </w:style>
  <w:style w:type="paragraph" w:customStyle="1" w:styleId="affffff3">
    <w:name w:val="Статья ГП"/>
    <w:basedOn w:val="30"/>
    <w:next w:val="afffff"/>
    <w:link w:val="affffff4"/>
    <w:qFormat/>
    <w:rsid w:val="00567A7C"/>
    <w:pPr>
      <w:keepLines/>
      <w:widowControl/>
      <w:suppressAutoHyphens w:val="0"/>
      <w:spacing w:before="120" w:after="0" w:line="276" w:lineRule="auto"/>
      <w:ind w:firstLine="709"/>
      <w:jc w:val="both"/>
    </w:pPr>
    <w:rPr>
      <w:rFonts w:ascii="Tahoma" w:hAnsi="Tahoma"/>
      <w:kern w:val="0"/>
      <w:sz w:val="24"/>
      <w:szCs w:val="24"/>
      <w:lang w:val="x-none" w:eastAsia="x-none"/>
    </w:rPr>
  </w:style>
  <w:style w:type="character" w:customStyle="1" w:styleId="affffff4">
    <w:name w:val="Статья ГП Знак"/>
    <w:link w:val="affffff3"/>
    <w:rsid w:val="00567A7C"/>
    <w:rPr>
      <w:rFonts w:ascii="Tahoma" w:eastAsia="Times New Roman" w:hAnsi="Tahoma" w:cs="Times New Roman"/>
      <w:b/>
      <w:bCs/>
      <w:sz w:val="24"/>
      <w:szCs w:val="24"/>
      <w:lang w:val="x-none" w:eastAsia="x-none"/>
    </w:rPr>
  </w:style>
  <w:style w:type="character" w:customStyle="1" w:styleId="ac">
    <w:name w:val="Абзац списка Знак"/>
    <w:aliases w:val="ПАРАГРАФ Знак,Абзац списка11 Знак"/>
    <w:link w:val="ab"/>
    <w:uiPriority w:val="34"/>
    <w:locked/>
    <w:rsid w:val="00567A7C"/>
    <w:rPr>
      <w:rFonts w:ascii="Calibri" w:eastAsia="Calibri" w:hAnsi="Calibri" w:cs="Times New Roman"/>
    </w:rPr>
  </w:style>
  <w:style w:type="character" w:customStyle="1" w:styleId="affffff5">
    <w:name w:val="Выделение по тексту"/>
    <w:rsid w:val="00567A7C"/>
    <w:rPr>
      <w:rFonts w:ascii="Courier New" w:hAnsi="Courier New"/>
      <w:noProof w:val="0"/>
      <w:lang w:val="ru-RU"/>
    </w:rPr>
  </w:style>
  <w:style w:type="paragraph" w:customStyle="1" w:styleId="affffff6">
    <w:name w:val="Заголовок примечания"/>
    <w:basedOn w:val="a7"/>
    <w:next w:val="af6"/>
    <w:rsid w:val="00567A7C"/>
    <w:pPr>
      <w:widowControl/>
      <w:suppressAutoHyphens w:val="0"/>
      <w:spacing w:before="240" w:after="60" w:line="360" w:lineRule="auto"/>
      <w:ind w:left="284" w:right="284" w:firstLine="567"/>
      <w:jc w:val="both"/>
    </w:pPr>
    <w:rPr>
      <w:rFonts w:ascii="Arial" w:eastAsia="Times New Roman" w:hAnsi="Arial"/>
      <w:b/>
      <w:kern w:val="0"/>
      <w:sz w:val="22"/>
      <w:szCs w:val="20"/>
      <w:lang w:eastAsia="ru-RU"/>
    </w:rPr>
  </w:style>
  <w:style w:type="paragraph" w:customStyle="1" w:styleId="affffff7">
    <w:name w:val="Заголовок таблицы"/>
    <w:basedOn w:val="a7"/>
    <w:next w:val="a7"/>
    <w:rsid w:val="00567A7C"/>
    <w:pPr>
      <w:widowControl/>
      <w:suppressAutoHyphens w:val="0"/>
      <w:spacing w:before="240" w:after="60" w:line="360" w:lineRule="auto"/>
      <w:ind w:left="284" w:right="284"/>
    </w:pPr>
    <w:rPr>
      <w:rFonts w:ascii="Arial" w:eastAsia="Times New Roman" w:hAnsi="Arial"/>
      <w:b/>
      <w:kern w:val="0"/>
      <w:sz w:val="22"/>
      <w:szCs w:val="20"/>
      <w:lang w:eastAsia="ru-RU"/>
    </w:rPr>
  </w:style>
  <w:style w:type="paragraph" w:styleId="affffff8">
    <w:name w:val="toa heading"/>
    <w:basedOn w:val="a7"/>
    <w:next w:val="a7"/>
    <w:semiHidden/>
    <w:rsid w:val="00567A7C"/>
    <w:pPr>
      <w:widowControl/>
      <w:suppressAutoHyphens w:val="0"/>
      <w:spacing w:before="120" w:after="60" w:line="360" w:lineRule="auto"/>
      <w:ind w:left="284" w:right="284" w:firstLine="567"/>
      <w:jc w:val="both"/>
    </w:pPr>
    <w:rPr>
      <w:rFonts w:ascii="Arial" w:eastAsia="Times New Roman" w:hAnsi="Arial"/>
      <w:b/>
      <w:kern w:val="0"/>
      <w:szCs w:val="20"/>
      <w:lang w:eastAsia="ru-RU"/>
    </w:rPr>
  </w:style>
  <w:style w:type="paragraph" w:customStyle="1" w:styleId="affffff9">
    <w:name w:val="Подпись под рисунком"/>
    <w:basedOn w:val="a7"/>
    <w:next w:val="a7"/>
    <w:rsid w:val="00567A7C"/>
    <w:pPr>
      <w:widowControl/>
      <w:suppressAutoHyphens w:val="0"/>
      <w:spacing w:before="60" w:after="240" w:line="360" w:lineRule="auto"/>
      <w:ind w:left="284" w:right="284"/>
    </w:pPr>
    <w:rPr>
      <w:rFonts w:ascii="Arial" w:eastAsia="Times New Roman" w:hAnsi="Arial"/>
      <w:b/>
      <w:kern w:val="0"/>
      <w:sz w:val="22"/>
      <w:szCs w:val="20"/>
      <w:lang w:eastAsia="ru-RU"/>
    </w:rPr>
  </w:style>
  <w:style w:type="paragraph" w:customStyle="1" w:styleId="1">
    <w:name w:val="Список Марк.1"/>
    <w:basedOn w:val="a7"/>
    <w:rsid w:val="00567A7C"/>
    <w:pPr>
      <w:widowControl/>
      <w:numPr>
        <w:numId w:val="22"/>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22">
    <w:name w:val="Список Марк.2"/>
    <w:basedOn w:val="a7"/>
    <w:rsid w:val="00567A7C"/>
    <w:pPr>
      <w:widowControl/>
      <w:numPr>
        <w:numId w:val="23"/>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10">
    <w:name w:val="Список Нум.1"/>
    <w:basedOn w:val="a7"/>
    <w:rsid w:val="00567A7C"/>
    <w:pPr>
      <w:widowControl/>
      <w:numPr>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21">
    <w:name w:val="Список Нум.2"/>
    <w:basedOn w:val="a7"/>
    <w:rsid w:val="00567A7C"/>
    <w:pPr>
      <w:widowControl/>
      <w:numPr>
        <w:ilvl w:val="1"/>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3">
    <w:name w:val="Список Нум.3"/>
    <w:basedOn w:val="a7"/>
    <w:rsid w:val="00567A7C"/>
    <w:pPr>
      <w:widowControl/>
      <w:numPr>
        <w:ilvl w:val="2"/>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4">
    <w:name w:val="Список Нум.4"/>
    <w:basedOn w:val="a7"/>
    <w:rsid w:val="00567A7C"/>
    <w:pPr>
      <w:widowControl/>
      <w:numPr>
        <w:ilvl w:val="3"/>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5">
    <w:name w:val="Список Нум.5"/>
    <w:basedOn w:val="a7"/>
    <w:rsid w:val="00567A7C"/>
    <w:pPr>
      <w:widowControl/>
      <w:numPr>
        <w:ilvl w:val="4"/>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6">
    <w:name w:val="Список Нум.6"/>
    <w:basedOn w:val="a7"/>
    <w:rsid w:val="00567A7C"/>
    <w:pPr>
      <w:widowControl/>
      <w:numPr>
        <w:ilvl w:val="5"/>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7">
    <w:name w:val="Список Нум.7"/>
    <w:basedOn w:val="a7"/>
    <w:rsid w:val="00567A7C"/>
    <w:pPr>
      <w:widowControl/>
      <w:numPr>
        <w:ilvl w:val="6"/>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8">
    <w:name w:val="Список Нум.8"/>
    <w:basedOn w:val="a7"/>
    <w:rsid w:val="00567A7C"/>
    <w:pPr>
      <w:widowControl/>
      <w:numPr>
        <w:ilvl w:val="7"/>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9">
    <w:name w:val="Список Нум.9"/>
    <w:basedOn w:val="a7"/>
    <w:rsid w:val="00567A7C"/>
    <w:pPr>
      <w:widowControl/>
      <w:numPr>
        <w:ilvl w:val="8"/>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affffffa">
    <w:name w:val="Текст таблицы"/>
    <w:basedOn w:val="a7"/>
    <w:rsid w:val="00567A7C"/>
    <w:pPr>
      <w:widowControl/>
      <w:suppressAutoHyphens w:val="0"/>
      <w:spacing w:before="60" w:after="60"/>
      <w:jc w:val="both"/>
    </w:pPr>
    <w:rPr>
      <w:rFonts w:ascii="Arial" w:eastAsia="Times New Roman" w:hAnsi="Arial"/>
      <w:kern w:val="0"/>
      <w:sz w:val="20"/>
      <w:szCs w:val="20"/>
      <w:lang w:eastAsia="ru-RU"/>
    </w:rPr>
  </w:style>
  <w:style w:type="paragraph" w:customStyle="1" w:styleId="affffffb">
    <w:name w:val="Шапка таблицы"/>
    <w:basedOn w:val="a7"/>
    <w:rsid w:val="00567A7C"/>
    <w:pPr>
      <w:widowControl/>
      <w:suppressAutoHyphens w:val="0"/>
      <w:spacing w:before="60" w:after="60"/>
      <w:jc w:val="center"/>
    </w:pPr>
    <w:rPr>
      <w:rFonts w:ascii="Arial" w:eastAsia="Times New Roman" w:hAnsi="Arial"/>
      <w:b/>
      <w:kern w:val="0"/>
      <w:sz w:val="20"/>
      <w:szCs w:val="20"/>
      <w:lang w:eastAsia="ru-RU"/>
    </w:rPr>
  </w:style>
  <w:style w:type="paragraph" w:customStyle="1" w:styleId="affffffc">
    <w:name w:val="Заголовок листинга"/>
    <w:basedOn w:val="a7"/>
    <w:next w:val="affffffd"/>
    <w:rsid w:val="00567A7C"/>
    <w:pPr>
      <w:widowControl/>
      <w:pBdr>
        <w:top w:val="dotted" w:sz="4" w:space="1" w:color="auto"/>
        <w:bottom w:val="dotted" w:sz="4" w:space="1" w:color="auto"/>
      </w:pBdr>
      <w:suppressAutoHyphens w:val="0"/>
      <w:spacing w:before="240" w:after="160"/>
      <w:ind w:left="284" w:right="284"/>
    </w:pPr>
    <w:rPr>
      <w:rFonts w:ascii="Arial" w:eastAsia="Times New Roman" w:hAnsi="Arial"/>
      <w:b/>
      <w:kern w:val="0"/>
      <w:sz w:val="20"/>
      <w:szCs w:val="20"/>
      <w:lang w:eastAsia="ru-RU"/>
    </w:rPr>
  </w:style>
  <w:style w:type="paragraph" w:customStyle="1" w:styleId="affffffd">
    <w:name w:val="Текст листинга"/>
    <w:basedOn w:val="a7"/>
    <w:rsid w:val="00567A7C"/>
    <w:pPr>
      <w:widowControl/>
      <w:suppressAutoHyphens w:val="0"/>
      <w:spacing w:before="40" w:after="40" w:line="360" w:lineRule="auto"/>
      <w:ind w:left="284" w:right="284"/>
      <w:jc w:val="both"/>
    </w:pPr>
    <w:rPr>
      <w:rFonts w:ascii="Courier New" w:eastAsia="Times New Roman" w:hAnsi="Courier New"/>
      <w:kern w:val="0"/>
      <w:sz w:val="22"/>
      <w:szCs w:val="20"/>
      <w:lang w:eastAsia="ru-RU"/>
    </w:rPr>
  </w:style>
  <w:style w:type="character" w:customStyle="1" w:styleId="interface">
    <w:name w:val="interface"/>
    <w:rsid w:val="00567A7C"/>
    <w:rPr>
      <w:rFonts w:ascii="Arial" w:hAnsi="Arial"/>
      <w:color w:val="auto"/>
      <w:sz w:val="20"/>
    </w:rPr>
  </w:style>
  <w:style w:type="paragraph" w:styleId="affffffe">
    <w:name w:val="Block Text"/>
    <w:basedOn w:val="a7"/>
    <w:rsid w:val="00567A7C"/>
    <w:pPr>
      <w:widowControl/>
      <w:suppressAutoHyphens w:val="0"/>
      <w:spacing w:after="60" w:line="360" w:lineRule="auto"/>
      <w:ind w:left="284" w:right="284" w:firstLine="567"/>
      <w:jc w:val="both"/>
    </w:pPr>
    <w:rPr>
      <w:rFonts w:ascii="Arial" w:eastAsia="Times New Roman" w:hAnsi="Arial"/>
      <w:kern w:val="0"/>
      <w:sz w:val="22"/>
      <w:szCs w:val="20"/>
      <w:lang w:eastAsia="ru-RU"/>
    </w:rPr>
  </w:style>
  <w:style w:type="character" w:customStyle="1" w:styleId="FootnoteTextChar">
    <w:name w:val="Footnote Text Char"/>
    <w:locked/>
    <w:rsid w:val="00567A7C"/>
    <w:rPr>
      <w:rFonts w:ascii="Arial" w:hAnsi="Arial" w:cs="Times New Roman"/>
    </w:rPr>
  </w:style>
  <w:style w:type="paragraph" w:customStyle="1" w:styleId="LegalLevel11">
    <w:name w:val="Legal Level 1.1. Знак Знак"/>
    <w:basedOn w:val="a7"/>
    <w:rsid w:val="00567A7C"/>
    <w:pPr>
      <w:widowControl/>
      <w:numPr>
        <w:numId w:val="25"/>
      </w:numPr>
      <w:suppressAutoHyphens w:val="0"/>
      <w:spacing w:after="60" w:line="360" w:lineRule="auto"/>
      <w:ind w:right="284"/>
      <w:jc w:val="both"/>
    </w:pPr>
    <w:rPr>
      <w:rFonts w:ascii="Arial" w:eastAsia="Times New Roman" w:hAnsi="Arial"/>
      <w:kern w:val="0"/>
      <w:sz w:val="22"/>
      <w:szCs w:val="20"/>
      <w:lang w:eastAsia="ru-RU"/>
    </w:rPr>
  </w:style>
  <w:style w:type="paragraph" w:styleId="afffffff">
    <w:name w:val="Plain Text"/>
    <w:basedOn w:val="a7"/>
    <w:link w:val="afffffff0"/>
    <w:rsid w:val="00567A7C"/>
    <w:pPr>
      <w:widowControl/>
      <w:suppressAutoHyphens w:val="0"/>
    </w:pPr>
    <w:rPr>
      <w:rFonts w:ascii="Courier New" w:eastAsia="Times New Roman" w:hAnsi="Courier New"/>
      <w:kern w:val="0"/>
      <w:sz w:val="20"/>
      <w:szCs w:val="20"/>
      <w:lang w:val="x-none" w:eastAsia="x-none"/>
    </w:rPr>
  </w:style>
  <w:style w:type="character" w:customStyle="1" w:styleId="afffffff0">
    <w:name w:val="Текст Знак"/>
    <w:basedOn w:val="a8"/>
    <w:link w:val="afffffff"/>
    <w:rsid w:val="00567A7C"/>
    <w:rPr>
      <w:rFonts w:ascii="Courier New" w:eastAsia="Times New Roman" w:hAnsi="Courier New" w:cs="Times New Roman"/>
      <w:sz w:val="20"/>
      <w:szCs w:val="20"/>
      <w:lang w:val="x-none" w:eastAsia="x-none"/>
    </w:rPr>
  </w:style>
  <w:style w:type="character" w:customStyle="1" w:styleId="1f0">
    <w:name w:val="Основной текст Знак1"/>
    <w:aliases w:val="Основной текст Знак Знак Знак Знак,Основной текст Знак Знак Знак1,Основной текст Знак Знак Знак Знак Знак Знак Знак Знак Знак Знак,Основной текст Знак Знак Знак2 Знак Знак Знак Знак Знак,Знак1 Знак Знак Знак"/>
    <w:uiPriority w:val="99"/>
    <w:rsid w:val="00567A7C"/>
    <w:rPr>
      <w:rFonts w:ascii="Times New Roman" w:hAnsi="Times New Roman" w:cs="Times New Roman"/>
      <w:sz w:val="20"/>
      <w:szCs w:val="20"/>
      <w:lang w:val="x-none" w:eastAsia="ru-RU"/>
    </w:rPr>
  </w:style>
  <w:style w:type="paragraph" w:styleId="afffffff1">
    <w:name w:val="Message Header"/>
    <w:basedOn w:val="a7"/>
    <w:link w:val="afffffff2"/>
    <w:uiPriority w:val="99"/>
    <w:rsid w:val="00567A7C"/>
    <w:pPr>
      <w:widowControl/>
      <w:suppressAutoHyphens w:val="0"/>
      <w:spacing w:before="60" w:after="60" w:line="200" w:lineRule="exact"/>
    </w:pPr>
    <w:rPr>
      <w:rFonts w:ascii="Arial" w:eastAsia="Times New Roman" w:hAnsi="Arial"/>
      <w:i/>
      <w:iCs/>
      <w:kern w:val="0"/>
      <w:sz w:val="20"/>
      <w:szCs w:val="20"/>
      <w:lang w:val="x-none" w:eastAsia="x-none"/>
    </w:rPr>
  </w:style>
  <w:style w:type="character" w:customStyle="1" w:styleId="afffffff2">
    <w:name w:val="Шапка Знак"/>
    <w:basedOn w:val="a8"/>
    <w:link w:val="afffffff1"/>
    <w:uiPriority w:val="99"/>
    <w:rsid w:val="00567A7C"/>
    <w:rPr>
      <w:rFonts w:ascii="Arial" w:eastAsia="Times New Roman" w:hAnsi="Arial" w:cs="Times New Roman"/>
      <w:i/>
      <w:iCs/>
      <w:sz w:val="20"/>
      <w:szCs w:val="20"/>
      <w:lang w:val="x-none" w:eastAsia="x-none"/>
    </w:rPr>
  </w:style>
  <w:style w:type="character" w:customStyle="1" w:styleId="afffffc">
    <w:name w:val="Таблица Знак"/>
    <w:link w:val="afffffb"/>
    <w:uiPriority w:val="99"/>
    <w:locked/>
    <w:rsid w:val="00567A7C"/>
    <w:rPr>
      <w:rFonts w:eastAsia="Times New Roman" w:hAnsi="Times New Roman" w:cs="Times New Roman"/>
      <w:sz w:val="24"/>
      <w:szCs w:val="20"/>
      <w:lang w:val="x-none" w:eastAsia="x-none"/>
    </w:rPr>
  </w:style>
  <w:style w:type="paragraph" w:customStyle="1" w:styleId="6ed">
    <w:name w:val="Обыч6edый"/>
    <w:uiPriority w:val="99"/>
    <w:rsid w:val="00567A7C"/>
    <w:pPr>
      <w:widowControl w:val="0"/>
      <w:spacing w:after="0" w:line="240" w:lineRule="auto"/>
    </w:pPr>
    <w:rPr>
      <w:rFonts w:ascii="Arial" w:eastAsia="Times New Roman" w:hAnsi="Arial" w:cs="Arial"/>
      <w:sz w:val="24"/>
      <w:szCs w:val="24"/>
      <w:lang w:eastAsia="ru-RU"/>
    </w:rPr>
  </w:style>
  <w:style w:type="paragraph" w:customStyle="1" w:styleId="1f1">
    <w:name w:val="Текст1"/>
    <w:basedOn w:val="30"/>
    <w:qFormat/>
    <w:rsid w:val="00567A7C"/>
    <w:pPr>
      <w:widowControl/>
      <w:tabs>
        <w:tab w:val="left" w:pos="284"/>
      </w:tabs>
      <w:suppressAutoHyphens w:val="0"/>
      <w:spacing w:before="0" w:after="0" w:line="360" w:lineRule="auto"/>
      <w:ind w:firstLine="709"/>
      <w:jc w:val="both"/>
    </w:pPr>
    <w:rPr>
      <w:rFonts w:ascii="Times New Roman" w:eastAsia="Lucida Sans Unicode" w:hAnsi="Times New Roman"/>
      <w:b w:val="0"/>
      <w:bCs w:val="0"/>
      <w:sz w:val="28"/>
      <w:szCs w:val="28"/>
      <w:lang w:eastAsia="hi-IN" w:bidi="hi-IN"/>
    </w:rPr>
  </w:style>
  <w:style w:type="paragraph" w:customStyle="1" w:styleId="afffffff3">
    <w:name w:val="Название таблицы"/>
    <w:basedOn w:val="a7"/>
    <w:qFormat/>
    <w:rsid w:val="00567A7C"/>
    <w:pPr>
      <w:widowControl/>
      <w:suppressAutoHyphens w:val="0"/>
      <w:spacing w:line="360" w:lineRule="auto"/>
      <w:jc w:val="center"/>
    </w:pPr>
    <w:rPr>
      <w:rFonts w:eastAsia="Times New Roman"/>
      <w:kern w:val="0"/>
      <w:szCs w:val="22"/>
    </w:rPr>
  </w:style>
  <w:style w:type="paragraph" w:customStyle="1" w:styleId="afffffff4">
    <w:name w:val="Рисунок"/>
    <w:basedOn w:val="afffffb"/>
    <w:qFormat/>
    <w:rsid w:val="00567A7C"/>
    <w:pPr>
      <w:numPr>
        <w:ilvl w:val="1"/>
      </w:numPr>
      <w:spacing w:before="0" w:after="0" w:line="360" w:lineRule="auto"/>
      <w:outlineLvl w:val="4"/>
    </w:pPr>
    <w:rPr>
      <w:iCs/>
      <w:color w:val="000000"/>
      <w:szCs w:val="24"/>
    </w:rPr>
  </w:style>
  <w:style w:type="character" w:customStyle="1" w:styleId="to0">
    <w:name w:val="t_o0"/>
    <w:rsid w:val="00567A7C"/>
  </w:style>
  <w:style w:type="character" w:customStyle="1" w:styleId="nobr1">
    <w:name w:val="nobr1"/>
    <w:rsid w:val="00567A7C"/>
  </w:style>
  <w:style w:type="paragraph" w:customStyle="1" w:styleId="1f2">
    <w:name w:val="Название объекта1"/>
    <w:basedOn w:val="a7"/>
    <w:rsid w:val="00567A7C"/>
    <w:pPr>
      <w:widowControl/>
      <w:suppressAutoHyphens w:val="0"/>
      <w:spacing w:before="75" w:after="75"/>
      <w:jc w:val="both"/>
    </w:pPr>
    <w:rPr>
      <w:rFonts w:eastAsia="Times New Roman"/>
      <w:kern w:val="0"/>
      <w:lang w:eastAsia="ru-RU"/>
    </w:rPr>
  </w:style>
  <w:style w:type="character" w:customStyle="1" w:styleId="style31">
    <w:name w:val="style31"/>
    <w:rsid w:val="00567A7C"/>
    <w:rPr>
      <w:rFonts w:ascii="Georgia" w:hAnsi="Georgia" w:hint="default"/>
      <w:b/>
      <w:bCs/>
      <w:i/>
      <w:iCs/>
      <w:color w:val="808080"/>
      <w:sz w:val="31"/>
      <w:szCs w:val="31"/>
    </w:rPr>
  </w:style>
  <w:style w:type="paragraph" w:customStyle="1" w:styleId="-31">
    <w:name w:val="Таблица-сетка 31"/>
    <w:basedOn w:val="11"/>
    <w:next w:val="a7"/>
    <w:uiPriority w:val="39"/>
    <w:semiHidden/>
    <w:unhideWhenUsed/>
    <w:qFormat/>
    <w:rsid w:val="00567A7C"/>
    <w:pPr>
      <w:spacing w:before="480" w:line="276" w:lineRule="auto"/>
      <w:outlineLvl w:val="9"/>
    </w:pPr>
    <w:rPr>
      <w:rFonts w:eastAsia="Times New Roman" w:cs="Times New Roman"/>
      <w:color w:val="365F91"/>
      <w:lang w:val="x-none" w:eastAsia="x-none"/>
    </w:rPr>
  </w:style>
  <w:style w:type="character" w:customStyle="1" w:styleId="afffffff5">
    <w:name w:val="Цветовое выделение"/>
    <w:uiPriority w:val="99"/>
    <w:rsid w:val="00567A7C"/>
    <w:rPr>
      <w:b/>
      <w:color w:val="26282F"/>
      <w:sz w:val="26"/>
    </w:rPr>
  </w:style>
  <w:style w:type="paragraph" w:customStyle="1" w:styleId="-2">
    <w:name w:val="Нормальный-2"/>
    <w:basedOn w:val="a7"/>
    <w:link w:val="-20"/>
    <w:rsid w:val="00567A7C"/>
    <w:pPr>
      <w:widowControl/>
      <w:suppressAutoHyphens w:val="0"/>
      <w:spacing w:before="120"/>
      <w:ind w:left="284" w:right="170" w:firstLine="851"/>
      <w:jc w:val="both"/>
    </w:pPr>
    <w:rPr>
      <w:rFonts w:eastAsia="Times New Roman"/>
      <w:kern w:val="0"/>
      <w:sz w:val="26"/>
      <w:szCs w:val="26"/>
      <w:lang w:val="x-none" w:eastAsia="x-none"/>
    </w:rPr>
  </w:style>
  <w:style w:type="character" w:customStyle="1" w:styleId="-20">
    <w:name w:val="Нормальный-2 Знак"/>
    <w:link w:val="-2"/>
    <w:rsid w:val="00567A7C"/>
    <w:rPr>
      <w:rFonts w:eastAsia="Times New Roman" w:hAnsi="Times New Roman" w:cs="Times New Roman"/>
      <w:sz w:val="26"/>
      <w:szCs w:val="26"/>
      <w:lang w:val="x-none" w:eastAsia="x-none"/>
    </w:rPr>
  </w:style>
  <w:style w:type="numbering" w:customStyle="1" w:styleId="110">
    <w:name w:val="Нет списка11"/>
    <w:next w:val="aa"/>
    <w:uiPriority w:val="99"/>
    <w:semiHidden/>
    <w:unhideWhenUsed/>
    <w:rsid w:val="00567A7C"/>
  </w:style>
  <w:style w:type="table" w:customStyle="1" w:styleId="111">
    <w:name w:val="Сетка таблицы1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c">
    <w:name w:val="Сетка таблицы3"/>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бычный (веб) Знак"/>
    <w:aliases w:val="Обычный (Web) Знак,Обычный (веб)1 Знак"/>
    <w:link w:val="af1"/>
    <w:uiPriority w:val="99"/>
    <w:locked/>
    <w:rsid w:val="00567A7C"/>
    <w:rPr>
      <w:rFonts w:eastAsia="Times New Roman" w:hAnsi="Times New Roman" w:cs="Times New Roman"/>
      <w:sz w:val="24"/>
      <w:szCs w:val="24"/>
      <w:lang w:eastAsia="ru-RU"/>
    </w:rPr>
  </w:style>
  <w:style w:type="character" w:customStyle="1" w:styleId="-3">
    <w:name w:val="Светлая сетка - Акцент 3 Знак"/>
    <w:link w:val="-30"/>
    <w:uiPriority w:val="34"/>
    <w:rsid w:val="00567A7C"/>
    <w:rPr>
      <w:rFonts w:ascii="Calibri" w:hAnsi="Calibri" w:cs="Calibri"/>
      <w:sz w:val="22"/>
      <w:szCs w:val="22"/>
      <w:lang w:eastAsia="en-US"/>
    </w:rPr>
  </w:style>
  <w:style w:type="character" w:customStyle="1" w:styleId="FontStyle11">
    <w:name w:val="Font Style11"/>
    <w:uiPriority w:val="99"/>
    <w:rsid w:val="00567A7C"/>
    <w:rPr>
      <w:rFonts w:ascii="Times New Roman" w:hAnsi="Times New Roman" w:cs="Times New Roman"/>
      <w:b/>
      <w:bCs/>
      <w:sz w:val="30"/>
      <w:szCs w:val="30"/>
    </w:rPr>
  </w:style>
  <w:style w:type="paragraph" w:customStyle="1" w:styleId="textsubhead">
    <w:name w:val="text_subhead"/>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f6">
    <w:name w:val="Основной текст_"/>
    <w:link w:val="1f3"/>
    <w:rsid w:val="00567A7C"/>
    <w:rPr>
      <w:sz w:val="27"/>
      <w:szCs w:val="27"/>
      <w:shd w:val="clear" w:color="auto" w:fill="FFFFFF"/>
    </w:rPr>
  </w:style>
  <w:style w:type="paragraph" w:customStyle="1" w:styleId="1f3">
    <w:name w:val="Основной текст1"/>
    <w:basedOn w:val="a7"/>
    <w:link w:val="afffffff6"/>
    <w:rsid w:val="00567A7C"/>
    <w:pPr>
      <w:shd w:val="clear" w:color="auto" w:fill="FFFFFF"/>
      <w:suppressAutoHyphens w:val="0"/>
      <w:spacing w:before="360" w:line="346" w:lineRule="exact"/>
      <w:jc w:val="both"/>
    </w:pPr>
    <w:rPr>
      <w:rFonts w:eastAsiaTheme="minorHAnsi" w:hAnsiTheme="minorHAnsi" w:cstheme="minorBidi"/>
      <w:kern w:val="0"/>
      <w:sz w:val="27"/>
      <w:szCs w:val="27"/>
    </w:rPr>
  </w:style>
  <w:style w:type="character" w:customStyle="1" w:styleId="ArialUnicodeMS9pt">
    <w:name w:val="Основной текст + Arial Unicode MS;9 pt"/>
    <w:rsid w:val="00567A7C"/>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567A7C"/>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567A7C"/>
    <w:rPr>
      <w:sz w:val="23"/>
      <w:szCs w:val="23"/>
      <w:shd w:val="clear" w:color="auto" w:fill="FFFFFF"/>
    </w:rPr>
  </w:style>
  <w:style w:type="paragraph" w:customStyle="1" w:styleId="94">
    <w:name w:val="Основной текст (9)"/>
    <w:basedOn w:val="a7"/>
    <w:link w:val="93"/>
    <w:rsid w:val="00567A7C"/>
    <w:pPr>
      <w:shd w:val="clear" w:color="auto" w:fill="FFFFFF"/>
      <w:suppressAutoHyphens w:val="0"/>
      <w:spacing w:before="60" w:line="283" w:lineRule="exact"/>
      <w:ind w:firstLine="320"/>
      <w:jc w:val="both"/>
    </w:pPr>
    <w:rPr>
      <w:rFonts w:eastAsiaTheme="minorHAnsi" w:hAnsiTheme="minorHAnsi" w:cstheme="minorBidi"/>
      <w:kern w:val="0"/>
      <w:sz w:val="23"/>
      <w:szCs w:val="23"/>
    </w:rPr>
  </w:style>
  <w:style w:type="character" w:customStyle="1" w:styleId="55">
    <w:name w:val="Основной текст (5)_"/>
    <w:link w:val="56"/>
    <w:rsid w:val="00567A7C"/>
    <w:rPr>
      <w:b/>
      <w:bCs/>
      <w:szCs w:val="28"/>
      <w:shd w:val="clear" w:color="auto" w:fill="FFFFFF"/>
    </w:rPr>
  </w:style>
  <w:style w:type="character" w:customStyle="1" w:styleId="83">
    <w:name w:val="Основной текст (8)_"/>
    <w:link w:val="84"/>
    <w:rsid w:val="00567A7C"/>
    <w:rPr>
      <w:sz w:val="23"/>
      <w:szCs w:val="23"/>
      <w:shd w:val="clear" w:color="auto" w:fill="FFFFFF"/>
    </w:rPr>
  </w:style>
  <w:style w:type="paragraph" w:customStyle="1" w:styleId="56">
    <w:name w:val="Основной текст (5)"/>
    <w:basedOn w:val="a7"/>
    <w:link w:val="55"/>
    <w:rsid w:val="00567A7C"/>
    <w:pPr>
      <w:shd w:val="clear" w:color="auto" w:fill="FFFFFF"/>
      <w:suppressAutoHyphens w:val="0"/>
      <w:spacing w:before="300" w:after="60" w:line="0" w:lineRule="atLeast"/>
      <w:jc w:val="center"/>
    </w:pPr>
    <w:rPr>
      <w:rFonts w:eastAsiaTheme="minorHAnsi" w:hAnsiTheme="minorHAnsi" w:cstheme="minorBidi"/>
      <w:b/>
      <w:bCs/>
      <w:kern w:val="0"/>
      <w:sz w:val="22"/>
      <w:szCs w:val="28"/>
    </w:rPr>
  </w:style>
  <w:style w:type="paragraph" w:customStyle="1" w:styleId="84">
    <w:name w:val="Основной текст (8)"/>
    <w:basedOn w:val="a7"/>
    <w:link w:val="83"/>
    <w:rsid w:val="00567A7C"/>
    <w:pPr>
      <w:shd w:val="clear" w:color="auto" w:fill="FFFFFF"/>
      <w:suppressAutoHyphens w:val="0"/>
      <w:spacing w:line="274" w:lineRule="exact"/>
      <w:jc w:val="both"/>
    </w:pPr>
    <w:rPr>
      <w:rFonts w:eastAsiaTheme="minorHAnsi" w:hAnsiTheme="minorHAnsi" w:cstheme="minorBidi"/>
      <w:kern w:val="0"/>
      <w:sz w:val="23"/>
      <w:szCs w:val="23"/>
    </w:rPr>
  </w:style>
  <w:style w:type="character" w:customStyle="1" w:styleId="2f5">
    <w:name w:val="Заголовок №2_"/>
    <w:link w:val="2f6"/>
    <w:rsid w:val="00567A7C"/>
    <w:rPr>
      <w:b/>
      <w:bCs/>
      <w:i/>
      <w:iCs/>
      <w:spacing w:val="-10"/>
      <w:sz w:val="38"/>
      <w:szCs w:val="38"/>
      <w:shd w:val="clear" w:color="auto" w:fill="FFFFFF"/>
    </w:rPr>
  </w:style>
  <w:style w:type="paragraph" w:customStyle="1" w:styleId="2f6">
    <w:name w:val="Заголовок №2"/>
    <w:basedOn w:val="a7"/>
    <w:link w:val="2f5"/>
    <w:rsid w:val="00567A7C"/>
    <w:pPr>
      <w:shd w:val="clear" w:color="auto" w:fill="FFFFFF"/>
      <w:suppressAutoHyphens w:val="0"/>
      <w:spacing w:after="180" w:line="494" w:lineRule="exact"/>
      <w:outlineLvl w:val="1"/>
    </w:pPr>
    <w:rPr>
      <w:rFonts w:eastAsiaTheme="minorHAnsi" w:hAnsiTheme="minorHAnsi" w:cstheme="minorBidi"/>
      <w:b/>
      <w:bCs/>
      <w:i/>
      <w:iCs/>
      <w:spacing w:val="-10"/>
      <w:kern w:val="0"/>
      <w:sz w:val="38"/>
      <w:szCs w:val="38"/>
    </w:rPr>
  </w:style>
  <w:style w:type="character" w:customStyle="1" w:styleId="afffffff7">
    <w:name w:val="Сноска_"/>
    <w:link w:val="afffffff8"/>
    <w:rsid w:val="00567A7C"/>
    <w:rPr>
      <w:sz w:val="23"/>
      <w:szCs w:val="23"/>
      <w:shd w:val="clear" w:color="auto" w:fill="FFFFFF"/>
    </w:rPr>
  </w:style>
  <w:style w:type="character" w:customStyle="1" w:styleId="afffffff9">
    <w:name w:val="Основной текст + Полужирный"/>
    <w:rsid w:val="00567A7C"/>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fff8">
    <w:name w:val="Сноска"/>
    <w:basedOn w:val="a7"/>
    <w:link w:val="afffffff7"/>
    <w:rsid w:val="00567A7C"/>
    <w:pPr>
      <w:shd w:val="clear" w:color="auto" w:fill="FFFFFF"/>
      <w:suppressAutoHyphens w:val="0"/>
      <w:spacing w:line="274" w:lineRule="exact"/>
    </w:pPr>
    <w:rPr>
      <w:rFonts w:eastAsiaTheme="minorHAnsi" w:hAnsiTheme="minorHAnsi" w:cstheme="minorBidi"/>
      <w:kern w:val="0"/>
      <w:sz w:val="23"/>
      <w:szCs w:val="23"/>
    </w:rPr>
  </w:style>
  <w:style w:type="character" w:customStyle="1" w:styleId="afffffffa">
    <w:name w:val="Сноска + Полужирный"/>
    <w:rsid w:val="00567A7C"/>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fffb">
    <w:name w:val="Основной текст +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567A7C"/>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66">
    <w:name w:val="Основной текст (6)_"/>
    <w:link w:val="67"/>
    <w:rsid w:val="00567A7C"/>
    <w:rPr>
      <w:i/>
      <w:iCs/>
      <w:szCs w:val="28"/>
      <w:shd w:val="clear" w:color="auto" w:fill="FFFFFF"/>
    </w:rPr>
  </w:style>
  <w:style w:type="paragraph" w:customStyle="1" w:styleId="67">
    <w:name w:val="Основной текст (6)"/>
    <w:basedOn w:val="a7"/>
    <w:link w:val="66"/>
    <w:rsid w:val="00567A7C"/>
    <w:pPr>
      <w:shd w:val="clear" w:color="auto" w:fill="FFFFFF"/>
      <w:suppressAutoHyphens w:val="0"/>
      <w:spacing w:line="322" w:lineRule="exact"/>
      <w:jc w:val="both"/>
    </w:pPr>
    <w:rPr>
      <w:rFonts w:eastAsiaTheme="minorHAnsi" w:hAnsiTheme="minorHAnsi" w:cstheme="minorBidi"/>
      <w:i/>
      <w:iCs/>
      <w:kern w:val="0"/>
      <w:sz w:val="22"/>
      <w:szCs w:val="28"/>
    </w:rPr>
  </w:style>
  <w:style w:type="character" w:customStyle="1" w:styleId="afffffffc">
    <w:name w:val="Основной текст + Полужирный;Курсив"/>
    <w:rsid w:val="00567A7C"/>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table" w:customStyle="1" w:styleId="57">
    <w:name w:val="Сетка таблицы5"/>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8">
    <w:name w:val="Сетка таблицы6"/>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4">
    <w:name w:val="Сетка таблицы7"/>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Bullet 2"/>
    <w:aliases w:val="Nienie a?e. 2,Список бюл. 2,Ñïèñîê áþë. 2"/>
    <w:basedOn w:val="a7"/>
    <w:autoRedefine/>
    <w:rsid w:val="00567A7C"/>
    <w:pPr>
      <w:widowControl/>
      <w:numPr>
        <w:numId w:val="26"/>
      </w:numPr>
      <w:suppressAutoHyphens w:val="0"/>
      <w:jc w:val="both"/>
    </w:pPr>
    <w:rPr>
      <w:rFonts w:eastAsia="Calibri"/>
      <w:kern w:val="0"/>
      <w:lang w:eastAsia="ru-RU"/>
    </w:rPr>
  </w:style>
  <w:style w:type="paragraph" w:customStyle="1" w:styleId="-1">
    <w:name w:val="без отступ -1"/>
    <w:basedOn w:val="a7"/>
    <w:link w:val="-10"/>
    <w:qFormat/>
    <w:rsid w:val="00567A7C"/>
    <w:pPr>
      <w:widowControl/>
      <w:suppressAutoHyphens w:val="0"/>
      <w:jc w:val="both"/>
    </w:pPr>
    <w:rPr>
      <w:rFonts w:eastAsia="Calibri"/>
      <w:kern w:val="0"/>
      <w:szCs w:val="20"/>
      <w:lang w:val="x-none" w:eastAsia="x-none"/>
    </w:rPr>
  </w:style>
  <w:style w:type="character" w:customStyle="1" w:styleId="-10">
    <w:name w:val="без отступ -1 Знак"/>
    <w:link w:val="-1"/>
    <w:rsid w:val="00567A7C"/>
    <w:rPr>
      <w:rFonts w:eastAsia="Calibri" w:hAnsi="Times New Roman" w:cs="Times New Roman"/>
      <w:sz w:val="24"/>
      <w:szCs w:val="20"/>
      <w:lang w:val="x-none" w:eastAsia="x-none"/>
    </w:rPr>
  </w:style>
  <w:style w:type="character" w:customStyle="1" w:styleId="11pt">
    <w:name w:val="Основной текст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spelle">
    <w:name w:val="spelle"/>
    <w:rsid w:val="00567A7C"/>
  </w:style>
  <w:style w:type="character" w:customStyle="1" w:styleId="49">
    <w:name w:val="Основной текст (4)"/>
    <w:rsid w:val="00567A7C"/>
    <w:rPr>
      <w:rFonts w:ascii="Times New Roman" w:eastAsia="Times New Roman" w:hAnsi="Times New Roman" w:cs="Times New Roman"/>
      <w:b/>
      <w:bCs/>
      <w:i w:val="0"/>
      <w:iCs w:val="0"/>
      <w:smallCaps w:val="0"/>
      <w:strike w:val="0"/>
      <w:color w:val="000000"/>
      <w:spacing w:val="0"/>
      <w:w w:val="100"/>
      <w:position w:val="0"/>
      <w:sz w:val="26"/>
      <w:szCs w:val="26"/>
      <w:u w:val="single"/>
      <w:lang w:val="ru-RU"/>
    </w:rPr>
  </w:style>
  <w:style w:type="character" w:customStyle="1" w:styleId="section-info-text">
    <w:name w:val="section-info-text"/>
    <w:rsid w:val="00567A7C"/>
  </w:style>
  <w:style w:type="character" w:customStyle="1" w:styleId="11pt0">
    <w:name w:val="Основной текст + 11 pt;Полужирный;Курсив"/>
    <w:rsid w:val="00567A7C"/>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rPr>
  </w:style>
  <w:style w:type="character" w:customStyle="1" w:styleId="afffffffd">
    <w:name w:val="Подпись к таблице_"/>
    <w:link w:val="afffffffe"/>
    <w:rsid w:val="00567A7C"/>
    <w:rPr>
      <w:sz w:val="17"/>
      <w:szCs w:val="17"/>
      <w:shd w:val="clear" w:color="auto" w:fill="FFFFFF"/>
    </w:rPr>
  </w:style>
  <w:style w:type="character" w:customStyle="1" w:styleId="285pt">
    <w:name w:val="Основной текст (2) + 8;5 pt"/>
    <w:rsid w:val="00567A7C"/>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customStyle="1" w:styleId="afffffffe">
    <w:name w:val="Подпись к таблице"/>
    <w:basedOn w:val="a7"/>
    <w:link w:val="afffffffd"/>
    <w:rsid w:val="00567A7C"/>
    <w:pPr>
      <w:shd w:val="clear" w:color="auto" w:fill="FFFFFF"/>
      <w:suppressAutoHyphens w:val="0"/>
      <w:spacing w:line="0" w:lineRule="atLeast"/>
    </w:pPr>
    <w:rPr>
      <w:rFonts w:eastAsiaTheme="minorHAnsi" w:hAnsiTheme="minorHAnsi" w:cstheme="minorBidi"/>
      <w:kern w:val="0"/>
      <w:sz w:val="17"/>
      <w:szCs w:val="17"/>
    </w:rPr>
  </w:style>
  <w:style w:type="character" w:customStyle="1" w:styleId="wbformattributevalue">
    <w:name w:val="wbform_attributevalue"/>
    <w:rsid w:val="00567A7C"/>
  </w:style>
  <w:style w:type="character" w:customStyle="1" w:styleId="affffffff">
    <w:name w:val="Колонтитул_"/>
    <w:rsid w:val="00567A7C"/>
    <w:rPr>
      <w:rFonts w:ascii="Times New Roman" w:eastAsia="Times New Roman" w:hAnsi="Times New Roman" w:cs="Times New Roman"/>
      <w:b w:val="0"/>
      <w:bCs w:val="0"/>
      <w:i w:val="0"/>
      <w:iCs w:val="0"/>
      <w:smallCaps w:val="0"/>
      <w:strike w:val="0"/>
      <w:sz w:val="21"/>
      <w:szCs w:val="21"/>
      <w:u w:val="none"/>
    </w:rPr>
  </w:style>
  <w:style w:type="character" w:customStyle="1" w:styleId="affffffff0">
    <w:name w:val="Колонтитул"/>
    <w:rsid w:val="00567A7C"/>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0pt">
    <w:name w:val="Основной текст (2) + 10 pt"/>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8pt">
    <w:name w:val="Основной текст (2) + 8 pt"/>
    <w:rsid w:val="00567A7C"/>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ConsPlusNonformat">
    <w:name w:val="ConsPlusNonformat"/>
    <w:rsid w:val="00567A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harChar0">
    <w:name w:val="Char Char"/>
    <w:basedOn w:val="a7"/>
    <w:rsid w:val="00567A7C"/>
    <w:pPr>
      <w:widowControl/>
      <w:suppressAutoHyphens w:val="0"/>
      <w:spacing w:after="160" w:line="240" w:lineRule="exact"/>
    </w:pPr>
    <w:rPr>
      <w:rFonts w:ascii="Verdana" w:eastAsia="Times New Roman" w:hAnsi="Verdana"/>
      <w:kern w:val="0"/>
      <w:sz w:val="20"/>
      <w:szCs w:val="20"/>
      <w:lang w:val="en-US"/>
    </w:rPr>
  </w:style>
  <w:style w:type="character" w:customStyle="1" w:styleId="s100">
    <w:name w:val="s_10"/>
    <w:rsid w:val="00567A7C"/>
  </w:style>
  <w:style w:type="paragraph" w:customStyle="1" w:styleId="Style11">
    <w:name w:val="Style11"/>
    <w:basedOn w:val="a7"/>
    <w:rsid w:val="00567A7C"/>
    <w:pPr>
      <w:suppressAutoHyphens w:val="0"/>
      <w:autoSpaceDE w:val="0"/>
      <w:autoSpaceDN w:val="0"/>
      <w:adjustRightInd w:val="0"/>
      <w:spacing w:line="379" w:lineRule="exact"/>
      <w:jc w:val="right"/>
    </w:pPr>
    <w:rPr>
      <w:rFonts w:ascii="Arial" w:eastAsia="Times New Roman" w:hAnsi="Arial"/>
      <w:kern w:val="0"/>
      <w:lang w:eastAsia="ru-RU"/>
    </w:rPr>
  </w:style>
  <w:style w:type="paragraph" w:customStyle="1" w:styleId="Style20">
    <w:name w:val="Style20"/>
    <w:basedOn w:val="a7"/>
    <w:rsid w:val="00567A7C"/>
    <w:pPr>
      <w:suppressAutoHyphens w:val="0"/>
      <w:autoSpaceDE w:val="0"/>
      <w:autoSpaceDN w:val="0"/>
      <w:adjustRightInd w:val="0"/>
    </w:pPr>
    <w:rPr>
      <w:rFonts w:ascii="Arial" w:eastAsia="Times New Roman" w:hAnsi="Arial"/>
      <w:kern w:val="0"/>
      <w:lang w:eastAsia="ru-RU"/>
    </w:rPr>
  </w:style>
  <w:style w:type="paragraph" w:customStyle="1" w:styleId="Style6">
    <w:name w:val="Style6"/>
    <w:basedOn w:val="a7"/>
    <w:link w:val="Style60"/>
    <w:rsid w:val="00567A7C"/>
    <w:pPr>
      <w:suppressAutoHyphens w:val="0"/>
      <w:autoSpaceDE w:val="0"/>
      <w:autoSpaceDN w:val="0"/>
      <w:adjustRightInd w:val="0"/>
      <w:spacing w:line="379" w:lineRule="exact"/>
      <w:ind w:firstLine="576"/>
      <w:jc w:val="both"/>
    </w:pPr>
    <w:rPr>
      <w:rFonts w:ascii="Arial" w:eastAsia="Times New Roman" w:hAnsi="Arial"/>
      <w:kern w:val="0"/>
      <w:lang w:val="x-none" w:eastAsia="x-none"/>
    </w:rPr>
  </w:style>
  <w:style w:type="character" w:customStyle="1" w:styleId="Style60">
    <w:name w:val="Style6 Знак"/>
    <w:link w:val="Style6"/>
    <w:locked/>
    <w:rsid w:val="00567A7C"/>
    <w:rPr>
      <w:rFonts w:ascii="Arial" w:eastAsia="Times New Roman" w:hAnsi="Arial" w:cs="Times New Roman"/>
      <w:sz w:val="24"/>
      <w:szCs w:val="24"/>
      <w:lang w:val="x-none" w:eastAsia="x-none"/>
    </w:rPr>
  </w:style>
  <w:style w:type="character" w:customStyle="1" w:styleId="FontStyle64">
    <w:name w:val="Font Style64"/>
    <w:rsid w:val="00567A7C"/>
    <w:rPr>
      <w:rFonts w:ascii="Arial" w:hAnsi="Arial" w:cs="Arial"/>
      <w:b/>
      <w:bCs/>
      <w:sz w:val="24"/>
      <w:szCs w:val="24"/>
    </w:rPr>
  </w:style>
  <w:style w:type="character" w:customStyle="1" w:styleId="FontStyle63">
    <w:name w:val="Font Style63"/>
    <w:rsid w:val="00567A7C"/>
    <w:rPr>
      <w:rFonts w:ascii="Arial" w:hAnsi="Arial" w:cs="Arial"/>
      <w:b/>
      <w:bCs/>
      <w:sz w:val="20"/>
      <w:szCs w:val="20"/>
    </w:rPr>
  </w:style>
  <w:style w:type="paragraph" w:customStyle="1" w:styleId="Style18">
    <w:name w:val="Style18"/>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26">
    <w:name w:val="Style26"/>
    <w:basedOn w:val="a7"/>
    <w:rsid w:val="00567A7C"/>
    <w:pPr>
      <w:suppressAutoHyphens w:val="0"/>
      <w:autoSpaceDE w:val="0"/>
      <w:autoSpaceDN w:val="0"/>
      <w:adjustRightInd w:val="0"/>
      <w:spacing w:line="240" w:lineRule="exact"/>
      <w:ind w:firstLine="139"/>
      <w:jc w:val="both"/>
    </w:pPr>
    <w:rPr>
      <w:rFonts w:ascii="Calibri" w:eastAsia="Times New Roman" w:hAnsi="Calibri"/>
      <w:kern w:val="0"/>
      <w:lang w:eastAsia="ru-RU"/>
    </w:rPr>
  </w:style>
  <w:style w:type="paragraph" w:customStyle="1" w:styleId="Style27">
    <w:name w:val="Style27"/>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34">
    <w:name w:val="Style34"/>
    <w:basedOn w:val="a7"/>
    <w:rsid w:val="00567A7C"/>
    <w:pPr>
      <w:suppressAutoHyphens w:val="0"/>
      <w:autoSpaceDE w:val="0"/>
      <w:autoSpaceDN w:val="0"/>
      <w:adjustRightInd w:val="0"/>
      <w:jc w:val="both"/>
    </w:pPr>
    <w:rPr>
      <w:rFonts w:ascii="Calibri" w:eastAsia="Times New Roman" w:hAnsi="Calibri"/>
      <w:kern w:val="0"/>
      <w:lang w:eastAsia="ru-RU"/>
    </w:rPr>
  </w:style>
  <w:style w:type="paragraph" w:customStyle="1" w:styleId="Style36">
    <w:name w:val="Style36"/>
    <w:basedOn w:val="a7"/>
    <w:rsid w:val="00567A7C"/>
    <w:pPr>
      <w:suppressAutoHyphens w:val="0"/>
      <w:autoSpaceDE w:val="0"/>
      <w:autoSpaceDN w:val="0"/>
      <w:adjustRightInd w:val="0"/>
      <w:spacing w:line="199" w:lineRule="exact"/>
      <w:jc w:val="center"/>
    </w:pPr>
    <w:rPr>
      <w:rFonts w:ascii="Calibri" w:eastAsia="Times New Roman" w:hAnsi="Calibri"/>
      <w:kern w:val="0"/>
      <w:lang w:eastAsia="ru-RU"/>
    </w:rPr>
  </w:style>
  <w:style w:type="paragraph" w:customStyle="1" w:styleId="Style39">
    <w:name w:val="Style39"/>
    <w:basedOn w:val="a7"/>
    <w:rsid w:val="00567A7C"/>
    <w:pPr>
      <w:suppressAutoHyphens w:val="0"/>
      <w:autoSpaceDE w:val="0"/>
      <w:autoSpaceDN w:val="0"/>
      <w:adjustRightInd w:val="0"/>
      <w:spacing w:line="322" w:lineRule="exact"/>
      <w:ind w:hanging="91"/>
      <w:jc w:val="both"/>
    </w:pPr>
    <w:rPr>
      <w:rFonts w:ascii="Calibri" w:eastAsia="Times New Roman" w:hAnsi="Calibri"/>
      <w:kern w:val="0"/>
      <w:lang w:eastAsia="ru-RU"/>
    </w:rPr>
  </w:style>
  <w:style w:type="character" w:customStyle="1" w:styleId="FontStyle62">
    <w:name w:val="Font Style62"/>
    <w:rsid w:val="00567A7C"/>
    <w:rPr>
      <w:rFonts w:ascii="Times New Roman" w:hAnsi="Times New Roman" w:cs="Times New Roman"/>
      <w:sz w:val="22"/>
      <w:szCs w:val="22"/>
    </w:rPr>
  </w:style>
  <w:style w:type="character" w:customStyle="1" w:styleId="FontStyle65">
    <w:name w:val="Font Style65"/>
    <w:rsid w:val="00567A7C"/>
    <w:rPr>
      <w:rFonts w:ascii="Arial" w:hAnsi="Arial" w:cs="Arial"/>
      <w:sz w:val="18"/>
      <w:szCs w:val="18"/>
    </w:rPr>
  </w:style>
  <w:style w:type="character" w:customStyle="1" w:styleId="FontStyle70">
    <w:name w:val="Font Style70"/>
    <w:rsid w:val="00567A7C"/>
    <w:rPr>
      <w:rFonts w:ascii="Arial" w:hAnsi="Arial" w:cs="Arial"/>
      <w:spacing w:val="-10"/>
      <w:sz w:val="14"/>
      <w:szCs w:val="14"/>
    </w:rPr>
  </w:style>
  <w:style w:type="character" w:customStyle="1" w:styleId="FontStyle54">
    <w:name w:val="Font Style54"/>
    <w:rsid w:val="00567A7C"/>
    <w:rPr>
      <w:rFonts w:ascii="Arial" w:hAnsi="Arial" w:cs="Arial"/>
      <w:sz w:val="18"/>
      <w:szCs w:val="18"/>
    </w:rPr>
  </w:style>
  <w:style w:type="character" w:customStyle="1" w:styleId="FontStyle52">
    <w:name w:val="Font Style52"/>
    <w:rsid w:val="00567A7C"/>
    <w:rPr>
      <w:rFonts w:ascii="Arial" w:hAnsi="Arial" w:cs="Arial"/>
      <w:b/>
      <w:bCs/>
      <w:sz w:val="26"/>
      <w:szCs w:val="26"/>
    </w:rPr>
  </w:style>
  <w:style w:type="character" w:customStyle="1" w:styleId="FontStyle51">
    <w:name w:val="Font Style51"/>
    <w:rsid w:val="00567A7C"/>
    <w:rPr>
      <w:rFonts w:ascii="Arial" w:hAnsi="Arial" w:cs="Arial"/>
      <w:sz w:val="18"/>
      <w:szCs w:val="18"/>
    </w:rPr>
  </w:style>
  <w:style w:type="character" w:customStyle="1" w:styleId="FontStyle53">
    <w:name w:val="Font Style53"/>
    <w:rsid w:val="00567A7C"/>
    <w:rPr>
      <w:rFonts w:ascii="Arial" w:hAnsi="Arial" w:cs="Arial"/>
      <w:b/>
      <w:bCs/>
      <w:sz w:val="18"/>
      <w:szCs w:val="18"/>
    </w:rPr>
  </w:style>
  <w:style w:type="character" w:customStyle="1" w:styleId="FontStyle48">
    <w:name w:val="Font Style48"/>
    <w:rsid w:val="00567A7C"/>
    <w:rPr>
      <w:rFonts w:ascii="Arial" w:hAnsi="Arial" w:cs="Arial"/>
      <w:b/>
      <w:bCs/>
      <w:sz w:val="24"/>
      <w:szCs w:val="24"/>
    </w:rPr>
  </w:style>
  <w:style w:type="character" w:customStyle="1" w:styleId="FontStyle39">
    <w:name w:val="Font Style39"/>
    <w:rsid w:val="00567A7C"/>
    <w:rPr>
      <w:rFonts w:ascii="Arial" w:hAnsi="Arial" w:cs="Arial"/>
      <w:sz w:val="18"/>
      <w:szCs w:val="18"/>
    </w:rPr>
  </w:style>
  <w:style w:type="character" w:styleId="affffffff1">
    <w:name w:val="line number"/>
    <w:rsid w:val="00567A7C"/>
  </w:style>
  <w:style w:type="paragraph" w:customStyle="1" w:styleId="affffffff2">
    <w:name w:val="Название таб"/>
    <w:aliases w:val="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1,Название таб Знак Знак1 Знак1 Знак1,Знак14 Знак"/>
    <w:basedOn w:val="a7"/>
    <w:next w:val="afffb"/>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character" w:customStyle="1" w:styleId="affffffff3">
    <w:name w:val="Заголовок Знак"/>
    <w:rsid w:val="00567A7C"/>
    <w:rPr>
      <w:rFonts w:ascii="Calibri Light" w:eastAsia="Times New Roman" w:hAnsi="Calibri Light" w:cs="Times New Roman"/>
      <w:b/>
      <w:bCs/>
      <w:kern w:val="28"/>
      <w:sz w:val="32"/>
      <w:szCs w:val="32"/>
    </w:rPr>
  </w:style>
  <w:style w:type="paragraph" w:customStyle="1" w:styleId="affffffff4">
    <w:name w:val="Таблица Знак Знак"/>
    <w:basedOn w:val="a7"/>
    <w:link w:val="affffffff5"/>
    <w:rsid w:val="00567A7C"/>
    <w:pPr>
      <w:widowControl/>
      <w:suppressAutoHyphens w:val="0"/>
      <w:spacing w:after="60"/>
      <w:ind w:firstLine="709"/>
      <w:jc w:val="center"/>
    </w:pPr>
    <w:rPr>
      <w:rFonts w:eastAsia="Times New Roman"/>
      <w:spacing w:val="-6"/>
      <w:kern w:val="0"/>
      <w:sz w:val="22"/>
      <w:szCs w:val="22"/>
      <w:lang w:val="x-none" w:eastAsia="x-none"/>
    </w:rPr>
  </w:style>
  <w:style w:type="character" w:customStyle="1" w:styleId="affffffff5">
    <w:name w:val="Таблица Знак Знак Знак"/>
    <w:link w:val="affffffff4"/>
    <w:rsid w:val="00567A7C"/>
    <w:rPr>
      <w:rFonts w:eastAsia="Times New Roman" w:hAnsi="Times New Roman" w:cs="Times New Roman"/>
      <w:spacing w:val="-6"/>
      <w:lang w:val="x-none" w:eastAsia="x-none"/>
    </w:rPr>
  </w:style>
  <w:style w:type="paragraph" w:customStyle="1" w:styleId="a4">
    <w:name w:val="Текст маркированный"/>
    <w:basedOn w:val="a7"/>
    <w:rsid w:val="00567A7C"/>
    <w:pPr>
      <w:widowControl/>
      <w:numPr>
        <w:numId w:val="27"/>
      </w:numPr>
      <w:suppressAutoHyphens w:val="0"/>
      <w:spacing w:before="60" w:after="60"/>
      <w:contextualSpacing/>
    </w:pPr>
    <w:rPr>
      <w:rFonts w:eastAsia="Times New Roman"/>
      <w:kern w:val="0"/>
      <w:sz w:val="28"/>
      <w:szCs w:val="28"/>
      <w:lang w:eastAsia="ru-RU"/>
    </w:rPr>
  </w:style>
  <w:style w:type="paragraph" w:customStyle="1" w:styleId="213">
    <w:name w:val="Название таб Знак Знак2 Знак1"/>
    <w:aliases w:val="Таблица № Знак1 Знак1,Название таб Знак Знак Знак3"/>
    <w:basedOn w:val="a7"/>
    <w:next w:val="afffb"/>
    <w:link w:val="2f7"/>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paragraph" w:customStyle="1" w:styleId="a6">
    <w:name w:val="Марк"/>
    <w:basedOn w:val="a7"/>
    <w:qFormat/>
    <w:rsid w:val="00567A7C"/>
    <w:pPr>
      <w:widowControl/>
      <w:numPr>
        <w:numId w:val="28"/>
      </w:numPr>
      <w:suppressAutoHyphens w:val="0"/>
      <w:ind w:left="0" w:firstLine="720"/>
      <w:jc w:val="both"/>
    </w:pPr>
    <w:rPr>
      <w:rFonts w:eastAsia="Times New Roman"/>
      <w:kern w:val="0"/>
      <w:sz w:val="28"/>
      <w:szCs w:val="28"/>
      <w:lang w:eastAsia="ru-RU"/>
    </w:rPr>
  </w:style>
  <w:style w:type="paragraph" w:customStyle="1" w:styleId="Normal10-02">
    <w:name w:val="Normal + 10 пт полужирный По центру Слева:  -02 см Справ..."/>
    <w:basedOn w:val="a7"/>
    <w:rsid w:val="00567A7C"/>
    <w:pPr>
      <w:widowControl/>
      <w:suppressAutoHyphens w:val="0"/>
      <w:ind w:left="-113" w:right="-113" w:firstLine="709"/>
      <w:jc w:val="center"/>
    </w:pPr>
    <w:rPr>
      <w:rFonts w:eastAsia="Times New Roman"/>
      <w:b/>
      <w:bCs/>
      <w:kern w:val="0"/>
      <w:sz w:val="20"/>
      <w:szCs w:val="20"/>
      <w:lang w:eastAsia="ru-RU"/>
    </w:rPr>
  </w:style>
  <w:style w:type="character" w:customStyle="1" w:styleId="2f7">
    <w:name w:val="Название Знак2"/>
    <w:aliases w:val="Название Знак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link w:val="213"/>
    <w:rsid w:val="00567A7C"/>
    <w:rPr>
      <w:rFonts w:eastAsia="Times New Roman" w:hAnsi="Times New Roman" w:cs="Times New Roman"/>
      <w:bCs/>
      <w:sz w:val="28"/>
      <w:szCs w:val="20"/>
      <w:lang w:val="x-none" w:eastAsia="x-none"/>
    </w:rPr>
  </w:style>
  <w:style w:type="paragraph" w:customStyle="1" w:styleId="G">
    <w:name w:val="G_Обычный текст"/>
    <w:basedOn w:val="a7"/>
    <w:link w:val="G0"/>
    <w:qFormat/>
    <w:rsid w:val="00567A7C"/>
    <w:pPr>
      <w:widowControl/>
      <w:suppressAutoHyphens w:val="0"/>
      <w:spacing w:before="120" w:after="60"/>
      <w:ind w:firstLine="567"/>
      <w:jc w:val="both"/>
    </w:pPr>
    <w:rPr>
      <w:rFonts w:ascii="Calibri" w:eastAsia="Times New Roman" w:hAnsi="Calibri"/>
      <w:kern w:val="0"/>
      <w:lang w:val="x-none" w:eastAsia="x-none"/>
    </w:rPr>
  </w:style>
  <w:style w:type="character" w:customStyle="1" w:styleId="G0">
    <w:name w:val="G_Обычный текст Знак"/>
    <w:link w:val="G"/>
    <w:rsid w:val="00567A7C"/>
    <w:rPr>
      <w:rFonts w:ascii="Calibri" w:eastAsia="Times New Roman" w:hAnsi="Calibri" w:cs="Times New Roman"/>
      <w:sz w:val="24"/>
      <w:szCs w:val="24"/>
      <w:lang w:val="x-none" w:eastAsia="x-none"/>
    </w:rPr>
  </w:style>
  <w:style w:type="paragraph" w:customStyle="1" w:styleId="CharChar3">
    <w:name w:val="Char Char3 Знак Знак"/>
    <w:basedOn w:val="a7"/>
    <w:rsid w:val="00567A7C"/>
    <w:pPr>
      <w:widowControl/>
      <w:suppressAutoHyphens w:val="0"/>
      <w:spacing w:after="160" w:line="240" w:lineRule="exact"/>
    </w:pPr>
    <w:rPr>
      <w:rFonts w:ascii="Verdana" w:eastAsia="Times New Roman" w:hAnsi="Verdana" w:cs="Verdana"/>
      <w:kern w:val="0"/>
      <w:lang w:val="en-US"/>
    </w:rPr>
  </w:style>
  <w:style w:type="character" w:customStyle="1" w:styleId="FontStyle29">
    <w:name w:val="Font Style29"/>
    <w:rsid w:val="00567A7C"/>
    <w:rPr>
      <w:rFonts w:ascii="Times New Roman" w:hAnsi="Times New Roman" w:cs="Times New Roman"/>
      <w:b/>
      <w:bCs/>
      <w:i/>
      <w:iCs/>
      <w:sz w:val="22"/>
      <w:szCs w:val="22"/>
    </w:rPr>
  </w:style>
  <w:style w:type="paragraph" w:customStyle="1" w:styleId="Style2">
    <w:name w:val="Style2"/>
    <w:basedOn w:val="a7"/>
    <w:rsid w:val="00567A7C"/>
    <w:pPr>
      <w:suppressAutoHyphens w:val="0"/>
      <w:autoSpaceDE w:val="0"/>
      <w:autoSpaceDN w:val="0"/>
      <w:adjustRightInd w:val="0"/>
      <w:spacing w:line="288" w:lineRule="exact"/>
      <w:jc w:val="center"/>
    </w:pPr>
    <w:rPr>
      <w:rFonts w:eastAsia="Calibri"/>
      <w:kern w:val="0"/>
      <w:lang w:eastAsia="ru-RU"/>
    </w:rPr>
  </w:style>
  <w:style w:type="character" w:customStyle="1" w:styleId="295pt">
    <w:name w:val="Основной текст (2) + 9;5 pt;Полужирный"/>
    <w:rsid w:val="00567A7C"/>
    <w:rPr>
      <w:rFonts w:ascii="Arial" w:eastAsia="Arial" w:hAnsi="Arial" w:cs="Arial"/>
      <w:b/>
      <w:bCs/>
      <w:i w:val="0"/>
      <w:iCs w:val="0"/>
      <w:smallCaps w:val="0"/>
      <w:strike w:val="0"/>
      <w:color w:val="000000"/>
      <w:spacing w:val="0"/>
      <w:w w:val="100"/>
      <w:position w:val="0"/>
      <w:sz w:val="19"/>
      <w:szCs w:val="19"/>
      <w:u w:val="none"/>
      <w:lang w:val="ru-RU" w:eastAsia="ru-RU" w:bidi="ru-RU"/>
    </w:rPr>
  </w:style>
  <w:style w:type="character" w:customStyle="1" w:styleId="29pt-1pt">
    <w:name w:val="Основной текст (2) + 9 pt;Курсив;Интервал -1 pt"/>
    <w:rsid w:val="00567A7C"/>
    <w:rPr>
      <w:rFonts w:ascii="Arial" w:eastAsia="Arial" w:hAnsi="Arial" w:cs="Arial"/>
      <w:b w:val="0"/>
      <w:bCs w:val="0"/>
      <w:i/>
      <w:iCs/>
      <w:smallCaps w:val="0"/>
      <w:strike w:val="0"/>
      <w:color w:val="000000"/>
      <w:spacing w:val="-20"/>
      <w:w w:val="100"/>
      <w:position w:val="0"/>
      <w:sz w:val="18"/>
      <w:szCs w:val="18"/>
      <w:u w:val="none"/>
      <w:shd w:val="clear" w:color="auto" w:fill="FFFFFF"/>
      <w:lang w:val="ru-RU" w:eastAsia="ru-RU" w:bidi="ru-RU"/>
    </w:rPr>
  </w:style>
  <w:style w:type="character" w:customStyle="1" w:styleId="2Candara8pt">
    <w:name w:val="Основной текст (2) + Candara;8 pt"/>
    <w:rsid w:val="00567A7C"/>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8pt0">
    <w:name w:val="Основной текст (2) + Candara;8 pt;Малые прописные"/>
    <w:rsid w:val="00567A7C"/>
    <w:rPr>
      <w:rFonts w:ascii="Candara" w:eastAsia="Candara" w:hAnsi="Candara" w:cs="Candara"/>
      <w:b w:val="0"/>
      <w:bCs w:val="0"/>
      <w:i w:val="0"/>
      <w:iCs w:val="0"/>
      <w:smallCaps/>
      <w:strike w:val="0"/>
      <w:color w:val="000000"/>
      <w:spacing w:val="0"/>
      <w:w w:val="100"/>
      <w:position w:val="0"/>
      <w:sz w:val="16"/>
      <w:szCs w:val="16"/>
      <w:u w:val="none"/>
      <w:shd w:val="clear" w:color="auto" w:fill="FFFFFF"/>
      <w:lang w:val="ru-RU" w:eastAsia="ru-RU" w:bidi="ru-RU"/>
    </w:rPr>
  </w:style>
  <w:style w:type="paragraph" w:customStyle="1" w:styleId="2f8">
    <w:name w:val="Обычный2"/>
    <w:rsid w:val="00567A7C"/>
    <w:pPr>
      <w:widowControl w:val="0"/>
      <w:snapToGrid w:val="0"/>
      <w:spacing w:after="0" w:line="278" w:lineRule="auto"/>
      <w:ind w:left="680" w:hanging="340"/>
    </w:pPr>
    <w:rPr>
      <w:rFonts w:eastAsia="Times New Roman" w:hAnsi="Times New Roman" w:cs="Times New Roman"/>
      <w:sz w:val="20"/>
      <w:szCs w:val="20"/>
      <w:lang w:eastAsia="ru-RU"/>
    </w:rPr>
  </w:style>
  <w:style w:type="character" w:customStyle="1" w:styleId="Normal">
    <w:name w:val="Normal Знак"/>
    <w:link w:val="16"/>
    <w:locked/>
    <w:rsid w:val="00567A7C"/>
    <w:rPr>
      <w:rFonts w:eastAsia="Times New Roman" w:hAnsi="Times New Roman" w:cs="Times New Roman"/>
      <w:sz w:val="24"/>
      <w:szCs w:val="20"/>
      <w:lang w:eastAsia="ar-SA"/>
    </w:rPr>
  </w:style>
  <w:style w:type="table" w:customStyle="1" w:styleId="85">
    <w:name w:val="Сетка таблицы8"/>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5pt0">
    <w:name w:val="Основной текст (2) + 9;5 pt"/>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d">
    <w:name w:val="Основной текст (3)_"/>
    <w:rsid w:val="00567A7C"/>
    <w:rPr>
      <w:rFonts w:ascii="Times New Roman" w:eastAsia="Times New Roman" w:hAnsi="Times New Roman" w:cs="Times New Roman"/>
      <w:b w:val="0"/>
      <w:bCs w:val="0"/>
      <w:i w:val="0"/>
      <w:iCs w:val="0"/>
      <w:smallCaps w:val="0"/>
      <w:strike w:val="0"/>
      <w:sz w:val="19"/>
      <w:szCs w:val="19"/>
      <w:u w:val="none"/>
    </w:rPr>
  </w:style>
  <w:style w:type="character" w:customStyle="1" w:styleId="3e">
    <w:name w:val="Основной текст (3)"/>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character" w:customStyle="1" w:styleId="312pt0pt">
    <w:name w:val="Основной текст (3) + 12 pt;Курсив;Интервал 0 pt"/>
    <w:rsid w:val="00567A7C"/>
    <w:rPr>
      <w:rFonts w:ascii="Times New Roman" w:eastAsia="Times New Roman" w:hAnsi="Times New Roman" w:cs="Times New Roman"/>
      <w:b w:val="0"/>
      <w:bCs w:val="0"/>
      <w:i/>
      <w:iCs/>
      <w:smallCaps w:val="0"/>
      <w:strike w:val="0"/>
      <w:color w:val="000000"/>
      <w:spacing w:val="-10"/>
      <w:w w:val="100"/>
      <w:position w:val="0"/>
      <w:sz w:val="24"/>
      <w:szCs w:val="24"/>
      <w:u w:val="single"/>
      <w:lang w:val="en-US" w:eastAsia="en-US" w:bidi="en-US"/>
    </w:rPr>
  </w:style>
  <w:style w:type="character" w:customStyle="1" w:styleId="1f4">
    <w:name w:val="Заголовок №1_"/>
    <w:link w:val="1f5"/>
    <w:rsid w:val="00567A7C"/>
    <w:rPr>
      <w:b/>
      <w:bCs/>
      <w:sz w:val="30"/>
      <w:szCs w:val="30"/>
      <w:shd w:val="clear" w:color="auto" w:fill="FFFFFF"/>
    </w:rPr>
  </w:style>
  <w:style w:type="character" w:customStyle="1" w:styleId="121pt">
    <w:name w:val="Заголовок №1 + 21 pt;Не полужирный"/>
    <w:rsid w:val="00567A7C"/>
    <w:rPr>
      <w:rFonts w:ascii="Times New Roman" w:eastAsia="Times New Roman" w:hAnsi="Times New Roman" w:cs="Times New Roman"/>
      <w:b/>
      <w:bCs/>
      <w:i w:val="0"/>
      <w:iCs w:val="0"/>
      <w:smallCaps w:val="0"/>
      <w:strike w:val="0"/>
      <w:color w:val="000000"/>
      <w:spacing w:val="0"/>
      <w:w w:val="100"/>
      <w:position w:val="0"/>
      <w:sz w:val="42"/>
      <w:szCs w:val="42"/>
      <w:u w:val="none"/>
      <w:lang w:val="ru-RU" w:eastAsia="ru-RU" w:bidi="ru-RU"/>
    </w:rPr>
  </w:style>
  <w:style w:type="character" w:customStyle="1" w:styleId="2BookAntiqua55pt">
    <w:name w:val="Основной текст (2) + Book Antiqua;5;5 pt"/>
    <w:rsid w:val="00567A7C"/>
    <w:rPr>
      <w:rFonts w:ascii="Book Antiqua" w:eastAsia="Book Antiqua" w:hAnsi="Book Antiqua" w:cs="Book Antiqu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9pt">
    <w:name w:val="Основной текст (2) + 9 pt"/>
    <w:rsid w:val="00567A7C"/>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mbria95pt">
    <w:name w:val="Основной текст (2) + Cambria;9;5 pt"/>
    <w:rsid w:val="00567A7C"/>
    <w:rPr>
      <w:rFonts w:ascii="Cambria" w:eastAsia="Cambria" w:hAnsi="Cambria" w:cs="Cambri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0pt0">
    <w:name w:val="Основной текст (2) + 10 pt;Полужирный"/>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a">
    <w:name w:val="Основной текст (4)_"/>
    <w:rsid w:val="00567A7C"/>
    <w:rPr>
      <w:rFonts w:ascii="Times New Roman" w:eastAsia="Times New Roman" w:hAnsi="Times New Roman" w:cs="Times New Roman"/>
      <w:b w:val="0"/>
      <w:bCs w:val="0"/>
      <w:i w:val="0"/>
      <w:iCs w:val="0"/>
      <w:smallCaps w:val="0"/>
      <w:strike w:val="0"/>
      <w:sz w:val="19"/>
      <w:szCs w:val="19"/>
      <w:u w:val="none"/>
    </w:rPr>
  </w:style>
  <w:style w:type="paragraph" w:customStyle="1" w:styleId="1f5">
    <w:name w:val="Заголовок №1"/>
    <w:basedOn w:val="a7"/>
    <w:link w:val="1f4"/>
    <w:rsid w:val="00567A7C"/>
    <w:pPr>
      <w:shd w:val="clear" w:color="auto" w:fill="FFFFFF"/>
      <w:suppressAutoHyphens w:val="0"/>
      <w:spacing w:line="0" w:lineRule="atLeast"/>
      <w:jc w:val="center"/>
      <w:outlineLvl w:val="0"/>
    </w:pPr>
    <w:rPr>
      <w:rFonts w:eastAsiaTheme="minorHAnsi" w:hAnsiTheme="minorHAnsi" w:cstheme="minorBidi"/>
      <w:b/>
      <w:bCs/>
      <w:kern w:val="0"/>
      <w:sz w:val="30"/>
      <w:szCs w:val="30"/>
    </w:rPr>
  </w:style>
  <w:style w:type="paragraph" w:customStyle="1" w:styleId="1f6">
    <w:name w:val="Подзаголовок 1"/>
    <w:basedOn w:val="a7"/>
    <w:next w:val="a7"/>
    <w:link w:val="1f7"/>
    <w:qFormat/>
    <w:rsid w:val="00567A7C"/>
    <w:pPr>
      <w:keepNext/>
      <w:keepLines/>
      <w:widowControl/>
      <w:spacing w:before="360" w:after="120"/>
      <w:ind w:firstLine="851"/>
      <w:jc w:val="both"/>
    </w:pPr>
    <w:rPr>
      <w:rFonts w:eastAsia="Times New Roman"/>
      <w:b/>
      <w:kern w:val="0"/>
      <w:sz w:val="28"/>
      <w:szCs w:val="28"/>
      <w:u w:val="single"/>
      <w:lang w:val="x-none" w:eastAsia="x-none"/>
    </w:rPr>
  </w:style>
  <w:style w:type="character" w:customStyle="1" w:styleId="1f7">
    <w:name w:val="Подзаголовок 1 Знак"/>
    <w:link w:val="1f6"/>
    <w:rsid w:val="00567A7C"/>
    <w:rPr>
      <w:rFonts w:eastAsia="Times New Roman" w:hAnsi="Times New Roman" w:cs="Times New Roman"/>
      <w:b/>
      <w:sz w:val="28"/>
      <w:szCs w:val="28"/>
      <w:u w:val="single"/>
      <w:lang w:val="x-none" w:eastAsia="x-none"/>
    </w:rPr>
  </w:style>
  <w:style w:type="paragraph" w:customStyle="1" w:styleId="affffffff6">
    <w:name w:val="Таблица_Текст_ЦЕНТР"/>
    <w:basedOn w:val="a7"/>
    <w:qFormat/>
    <w:rsid w:val="00567A7C"/>
    <w:pPr>
      <w:keepLines/>
      <w:widowControl/>
      <w:suppressAutoHyphens w:val="0"/>
      <w:jc w:val="center"/>
    </w:pPr>
    <w:rPr>
      <w:rFonts w:eastAsia="Times New Roman"/>
      <w:kern w:val="0"/>
      <w:lang w:eastAsia="ru-RU"/>
    </w:rPr>
  </w:style>
  <w:style w:type="paragraph" w:customStyle="1" w:styleId="affffffff7">
    <w:name w:val="Таблица_Текст_ЛЕВО"/>
    <w:basedOn w:val="affffffff6"/>
    <w:qFormat/>
    <w:rsid w:val="00567A7C"/>
    <w:pPr>
      <w:keepLines w:val="0"/>
      <w:ind w:left="28"/>
      <w:jc w:val="left"/>
    </w:pPr>
    <w:rPr>
      <w:rFonts w:cs="Courier New"/>
      <w:szCs w:val="20"/>
    </w:rPr>
  </w:style>
  <w:style w:type="paragraph" w:customStyle="1" w:styleId="affffffff8">
    <w:name w:val="Таблица_ШАПКА"/>
    <w:next w:val="a7"/>
    <w:qFormat/>
    <w:rsid w:val="00567A7C"/>
    <w:pPr>
      <w:keepNext/>
      <w:spacing w:after="0" w:line="240" w:lineRule="auto"/>
      <w:jc w:val="center"/>
    </w:pPr>
    <w:rPr>
      <w:rFonts w:eastAsia="Times New Roman" w:hAnsi="Times New Roman" w:cs="Times New Roman"/>
      <w:b/>
      <w:sz w:val="24"/>
      <w:szCs w:val="24"/>
      <w:lang w:eastAsia="ru-RU"/>
    </w:rPr>
  </w:style>
  <w:style w:type="paragraph" w:customStyle="1" w:styleId="affffffff9">
    <w:name w:val="Таблица_НОМЕР СТОЛБ"/>
    <w:basedOn w:val="affffffff6"/>
    <w:qFormat/>
    <w:rsid w:val="00567A7C"/>
    <w:pPr>
      <w:keepNext/>
      <w:keepLines w:val="0"/>
    </w:pPr>
    <w:rPr>
      <w:rFonts w:cs="Courier New"/>
      <w:sz w:val="16"/>
      <w:szCs w:val="16"/>
    </w:rPr>
  </w:style>
  <w:style w:type="paragraph" w:customStyle="1" w:styleId="58">
    <w:name w:val="Подзаголовок 5"/>
    <w:basedOn w:val="a7"/>
    <w:link w:val="59"/>
    <w:qFormat/>
    <w:rsid w:val="00567A7C"/>
    <w:pPr>
      <w:widowControl/>
      <w:suppressAutoHyphens w:val="0"/>
      <w:spacing w:before="120"/>
      <w:ind w:firstLine="851"/>
      <w:jc w:val="both"/>
    </w:pPr>
    <w:rPr>
      <w:rFonts w:eastAsia="Times New Roman"/>
      <w:b/>
      <w:i/>
      <w:kern w:val="0"/>
      <w:sz w:val="28"/>
      <w:lang w:val="x-none" w:eastAsia="x-none"/>
    </w:rPr>
  </w:style>
  <w:style w:type="character" w:customStyle="1" w:styleId="59">
    <w:name w:val="Подзаголовок 5 Знак"/>
    <w:link w:val="58"/>
    <w:rsid w:val="00567A7C"/>
    <w:rPr>
      <w:rFonts w:eastAsia="Times New Roman" w:hAnsi="Times New Roman" w:cs="Times New Roman"/>
      <w:b/>
      <w:i/>
      <w:sz w:val="28"/>
      <w:szCs w:val="24"/>
      <w:lang w:val="x-none" w:eastAsia="x-none"/>
    </w:rPr>
  </w:style>
  <w:style w:type="character" w:customStyle="1" w:styleId="265pt">
    <w:name w:val="Основной текст (2) + 6;5 pt;Полужирный"/>
    <w:rsid w:val="00567A7C"/>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Arial65pt">
    <w:name w:val="Основной текст (2) + Arial;6;5 pt"/>
    <w:rsid w:val="00567A7C"/>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45pt">
    <w:name w:val="Основной текст (2) + 4;5 pt;Малые прописные"/>
    <w:rsid w:val="00567A7C"/>
    <w:rPr>
      <w:rFonts w:ascii="Times New Roman" w:eastAsia="Times New Roman" w:hAnsi="Times New Roman" w:cs="Times New Roman"/>
      <w:b w:val="0"/>
      <w:bCs w:val="0"/>
      <w:i w:val="0"/>
      <w:iCs w:val="0"/>
      <w:smallCaps/>
      <w:strike w:val="0"/>
      <w:color w:val="000000"/>
      <w:spacing w:val="0"/>
      <w:w w:val="100"/>
      <w:position w:val="0"/>
      <w:sz w:val="9"/>
      <w:szCs w:val="9"/>
      <w:u w:val="none"/>
      <w:shd w:val="clear" w:color="auto" w:fill="FFFFFF"/>
      <w:lang w:val="ru-RU" w:eastAsia="ru-RU" w:bidi="ru-RU"/>
    </w:rPr>
  </w:style>
  <w:style w:type="character" w:customStyle="1" w:styleId="245pt0">
    <w:name w:val="Основной текст (2) + 4;5 pt"/>
    <w:rsid w:val="00567A7C"/>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5pt0">
    <w:name w:val="Основной текст (2) + 6;5 pt"/>
    <w:rsid w:val="00567A7C"/>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1">
    <w:name w:val="Основной текст (2) + 6;5 pt;Курсив"/>
    <w:rsid w:val="00567A7C"/>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6pt">
    <w:name w:val="Основной текст (2) + 6 pt"/>
    <w:rsid w:val="00567A7C"/>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Calibri105pt100">
    <w:name w:val="Основной текст (2) + Calibri;10;5 pt;Масштаб 100%"/>
    <w:rsid w:val="00567A7C"/>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a">
    <w:name w:val="Таблица_НОМЕР ПРОДОЛЖЕНИЕ"/>
    <w:basedOn w:val="a7"/>
    <w:link w:val="affffffffb"/>
    <w:qFormat/>
    <w:rsid w:val="00567A7C"/>
    <w:pPr>
      <w:keepNext/>
      <w:widowControl/>
      <w:spacing w:before="120" w:after="60"/>
      <w:jc w:val="right"/>
    </w:pPr>
    <w:rPr>
      <w:rFonts w:eastAsia="Arial"/>
      <w:kern w:val="0"/>
      <w:sz w:val="28"/>
      <w:lang w:val="x-none" w:eastAsia="x-none"/>
    </w:rPr>
  </w:style>
  <w:style w:type="character" w:customStyle="1" w:styleId="affffffffb">
    <w:name w:val="Таблица_НОМЕР ПРОДОЛЖЕНИЕ Знак"/>
    <w:link w:val="affffffffa"/>
    <w:rsid w:val="00567A7C"/>
    <w:rPr>
      <w:rFonts w:eastAsia="Arial" w:hAnsi="Times New Roman" w:cs="Times New Roman"/>
      <w:sz w:val="28"/>
      <w:szCs w:val="24"/>
      <w:lang w:val="x-none" w:eastAsia="x-none"/>
    </w:rPr>
  </w:style>
  <w:style w:type="table" w:customStyle="1" w:styleId="95">
    <w:name w:val="Сетка таблицы9"/>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0">
    <w:name w:val="Light Grid Accent 3"/>
    <w:basedOn w:val="a9"/>
    <w:link w:val="-3"/>
    <w:uiPriority w:val="34"/>
    <w:rsid w:val="00567A7C"/>
    <w:pPr>
      <w:spacing w:after="0" w:line="240" w:lineRule="auto"/>
    </w:pPr>
    <w:rPr>
      <w:rFonts w:ascii="Calibri" w:hAnsi="Calibri" w:cs="Calibri"/>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lastCol">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character" w:customStyle="1" w:styleId="1f8">
    <w:name w:val="Название Знак1"/>
    <w:basedOn w:val="a8"/>
    <w:uiPriority w:val="10"/>
    <w:rsid w:val="00567A7C"/>
    <w:rPr>
      <w:rFonts w:ascii="Calibri Light" w:eastAsia="Times New Roman" w:hAnsi="Calibri Light"/>
      <w:b/>
      <w:bCs/>
      <w:kern w:val="28"/>
      <w:sz w:val="32"/>
      <w:szCs w:val="32"/>
      <w:lang w:val="x-none" w:eastAsia="en-US"/>
    </w:rPr>
  </w:style>
  <w:style w:type="numbering" w:customStyle="1" w:styleId="3f">
    <w:name w:val="Нет списка3"/>
    <w:next w:val="aa"/>
    <w:uiPriority w:val="99"/>
    <w:semiHidden/>
    <w:unhideWhenUsed/>
    <w:rsid w:val="00CD3EA9"/>
  </w:style>
  <w:style w:type="table" w:customStyle="1" w:styleId="120">
    <w:name w:val="Сетка таблицы12"/>
    <w:basedOn w:val="a9"/>
    <w:next w:val="affb"/>
    <w:uiPriority w:val="59"/>
    <w:rsid w:val="00CD3EA9"/>
    <w:pPr>
      <w:spacing w:after="0" w:line="240" w:lineRule="auto"/>
    </w:pPr>
    <w:rPr>
      <w:rFonts w:asci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2">
    <w:name w:val="Заголовок 1 Знак1"/>
    <w:aliases w:val="Заголовок 1 Знак Знак Знак Знак1"/>
    <w:rsid w:val="00CD3EA9"/>
    <w:rPr>
      <w:rFonts w:ascii="Times New Roman" w:eastAsia="Calibri" w:hAnsi="Times New Roman" w:cs="Times New Roman"/>
      <w:bCs/>
      <w:sz w:val="24"/>
      <w:szCs w:val="28"/>
      <w:lang w:eastAsia="ru-RU"/>
    </w:rPr>
  </w:style>
  <w:style w:type="paragraph" w:customStyle="1" w:styleId="Style19">
    <w:name w:val="Style19"/>
    <w:basedOn w:val="a7"/>
    <w:rsid w:val="00CD3EA9"/>
    <w:pPr>
      <w:suppressAutoHyphens w:val="0"/>
      <w:autoSpaceDE w:val="0"/>
      <w:autoSpaceDN w:val="0"/>
      <w:adjustRightInd w:val="0"/>
    </w:pPr>
    <w:rPr>
      <w:rFonts w:ascii="Arial" w:eastAsia="Times New Roman" w:hAnsi="Arial"/>
      <w:kern w:val="0"/>
      <w:lang w:eastAsia="ru-RU"/>
    </w:rPr>
  </w:style>
  <w:style w:type="paragraph" w:customStyle="1" w:styleId="Style28">
    <w:name w:val="Style28"/>
    <w:basedOn w:val="a7"/>
    <w:rsid w:val="00CD3EA9"/>
    <w:pPr>
      <w:suppressAutoHyphens w:val="0"/>
      <w:autoSpaceDE w:val="0"/>
      <w:autoSpaceDN w:val="0"/>
      <w:adjustRightInd w:val="0"/>
    </w:pPr>
    <w:rPr>
      <w:rFonts w:ascii="Calibri" w:eastAsia="Times New Roman" w:hAnsi="Calibri"/>
      <w:kern w:val="0"/>
      <w:lang w:eastAsia="ru-RU"/>
    </w:rPr>
  </w:style>
  <w:style w:type="paragraph" w:customStyle="1" w:styleId="Style40">
    <w:name w:val="Style40"/>
    <w:basedOn w:val="a7"/>
    <w:rsid w:val="00CD3EA9"/>
    <w:pPr>
      <w:suppressAutoHyphens w:val="0"/>
      <w:autoSpaceDE w:val="0"/>
      <w:autoSpaceDN w:val="0"/>
      <w:adjustRightInd w:val="0"/>
    </w:pPr>
    <w:rPr>
      <w:rFonts w:ascii="Calibri" w:eastAsia="Times New Roman" w:hAnsi="Calibri"/>
      <w:kern w:val="0"/>
      <w:lang w:eastAsia="ru-RU"/>
    </w:rPr>
  </w:style>
  <w:style w:type="character" w:customStyle="1" w:styleId="FontStyle67">
    <w:name w:val="Font Style67"/>
    <w:basedOn w:val="a8"/>
    <w:rsid w:val="00CD3EA9"/>
    <w:rPr>
      <w:rFonts w:ascii="Arial" w:hAnsi="Arial" w:cs="Arial"/>
      <w:sz w:val="12"/>
      <w:szCs w:val="12"/>
    </w:rPr>
  </w:style>
  <w:style w:type="character" w:customStyle="1" w:styleId="FontStyle32">
    <w:name w:val="Font Style32"/>
    <w:basedOn w:val="a8"/>
    <w:rsid w:val="00CD3EA9"/>
    <w:rPr>
      <w:rFonts w:ascii="Arial" w:hAnsi="Arial" w:cs="Arial"/>
      <w:b/>
      <w:bCs/>
      <w:sz w:val="24"/>
      <w:szCs w:val="24"/>
    </w:rPr>
  </w:style>
  <w:style w:type="paragraph" w:customStyle="1" w:styleId="Style16">
    <w:name w:val="Style16"/>
    <w:basedOn w:val="a7"/>
    <w:uiPriority w:val="99"/>
    <w:rsid w:val="00CD3EA9"/>
    <w:pPr>
      <w:suppressAutoHyphens w:val="0"/>
      <w:autoSpaceDE w:val="0"/>
      <w:autoSpaceDN w:val="0"/>
      <w:adjustRightInd w:val="0"/>
      <w:spacing w:line="451" w:lineRule="exact"/>
      <w:ind w:hanging="288"/>
    </w:pPr>
    <w:rPr>
      <w:rFonts w:ascii="Arial" w:eastAsia="Times New Roman" w:hAnsi="Arial" w:cs="Arial"/>
      <w:kern w:val="0"/>
      <w:lang w:eastAsia="ru-RU"/>
    </w:rPr>
  </w:style>
  <w:style w:type="paragraph" w:customStyle="1" w:styleId="affffffffc">
    <w:name w:val="МОЯТаблица"/>
    <w:basedOn w:val="a7"/>
    <w:link w:val="affffffffd"/>
    <w:qFormat/>
    <w:rsid w:val="00CD3EA9"/>
    <w:pPr>
      <w:widowControl/>
      <w:suppressAutoHyphens w:val="0"/>
      <w:ind w:left="-108" w:right="-108"/>
      <w:jc w:val="center"/>
    </w:pPr>
    <w:rPr>
      <w:rFonts w:eastAsia="Times New Roman"/>
      <w:color w:val="000000"/>
      <w:kern w:val="0"/>
      <w:sz w:val="16"/>
      <w:szCs w:val="16"/>
      <w:lang w:eastAsia="ru-RU"/>
    </w:rPr>
  </w:style>
  <w:style w:type="character" w:customStyle="1" w:styleId="affffffffd">
    <w:name w:val="МОЯТаблица Знак"/>
    <w:basedOn w:val="a8"/>
    <w:link w:val="affffffffc"/>
    <w:rsid w:val="00CD3EA9"/>
    <w:rPr>
      <w:rFonts w:eastAsia="Times New Roman" w:hAnsi="Times New Roman" w:cs="Times New Roman"/>
      <w:color w:val="00000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587323">
      <w:bodyDiv w:val="1"/>
      <w:marLeft w:val="0"/>
      <w:marRight w:val="0"/>
      <w:marTop w:val="0"/>
      <w:marBottom w:val="0"/>
      <w:divBdr>
        <w:top w:val="none" w:sz="0" w:space="0" w:color="auto"/>
        <w:left w:val="none" w:sz="0" w:space="0" w:color="auto"/>
        <w:bottom w:val="none" w:sz="0" w:space="0" w:color="auto"/>
        <w:right w:val="none" w:sz="0" w:space="0" w:color="auto"/>
      </w:divBdr>
    </w:div>
    <w:div w:id="100341146">
      <w:bodyDiv w:val="1"/>
      <w:marLeft w:val="0"/>
      <w:marRight w:val="0"/>
      <w:marTop w:val="0"/>
      <w:marBottom w:val="0"/>
      <w:divBdr>
        <w:top w:val="none" w:sz="0" w:space="0" w:color="auto"/>
        <w:left w:val="none" w:sz="0" w:space="0" w:color="auto"/>
        <w:bottom w:val="none" w:sz="0" w:space="0" w:color="auto"/>
        <w:right w:val="none" w:sz="0" w:space="0" w:color="auto"/>
      </w:divBdr>
    </w:div>
    <w:div w:id="193887784">
      <w:bodyDiv w:val="1"/>
      <w:marLeft w:val="0"/>
      <w:marRight w:val="0"/>
      <w:marTop w:val="0"/>
      <w:marBottom w:val="0"/>
      <w:divBdr>
        <w:top w:val="none" w:sz="0" w:space="0" w:color="auto"/>
        <w:left w:val="none" w:sz="0" w:space="0" w:color="auto"/>
        <w:bottom w:val="none" w:sz="0" w:space="0" w:color="auto"/>
        <w:right w:val="none" w:sz="0" w:space="0" w:color="auto"/>
      </w:divBdr>
      <w:divsChild>
        <w:div w:id="958071796">
          <w:marLeft w:val="547"/>
          <w:marRight w:val="0"/>
          <w:marTop w:val="200"/>
          <w:marBottom w:val="0"/>
          <w:divBdr>
            <w:top w:val="none" w:sz="0" w:space="0" w:color="auto"/>
            <w:left w:val="none" w:sz="0" w:space="0" w:color="auto"/>
            <w:bottom w:val="none" w:sz="0" w:space="0" w:color="auto"/>
            <w:right w:val="none" w:sz="0" w:space="0" w:color="auto"/>
          </w:divBdr>
        </w:div>
        <w:div w:id="797574838">
          <w:marLeft w:val="547"/>
          <w:marRight w:val="0"/>
          <w:marTop w:val="200"/>
          <w:marBottom w:val="0"/>
          <w:divBdr>
            <w:top w:val="none" w:sz="0" w:space="0" w:color="auto"/>
            <w:left w:val="none" w:sz="0" w:space="0" w:color="auto"/>
            <w:bottom w:val="none" w:sz="0" w:space="0" w:color="auto"/>
            <w:right w:val="none" w:sz="0" w:space="0" w:color="auto"/>
          </w:divBdr>
        </w:div>
        <w:div w:id="1841771656">
          <w:marLeft w:val="547"/>
          <w:marRight w:val="0"/>
          <w:marTop w:val="200"/>
          <w:marBottom w:val="0"/>
          <w:divBdr>
            <w:top w:val="none" w:sz="0" w:space="0" w:color="auto"/>
            <w:left w:val="none" w:sz="0" w:space="0" w:color="auto"/>
            <w:bottom w:val="none" w:sz="0" w:space="0" w:color="auto"/>
            <w:right w:val="none" w:sz="0" w:space="0" w:color="auto"/>
          </w:divBdr>
        </w:div>
        <w:div w:id="1597518426">
          <w:marLeft w:val="547"/>
          <w:marRight w:val="0"/>
          <w:marTop w:val="200"/>
          <w:marBottom w:val="0"/>
          <w:divBdr>
            <w:top w:val="none" w:sz="0" w:space="0" w:color="auto"/>
            <w:left w:val="none" w:sz="0" w:space="0" w:color="auto"/>
            <w:bottom w:val="none" w:sz="0" w:space="0" w:color="auto"/>
            <w:right w:val="none" w:sz="0" w:space="0" w:color="auto"/>
          </w:divBdr>
        </w:div>
        <w:div w:id="1003776585">
          <w:marLeft w:val="547"/>
          <w:marRight w:val="0"/>
          <w:marTop w:val="200"/>
          <w:marBottom w:val="0"/>
          <w:divBdr>
            <w:top w:val="none" w:sz="0" w:space="0" w:color="auto"/>
            <w:left w:val="none" w:sz="0" w:space="0" w:color="auto"/>
            <w:bottom w:val="none" w:sz="0" w:space="0" w:color="auto"/>
            <w:right w:val="none" w:sz="0" w:space="0" w:color="auto"/>
          </w:divBdr>
        </w:div>
        <w:div w:id="402147285">
          <w:marLeft w:val="547"/>
          <w:marRight w:val="0"/>
          <w:marTop w:val="200"/>
          <w:marBottom w:val="0"/>
          <w:divBdr>
            <w:top w:val="none" w:sz="0" w:space="0" w:color="auto"/>
            <w:left w:val="none" w:sz="0" w:space="0" w:color="auto"/>
            <w:bottom w:val="none" w:sz="0" w:space="0" w:color="auto"/>
            <w:right w:val="none" w:sz="0" w:space="0" w:color="auto"/>
          </w:divBdr>
        </w:div>
        <w:div w:id="1351832962">
          <w:marLeft w:val="547"/>
          <w:marRight w:val="0"/>
          <w:marTop w:val="200"/>
          <w:marBottom w:val="0"/>
          <w:divBdr>
            <w:top w:val="none" w:sz="0" w:space="0" w:color="auto"/>
            <w:left w:val="none" w:sz="0" w:space="0" w:color="auto"/>
            <w:bottom w:val="none" w:sz="0" w:space="0" w:color="auto"/>
            <w:right w:val="none" w:sz="0" w:space="0" w:color="auto"/>
          </w:divBdr>
        </w:div>
      </w:divsChild>
    </w:div>
    <w:div w:id="208297775">
      <w:bodyDiv w:val="1"/>
      <w:marLeft w:val="0"/>
      <w:marRight w:val="0"/>
      <w:marTop w:val="0"/>
      <w:marBottom w:val="0"/>
      <w:divBdr>
        <w:top w:val="none" w:sz="0" w:space="0" w:color="auto"/>
        <w:left w:val="none" w:sz="0" w:space="0" w:color="auto"/>
        <w:bottom w:val="none" w:sz="0" w:space="0" w:color="auto"/>
        <w:right w:val="none" w:sz="0" w:space="0" w:color="auto"/>
      </w:divBdr>
    </w:div>
    <w:div w:id="276839689">
      <w:bodyDiv w:val="1"/>
      <w:marLeft w:val="0"/>
      <w:marRight w:val="0"/>
      <w:marTop w:val="0"/>
      <w:marBottom w:val="0"/>
      <w:divBdr>
        <w:top w:val="none" w:sz="0" w:space="0" w:color="auto"/>
        <w:left w:val="none" w:sz="0" w:space="0" w:color="auto"/>
        <w:bottom w:val="none" w:sz="0" w:space="0" w:color="auto"/>
        <w:right w:val="none" w:sz="0" w:space="0" w:color="auto"/>
      </w:divBdr>
      <w:divsChild>
        <w:div w:id="1887522098">
          <w:marLeft w:val="0"/>
          <w:marRight w:val="0"/>
          <w:marTop w:val="60"/>
          <w:marBottom w:val="0"/>
          <w:divBdr>
            <w:top w:val="none" w:sz="0" w:space="0" w:color="auto"/>
            <w:left w:val="none" w:sz="0" w:space="0" w:color="auto"/>
            <w:bottom w:val="none" w:sz="0" w:space="0" w:color="auto"/>
            <w:right w:val="none" w:sz="0" w:space="0" w:color="auto"/>
          </w:divBdr>
        </w:div>
        <w:div w:id="579945334">
          <w:marLeft w:val="0"/>
          <w:marRight w:val="0"/>
          <w:marTop w:val="60"/>
          <w:marBottom w:val="0"/>
          <w:divBdr>
            <w:top w:val="none" w:sz="0" w:space="0" w:color="auto"/>
            <w:left w:val="none" w:sz="0" w:space="0" w:color="auto"/>
            <w:bottom w:val="none" w:sz="0" w:space="0" w:color="auto"/>
            <w:right w:val="none" w:sz="0" w:space="0" w:color="auto"/>
          </w:divBdr>
        </w:div>
        <w:div w:id="686519127">
          <w:marLeft w:val="0"/>
          <w:marRight w:val="0"/>
          <w:marTop w:val="60"/>
          <w:marBottom w:val="0"/>
          <w:divBdr>
            <w:top w:val="none" w:sz="0" w:space="0" w:color="auto"/>
            <w:left w:val="none" w:sz="0" w:space="0" w:color="auto"/>
            <w:bottom w:val="none" w:sz="0" w:space="0" w:color="auto"/>
            <w:right w:val="none" w:sz="0" w:space="0" w:color="auto"/>
          </w:divBdr>
        </w:div>
        <w:div w:id="1743914158">
          <w:marLeft w:val="0"/>
          <w:marRight w:val="0"/>
          <w:marTop w:val="60"/>
          <w:marBottom w:val="0"/>
          <w:divBdr>
            <w:top w:val="none" w:sz="0" w:space="0" w:color="auto"/>
            <w:left w:val="none" w:sz="0" w:space="0" w:color="auto"/>
            <w:bottom w:val="none" w:sz="0" w:space="0" w:color="auto"/>
            <w:right w:val="none" w:sz="0" w:space="0" w:color="auto"/>
          </w:divBdr>
        </w:div>
        <w:div w:id="360589180">
          <w:marLeft w:val="0"/>
          <w:marRight w:val="0"/>
          <w:marTop w:val="60"/>
          <w:marBottom w:val="0"/>
          <w:divBdr>
            <w:top w:val="none" w:sz="0" w:space="0" w:color="auto"/>
            <w:left w:val="none" w:sz="0" w:space="0" w:color="auto"/>
            <w:bottom w:val="none" w:sz="0" w:space="0" w:color="auto"/>
            <w:right w:val="none" w:sz="0" w:space="0" w:color="auto"/>
          </w:divBdr>
        </w:div>
        <w:div w:id="1259292532">
          <w:marLeft w:val="0"/>
          <w:marRight w:val="0"/>
          <w:marTop w:val="60"/>
          <w:marBottom w:val="0"/>
          <w:divBdr>
            <w:top w:val="none" w:sz="0" w:space="0" w:color="auto"/>
            <w:left w:val="none" w:sz="0" w:space="0" w:color="auto"/>
            <w:bottom w:val="none" w:sz="0" w:space="0" w:color="auto"/>
            <w:right w:val="none" w:sz="0" w:space="0" w:color="auto"/>
          </w:divBdr>
        </w:div>
        <w:div w:id="1440953792">
          <w:marLeft w:val="0"/>
          <w:marRight w:val="0"/>
          <w:marTop w:val="60"/>
          <w:marBottom w:val="0"/>
          <w:divBdr>
            <w:top w:val="none" w:sz="0" w:space="0" w:color="auto"/>
            <w:left w:val="none" w:sz="0" w:space="0" w:color="auto"/>
            <w:bottom w:val="none" w:sz="0" w:space="0" w:color="auto"/>
            <w:right w:val="none" w:sz="0" w:space="0" w:color="auto"/>
          </w:divBdr>
        </w:div>
        <w:div w:id="247422488">
          <w:marLeft w:val="0"/>
          <w:marRight w:val="0"/>
          <w:marTop w:val="60"/>
          <w:marBottom w:val="0"/>
          <w:divBdr>
            <w:top w:val="none" w:sz="0" w:space="0" w:color="auto"/>
            <w:left w:val="none" w:sz="0" w:space="0" w:color="auto"/>
            <w:bottom w:val="none" w:sz="0" w:space="0" w:color="auto"/>
            <w:right w:val="none" w:sz="0" w:space="0" w:color="auto"/>
          </w:divBdr>
        </w:div>
        <w:div w:id="1363557318">
          <w:marLeft w:val="0"/>
          <w:marRight w:val="0"/>
          <w:marTop w:val="60"/>
          <w:marBottom w:val="0"/>
          <w:divBdr>
            <w:top w:val="none" w:sz="0" w:space="0" w:color="auto"/>
            <w:left w:val="none" w:sz="0" w:space="0" w:color="auto"/>
            <w:bottom w:val="none" w:sz="0" w:space="0" w:color="auto"/>
            <w:right w:val="none" w:sz="0" w:space="0" w:color="auto"/>
          </w:divBdr>
        </w:div>
        <w:div w:id="1121219582">
          <w:marLeft w:val="0"/>
          <w:marRight w:val="0"/>
          <w:marTop w:val="60"/>
          <w:marBottom w:val="0"/>
          <w:divBdr>
            <w:top w:val="none" w:sz="0" w:space="0" w:color="auto"/>
            <w:left w:val="none" w:sz="0" w:space="0" w:color="auto"/>
            <w:bottom w:val="none" w:sz="0" w:space="0" w:color="auto"/>
            <w:right w:val="none" w:sz="0" w:space="0" w:color="auto"/>
          </w:divBdr>
        </w:div>
        <w:div w:id="107044100">
          <w:marLeft w:val="0"/>
          <w:marRight w:val="0"/>
          <w:marTop w:val="60"/>
          <w:marBottom w:val="0"/>
          <w:divBdr>
            <w:top w:val="none" w:sz="0" w:space="0" w:color="auto"/>
            <w:left w:val="none" w:sz="0" w:space="0" w:color="auto"/>
            <w:bottom w:val="none" w:sz="0" w:space="0" w:color="auto"/>
            <w:right w:val="none" w:sz="0" w:space="0" w:color="auto"/>
          </w:divBdr>
        </w:div>
      </w:divsChild>
    </w:div>
    <w:div w:id="324212381">
      <w:bodyDiv w:val="1"/>
      <w:marLeft w:val="0"/>
      <w:marRight w:val="0"/>
      <w:marTop w:val="0"/>
      <w:marBottom w:val="0"/>
      <w:divBdr>
        <w:top w:val="none" w:sz="0" w:space="0" w:color="auto"/>
        <w:left w:val="none" w:sz="0" w:space="0" w:color="auto"/>
        <w:bottom w:val="none" w:sz="0" w:space="0" w:color="auto"/>
        <w:right w:val="none" w:sz="0" w:space="0" w:color="auto"/>
      </w:divBdr>
    </w:div>
    <w:div w:id="336422093">
      <w:bodyDiv w:val="1"/>
      <w:marLeft w:val="0"/>
      <w:marRight w:val="0"/>
      <w:marTop w:val="0"/>
      <w:marBottom w:val="0"/>
      <w:divBdr>
        <w:top w:val="none" w:sz="0" w:space="0" w:color="auto"/>
        <w:left w:val="none" w:sz="0" w:space="0" w:color="auto"/>
        <w:bottom w:val="none" w:sz="0" w:space="0" w:color="auto"/>
        <w:right w:val="none" w:sz="0" w:space="0" w:color="auto"/>
      </w:divBdr>
    </w:div>
    <w:div w:id="371925025">
      <w:bodyDiv w:val="1"/>
      <w:marLeft w:val="0"/>
      <w:marRight w:val="0"/>
      <w:marTop w:val="0"/>
      <w:marBottom w:val="0"/>
      <w:divBdr>
        <w:top w:val="none" w:sz="0" w:space="0" w:color="auto"/>
        <w:left w:val="none" w:sz="0" w:space="0" w:color="auto"/>
        <w:bottom w:val="none" w:sz="0" w:space="0" w:color="auto"/>
        <w:right w:val="none" w:sz="0" w:space="0" w:color="auto"/>
      </w:divBdr>
    </w:div>
    <w:div w:id="425542228">
      <w:bodyDiv w:val="1"/>
      <w:marLeft w:val="0"/>
      <w:marRight w:val="0"/>
      <w:marTop w:val="0"/>
      <w:marBottom w:val="0"/>
      <w:divBdr>
        <w:top w:val="none" w:sz="0" w:space="0" w:color="auto"/>
        <w:left w:val="none" w:sz="0" w:space="0" w:color="auto"/>
        <w:bottom w:val="none" w:sz="0" w:space="0" w:color="auto"/>
        <w:right w:val="none" w:sz="0" w:space="0" w:color="auto"/>
      </w:divBdr>
    </w:div>
    <w:div w:id="562371178">
      <w:bodyDiv w:val="1"/>
      <w:marLeft w:val="0"/>
      <w:marRight w:val="0"/>
      <w:marTop w:val="0"/>
      <w:marBottom w:val="0"/>
      <w:divBdr>
        <w:top w:val="none" w:sz="0" w:space="0" w:color="auto"/>
        <w:left w:val="none" w:sz="0" w:space="0" w:color="auto"/>
        <w:bottom w:val="none" w:sz="0" w:space="0" w:color="auto"/>
        <w:right w:val="none" w:sz="0" w:space="0" w:color="auto"/>
      </w:divBdr>
    </w:div>
    <w:div w:id="651718945">
      <w:bodyDiv w:val="1"/>
      <w:marLeft w:val="0"/>
      <w:marRight w:val="0"/>
      <w:marTop w:val="0"/>
      <w:marBottom w:val="0"/>
      <w:divBdr>
        <w:top w:val="none" w:sz="0" w:space="0" w:color="auto"/>
        <w:left w:val="none" w:sz="0" w:space="0" w:color="auto"/>
        <w:bottom w:val="none" w:sz="0" w:space="0" w:color="auto"/>
        <w:right w:val="none" w:sz="0" w:space="0" w:color="auto"/>
      </w:divBdr>
    </w:div>
    <w:div w:id="672999532">
      <w:bodyDiv w:val="1"/>
      <w:marLeft w:val="0"/>
      <w:marRight w:val="0"/>
      <w:marTop w:val="0"/>
      <w:marBottom w:val="0"/>
      <w:divBdr>
        <w:top w:val="none" w:sz="0" w:space="0" w:color="auto"/>
        <w:left w:val="none" w:sz="0" w:space="0" w:color="auto"/>
        <w:bottom w:val="none" w:sz="0" w:space="0" w:color="auto"/>
        <w:right w:val="none" w:sz="0" w:space="0" w:color="auto"/>
      </w:divBdr>
    </w:div>
    <w:div w:id="707534477">
      <w:bodyDiv w:val="1"/>
      <w:marLeft w:val="0"/>
      <w:marRight w:val="0"/>
      <w:marTop w:val="0"/>
      <w:marBottom w:val="0"/>
      <w:divBdr>
        <w:top w:val="none" w:sz="0" w:space="0" w:color="auto"/>
        <w:left w:val="none" w:sz="0" w:space="0" w:color="auto"/>
        <w:bottom w:val="none" w:sz="0" w:space="0" w:color="auto"/>
        <w:right w:val="none" w:sz="0" w:space="0" w:color="auto"/>
      </w:divBdr>
      <w:divsChild>
        <w:div w:id="528881199">
          <w:marLeft w:val="0"/>
          <w:marRight w:val="0"/>
          <w:marTop w:val="120"/>
          <w:marBottom w:val="0"/>
          <w:divBdr>
            <w:top w:val="none" w:sz="0" w:space="0" w:color="auto"/>
            <w:left w:val="none" w:sz="0" w:space="0" w:color="auto"/>
            <w:bottom w:val="none" w:sz="0" w:space="0" w:color="auto"/>
            <w:right w:val="none" w:sz="0" w:space="0" w:color="auto"/>
          </w:divBdr>
        </w:div>
      </w:divsChild>
    </w:div>
    <w:div w:id="774129747">
      <w:bodyDiv w:val="1"/>
      <w:marLeft w:val="0"/>
      <w:marRight w:val="0"/>
      <w:marTop w:val="0"/>
      <w:marBottom w:val="0"/>
      <w:divBdr>
        <w:top w:val="none" w:sz="0" w:space="0" w:color="auto"/>
        <w:left w:val="none" w:sz="0" w:space="0" w:color="auto"/>
        <w:bottom w:val="none" w:sz="0" w:space="0" w:color="auto"/>
        <w:right w:val="none" w:sz="0" w:space="0" w:color="auto"/>
      </w:divBdr>
    </w:div>
    <w:div w:id="899558155">
      <w:bodyDiv w:val="1"/>
      <w:marLeft w:val="0"/>
      <w:marRight w:val="0"/>
      <w:marTop w:val="0"/>
      <w:marBottom w:val="0"/>
      <w:divBdr>
        <w:top w:val="none" w:sz="0" w:space="0" w:color="auto"/>
        <w:left w:val="none" w:sz="0" w:space="0" w:color="auto"/>
        <w:bottom w:val="none" w:sz="0" w:space="0" w:color="auto"/>
        <w:right w:val="none" w:sz="0" w:space="0" w:color="auto"/>
      </w:divBdr>
    </w:div>
    <w:div w:id="906379739">
      <w:bodyDiv w:val="1"/>
      <w:marLeft w:val="0"/>
      <w:marRight w:val="0"/>
      <w:marTop w:val="0"/>
      <w:marBottom w:val="0"/>
      <w:divBdr>
        <w:top w:val="none" w:sz="0" w:space="0" w:color="auto"/>
        <w:left w:val="none" w:sz="0" w:space="0" w:color="auto"/>
        <w:bottom w:val="none" w:sz="0" w:space="0" w:color="auto"/>
        <w:right w:val="none" w:sz="0" w:space="0" w:color="auto"/>
      </w:divBdr>
    </w:div>
    <w:div w:id="1048530642">
      <w:bodyDiv w:val="1"/>
      <w:marLeft w:val="0"/>
      <w:marRight w:val="0"/>
      <w:marTop w:val="0"/>
      <w:marBottom w:val="0"/>
      <w:divBdr>
        <w:top w:val="none" w:sz="0" w:space="0" w:color="auto"/>
        <w:left w:val="none" w:sz="0" w:space="0" w:color="auto"/>
        <w:bottom w:val="none" w:sz="0" w:space="0" w:color="auto"/>
        <w:right w:val="none" w:sz="0" w:space="0" w:color="auto"/>
      </w:divBdr>
      <w:divsChild>
        <w:div w:id="1750805595">
          <w:marLeft w:val="0"/>
          <w:marRight w:val="0"/>
          <w:marTop w:val="100"/>
          <w:marBottom w:val="0"/>
          <w:divBdr>
            <w:top w:val="none" w:sz="0" w:space="0" w:color="auto"/>
            <w:left w:val="none" w:sz="0" w:space="0" w:color="auto"/>
            <w:bottom w:val="none" w:sz="0" w:space="0" w:color="auto"/>
            <w:right w:val="none" w:sz="0" w:space="0" w:color="auto"/>
          </w:divBdr>
        </w:div>
        <w:div w:id="571888437">
          <w:marLeft w:val="0"/>
          <w:marRight w:val="0"/>
          <w:marTop w:val="100"/>
          <w:marBottom w:val="0"/>
          <w:divBdr>
            <w:top w:val="none" w:sz="0" w:space="0" w:color="auto"/>
            <w:left w:val="none" w:sz="0" w:space="0" w:color="auto"/>
            <w:bottom w:val="none" w:sz="0" w:space="0" w:color="auto"/>
            <w:right w:val="none" w:sz="0" w:space="0" w:color="auto"/>
          </w:divBdr>
        </w:div>
      </w:divsChild>
    </w:div>
    <w:div w:id="1179274028">
      <w:bodyDiv w:val="1"/>
      <w:marLeft w:val="0"/>
      <w:marRight w:val="0"/>
      <w:marTop w:val="0"/>
      <w:marBottom w:val="0"/>
      <w:divBdr>
        <w:top w:val="none" w:sz="0" w:space="0" w:color="auto"/>
        <w:left w:val="none" w:sz="0" w:space="0" w:color="auto"/>
        <w:bottom w:val="none" w:sz="0" w:space="0" w:color="auto"/>
        <w:right w:val="none" w:sz="0" w:space="0" w:color="auto"/>
      </w:divBdr>
    </w:div>
    <w:div w:id="1190609921">
      <w:bodyDiv w:val="1"/>
      <w:marLeft w:val="0"/>
      <w:marRight w:val="0"/>
      <w:marTop w:val="0"/>
      <w:marBottom w:val="0"/>
      <w:divBdr>
        <w:top w:val="none" w:sz="0" w:space="0" w:color="auto"/>
        <w:left w:val="none" w:sz="0" w:space="0" w:color="auto"/>
        <w:bottom w:val="none" w:sz="0" w:space="0" w:color="auto"/>
        <w:right w:val="none" w:sz="0" w:space="0" w:color="auto"/>
      </w:divBdr>
    </w:div>
    <w:div w:id="1331057917">
      <w:bodyDiv w:val="1"/>
      <w:marLeft w:val="0"/>
      <w:marRight w:val="0"/>
      <w:marTop w:val="0"/>
      <w:marBottom w:val="0"/>
      <w:divBdr>
        <w:top w:val="none" w:sz="0" w:space="0" w:color="auto"/>
        <w:left w:val="none" w:sz="0" w:space="0" w:color="auto"/>
        <w:bottom w:val="none" w:sz="0" w:space="0" w:color="auto"/>
        <w:right w:val="none" w:sz="0" w:space="0" w:color="auto"/>
      </w:divBdr>
    </w:div>
    <w:div w:id="1356342493">
      <w:bodyDiv w:val="1"/>
      <w:marLeft w:val="0"/>
      <w:marRight w:val="0"/>
      <w:marTop w:val="0"/>
      <w:marBottom w:val="0"/>
      <w:divBdr>
        <w:top w:val="none" w:sz="0" w:space="0" w:color="auto"/>
        <w:left w:val="none" w:sz="0" w:space="0" w:color="auto"/>
        <w:bottom w:val="none" w:sz="0" w:space="0" w:color="auto"/>
        <w:right w:val="none" w:sz="0" w:space="0" w:color="auto"/>
      </w:divBdr>
    </w:div>
    <w:div w:id="1356924375">
      <w:bodyDiv w:val="1"/>
      <w:marLeft w:val="0"/>
      <w:marRight w:val="0"/>
      <w:marTop w:val="0"/>
      <w:marBottom w:val="0"/>
      <w:divBdr>
        <w:top w:val="none" w:sz="0" w:space="0" w:color="auto"/>
        <w:left w:val="none" w:sz="0" w:space="0" w:color="auto"/>
        <w:bottom w:val="none" w:sz="0" w:space="0" w:color="auto"/>
        <w:right w:val="none" w:sz="0" w:space="0" w:color="auto"/>
      </w:divBdr>
    </w:div>
    <w:div w:id="1382048754">
      <w:bodyDiv w:val="1"/>
      <w:marLeft w:val="0"/>
      <w:marRight w:val="0"/>
      <w:marTop w:val="0"/>
      <w:marBottom w:val="0"/>
      <w:divBdr>
        <w:top w:val="none" w:sz="0" w:space="0" w:color="auto"/>
        <w:left w:val="none" w:sz="0" w:space="0" w:color="auto"/>
        <w:bottom w:val="none" w:sz="0" w:space="0" w:color="auto"/>
        <w:right w:val="none" w:sz="0" w:space="0" w:color="auto"/>
      </w:divBdr>
    </w:div>
    <w:div w:id="1389840411">
      <w:bodyDiv w:val="1"/>
      <w:marLeft w:val="0"/>
      <w:marRight w:val="0"/>
      <w:marTop w:val="0"/>
      <w:marBottom w:val="0"/>
      <w:divBdr>
        <w:top w:val="none" w:sz="0" w:space="0" w:color="auto"/>
        <w:left w:val="none" w:sz="0" w:space="0" w:color="auto"/>
        <w:bottom w:val="none" w:sz="0" w:space="0" w:color="auto"/>
        <w:right w:val="none" w:sz="0" w:space="0" w:color="auto"/>
      </w:divBdr>
    </w:div>
    <w:div w:id="1405763435">
      <w:bodyDiv w:val="1"/>
      <w:marLeft w:val="0"/>
      <w:marRight w:val="0"/>
      <w:marTop w:val="0"/>
      <w:marBottom w:val="0"/>
      <w:divBdr>
        <w:top w:val="none" w:sz="0" w:space="0" w:color="auto"/>
        <w:left w:val="none" w:sz="0" w:space="0" w:color="auto"/>
        <w:bottom w:val="none" w:sz="0" w:space="0" w:color="auto"/>
        <w:right w:val="none" w:sz="0" w:space="0" w:color="auto"/>
      </w:divBdr>
    </w:div>
    <w:div w:id="1418553923">
      <w:bodyDiv w:val="1"/>
      <w:marLeft w:val="0"/>
      <w:marRight w:val="0"/>
      <w:marTop w:val="0"/>
      <w:marBottom w:val="0"/>
      <w:divBdr>
        <w:top w:val="none" w:sz="0" w:space="0" w:color="auto"/>
        <w:left w:val="none" w:sz="0" w:space="0" w:color="auto"/>
        <w:bottom w:val="none" w:sz="0" w:space="0" w:color="auto"/>
        <w:right w:val="none" w:sz="0" w:space="0" w:color="auto"/>
      </w:divBdr>
    </w:div>
    <w:div w:id="1510290874">
      <w:bodyDiv w:val="1"/>
      <w:marLeft w:val="0"/>
      <w:marRight w:val="0"/>
      <w:marTop w:val="0"/>
      <w:marBottom w:val="0"/>
      <w:divBdr>
        <w:top w:val="none" w:sz="0" w:space="0" w:color="auto"/>
        <w:left w:val="none" w:sz="0" w:space="0" w:color="auto"/>
        <w:bottom w:val="none" w:sz="0" w:space="0" w:color="auto"/>
        <w:right w:val="none" w:sz="0" w:space="0" w:color="auto"/>
      </w:divBdr>
    </w:div>
    <w:div w:id="1538665103">
      <w:bodyDiv w:val="1"/>
      <w:marLeft w:val="0"/>
      <w:marRight w:val="0"/>
      <w:marTop w:val="0"/>
      <w:marBottom w:val="0"/>
      <w:divBdr>
        <w:top w:val="none" w:sz="0" w:space="0" w:color="auto"/>
        <w:left w:val="none" w:sz="0" w:space="0" w:color="auto"/>
        <w:bottom w:val="none" w:sz="0" w:space="0" w:color="auto"/>
        <w:right w:val="none" w:sz="0" w:space="0" w:color="auto"/>
      </w:divBdr>
    </w:div>
    <w:div w:id="1550072620">
      <w:bodyDiv w:val="1"/>
      <w:marLeft w:val="0"/>
      <w:marRight w:val="0"/>
      <w:marTop w:val="0"/>
      <w:marBottom w:val="0"/>
      <w:divBdr>
        <w:top w:val="none" w:sz="0" w:space="0" w:color="auto"/>
        <w:left w:val="none" w:sz="0" w:space="0" w:color="auto"/>
        <w:bottom w:val="none" w:sz="0" w:space="0" w:color="auto"/>
        <w:right w:val="none" w:sz="0" w:space="0" w:color="auto"/>
      </w:divBdr>
    </w:div>
    <w:div w:id="1557548224">
      <w:bodyDiv w:val="1"/>
      <w:marLeft w:val="0"/>
      <w:marRight w:val="0"/>
      <w:marTop w:val="0"/>
      <w:marBottom w:val="0"/>
      <w:divBdr>
        <w:top w:val="none" w:sz="0" w:space="0" w:color="auto"/>
        <w:left w:val="none" w:sz="0" w:space="0" w:color="auto"/>
        <w:bottom w:val="none" w:sz="0" w:space="0" w:color="auto"/>
        <w:right w:val="none" w:sz="0" w:space="0" w:color="auto"/>
      </w:divBdr>
    </w:div>
    <w:div w:id="1576745211">
      <w:bodyDiv w:val="1"/>
      <w:marLeft w:val="0"/>
      <w:marRight w:val="0"/>
      <w:marTop w:val="0"/>
      <w:marBottom w:val="0"/>
      <w:divBdr>
        <w:top w:val="none" w:sz="0" w:space="0" w:color="auto"/>
        <w:left w:val="none" w:sz="0" w:space="0" w:color="auto"/>
        <w:bottom w:val="none" w:sz="0" w:space="0" w:color="auto"/>
        <w:right w:val="none" w:sz="0" w:space="0" w:color="auto"/>
      </w:divBdr>
    </w:div>
    <w:div w:id="1641761976">
      <w:bodyDiv w:val="1"/>
      <w:marLeft w:val="0"/>
      <w:marRight w:val="0"/>
      <w:marTop w:val="0"/>
      <w:marBottom w:val="0"/>
      <w:divBdr>
        <w:top w:val="none" w:sz="0" w:space="0" w:color="auto"/>
        <w:left w:val="none" w:sz="0" w:space="0" w:color="auto"/>
        <w:bottom w:val="none" w:sz="0" w:space="0" w:color="auto"/>
        <w:right w:val="none" w:sz="0" w:space="0" w:color="auto"/>
      </w:divBdr>
    </w:div>
    <w:div w:id="1711568294">
      <w:bodyDiv w:val="1"/>
      <w:marLeft w:val="0"/>
      <w:marRight w:val="0"/>
      <w:marTop w:val="0"/>
      <w:marBottom w:val="0"/>
      <w:divBdr>
        <w:top w:val="none" w:sz="0" w:space="0" w:color="auto"/>
        <w:left w:val="none" w:sz="0" w:space="0" w:color="auto"/>
        <w:bottom w:val="none" w:sz="0" w:space="0" w:color="auto"/>
        <w:right w:val="none" w:sz="0" w:space="0" w:color="auto"/>
      </w:divBdr>
    </w:div>
    <w:div w:id="1733429534">
      <w:bodyDiv w:val="1"/>
      <w:marLeft w:val="0"/>
      <w:marRight w:val="0"/>
      <w:marTop w:val="0"/>
      <w:marBottom w:val="0"/>
      <w:divBdr>
        <w:top w:val="none" w:sz="0" w:space="0" w:color="auto"/>
        <w:left w:val="none" w:sz="0" w:space="0" w:color="auto"/>
        <w:bottom w:val="none" w:sz="0" w:space="0" w:color="auto"/>
        <w:right w:val="none" w:sz="0" w:space="0" w:color="auto"/>
      </w:divBdr>
    </w:div>
    <w:div w:id="1745838015">
      <w:bodyDiv w:val="1"/>
      <w:marLeft w:val="0"/>
      <w:marRight w:val="0"/>
      <w:marTop w:val="0"/>
      <w:marBottom w:val="0"/>
      <w:divBdr>
        <w:top w:val="none" w:sz="0" w:space="0" w:color="auto"/>
        <w:left w:val="none" w:sz="0" w:space="0" w:color="auto"/>
        <w:bottom w:val="none" w:sz="0" w:space="0" w:color="auto"/>
        <w:right w:val="none" w:sz="0" w:space="0" w:color="auto"/>
      </w:divBdr>
    </w:div>
    <w:div w:id="1748459053">
      <w:bodyDiv w:val="1"/>
      <w:marLeft w:val="0"/>
      <w:marRight w:val="0"/>
      <w:marTop w:val="0"/>
      <w:marBottom w:val="0"/>
      <w:divBdr>
        <w:top w:val="none" w:sz="0" w:space="0" w:color="auto"/>
        <w:left w:val="none" w:sz="0" w:space="0" w:color="auto"/>
        <w:bottom w:val="none" w:sz="0" w:space="0" w:color="auto"/>
        <w:right w:val="none" w:sz="0" w:space="0" w:color="auto"/>
      </w:divBdr>
    </w:div>
    <w:div w:id="1779250208">
      <w:bodyDiv w:val="1"/>
      <w:marLeft w:val="0"/>
      <w:marRight w:val="0"/>
      <w:marTop w:val="0"/>
      <w:marBottom w:val="0"/>
      <w:divBdr>
        <w:top w:val="none" w:sz="0" w:space="0" w:color="auto"/>
        <w:left w:val="none" w:sz="0" w:space="0" w:color="auto"/>
        <w:bottom w:val="none" w:sz="0" w:space="0" w:color="auto"/>
        <w:right w:val="none" w:sz="0" w:space="0" w:color="auto"/>
      </w:divBdr>
    </w:div>
    <w:div w:id="1779257214">
      <w:bodyDiv w:val="1"/>
      <w:marLeft w:val="0"/>
      <w:marRight w:val="0"/>
      <w:marTop w:val="0"/>
      <w:marBottom w:val="0"/>
      <w:divBdr>
        <w:top w:val="none" w:sz="0" w:space="0" w:color="auto"/>
        <w:left w:val="none" w:sz="0" w:space="0" w:color="auto"/>
        <w:bottom w:val="none" w:sz="0" w:space="0" w:color="auto"/>
        <w:right w:val="none" w:sz="0" w:space="0" w:color="auto"/>
      </w:divBdr>
      <w:divsChild>
        <w:div w:id="1714770244">
          <w:marLeft w:val="446"/>
          <w:marRight w:val="0"/>
          <w:marTop w:val="0"/>
          <w:marBottom w:val="0"/>
          <w:divBdr>
            <w:top w:val="none" w:sz="0" w:space="0" w:color="auto"/>
            <w:left w:val="none" w:sz="0" w:space="0" w:color="auto"/>
            <w:bottom w:val="none" w:sz="0" w:space="0" w:color="auto"/>
            <w:right w:val="none" w:sz="0" w:space="0" w:color="auto"/>
          </w:divBdr>
        </w:div>
        <w:div w:id="866212133">
          <w:marLeft w:val="446"/>
          <w:marRight w:val="0"/>
          <w:marTop w:val="0"/>
          <w:marBottom w:val="0"/>
          <w:divBdr>
            <w:top w:val="none" w:sz="0" w:space="0" w:color="auto"/>
            <w:left w:val="none" w:sz="0" w:space="0" w:color="auto"/>
            <w:bottom w:val="none" w:sz="0" w:space="0" w:color="auto"/>
            <w:right w:val="none" w:sz="0" w:space="0" w:color="auto"/>
          </w:divBdr>
        </w:div>
        <w:div w:id="70272444">
          <w:marLeft w:val="475"/>
          <w:marRight w:val="0"/>
          <w:marTop w:val="0"/>
          <w:marBottom w:val="0"/>
          <w:divBdr>
            <w:top w:val="none" w:sz="0" w:space="0" w:color="auto"/>
            <w:left w:val="none" w:sz="0" w:space="0" w:color="auto"/>
            <w:bottom w:val="none" w:sz="0" w:space="0" w:color="auto"/>
            <w:right w:val="none" w:sz="0" w:space="0" w:color="auto"/>
          </w:divBdr>
        </w:div>
        <w:div w:id="1602030222">
          <w:marLeft w:val="475"/>
          <w:marRight w:val="0"/>
          <w:marTop w:val="0"/>
          <w:marBottom w:val="0"/>
          <w:divBdr>
            <w:top w:val="none" w:sz="0" w:space="0" w:color="auto"/>
            <w:left w:val="none" w:sz="0" w:space="0" w:color="auto"/>
            <w:bottom w:val="none" w:sz="0" w:space="0" w:color="auto"/>
            <w:right w:val="none" w:sz="0" w:space="0" w:color="auto"/>
          </w:divBdr>
        </w:div>
        <w:div w:id="19666964">
          <w:marLeft w:val="446"/>
          <w:marRight w:val="0"/>
          <w:marTop w:val="0"/>
          <w:marBottom w:val="0"/>
          <w:divBdr>
            <w:top w:val="none" w:sz="0" w:space="0" w:color="auto"/>
            <w:left w:val="none" w:sz="0" w:space="0" w:color="auto"/>
            <w:bottom w:val="none" w:sz="0" w:space="0" w:color="auto"/>
            <w:right w:val="none" w:sz="0" w:space="0" w:color="auto"/>
          </w:divBdr>
        </w:div>
        <w:div w:id="1113208925">
          <w:marLeft w:val="446"/>
          <w:marRight w:val="0"/>
          <w:marTop w:val="0"/>
          <w:marBottom w:val="0"/>
          <w:divBdr>
            <w:top w:val="none" w:sz="0" w:space="0" w:color="auto"/>
            <w:left w:val="none" w:sz="0" w:space="0" w:color="auto"/>
            <w:bottom w:val="none" w:sz="0" w:space="0" w:color="auto"/>
            <w:right w:val="none" w:sz="0" w:space="0" w:color="auto"/>
          </w:divBdr>
        </w:div>
      </w:divsChild>
    </w:div>
    <w:div w:id="1792935512">
      <w:bodyDiv w:val="1"/>
      <w:marLeft w:val="0"/>
      <w:marRight w:val="0"/>
      <w:marTop w:val="0"/>
      <w:marBottom w:val="0"/>
      <w:divBdr>
        <w:top w:val="none" w:sz="0" w:space="0" w:color="auto"/>
        <w:left w:val="none" w:sz="0" w:space="0" w:color="auto"/>
        <w:bottom w:val="none" w:sz="0" w:space="0" w:color="auto"/>
        <w:right w:val="none" w:sz="0" w:space="0" w:color="auto"/>
      </w:divBdr>
    </w:div>
    <w:div w:id="1876917534">
      <w:bodyDiv w:val="1"/>
      <w:marLeft w:val="0"/>
      <w:marRight w:val="0"/>
      <w:marTop w:val="0"/>
      <w:marBottom w:val="0"/>
      <w:divBdr>
        <w:top w:val="none" w:sz="0" w:space="0" w:color="auto"/>
        <w:left w:val="none" w:sz="0" w:space="0" w:color="auto"/>
        <w:bottom w:val="none" w:sz="0" w:space="0" w:color="auto"/>
        <w:right w:val="none" w:sz="0" w:space="0" w:color="auto"/>
      </w:divBdr>
    </w:div>
    <w:div w:id="1898395739">
      <w:bodyDiv w:val="1"/>
      <w:marLeft w:val="0"/>
      <w:marRight w:val="0"/>
      <w:marTop w:val="0"/>
      <w:marBottom w:val="0"/>
      <w:divBdr>
        <w:top w:val="none" w:sz="0" w:space="0" w:color="auto"/>
        <w:left w:val="none" w:sz="0" w:space="0" w:color="auto"/>
        <w:bottom w:val="none" w:sz="0" w:space="0" w:color="auto"/>
        <w:right w:val="none" w:sz="0" w:space="0" w:color="auto"/>
      </w:divBdr>
    </w:div>
    <w:div w:id="1945840337">
      <w:bodyDiv w:val="1"/>
      <w:marLeft w:val="0"/>
      <w:marRight w:val="0"/>
      <w:marTop w:val="0"/>
      <w:marBottom w:val="0"/>
      <w:divBdr>
        <w:top w:val="none" w:sz="0" w:space="0" w:color="auto"/>
        <w:left w:val="none" w:sz="0" w:space="0" w:color="auto"/>
        <w:bottom w:val="none" w:sz="0" w:space="0" w:color="auto"/>
        <w:right w:val="none" w:sz="0" w:space="0" w:color="auto"/>
      </w:divBdr>
    </w:div>
    <w:div w:id="1981307273">
      <w:bodyDiv w:val="1"/>
      <w:marLeft w:val="0"/>
      <w:marRight w:val="0"/>
      <w:marTop w:val="0"/>
      <w:marBottom w:val="0"/>
      <w:divBdr>
        <w:top w:val="none" w:sz="0" w:space="0" w:color="auto"/>
        <w:left w:val="none" w:sz="0" w:space="0" w:color="auto"/>
        <w:bottom w:val="none" w:sz="0" w:space="0" w:color="auto"/>
        <w:right w:val="none" w:sz="0" w:space="0" w:color="auto"/>
      </w:divBdr>
    </w:div>
    <w:div w:id="2042509201">
      <w:bodyDiv w:val="1"/>
      <w:marLeft w:val="0"/>
      <w:marRight w:val="0"/>
      <w:marTop w:val="0"/>
      <w:marBottom w:val="0"/>
      <w:divBdr>
        <w:top w:val="none" w:sz="0" w:space="0" w:color="auto"/>
        <w:left w:val="none" w:sz="0" w:space="0" w:color="auto"/>
        <w:bottom w:val="none" w:sz="0" w:space="0" w:color="auto"/>
        <w:right w:val="none" w:sz="0" w:space="0" w:color="auto"/>
      </w:divBdr>
    </w:div>
    <w:div w:id="2107067786">
      <w:bodyDiv w:val="1"/>
      <w:marLeft w:val="0"/>
      <w:marRight w:val="0"/>
      <w:marTop w:val="0"/>
      <w:marBottom w:val="0"/>
      <w:divBdr>
        <w:top w:val="none" w:sz="0" w:space="0" w:color="auto"/>
        <w:left w:val="none" w:sz="0" w:space="0" w:color="auto"/>
        <w:bottom w:val="none" w:sz="0" w:space="0" w:color="auto"/>
        <w:right w:val="none" w:sz="0" w:space="0" w:color="auto"/>
      </w:divBdr>
    </w:div>
    <w:div w:id="2146072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ugorsk.com/yellowpages/org/8226" TargetMode="Externa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chart" Target="charts/chart3.xml"/><Relationship Id="rId76" Type="http://schemas.openxmlformats.org/officeDocument/2006/relationships/image" Target="media/image53.jpeg"/><Relationship Id="rId84" Type="http://schemas.openxmlformats.org/officeDocument/2006/relationships/hyperlink" Target="http://pddmaster.ru/pdd/shtraf-za-proezd-na-krasnyj-svet-i-za-vyezd-za-stop-liniyu.html" TargetMode="External"/><Relationship Id="rId89"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hyperlink" Target="http://road-traffic-safety.blogspot.com/2011/01/blog-post_31.html"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ugorsk.com/yellowpages/org/8226" TargetMode="External"/><Relationship Id="rId29" Type="http://schemas.openxmlformats.org/officeDocument/2006/relationships/image" Target="media/image13.jpeg"/><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chart" Target="charts/chart1.xml"/><Relationship Id="rId74" Type="http://schemas.openxmlformats.org/officeDocument/2006/relationships/image" Target="media/image51.jpeg"/><Relationship Id="rId79" Type="http://schemas.openxmlformats.org/officeDocument/2006/relationships/image" Target="media/image56.emf"/><Relationship Id="rId87" Type="http://schemas.openxmlformats.org/officeDocument/2006/relationships/image" Target="media/image61.pn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59.emf"/><Relationship Id="rId90" Type="http://schemas.openxmlformats.org/officeDocument/2006/relationships/image" Target="media/image64.png"/><Relationship Id="rId19" Type="http://schemas.openxmlformats.org/officeDocument/2006/relationships/image" Target="media/image4.jpeg"/><Relationship Id="rId14" Type="http://schemas.openxmlformats.org/officeDocument/2006/relationships/hyperlink" Target="http://iugorsk.spravker.ru/litsei/litsei-im-gf-atiaksheva.htm" TargetMode="Externa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chart" Target="charts/chart4.xml"/><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hyperlink" Target="http://1.bp.blogspot.com/-ZLvwk0TjZyU/TWf3lsXh9VI/AAAAAAAAAFM/QJeEP3KhWks/s1600/%D1%81%D0%BA%D0%B0%D0%BD%D0%B8%D1%80%D0%BE%D0%B2%D0%B0%D0%BD%D0%B8%D0%B50001.jpg" TargetMode="External"/><Relationship Id="rId80" Type="http://schemas.openxmlformats.org/officeDocument/2006/relationships/image" Target="media/image57.emf"/><Relationship Id="rId85" Type="http://schemas.openxmlformats.org/officeDocument/2006/relationships/header" Target="header2.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ugorsk.com/yellowpages/org/798" TargetMode="External"/><Relationship Id="rId25" Type="http://schemas.openxmlformats.org/officeDocument/2006/relationships/header" Target="header1.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chart" Target="charts/chart2.xml"/><Relationship Id="rId20" Type="http://schemas.openxmlformats.org/officeDocument/2006/relationships/image" Target="media/image5.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49.png"/><Relationship Id="rId75" Type="http://schemas.openxmlformats.org/officeDocument/2006/relationships/image" Target="media/image52.jpeg"/><Relationship Id="rId83" Type="http://schemas.openxmlformats.org/officeDocument/2006/relationships/image" Target="media/image60.emf"/><Relationship Id="rId88" Type="http://schemas.openxmlformats.org/officeDocument/2006/relationships/image" Target="media/image62.png"/><Relationship Id="rId91"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ugorsk.com/yellowpages/org/8227" TargetMode="External"/><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garantF1://70993350.0"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hyperlink" Target="http://logos-pravo.ru/page.php?id=938" TargetMode="External"/><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1070;&#1075;&#1086;&#1088;&#1089;&#1082;\&#1055;&#1086;&#1076;&#1075;&#1086;&#1090;&#1086;&#1074;&#1082;&#1072;%20&#1090;&#1086;&#1084;&#1086;&#1074;\&#1058;&#1086;&#1084;%201%20&#1082;&#1085;&#1080;&#1075;&#1072;%201\&#1044;&#1058;&#1055;\&#1040;&#1085;&#1072;&#1083;&#1080;&#1079;%20&#1044;&#1058;&#1055;%20(&#1070;&#1075;&#1086;&#1088;&#1089;&#108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1070;&#1075;&#1086;&#1088;&#1089;&#1082;\&#1055;&#1086;&#1076;&#1075;&#1086;&#1090;&#1086;&#1074;&#1082;&#1072;%20&#1090;&#1086;&#1084;&#1086;&#1074;\&#1058;&#1086;&#1084;%201%20&#1082;&#1085;&#1080;&#1075;&#1072;%201\&#1044;&#1058;&#1055;\&#1040;&#1085;&#1072;&#1083;&#1080;&#1079;%20&#1044;&#1058;&#1055;%20(&#1070;&#1075;&#1086;&#1088;&#1089;&#108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SandBox\Desktop\MY%20WORK\&#1052;&#1086;&#1103;%20Work\&#1050;&#1054;&#1053;&#1058;&#1056;&#1040;&#1050;&#1058;&#1067;\2.%20&#1050;&#1057;&#1054;&#1044;&#1044;\12.%20&#1050;&#1057;&#1054;&#1044;&#1044;%20(&#1070;&#1075;&#1086;&#1088;&#1089;&#1082;)\&#1040;&#1085;&#1072;&#1083;&#1080;&#1079;%20&#1044;&#1058;&#1055;\&#1040;&#1085;&#1072;&#1083;&#1080;&#1079;%20&#1044;&#1058;&#105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SandBox\Desktop\MY%20WORK\&#1052;&#1086;&#1103;%20Work\&#1050;&#1054;&#1053;&#1058;&#1056;&#1040;&#1050;&#1058;&#1067;\2.%20&#1050;&#1057;&#1054;&#1044;&#1044;\12.%20&#1050;&#1057;&#1054;&#1044;&#1044;%20(&#1070;&#1075;&#1086;&#1088;&#1089;&#1082;)\&#1040;&#1085;&#1072;&#1083;&#1080;&#1079;%20&#1044;&#1058;&#1055;\&#1040;&#1085;&#1072;&#1083;&#1080;&#1079;%20&#1044;&#1058;&#1055;.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1" i="0" u="none" strike="noStrike" baseline="0" smtClean="0"/>
              <a:t>Основные нарушения правил дорожного движения в</a:t>
            </a:r>
          </a:p>
          <a:p>
            <a:pPr>
              <a:defRPr sz="1600" b="1" i="0" u="none" strike="noStrike" kern="1200" baseline="0">
                <a:solidFill>
                  <a:schemeClr val="tx2"/>
                </a:solidFill>
                <a:latin typeface="+mn-lt"/>
                <a:ea typeface="+mn-ea"/>
                <a:cs typeface="+mn-cs"/>
              </a:defRPr>
            </a:pPr>
            <a:r>
              <a:rPr lang="ru-RU" sz="1200" b="1" i="0" u="none" strike="noStrike" baseline="0" smtClean="0"/>
              <a:t> городе Югорске, повлекшие возникновение ДТП</a:t>
            </a:r>
          </a:p>
          <a:p>
            <a:pPr>
              <a:defRPr sz="1600" b="1" i="0" u="none" strike="noStrike" kern="1200" baseline="0">
                <a:solidFill>
                  <a:schemeClr val="tx2"/>
                </a:solidFill>
                <a:latin typeface="+mn-lt"/>
                <a:ea typeface="+mn-ea"/>
                <a:cs typeface="+mn-cs"/>
              </a:defRPr>
            </a:pPr>
            <a:r>
              <a:rPr lang="ru-RU" sz="1200" b="1" i="0" u="none" strike="noStrike" baseline="0" smtClean="0"/>
              <a:t> за период с 01.01.2014 по 31.12.2017</a:t>
            </a:r>
            <a:endParaRPr lang="ru-RU" sz="1200" baseline="0"/>
          </a:p>
        </c:rich>
      </c:tx>
      <c:overlay val="0"/>
      <c:spPr>
        <a:noFill/>
        <a:ln>
          <a:noFill/>
        </a:ln>
        <a:effectLst/>
      </c:sp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'1 (по видам)'!$A$24:$A$36</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видам)'!$B$24:$B$36</c:f>
              <c:numCache>
                <c:formatCode>#,##0.00</c:formatCode>
                <c:ptCount val="13"/>
                <c:pt idx="0">
                  <c:v>0.67324955116696583</c:v>
                </c:pt>
                <c:pt idx="1">
                  <c:v>0.31418312387791741</c:v>
                </c:pt>
                <c:pt idx="2">
                  <c:v>0.17953321364452424</c:v>
                </c:pt>
                <c:pt idx="3">
                  <c:v>0.26929982046678635</c:v>
                </c:pt>
                <c:pt idx="4">
                  <c:v>1.660682226211849</c:v>
                </c:pt>
                <c:pt idx="5">
                  <c:v>8.8868940754039496</c:v>
                </c:pt>
                <c:pt idx="6">
                  <c:v>20.287253141831236</c:v>
                </c:pt>
                <c:pt idx="7">
                  <c:v>0.94254937163375219</c:v>
                </c:pt>
                <c:pt idx="8">
                  <c:v>0.44883303411131059</c:v>
                </c:pt>
                <c:pt idx="9">
                  <c:v>0.13464991023339318</c:v>
                </c:pt>
                <c:pt idx="10">
                  <c:v>4.4883303411131059E-2</c:v>
                </c:pt>
                <c:pt idx="11">
                  <c:v>64.946140035906637</c:v>
                </c:pt>
                <c:pt idx="12">
                  <c:v>1.2118491921005385</c:v>
                </c:pt>
              </c:numCache>
            </c:numRef>
          </c:val>
        </c:ser>
        <c:dLbls>
          <c:dLblPos val="outEnd"/>
          <c:showLegendKey val="0"/>
          <c:showVal val="1"/>
          <c:showCatName val="0"/>
          <c:showSerName val="0"/>
          <c:showPercent val="0"/>
          <c:showBubbleSize val="0"/>
        </c:dLbls>
        <c:gapWidth val="100"/>
        <c:axId val="465933056"/>
        <c:axId val="518662400"/>
      </c:barChart>
      <c:catAx>
        <c:axId val="46593305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Виды нарушений правил дорожного движения</a:t>
                </a:r>
              </a:p>
            </c:rich>
          </c:tx>
          <c:layout>
            <c:manualLayout>
              <c:xMode val="edge"/>
              <c:yMode val="edge"/>
              <c:x val="2.5331030512377662E-2"/>
              <c:y val="0.20135658914728682"/>
            </c:manualLayout>
          </c:layout>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518662400"/>
        <c:crosses val="autoZero"/>
        <c:auto val="1"/>
        <c:lblAlgn val="ctr"/>
        <c:lblOffset val="100"/>
        <c:noMultiLvlLbl val="0"/>
      </c:catAx>
      <c:valAx>
        <c:axId val="518662400"/>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Доля нарушений ПДД от общего количества, %</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65933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baseline="0">
                <a:solidFill>
                  <a:schemeClr val="tx2">
                    <a:lumMod val="75000"/>
                  </a:schemeClr>
                </a:solidFill>
              </a:rPr>
              <a:t>Распределение ДТП по видам и по годам (за 4 года) в городе Югорске</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0168525941384E-2"/>
          <c:y val="7.7965576248252066E-2"/>
          <c:w val="0.81074408770379325"/>
          <c:h val="0.57059341050063261"/>
        </c:manualLayout>
      </c:layout>
      <c:bar3DChart>
        <c:barDir val="col"/>
        <c:grouping val="standard"/>
        <c:varyColors val="0"/>
        <c:ser>
          <c:idx val="0"/>
          <c:order val="0"/>
          <c:tx>
            <c:strRef>
              <c:f>'1 (по видам)'!$B$47</c:f>
              <c:strCache>
                <c:ptCount val="1"/>
                <c:pt idx="0">
                  <c:v>2014</c:v>
                </c:pt>
              </c:strCache>
            </c:strRef>
          </c:tx>
          <c:spPr>
            <a:solidFill>
              <a:schemeClr val="accent1"/>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видам)'!$B$48:$B$60</c:f>
              <c:numCache>
                <c:formatCode>General</c:formatCode>
                <c:ptCount val="13"/>
                <c:pt idx="0" formatCode="#,##0.00">
                  <c:v>0.6085192697768762</c:v>
                </c:pt>
                <c:pt idx="4" formatCode="#,##0.00">
                  <c:v>1.8255578093306288</c:v>
                </c:pt>
                <c:pt idx="5" formatCode="#,##0.00">
                  <c:v>8.7221095334685597</c:v>
                </c:pt>
                <c:pt idx="6" formatCode="#,##0.00">
                  <c:v>20.486815415821503</c:v>
                </c:pt>
                <c:pt idx="7" formatCode="#,##0.00">
                  <c:v>0.6085192697768762</c:v>
                </c:pt>
                <c:pt idx="8" formatCode="#,##0.00">
                  <c:v>1.0141987829614605</c:v>
                </c:pt>
                <c:pt idx="11" formatCode="#,##0.00">
                  <c:v>65.517241379310349</c:v>
                </c:pt>
                <c:pt idx="12" formatCode="#,##0.00">
                  <c:v>1.2170385395537524</c:v>
                </c:pt>
              </c:numCache>
            </c:numRef>
          </c:val>
        </c:ser>
        <c:ser>
          <c:idx val="1"/>
          <c:order val="1"/>
          <c:tx>
            <c:strRef>
              <c:f>'1 (по видам)'!$C$47</c:f>
              <c:strCache>
                <c:ptCount val="1"/>
                <c:pt idx="0">
                  <c:v>2015</c:v>
                </c:pt>
              </c:strCache>
            </c:strRef>
          </c:tx>
          <c:spPr>
            <a:solidFill>
              <a:schemeClr val="accent2"/>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видам)'!$C$48:$C$60</c:f>
              <c:numCache>
                <c:formatCode>#,##0.00</c:formatCode>
                <c:ptCount val="13"/>
                <c:pt idx="0">
                  <c:v>0.49504950495049505</c:v>
                </c:pt>
                <c:pt idx="1">
                  <c:v>0.24752475247524752</c:v>
                </c:pt>
                <c:pt idx="2">
                  <c:v>0.37128712871287128</c:v>
                </c:pt>
                <c:pt idx="3">
                  <c:v>0.37128712871287128</c:v>
                </c:pt>
                <c:pt idx="4">
                  <c:v>0.86633663366336644</c:v>
                </c:pt>
                <c:pt idx="5">
                  <c:v>7.1782178217821775</c:v>
                </c:pt>
                <c:pt idx="6">
                  <c:v>20.668316831683168</c:v>
                </c:pt>
                <c:pt idx="7">
                  <c:v>0.74257425742574257</c:v>
                </c:pt>
                <c:pt idx="8">
                  <c:v>0.37128712871287128</c:v>
                </c:pt>
                <c:pt idx="9">
                  <c:v>0.24752475247524752</c:v>
                </c:pt>
                <c:pt idx="11">
                  <c:v>67.698019801980209</c:v>
                </c:pt>
                <c:pt idx="12">
                  <c:v>0.74257425742574257</c:v>
                </c:pt>
              </c:numCache>
            </c:numRef>
          </c:val>
        </c:ser>
        <c:ser>
          <c:idx val="2"/>
          <c:order val="2"/>
          <c:tx>
            <c:strRef>
              <c:f>'1 (по видам)'!$D$47</c:f>
              <c:strCache>
                <c:ptCount val="1"/>
                <c:pt idx="0">
                  <c:v>2016</c:v>
                </c:pt>
              </c:strCache>
            </c:strRef>
          </c:tx>
          <c:spPr>
            <a:solidFill>
              <a:schemeClr val="accent3"/>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видам)'!$D$48:$D$60</c:f>
              <c:numCache>
                <c:formatCode>#,##0.00</c:formatCode>
                <c:ptCount val="13"/>
                <c:pt idx="0">
                  <c:v>0.77821011673151752</c:v>
                </c:pt>
                <c:pt idx="1">
                  <c:v>0.19455252918287938</c:v>
                </c:pt>
                <c:pt idx="3">
                  <c:v>0.38910505836575876</c:v>
                </c:pt>
                <c:pt idx="4">
                  <c:v>1.7509727626459144</c:v>
                </c:pt>
                <c:pt idx="5">
                  <c:v>10.700389105058365</c:v>
                </c:pt>
                <c:pt idx="6">
                  <c:v>21.40077821011673</c:v>
                </c:pt>
                <c:pt idx="7">
                  <c:v>0.77821011673151752</c:v>
                </c:pt>
                <c:pt idx="8">
                  <c:v>0.19455252918287938</c:v>
                </c:pt>
                <c:pt idx="9">
                  <c:v>0.19455252918287938</c:v>
                </c:pt>
                <c:pt idx="11">
                  <c:v>61.673151750972764</c:v>
                </c:pt>
                <c:pt idx="12">
                  <c:v>1.9455252918287937</c:v>
                </c:pt>
              </c:numCache>
            </c:numRef>
          </c:val>
        </c:ser>
        <c:ser>
          <c:idx val="3"/>
          <c:order val="3"/>
          <c:tx>
            <c:strRef>
              <c:f>'1 (по видам)'!$E$47</c:f>
              <c:strCache>
                <c:ptCount val="1"/>
                <c:pt idx="0">
                  <c:v>2017</c:v>
                </c:pt>
              </c:strCache>
            </c:strRef>
          </c:tx>
          <c:spPr>
            <a:solidFill>
              <a:schemeClr val="accent4"/>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видам)'!$E$48:$E$60</c:f>
              <c:numCache>
                <c:formatCode>#,##0.00</c:formatCode>
                <c:ptCount val="13"/>
                <c:pt idx="0">
                  <c:v>0.96852300242130751</c:v>
                </c:pt>
                <c:pt idx="1">
                  <c:v>0.96852300242130751</c:v>
                </c:pt>
                <c:pt idx="2">
                  <c:v>0.24213075060532688</c:v>
                </c:pt>
                <c:pt idx="3">
                  <c:v>0.24213075060532688</c:v>
                </c:pt>
                <c:pt idx="4">
                  <c:v>2.9055690072639226</c:v>
                </c:pt>
                <c:pt idx="5">
                  <c:v>10.16949152542373</c:v>
                </c:pt>
                <c:pt idx="6">
                  <c:v>17.917675544794189</c:v>
                </c:pt>
                <c:pt idx="7">
                  <c:v>1.937046004842615</c:v>
                </c:pt>
                <c:pt idx="8">
                  <c:v>0.24213075060532688</c:v>
                </c:pt>
                <c:pt idx="10">
                  <c:v>0.24213075060532688</c:v>
                </c:pt>
                <c:pt idx="11">
                  <c:v>62.953995157384988</c:v>
                </c:pt>
                <c:pt idx="12">
                  <c:v>1.2106537530266344</c:v>
                </c:pt>
              </c:numCache>
            </c:numRef>
          </c:val>
        </c:ser>
        <c:dLbls>
          <c:showLegendKey val="0"/>
          <c:showVal val="0"/>
          <c:showCatName val="0"/>
          <c:showSerName val="0"/>
          <c:showPercent val="0"/>
          <c:showBubbleSize val="0"/>
        </c:dLbls>
        <c:gapWidth val="150"/>
        <c:shape val="box"/>
        <c:axId val="541655424"/>
        <c:axId val="541657344"/>
        <c:axId val="518561280"/>
      </c:bar3DChart>
      <c:catAx>
        <c:axId val="541655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i="0" baseline="0">
                    <a:effectLst/>
                  </a:rPr>
                  <a:t>Виды нарушений правил дорожного движения</a:t>
                </a:r>
                <a:endParaRPr lang="ru-RU"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1657344"/>
        <c:crosses val="autoZero"/>
        <c:auto val="1"/>
        <c:lblAlgn val="ctr"/>
        <c:lblOffset val="100"/>
        <c:noMultiLvlLbl val="0"/>
      </c:catAx>
      <c:valAx>
        <c:axId val="54165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100" b="1" i="0" baseline="0">
                    <a:effectLst/>
                  </a:rPr>
                  <a:t>Доля нарушений ПДД от общего количества, %</a:t>
                </a:r>
                <a:endParaRPr lang="ru-RU"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1655424"/>
        <c:crosses val="autoZero"/>
        <c:crossBetween val="between"/>
      </c:valAx>
      <c:serAx>
        <c:axId val="518561280"/>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165734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Непосредственные нарушения ПДД в городе Югорске</a:t>
            </a:r>
          </a:p>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 за 2013-2017 годы в целом</a:t>
            </a:r>
            <a:endParaRPr lang="ru-RU">
              <a:effectLst/>
            </a:endParaRP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'4 непосредств.'!$A$40:$A$72</c:f>
              <c:strCache>
                <c:ptCount val="33"/>
                <c:pt idx="0">
                  <c:v>Выезд на полосу встречного движения</c:v>
                </c:pt>
                <c:pt idx="1">
                  <c:v>Выезд на полосу встречного движения с разворотом, поворотом налево или объездом препятствия</c:v>
                </c:pt>
                <c:pt idx="2">
                  <c:v>Другие нарушения иных участников дорожного движения</c:v>
                </c:pt>
                <c:pt idx="3">
                  <c:v>Другие нарушения ПДД водителями</c:v>
                </c:pt>
                <c:pt idx="4">
                  <c:v>Иные нарушения ПДД пассажирами</c:v>
                </c:pt>
                <c:pt idx="5">
                  <c:v>Иные нарушения ПДД пешеходом</c:v>
                </c:pt>
                <c:pt idx="6">
                  <c:v>Нарушение правил буксировки</c:v>
                </c:pt>
                <c:pt idx="7">
                  <c:v>Нарушение правил обгона</c:v>
                </c:pt>
                <c:pt idx="8">
                  <c:v>Нарушение правил остановки и стоянки</c:v>
                </c:pt>
                <c:pt idx="9">
                  <c:v>Нарушение правил перестроения</c:v>
                </c:pt>
                <c:pt idx="10">
                  <c:v>Нарушение правил погрузки, выгрузки и крепления грузов</c:v>
                </c:pt>
                <c:pt idx="11">
                  <c:v>Нарушение правил при круговом движении</c:v>
                </c:pt>
                <c:pt idx="12">
                  <c:v>Нарушение правил проезда пешеходного перехода</c:v>
                </c:pt>
                <c:pt idx="13">
                  <c:v>Нарушение правил расположения ТС на проезжей части</c:v>
                </c:pt>
                <c:pt idx="14">
                  <c:v>Нарушение требований дорожных знаков</c:v>
                </c:pt>
                <c:pt idx="15">
                  <c:v>Нарушение требований сигналов светофора</c:v>
                </c:pt>
                <c:pt idx="16">
                  <c:v>Неожиданный выход из-за сооружений (деревьев)</c:v>
                </c:pt>
                <c:pt idx="17">
                  <c:v>Неожиданный выход из-за стоящего ТС</c:v>
                </c:pt>
                <c:pt idx="18">
                  <c:v>Неподача или неправильная подача сигналов</c:v>
                </c:pt>
                <c:pt idx="19">
                  <c:v>Неподчинение сигналам регулирования (пешеход)</c:v>
                </c:pt>
                <c:pt idx="20">
                  <c:v>Непосредственные нарушения не выявлены</c:v>
                </c:pt>
                <c:pt idx="21">
                  <c:v>Неправильный выбор дистанции</c:v>
                </c:pt>
                <c:pt idx="22">
                  <c:v>Несоблюдение очередности проезда</c:v>
                </c:pt>
                <c:pt idx="23">
                  <c:v>Несоблюдение бокового интервала</c:v>
                </c:pt>
                <c:pt idx="24">
                  <c:v>Несоблюдение условий, разрешающих движение транспорта задним ходом</c:v>
                </c:pt>
                <c:pt idx="25">
                  <c:v>Несоответствие скорости конкретным условиям движения</c:v>
                </c:pt>
                <c:pt idx="26">
                  <c:v>Ослепление светом фар</c:v>
                </c:pt>
                <c:pt idx="27">
                  <c:v>Переход через проезжую часть в неустановленном месте (при наличии в зоне видимости перекрёстка)</c:v>
                </c:pt>
                <c:pt idx="28">
                  <c:v>Переход через проезжую часть вне пешеходного перехода в зоне его видимости либо при наличии в непосредственной близости подземного (надземного) пешеходного перехода</c:v>
                </c:pt>
                <c:pt idx="29">
                  <c:v>Превышение установленной скорости движения</c:v>
                </c:pt>
                <c:pt idx="30">
                  <c:v>Ходьба вдоль проезжей части попутного направления вне населенного пункта при удовлетворительном состоянии обочины</c:v>
                </c:pt>
                <c:pt idx="31">
                  <c:v>Ходьба вдоль проезжей части при наличии и удовлетворительном состоянии тротуара</c:v>
                </c:pt>
                <c:pt idx="32">
                  <c:v>Эксплуатация технически неисправного ТС</c:v>
                </c:pt>
              </c:strCache>
            </c:strRef>
          </c:cat>
          <c:val>
            <c:numRef>
              <c:f>'4 непосредств.'!$B$40:$B$72</c:f>
              <c:numCache>
                <c:formatCode>#,##0.00</c:formatCode>
                <c:ptCount val="33"/>
                <c:pt idx="0">
                  <c:v>0.43383947939262474</c:v>
                </c:pt>
                <c:pt idx="1">
                  <c:v>4.3383947939262472E-2</c:v>
                </c:pt>
                <c:pt idx="2">
                  <c:v>0.3036876355748373</c:v>
                </c:pt>
                <c:pt idx="3">
                  <c:v>10.976138828633406</c:v>
                </c:pt>
                <c:pt idx="4">
                  <c:v>4.3383947939262472E-2</c:v>
                </c:pt>
                <c:pt idx="5">
                  <c:v>0.17353579175704989</c:v>
                </c:pt>
                <c:pt idx="6">
                  <c:v>4.3383947939262472E-2</c:v>
                </c:pt>
                <c:pt idx="7">
                  <c:v>1.3015184381778742</c:v>
                </c:pt>
                <c:pt idx="8">
                  <c:v>0.21691973969631237</c:v>
                </c:pt>
                <c:pt idx="9">
                  <c:v>1.6052060737527116</c:v>
                </c:pt>
                <c:pt idx="10">
                  <c:v>0.13015184381778741</c:v>
                </c:pt>
                <c:pt idx="11">
                  <c:v>8.6767895878524945E-2</c:v>
                </c:pt>
                <c:pt idx="12">
                  <c:v>0.99783080260303691</c:v>
                </c:pt>
                <c:pt idx="13">
                  <c:v>1.9522776572668112</c:v>
                </c:pt>
                <c:pt idx="14">
                  <c:v>8.6767895878524945E-2</c:v>
                </c:pt>
                <c:pt idx="15">
                  <c:v>0.39045553145336226</c:v>
                </c:pt>
                <c:pt idx="16">
                  <c:v>4.3383947939262472E-2</c:v>
                </c:pt>
                <c:pt idx="17">
                  <c:v>4.3383947939262472E-2</c:v>
                </c:pt>
                <c:pt idx="18">
                  <c:v>4.3383947939262472E-2</c:v>
                </c:pt>
                <c:pt idx="19">
                  <c:v>8.6767895878524945E-2</c:v>
                </c:pt>
                <c:pt idx="20">
                  <c:v>9.4143167028199564</c:v>
                </c:pt>
                <c:pt idx="21">
                  <c:v>15.574837310195228</c:v>
                </c:pt>
                <c:pt idx="22">
                  <c:v>18.698481561822124</c:v>
                </c:pt>
                <c:pt idx="23">
                  <c:v>10.889370932754881</c:v>
                </c:pt>
                <c:pt idx="24">
                  <c:v>18.785249457700651</c:v>
                </c:pt>
                <c:pt idx="25">
                  <c:v>6.6811279826464203</c:v>
                </c:pt>
                <c:pt idx="26">
                  <c:v>4.3383947939262472E-2</c:v>
                </c:pt>
                <c:pt idx="27">
                  <c:v>0.13015184381778741</c:v>
                </c:pt>
                <c:pt idx="28">
                  <c:v>0.26030368763557482</c:v>
                </c:pt>
                <c:pt idx="29">
                  <c:v>0.13015184381778741</c:v>
                </c:pt>
                <c:pt idx="30">
                  <c:v>0.21691973969631237</c:v>
                </c:pt>
                <c:pt idx="31">
                  <c:v>4.3383947939262472E-2</c:v>
                </c:pt>
                <c:pt idx="32">
                  <c:v>0.13015184381778741</c:v>
                </c:pt>
              </c:numCache>
            </c:numRef>
          </c:val>
        </c:ser>
        <c:dLbls>
          <c:dLblPos val="outEnd"/>
          <c:showLegendKey val="0"/>
          <c:showVal val="1"/>
          <c:showCatName val="0"/>
          <c:showSerName val="0"/>
          <c:showPercent val="0"/>
          <c:showBubbleSize val="0"/>
        </c:dLbls>
        <c:gapWidth val="182"/>
        <c:axId val="558045824"/>
        <c:axId val="586066944"/>
      </c:barChart>
      <c:catAx>
        <c:axId val="558045824"/>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200" b="1" i="0" baseline="0">
                    <a:effectLst/>
                  </a:rPr>
                  <a:t>Виды непосредственных нарушений ПДД</a:t>
                </a:r>
                <a:endParaRPr lang="ru-RU" sz="12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rich>
          </c:tx>
          <c:layout>
            <c:manualLayout>
              <c:xMode val="edge"/>
              <c:yMode val="edge"/>
              <c:x val="1.6685627607129314E-2"/>
              <c:y val="0.1932588761132891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6066944"/>
        <c:crosses val="autoZero"/>
        <c:auto val="1"/>
        <c:lblAlgn val="ctr"/>
        <c:lblOffset val="100"/>
        <c:noMultiLvlLbl val="0"/>
      </c:catAx>
      <c:valAx>
        <c:axId val="586066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200" b="1" i="0" baseline="0">
                    <a:effectLst/>
                  </a:rPr>
                  <a:t>Доля по каждому виду в общем количестве, %</a:t>
                </a:r>
                <a:endParaRPr lang="ru-RU" sz="12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8045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Сопутствующие нарушения ПДД в городе Югорске</a:t>
            </a:r>
          </a:p>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 за 2013-2017 годы в целом</a:t>
            </a:r>
            <a:endParaRPr lang="ru-RU">
              <a:effectLst/>
            </a:endParaRP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'4 сопутствующ.'!$A$50:$A$92</c:f>
              <c:strCache>
                <c:ptCount val="43"/>
                <c:pt idx="0">
                  <c:v>Сопутствующие нарушения не выявлены </c:v>
                </c:pt>
                <c:pt idx="1">
                  <c:v>Выезд на полосу встречного движения</c:v>
                </c:pt>
                <c:pt idx="2">
                  <c:v>Другие нарушения иных участников дорожного движения</c:v>
                </c:pt>
                <c:pt idx="3">
                  <c:v>Другие нарушения ПДД водителями</c:v>
                </c:pt>
                <c:pt idx="4">
                  <c:v>Иные нарушения ПДД пешеходом</c:v>
                </c:pt>
                <c:pt idx="5">
                  <c:v>Нарушение правил буксировки</c:v>
                </c:pt>
                <c:pt idx="6">
                  <c:v>Нарушение правил обгона</c:v>
                </c:pt>
                <c:pt idx="7">
                  <c:v>Нарушение правил перевозки людей</c:v>
                </c:pt>
                <c:pt idx="8">
                  <c:v>Нарушение правил перестроения</c:v>
                </c:pt>
                <c:pt idx="9">
                  <c:v>Нарушение правил погрузки, выгрузки и крепления грузов</c:v>
                </c:pt>
                <c:pt idx="10">
                  <c:v>Нарушение правил при круговом движении</c:v>
                </c:pt>
                <c:pt idx="11">
                  <c:v>Нарушение правил расположения ТС на проезжей части</c:v>
                </c:pt>
                <c:pt idx="12">
                  <c:v>Нарушения водителями правил применения ремней безопасности (если не пристегнут водитель)</c:v>
                </c:pt>
                <c:pt idx="13">
                  <c:v>Нарушения водителями правил применения ремней безопасности (если не пристегнут пассажир)</c:v>
                </c:pt>
                <c:pt idx="14">
                  <c:v>Нарушение правил применения ремней безопасности пассажиром</c:v>
                </c:pt>
                <c:pt idx="15">
                  <c:v>Нарушение правил проезда пешеходного перехода</c:v>
                </c:pt>
                <c:pt idx="16">
                  <c:v>Нарушение режима труда и отдыха водителя</c:v>
                </c:pt>
                <c:pt idx="17">
                  <c:v>Нарушение требований дорожных знаков</c:v>
                </c:pt>
                <c:pt idx="18">
                  <c:v>Нарушение требований линий разметки</c:v>
                </c:pt>
                <c:pt idx="19">
                  <c:v>Нарушение требований сигналов светофора</c:v>
                </c:pt>
                <c:pt idx="20">
                  <c:v>Неожиданный выход из-за сооружений (деревьев)</c:v>
                </c:pt>
                <c:pt idx="21">
                  <c:v>Неправильный выбор дистанции</c:v>
                </c:pt>
                <c:pt idx="22">
                  <c:v>Несоблюдение бокового интервала</c:v>
                </c:pt>
                <c:pt idx="23">
                  <c:v>Несоблюдение очередности проезда</c:v>
                </c:pt>
                <c:pt idx="24">
                  <c:v>Несоблюдение требований ОСАГО</c:v>
                </c:pt>
                <c:pt idx="25">
                  <c:v>Несоблюдение условий, разрешающих движение транспорта задним ходом</c:v>
                </c:pt>
                <c:pt idx="26">
                  <c:v>Несоответствие скорости конкретным условиям движения</c:v>
                </c:pt>
                <c:pt idx="27">
                  <c:v>Оставление места ДТП</c:v>
                </c:pt>
                <c:pt idx="28">
                  <c:v>Отказ водителя, не имеющего права управления ТС либо лишенного права управления ТС от прохождения медицинского освидетельствования на состояние опьянения</c:v>
                </c:pt>
                <c:pt idx="29">
                  <c:v>Отказ водителя от прохождения медицинского освидетельствования на состояние опьянения</c:v>
                </c:pt>
                <c:pt idx="30">
                  <c:v>Пешеход в состоянии алкогольного опьянения</c:v>
                </c:pt>
                <c:pt idx="31">
                  <c:v>Пользование мобильной связью во время управления автомобилем</c:v>
                </c:pt>
                <c:pt idx="32">
                  <c:v>Употребление водителем алкогольных напитков, наркотических, психотропных или иных одурманивающих веществ после дорожнотранспортного происшествия, к которому он причастен, до проведения освидетельствования с целью установления состояния опьянения или до пр</c:v>
                </c:pt>
                <c:pt idx="33">
                  <c:v>Управление при движении по автодороге велосипедом, гужевой повозкой лицом моложе 14 лет</c:v>
                </c:pt>
                <c:pt idx="34">
                  <c:v>Управление транспортом лицом, лишенным права управления</c:v>
                </c:pt>
                <c:pt idx="35">
                  <c:v>Управление ТС в состоянии алкогольного опьянения</c:v>
                </c:pt>
                <c:pt idx="36">
                  <c:v>Управление ТС в состоянии наркотического (токсического) опьянения</c:v>
                </c:pt>
                <c:pt idx="37">
                  <c:v>Управление транспортом лицом, лишенным права управления</c:v>
                </c:pt>
                <c:pt idx="38">
                  <c:v>Управление ТС лицом, находящимся в состоянии алкогольного опьянения и не имеющим права управления ТС либо лишенным права управления ТС</c:v>
                </c:pt>
                <c:pt idx="39">
                  <c:v>Управление ТС лицом, не имеющим соответствующей категории на управление ТС данного вида</c:v>
                </c:pt>
                <c:pt idx="40">
                  <c:v>Управление ТС лицом, не имеющим права на управление ТС</c:v>
                </c:pt>
                <c:pt idx="41">
                  <c:v>Управление транспортным средством при наличии неисправностей или условий, при которых эксплуатация транспортных средств запрещена</c:v>
                </c:pt>
                <c:pt idx="42">
                  <c:v>Эксплуатация незарегистрированного ТС</c:v>
                </c:pt>
              </c:strCache>
            </c:strRef>
          </c:cat>
          <c:val>
            <c:numRef>
              <c:f>'4 сопутствующ.'!$B$50:$B$92</c:f>
              <c:numCache>
                <c:formatCode>#,##0.00</c:formatCode>
                <c:ptCount val="43"/>
                <c:pt idx="0">
                  <c:v>63.346104725415074</c:v>
                </c:pt>
                <c:pt idx="1">
                  <c:v>4.2571306939123033E-2</c:v>
                </c:pt>
                <c:pt idx="2">
                  <c:v>0.17028522775649213</c:v>
                </c:pt>
                <c:pt idx="3">
                  <c:v>5.1511281396338866</c:v>
                </c:pt>
                <c:pt idx="4">
                  <c:v>4.2571306939123033E-2</c:v>
                </c:pt>
                <c:pt idx="5">
                  <c:v>4.2571306939123033E-2</c:v>
                </c:pt>
                <c:pt idx="6">
                  <c:v>8.5142613878246065E-2</c:v>
                </c:pt>
                <c:pt idx="7">
                  <c:v>4.2571306939123033E-2</c:v>
                </c:pt>
                <c:pt idx="8">
                  <c:v>0.1277139208173691</c:v>
                </c:pt>
                <c:pt idx="9">
                  <c:v>8.5142613878246065E-2</c:v>
                </c:pt>
                <c:pt idx="10">
                  <c:v>8.5142613878246065E-2</c:v>
                </c:pt>
                <c:pt idx="11">
                  <c:v>0.59599829714772246</c:v>
                </c:pt>
                <c:pt idx="12">
                  <c:v>4.2571306939123033E-2</c:v>
                </c:pt>
                <c:pt idx="13">
                  <c:v>8.5142613878246065E-2</c:v>
                </c:pt>
                <c:pt idx="14">
                  <c:v>0.1277139208173691</c:v>
                </c:pt>
                <c:pt idx="15">
                  <c:v>8.5142613878246065E-2</c:v>
                </c:pt>
                <c:pt idx="16">
                  <c:v>0.1277139208173691</c:v>
                </c:pt>
                <c:pt idx="17">
                  <c:v>8.5142613878246065E-2</c:v>
                </c:pt>
                <c:pt idx="18">
                  <c:v>4.2571306939123033E-2</c:v>
                </c:pt>
                <c:pt idx="19">
                  <c:v>0.21285653469561516</c:v>
                </c:pt>
                <c:pt idx="20">
                  <c:v>4.2571306939123033E-2</c:v>
                </c:pt>
                <c:pt idx="21">
                  <c:v>3.9591315453384421</c:v>
                </c:pt>
                <c:pt idx="22">
                  <c:v>3.1928480204342273</c:v>
                </c:pt>
                <c:pt idx="23">
                  <c:v>2.9374201787994889</c:v>
                </c:pt>
                <c:pt idx="24">
                  <c:v>3.6185610898254574</c:v>
                </c:pt>
                <c:pt idx="25">
                  <c:v>2.5968497232865051</c:v>
                </c:pt>
                <c:pt idx="26">
                  <c:v>1.6177096636866752</c:v>
                </c:pt>
                <c:pt idx="27">
                  <c:v>6.6836951894423153</c:v>
                </c:pt>
                <c:pt idx="28">
                  <c:v>0.17028522775649213</c:v>
                </c:pt>
                <c:pt idx="29">
                  <c:v>0.51085568326947639</c:v>
                </c:pt>
                <c:pt idx="30">
                  <c:v>4.2571306939123033E-2</c:v>
                </c:pt>
                <c:pt idx="31">
                  <c:v>4.2571306939123033E-2</c:v>
                </c:pt>
                <c:pt idx="32">
                  <c:v>0.1277139208173691</c:v>
                </c:pt>
                <c:pt idx="33">
                  <c:v>0.1277139208173691</c:v>
                </c:pt>
                <c:pt idx="34">
                  <c:v>0.2554278416347382</c:v>
                </c:pt>
                <c:pt idx="35">
                  <c:v>1.7028522775649213</c:v>
                </c:pt>
                <c:pt idx="36">
                  <c:v>4.2571306939123033E-2</c:v>
                </c:pt>
                <c:pt idx="37">
                  <c:v>4.2571306939123033E-2</c:v>
                </c:pt>
                <c:pt idx="38">
                  <c:v>0.34057045551298426</c:v>
                </c:pt>
                <c:pt idx="39">
                  <c:v>0.21285653469561516</c:v>
                </c:pt>
                <c:pt idx="40">
                  <c:v>0.85142613878246065</c:v>
                </c:pt>
                <c:pt idx="41">
                  <c:v>4.2571306939123033E-2</c:v>
                </c:pt>
                <c:pt idx="42">
                  <c:v>0.21285653469561516</c:v>
                </c:pt>
              </c:numCache>
            </c:numRef>
          </c:val>
        </c:ser>
        <c:dLbls>
          <c:dLblPos val="outEnd"/>
          <c:showLegendKey val="0"/>
          <c:showVal val="1"/>
          <c:showCatName val="0"/>
          <c:showSerName val="0"/>
          <c:showPercent val="0"/>
          <c:showBubbleSize val="0"/>
        </c:dLbls>
        <c:gapWidth val="182"/>
        <c:axId val="590230656"/>
        <c:axId val="593716736"/>
      </c:barChart>
      <c:catAx>
        <c:axId val="590230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baseline="0">
                    <a:effectLst/>
                  </a:rPr>
                  <a:t>Виды сопутствующих нарушений ПДД</a:t>
                </a:r>
                <a:endParaRPr lang="ru-RU" sz="1200">
                  <a:effectLst/>
                </a:endParaRPr>
              </a:p>
            </c:rich>
          </c:tx>
          <c:layout>
            <c:manualLayout>
              <c:xMode val="edge"/>
              <c:yMode val="edge"/>
              <c:x val="1.4696058784235137E-2"/>
              <c:y val="0.2816744630875533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3716736"/>
        <c:crosses val="autoZero"/>
        <c:auto val="1"/>
        <c:lblAlgn val="ctr"/>
        <c:lblOffset val="100"/>
        <c:noMultiLvlLbl val="0"/>
      </c:catAx>
      <c:valAx>
        <c:axId val="5937167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baseline="0">
                    <a:effectLst/>
                  </a:rPr>
                  <a:t>Доля по каждому виду в общем количестве, %</a:t>
                </a:r>
                <a:endParaRPr lang="ru-RU" sz="1200" baseline="0">
                  <a:effectLst/>
                </a:endParaRP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0230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2C189E-D5EF-4F8E-B23B-B1D5BCF77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205</Pages>
  <Words>54342</Words>
  <Characters>309756</Characters>
  <Application>Microsoft Office Word</Application>
  <DocSecurity>0</DocSecurity>
  <Lines>2581</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363372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Княжева Вера Анатольевна</dc:creator>
  <cp:lastModifiedBy>Титова Елена Валерьевна</cp:lastModifiedBy>
  <cp:revision>19</cp:revision>
  <cp:lastPrinted>2018-09-18T11:50:00Z</cp:lastPrinted>
  <dcterms:created xsi:type="dcterms:W3CDTF">2018-09-18T05:02:00Z</dcterms:created>
  <dcterms:modified xsi:type="dcterms:W3CDTF">2018-09-18T11:51:00Z</dcterms:modified>
</cp:coreProperties>
</file>