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3B" w:rsidRDefault="00CF753B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C4638B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C4638B">
        <w:rPr>
          <w:rFonts w:eastAsia="Calibri"/>
          <w:b/>
          <w:bCs/>
          <w:sz w:val="24"/>
          <w:szCs w:val="24"/>
          <w:lang w:eastAsia="ru-RU"/>
        </w:rPr>
        <w:t xml:space="preserve"> лист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3B" w:rsidRDefault="00C4638B" w:rsidP="00B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F753B">
              <w:rPr>
                <w:sz w:val="24"/>
                <w:szCs w:val="24"/>
              </w:rPr>
              <w:t xml:space="preserve"> </w:t>
            </w:r>
          </w:p>
          <w:p w:rsidR="00C4638B" w:rsidRPr="003C39D6" w:rsidRDefault="00CF753B" w:rsidP="00CF753B">
            <w:pPr>
              <w:jc w:val="center"/>
            </w:pPr>
            <w:r w:rsidRPr="00CF753B">
              <w:rPr>
                <w:b/>
                <w:sz w:val="24"/>
                <w:szCs w:val="24"/>
                <w:u w:val="single"/>
              </w:rPr>
              <w:t>проекта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proofErr w:type="spellStart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«О муниципальной программе города </w:t>
            </w:r>
            <w:proofErr w:type="spellStart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«Развитие сети автомобильных дорог, транспорта и благоустройство в городе </w:t>
            </w:r>
            <w:proofErr w:type="spellStart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>Югорске</w:t>
            </w:r>
            <w:proofErr w:type="spellEnd"/>
            <w:r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на 2019-2025 годы и на период до 2030 года»</w:t>
            </w:r>
            <w:r w:rsidRPr="003C39D6">
              <w:t xml:space="preserve"> </w:t>
            </w:r>
            <w:r w:rsidR="00C4638B" w:rsidRPr="003C39D6">
              <w:t>(наименование проекта муниципального</w:t>
            </w:r>
            <w:r w:rsidR="00C4638B">
              <w:t xml:space="preserve"> </w:t>
            </w:r>
            <w:r w:rsidR="00C4638B" w:rsidRPr="003C39D6">
              <w:t>нормативного правового акта)</w:t>
            </w:r>
          </w:p>
          <w:p w:rsidR="00C4638B" w:rsidRDefault="00C4638B" w:rsidP="00B30C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C4638B" w:rsidRPr="006D1AE7" w:rsidRDefault="00CF753B" w:rsidP="00CF753B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6D1AE7">
                <w:rPr>
                  <w:rStyle w:val="a3"/>
                  <w:sz w:val="24"/>
                  <w:szCs w:val="24"/>
                  <w:u w:val="none"/>
                </w:rPr>
                <w:t>Titova_EV@ugorsk.ru</w:t>
              </w:r>
            </w:hyperlink>
          </w:p>
          <w:p w:rsidR="00C4638B" w:rsidRPr="003C39D6" w:rsidRDefault="00C4638B" w:rsidP="00CF753B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C4638B" w:rsidRPr="003C39D6" w:rsidRDefault="00C4638B" w:rsidP="00CF753B">
            <w:r>
              <w:rPr>
                <w:sz w:val="24"/>
                <w:szCs w:val="24"/>
              </w:rPr>
              <w:t xml:space="preserve">не позднее </w:t>
            </w:r>
            <w:r w:rsidR="00CF753B" w:rsidRPr="00CF753B">
              <w:rPr>
                <w:b/>
                <w:sz w:val="24"/>
                <w:szCs w:val="24"/>
              </w:rPr>
              <w:t>29.10.2018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</w:t>
            </w:r>
            <w:bookmarkStart w:id="0" w:name="_GoBack"/>
            <w:bookmarkEnd w:id="0"/>
            <w:r>
              <w:rPr>
                <w:sz w:val="24"/>
                <w:szCs w:val="24"/>
              </w:rPr>
              <w:t>с настоящей формой.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C4638B" w:rsidTr="00B30C75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C4638B" w:rsidTr="00B30C75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C4638B" w:rsidTr="00B30C75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638B" w:rsidTr="00B30C75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638B" w:rsidTr="00B30C75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lastRenderedPageBreak/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spellStart"/>
            <w:r w:rsidRPr="003C39D6"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C4638B" w:rsidTr="00B30C75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C4638B" w:rsidTr="00B30C75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638B" w:rsidTr="00B30C75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1D1B69" w:rsidRPr="00C4638B" w:rsidRDefault="001D1B69" w:rsidP="00C4638B"/>
    <w:sectPr w:rsidR="001D1B69" w:rsidRPr="00C4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0"/>
    <w:rsid w:val="001D1B69"/>
    <w:rsid w:val="006D1AE7"/>
    <w:rsid w:val="009675F0"/>
    <w:rsid w:val="00C4638B"/>
    <w:rsid w:val="00C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Титова Елена Валерьевна</cp:lastModifiedBy>
  <cp:revision>4</cp:revision>
  <dcterms:created xsi:type="dcterms:W3CDTF">2017-04-04T12:46:00Z</dcterms:created>
  <dcterms:modified xsi:type="dcterms:W3CDTF">2018-10-12T10:37:00Z</dcterms:modified>
</cp:coreProperties>
</file>