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782" w:rsidRDefault="00CB0782" w:rsidP="0021641A">
      <w:pPr>
        <w:pStyle w:val="Standard"/>
        <w:jc w:val="center"/>
        <w:rPr>
          <w:lang w:val="ru-RU"/>
        </w:rPr>
      </w:pPr>
    </w:p>
    <w:p w:rsidR="00CB0782" w:rsidRDefault="00CB0782" w:rsidP="0021641A">
      <w:pPr>
        <w:pStyle w:val="Standard"/>
        <w:jc w:val="center"/>
        <w:rPr>
          <w:lang w:val="ru-RU"/>
        </w:rPr>
      </w:pPr>
    </w:p>
    <w:p w:rsidR="00745CB3" w:rsidRPr="00745CB3" w:rsidRDefault="00745CB3" w:rsidP="00745CB3">
      <w:pPr>
        <w:jc w:val="right"/>
        <w:rPr>
          <w:rFonts w:ascii="PT Astra Serif" w:hAnsi="PT Astra Serif"/>
          <w:b/>
          <w:sz w:val="24"/>
          <w:szCs w:val="24"/>
        </w:rPr>
      </w:pPr>
    </w:p>
    <w:p w:rsidR="00745CB3" w:rsidRPr="00745CB3" w:rsidRDefault="00745CB3" w:rsidP="00745CB3">
      <w:pPr>
        <w:jc w:val="right"/>
        <w:rPr>
          <w:rFonts w:ascii="PT Astra Serif" w:hAnsi="PT Astra Serif"/>
          <w:b/>
          <w:sz w:val="24"/>
          <w:szCs w:val="24"/>
        </w:rPr>
      </w:pPr>
    </w:p>
    <w:p w:rsidR="009C1F69" w:rsidRDefault="009C1F69" w:rsidP="00693383">
      <w:pPr>
        <w:jc w:val="right"/>
        <w:rPr>
          <w:rFonts w:ascii="PT Astra Serif" w:hAnsi="PT Astra Serif"/>
          <w:b/>
          <w:sz w:val="28"/>
          <w:szCs w:val="28"/>
        </w:rPr>
      </w:pPr>
    </w:p>
    <w:p w:rsidR="00693383" w:rsidRPr="001C0CD7" w:rsidRDefault="000E4301" w:rsidP="001C0CD7">
      <w:pPr>
        <w:jc w:val="right"/>
        <w:rPr>
          <w:rFonts w:ascii="PT Astra Serif" w:hAnsi="PT Astra Serif"/>
          <w:b/>
          <w:sz w:val="28"/>
          <w:szCs w:val="28"/>
        </w:rPr>
      </w:pPr>
      <w:r>
        <w:rPr>
          <w:rFonts w:ascii="PT Astra Serif" w:hAnsi="PT Astra Serif"/>
          <w:b/>
          <w:sz w:val="28"/>
          <w:szCs w:val="28"/>
        </w:rPr>
        <w:t>П</w:t>
      </w:r>
      <w:bookmarkStart w:id="0" w:name="_GoBack"/>
      <w:bookmarkEnd w:id="0"/>
      <w:r w:rsidR="001C0CD7" w:rsidRPr="001C0CD7">
        <w:rPr>
          <w:rFonts w:ascii="PT Astra Serif" w:hAnsi="PT Astra Serif"/>
          <w:b/>
          <w:sz w:val="28"/>
          <w:szCs w:val="28"/>
        </w:rPr>
        <w:t>риложение 1</w:t>
      </w:r>
    </w:p>
    <w:p w:rsidR="001C0CD7" w:rsidRPr="003D52ED" w:rsidRDefault="001C0CD7" w:rsidP="001C0CD7">
      <w:pPr>
        <w:jc w:val="right"/>
        <w:rPr>
          <w:rFonts w:ascii="PT Astra Serif" w:hAnsi="PT Astra Serif"/>
          <w:sz w:val="28"/>
          <w:szCs w:val="28"/>
        </w:rPr>
      </w:pPr>
    </w:p>
    <w:p w:rsidR="00693383" w:rsidRPr="003D52ED" w:rsidRDefault="00693383" w:rsidP="00693383">
      <w:pPr>
        <w:widowControl w:val="0"/>
        <w:autoSpaceDE w:val="0"/>
        <w:autoSpaceDN w:val="0"/>
        <w:adjustRightInd w:val="0"/>
        <w:jc w:val="center"/>
        <w:rPr>
          <w:rFonts w:ascii="PT Astra Serif" w:hAnsi="PT Astra Serif"/>
          <w:b/>
          <w:bCs/>
          <w:sz w:val="28"/>
          <w:szCs w:val="28"/>
        </w:rPr>
      </w:pPr>
      <w:r w:rsidRPr="003D52ED">
        <w:rPr>
          <w:rFonts w:ascii="PT Astra Serif" w:hAnsi="PT Astra Serif"/>
          <w:b/>
          <w:bCs/>
          <w:sz w:val="28"/>
          <w:szCs w:val="28"/>
        </w:rPr>
        <w:t xml:space="preserve">Основные направления бюджетной и налоговой политики города Югорска </w:t>
      </w:r>
    </w:p>
    <w:p w:rsidR="00693383" w:rsidRPr="003D52ED" w:rsidRDefault="00693383" w:rsidP="00693383">
      <w:pPr>
        <w:widowControl w:val="0"/>
        <w:autoSpaceDE w:val="0"/>
        <w:autoSpaceDN w:val="0"/>
        <w:adjustRightInd w:val="0"/>
        <w:jc w:val="center"/>
        <w:rPr>
          <w:rFonts w:ascii="PT Astra Serif" w:hAnsi="PT Astra Serif"/>
          <w:bCs/>
          <w:sz w:val="28"/>
          <w:szCs w:val="28"/>
        </w:rPr>
      </w:pPr>
      <w:r w:rsidRPr="003D52ED">
        <w:rPr>
          <w:rFonts w:ascii="PT Astra Serif" w:hAnsi="PT Astra Serif"/>
          <w:b/>
          <w:bCs/>
          <w:sz w:val="28"/>
          <w:szCs w:val="28"/>
        </w:rPr>
        <w:t>на 202</w:t>
      </w:r>
      <w:r w:rsidR="009A0A6B" w:rsidRPr="003D52ED">
        <w:rPr>
          <w:rFonts w:ascii="PT Astra Serif" w:hAnsi="PT Astra Serif"/>
          <w:b/>
          <w:bCs/>
          <w:sz w:val="28"/>
          <w:szCs w:val="28"/>
        </w:rPr>
        <w:t>2</w:t>
      </w:r>
      <w:r w:rsidRPr="003D52ED">
        <w:rPr>
          <w:rFonts w:ascii="PT Astra Serif" w:hAnsi="PT Astra Serif"/>
          <w:b/>
          <w:bCs/>
          <w:sz w:val="28"/>
          <w:szCs w:val="28"/>
        </w:rPr>
        <w:t xml:space="preserve"> год и на плановый период 202</w:t>
      </w:r>
      <w:r w:rsidR="009A0A6B" w:rsidRPr="003D52ED">
        <w:rPr>
          <w:rFonts w:ascii="PT Astra Serif" w:hAnsi="PT Astra Serif"/>
          <w:b/>
          <w:bCs/>
          <w:sz w:val="28"/>
          <w:szCs w:val="28"/>
        </w:rPr>
        <w:t>3</w:t>
      </w:r>
      <w:r w:rsidRPr="003D52ED">
        <w:rPr>
          <w:rFonts w:ascii="PT Astra Serif" w:hAnsi="PT Astra Serif"/>
          <w:b/>
          <w:bCs/>
          <w:sz w:val="28"/>
          <w:szCs w:val="28"/>
        </w:rPr>
        <w:t xml:space="preserve"> и 202</w:t>
      </w:r>
      <w:r w:rsidR="009A0A6B" w:rsidRPr="003D52ED">
        <w:rPr>
          <w:rFonts w:ascii="PT Astra Serif" w:hAnsi="PT Astra Serif"/>
          <w:b/>
          <w:bCs/>
          <w:sz w:val="28"/>
          <w:szCs w:val="28"/>
        </w:rPr>
        <w:t>4</w:t>
      </w:r>
      <w:r w:rsidRPr="003D52ED">
        <w:rPr>
          <w:rFonts w:ascii="PT Astra Serif" w:hAnsi="PT Astra Serif"/>
          <w:b/>
          <w:bCs/>
          <w:sz w:val="28"/>
          <w:szCs w:val="28"/>
        </w:rPr>
        <w:t xml:space="preserve"> годов </w:t>
      </w:r>
    </w:p>
    <w:p w:rsidR="00693383" w:rsidRPr="003D52ED" w:rsidRDefault="00693383" w:rsidP="00693383">
      <w:pPr>
        <w:jc w:val="center"/>
        <w:rPr>
          <w:rFonts w:ascii="PT Astra Serif" w:hAnsi="PT Astra Serif"/>
          <w:sz w:val="28"/>
          <w:szCs w:val="28"/>
        </w:rPr>
      </w:pPr>
    </w:p>
    <w:p w:rsidR="00693383" w:rsidRPr="003D52ED" w:rsidRDefault="00693383" w:rsidP="00693383">
      <w:pPr>
        <w:widowControl w:val="0"/>
        <w:autoSpaceDE w:val="0"/>
        <w:autoSpaceDN w:val="0"/>
        <w:adjustRightInd w:val="0"/>
        <w:ind w:firstLine="709"/>
        <w:jc w:val="both"/>
        <w:rPr>
          <w:rFonts w:ascii="PT Astra Serif" w:hAnsi="PT Astra Serif"/>
          <w:sz w:val="28"/>
          <w:szCs w:val="28"/>
        </w:rPr>
      </w:pPr>
      <w:proofErr w:type="gramStart"/>
      <w:r w:rsidRPr="003D52ED">
        <w:rPr>
          <w:rFonts w:ascii="PT Astra Serif" w:eastAsia="Courier New" w:hAnsi="PT Astra Serif"/>
          <w:sz w:val="28"/>
          <w:szCs w:val="28"/>
        </w:rPr>
        <w:t>В</w:t>
      </w:r>
      <w:r w:rsidRPr="003D52ED">
        <w:rPr>
          <w:rFonts w:ascii="PT Astra Serif" w:hAnsi="PT Astra Serif"/>
          <w:sz w:val="28"/>
          <w:szCs w:val="28"/>
        </w:rPr>
        <w:t xml:space="preserve"> целях обеспечения преемственности бюджетной деятельности муниципального образования</w:t>
      </w:r>
      <w:r w:rsidRPr="003D52ED">
        <w:rPr>
          <w:rFonts w:ascii="PT Astra Serif" w:hAnsi="PT Astra Serif"/>
          <w:bCs/>
          <w:sz w:val="28"/>
          <w:szCs w:val="28"/>
        </w:rPr>
        <w:t xml:space="preserve"> п</w:t>
      </w:r>
      <w:r w:rsidRPr="003D52ED">
        <w:rPr>
          <w:rFonts w:ascii="PT Astra Serif" w:eastAsia="Courier New" w:hAnsi="PT Astra Serif"/>
          <w:sz w:val="28"/>
          <w:szCs w:val="28"/>
        </w:rPr>
        <w:t>ри подготовке о</w:t>
      </w:r>
      <w:r w:rsidRPr="003D52ED">
        <w:rPr>
          <w:rFonts w:ascii="PT Astra Serif" w:hAnsi="PT Astra Serif"/>
          <w:bCs/>
          <w:sz w:val="28"/>
          <w:szCs w:val="28"/>
        </w:rPr>
        <w:t>сновных направлений бюджетной и налоговой политики города Югорск</w:t>
      </w:r>
      <w:r w:rsidRPr="003D52ED">
        <w:rPr>
          <w:rFonts w:ascii="PT Astra Serif" w:hAnsi="PT Astra Serif"/>
          <w:sz w:val="28"/>
          <w:szCs w:val="28"/>
        </w:rPr>
        <w:t>а на 202</w:t>
      </w:r>
      <w:r w:rsidR="000272C2" w:rsidRPr="003D52ED">
        <w:rPr>
          <w:rFonts w:ascii="PT Astra Serif" w:hAnsi="PT Astra Serif"/>
          <w:sz w:val="28"/>
          <w:szCs w:val="28"/>
        </w:rPr>
        <w:t>2</w:t>
      </w:r>
      <w:r w:rsidRPr="003D52ED">
        <w:rPr>
          <w:rFonts w:ascii="PT Astra Serif" w:hAnsi="PT Astra Serif"/>
          <w:sz w:val="28"/>
          <w:szCs w:val="28"/>
        </w:rPr>
        <w:t xml:space="preserve"> год и на плановый период 202</w:t>
      </w:r>
      <w:r w:rsidR="000272C2" w:rsidRPr="003D52ED">
        <w:rPr>
          <w:rFonts w:ascii="PT Astra Serif" w:hAnsi="PT Astra Serif"/>
          <w:sz w:val="28"/>
          <w:szCs w:val="28"/>
        </w:rPr>
        <w:t>3</w:t>
      </w:r>
      <w:r w:rsidRPr="003D52ED">
        <w:rPr>
          <w:rFonts w:ascii="PT Astra Serif" w:hAnsi="PT Astra Serif"/>
          <w:sz w:val="28"/>
          <w:szCs w:val="28"/>
        </w:rPr>
        <w:t xml:space="preserve"> и 202</w:t>
      </w:r>
      <w:r w:rsidR="000272C2" w:rsidRPr="003D52ED">
        <w:rPr>
          <w:rFonts w:ascii="PT Astra Serif" w:hAnsi="PT Astra Serif"/>
          <w:sz w:val="28"/>
          <w:szCs w:val="28"/>
        </w:rPr>
        <w:t>4</w:t>
      </w:r>
      <w:r w:rsidRPr="003D52ED">
        <w:rPr>
          <w:rFonts w:ascii="PT Astra Serif" w:hAnsi="PT Astra Serif"/>
          <w:sz w:val="28"/>
          <w:szCs w:val="28"/>
        </w:rPr>
        <w:t xml:space="preserve"> годов </w:t>
      </w:r>
      <w:r w:rsidRPr="003D52ED">
        <w:rPr>
          <w:rFonts w:ascii="PT Astra Serif" w:eastAsia="Courier New" w:hAnsi="PT Astra Serif"/>
          <w:sz w:val="28"/>
          <w:szCs w:val="28"/>
        </w:rPr>
        <w:t xml:space="preserve">учтены положения </w:t>
      </w:r>
      <w:hyperlink r:id="rId6" w:history="1">
        <w:r w:rsidRPr="003D52ED">
          <w:rPr>
            <w:rFonts w:ascii="PT Astra Serif" w:hAnsi="PT Astra Serif"/>
            <w:sz w:val="28"/>
            <w:szCs w:val="28"/>
          </w:rPr>
          <w:t>Послания</w:t>
        </w:r>
      </w:hyperlink>
      <w:r w:rsidRPr="003D52ED">
        <w:rPr>
          <w:rFonts w:ascii="PT Astra Serif" w:hAnsi="PT Astra Serif"/>
          <w:sz w:val="28"/>
          <w:szCs w:val="28"/>
        </w:rPr>
        <w:t xml:space="preserve"> Президента Российской Федерации Федеральному Собранию Российской Федерации от </w:t>
      </w:r>
      <w:r w:rsidR="00480CD5" w:rsidRPr="003D52ED">
        <w:rPr>
          <w:rFonts w:ascii="PT Astra Serif" w:hAnsi="PT Astra Serif"/>
          <w:sz w:val="28"/>
          <w:szCs w:val="28"/>
        </w:rPr>
        <w:t>21</w:t>
      </w:r>
      <w:r w:rsidRPr="003D52ED">
        <w:rPr>
          <w:rFonts w:ascii="PT Astra Serif" w:hAnsi="PT Astra Serif"/>
          <w:sz w:val="28"/>
          <w:szCs w:val="28"/>
        </w:rPr>
        <w:t>.0</w:t>
      </w:r>
      <w:r w:rsidR="00480CD5" w:rsidRPr="003D52ED">
        <w:rPr>
          <w:rFonts w:ascii="PT Astra Serif" w:hAnsi="PT Astra Serif"/>
          <w:sz w:val="28"/>
          <w:szCs w:val="28"/>
        </w:rPr>
        <w:t>4</w:t>
      </w:r>
      <w:r w:rsidRPr="003D52ED">
        <w:rPr>
          <w:rFonts w:ascii="PT Astra Serif" w:hAnsi="PT Astra Serif"/>
          <w:sz w:val="28"/>
          <w:szCs w:val="28"/>
        </w:rPr>
        <w:t>.202</w:t>
      </w:r>
      <w:r w:rsidR="00480CD5" w:rsidRPr="003D52ED">
        <w:rPr>
          <w:rFonts w:ascii="PT Astra Serif" w:hAnsi="PT Astra Serif"/>
          <w:sz w:val="28"/>
          <w:szCs w:val="28"/>
        </w:rPr>
        <w:t>1</w:t>
      </w:r>
      <w:r w:rsidRPr="003D52ED">
        <w:rPr>
          <w:rFonts w:ascii="PT Astra Serif" w:hAnsi="PT Astra Serif"/>
          <w:sz w:val="28"/>
          <w:szCs w:val="28"/>
        </w:rPr>
        <w:t xml:space="preserve">, </w:t>
      </w:r>
      <w:r w:rsidR="00BB27DB" w:rsidRPr="003D52ED">
        <w:rPr>
          <w:rFonts w:ascii="PT Astra Serif" w:hAnsi="PT Astra Serif"/>
          <w:sz w:val="28"/>
          <w:szCs w:val="28"/>
        </w:rPr>
        <w:t>У</w:t>
      </w:r>
      <w:r w:rsidRPr="003D52ED">
        <w:rPr>
          <w:rFonts w:ascii="PT Astra Serif" w:hAnsi="PT Astra Serif"/>
          <w:sz w:val="28"/>
          <w:szCs w:val="28"/>
        </w:rPr>
        <w:t>каз</w:t>
      </w:r>
      <w:r w:rsidR="006723F4" w:rsidRPr="003D52ED">
        <w:rPr>
          <w:rFonts w:ascii="PT Astra Serif" w:hAnsi="PT Astra Serif"/>
          <w:sz w:val="28"/>
          <w:szCs w:val="28"/>
        </w:rPr>
        <w:t>ов</w:t>
      </w:r>
      <w:r w:rsidRPr="003D52ED">
        <w:rPr>
          <w:rFonts w:ascii="PT Astra Serif" w:hAnsi="PT Astra Serif"/>
          <w:sz w:val="28"/>
          <w:szCs w:val="28"/>
        </w:rPr>
        <w:t xml:space="preserve"> Президента Российской Федерации от 2012 года, </w:t>
      </w:r>
      <w:r w:rsidR="00BB27DB" w:rsidRPr="003D52ED">
        <w:rPr>
          <w:rFonts w:ascii="PT Astra Serif" w:hAnsi="PT Astra Serif"/>
          <w:sz w:val="28"/>
          <w:szCs w:val="28"/>
        </w:rPr>
        <w:t>У</w:t>
      </w:r>
      <w:r w:rsidRPr="003D52ED">
        <w:rPr>
          <w:rFonts w:ascii="PT Astra Serif" w:hAnsi="PT Astra Serif"/>
          <w:sz w:val="28"/>
          <w:szCs w:val="28"/>
        </w:rPr>
        <w:t>каз</w:t>
      </w:r>
      <w:r w:rsidR="006723F4" w:rsidRPr="003D52ED">
        <w:rPr>
          <w:rFonts w:ascii="PT Astra Serif" w:hAnsi="PT Astra Serif"/>
          <w:sz w:val="28"/>
          <w:szCs w:val="28"/>
        </w:rPr>
        <w:t>а</w:t>
      </w:r>
      <w:r w:rsidRPr="003D52ED">
        <w:rPr>
          <w:rFonts w:ascii="PT Astra Serif" w:hAnsi="PT Astra Serif"/>
          <w:sz w:val="28"/>
          <w:szCs w:val="28"/>
        </w:rPr>
        <w:t xml:space="preserve"> Президента Российской Федерации от 21.07.2020 № 474 «О национальных целях развития Российской</w:t>
      </w:r>
      <w:proofErr w:type="gramEnd"/>
      <w:r w:rsidRPr="003D52ED">
        <w:rPr>
          <w:rFonts w:ascii="PT Astra Serif" w:hAnsi="PT Astra Serif"/>
          <w:sz w:val="28"/>
          <w:szCs w:val="28"/>
        </w:rPr>
        <w:t xml:space="preserve"> </w:t>
      </w:r>
      <w:proofErr w:type="gramStart"/>
      <w:r w:rsidRPr="003D52ED">
        <w:rPr>
          <w:rFonts w:ascii="PT Astra Serif" w:hAnsi="PT Astra Serif"/>
          <w:sz w:val="28"/>
          <w:szCs w:val="28"/>
        </w:rPr>
        <w:t>Федерации на период до 2030 года», О</w:t>
      </w:r>
      <w:r w:rsidRPr="003D52ED">
        <w:rPr>
          <w:rFonts w:ascii="PT Astra Serif" w:hAnsi="PT Astra Serif"/>
          <w:bCs/>
          <w:sz w:val="28"/>
          <w:szCs w:val="28"/>
        </w:rPr>
        <w:t>сновны</w:t>
      </w:r>
      <w:r w:rsidR="006723F4" w:rsidRPr="003D52ED">
        <w:rPr>
          <w:rFonts w:ascii="PT Astra Serif" w:hAnsi="PT Astra Serif"/>
          <w:bCs/>
          <w:sz w:val="28"/>
          <w:szCs w:val="28"/>
        </w:rPr>
        <w:t>х</w:t>
      </w:r>
      <w:r w:rsidRPr="003D52ED">
        <w:rPr>
          <w:rFonts w:ascii="PT Astra Serif" w:hAnsi="PT Astra Serif"/>
          <w:bCs/>
          <w:sz w:val="28"/>
          <w:szCs w:val="28"/>
        </w:rPr>
        <w:t xml:space="preserve"> направлени</w:t>
      </w:r>
      <w:r w:rsidR="006723F4" w:rsidRPr="003D52ED">
        <w:rPr>
          <w:rFonts w:ascii="PT Astra Serif" w:hAnsi="PT Astra Serif"/>
          <w:bCs/>
          <w:sz w:val="28"/>
          <w:szCs w:val="28"/>
        </w:rPr>
        <w:t>й</w:t>
      </w:r>
      <w:r w:rsidRPr="003D52ED">
        <w:rPr>
          <w:rFonts w:ascii="PT Astra Serif" w:hAnsi="PT Astra Serif"/>
          <w:bCs/>
          <w:sz w:val="28"/>
          <w:szCs w:val="28"/>
        </w:rPr>
        <w:t xml:space="preserve"> налоговой, бюджетной и долговой политики </w:t>
      </w:r>
      <w:r w:rsidRPr="003D52ED">
        <w:rPr>
          <w:rFonts w:ascii="PT Astra Serif" w:hAnsi="PT Astra Serif"/>
          <w:sz w:val="28"/>
          <w:szCs w:val="28"/>
        </w:rPr>
        <w:t>Ханты-Мансийского автономного округа – Югры на 202</w:t>
      </w:r>
      <w:r w:rsidR="00480CD5" w:rsidRPr="003D52ED">
        <w:rPr>
          <w:rFonts w:ascii="PT Astra Serif" w:hAnsi="PT Astra Serif"/>
          <w:sz w:val="28"/>
          <w:szCs w:val="28"/>
        </w:rPr>
        <w:t>2</w:t>
      </w:r>
      <w:r w:rsidRPr="003D52ED">
        <w:rPr>
          <w:rFonts w:ascii="PT Astra Serif" w:hAnsi="PT Astra Serif"/>
          <w:sz w:val="28"/>
          <w:szCs w:val="28"/>
        </w:rPr>
        <w:t xml:space="preserve"> год и на плановый период 202</w:t>
      </w:r>
      <w:r w:rsidR="00480CD5" w:rsidRPr="003D52ED">
        <w:rPr>
          <w:rFonts w:ascii="PT Astra Serif" w:hAnsi="PT Astra Serif"/>
          <w:sz w:val="28"/>
          <w:szCs w:val="28"/>
        </w:rPr>
        <w:t>3</w:t>
      </w:r>
      <w:r w:rsidRPr="003D52ED">
        <w:rPr>
          <w:rFonts w:ascii="PT Astra Serif" w:hAnsi="PT Astra Serif"/>
          <w:sz w:val="28"/>
          <w:szCs w:val="28"/>
        </w:rPr>
        <w:t xml:space="preserve"> и 202</w:t>
      </w:r>
      <w:r w:rsidR="00480CD5" w:rsidRPr="003D52ED">
        <w:rPr>
          <w:rFonts w:ascii="PT Astra Serif" w:hAnsi="PT Astra Serif"/>
          <w:sz w:val="28"/>
          <w:szCs w:val="28"/>
        </w:rPr>
        <w:t>4</w:t>
      </w:r>
      <w:r w:rsidRPr="003D52ED">
        <w:rPr>
          <w:rFonts w:ascii="PT Astra Serif" w:hAnsi="PT Astra Serif"/>
          <w:sz w:val="28"/>
          <w:szCs w:val="28"/>
        </w:rPr>
        <w:t xml:space="preserve"> годов, </w:t>
      </w:r>
      <w:r w:rsidR="00480CD5" w:rsidRPr="003D52ED">
        <w:rPr>
          <w:rFonts w:ascii="PT Astra Serif" w:hAnsi="PT Astra Serif"/>
          <w:sz w:val="28"/>
          <w:szCs w:val="28"/>
        </w:rPr>
        <w:t xml:space="preserve">плана </w:t>
      </w:r>
      <w:r w:rsidR="00C1722B" w:rsidRPr="003D52ED">
        <w:rPr>
          <w:rFonts w:ascii="PT Astra Serif" w:hAnsi="PT Astra Serif"/>
          <w:sz w:val="28"/>
          <w:szCs w:val="28"/>
        </w:rPr>
        <w:t xml:space="preserve">мероприятий по реализации </w:t>
      </w:r>
      <w:r w:rsidRPr="003D52ED">
        <w:rPr>
          <w:rFonts w:ascii="PT Astra Serif" w:eastAsia="Courier New" w:hAnsi="PT Astra Serif"/>
          <w:sz w:val="28"/>
          <w:szCs w:val="28"/>
        </w:rPr>
        <w:t>Концепци</w:t>
      </w:r>
      <w:r w:rsidR="006723F4" w:rsidRPr="003D52ED">
        <w:rPr>
          <w:rFonts w:ascii="PT Astra Serif" w:eastAsia="Courier New" w:hAnsi="PT Astra Serif"/>
          <w:sz w:val="28"/>
          <w:szCs w:val="28"/>
        </w:rPr>
        <w:t>и</w:t>
      </w:r>
      <w:r w:rsidRPr="003D52ED">
        <w:rPr>
          <w:rFonts w:ascii="PT Astra Serif" w:eastAsia="Courier New" w:hAnsi="PT Astra Serif"/>
          <w:sz w:val="28"/>
          <w:szCs w:val="28"/>
        </w:rPr>
        <w:t xml:space="preserve"> повышения эффективности бюджетных расходов в 2019 – 2024 годах,</w:t>
      </w:r>
      <w:r w:rsidRPr="003D52ED">
        <w:rPr>
          <w:rFonts w:ascii="PT Astra Serif" w:hAnsi="PT Astra Serif"/>
          <w:sz w:val="28"/>
          <w:szCs w:val="28"/>
        </w:rPr>
        <w:t xml:space="preserve"> а также учтены основные положения Стратегии социально-экономического развития Ханты-Мансийского автономного округа – Югры до 2030 года, Стратегии социально-экономического развития муниципального</w:t>
      </w:r>
      <w:proofErr w:type="gramEnd"/>
      <w:r w:rsidRPr="003D52ED">
        <w:rPr>
          <w:rFonts w:ascii="PT Astra Serif" w:hAnsi="PT Astra Serif"/>
          <w:sz w:val="28"/>
          <w:szCs w:val="28"/>
        </w:rPr>
        <w:t xml:space="preserve"> образования город </w:t>
      </w:r>
      <w:proofErr w:type="spellStart"/>
      <w:r w:rsidRPr="003D52ED">
        <w:rPr>
          <w:rFonts w:ascii="PT Astra Serif" w:hAnsi="PT Astra Serif"/>
          <w:sz w:val="28"/>
          <w:szCs w:val="28"/>
        </w:rPr>
        <w:t>Югорск</w:t>
      </w:r>
      <w:proofErr w:type="spellEnd"/>
      <w:r w:rsidRPr="003D52ED">
        <w:rPr>
          <w:rFonts w:ascii="PT Astra Serif" w:hAnsi="PT Astra Serif"/>
          <w:sz w:val="28"/>
          <w:szCs w:val="28"/>
        </w:rPr>
        <w:t xml:space="preserve"> до 2030 года, бюджетного прогноза города Югорска на период до 2036 года. </w:t>
      </w:r>
    </w:p>
    <w:p w:rsidR="00693383" w:rsidRPr="003D52ED" w:rsidRDefault="00693383" w:rsidP="00693383">
      <w:pPr>
        <w:autoSpaceDE w:val="0"/>
        <w:autoSpaceDN w:val="0"/>
        <w:adjustRightInd w:val="0"/>
        <w:ind w:firstLine="709"/>
        <w:jc w:val="both"/>
        <w:rPr>
          <w:rFonts w:ascii="PT Astra Serif" w:hAnsi="PT Astra Serif"/>
          <w:sz w:val="28"/>
          <w:szCs w:val="28"/>
        </w:rPr>
      </w:pPr>
      <w:r w:rsidRPr="003D52ED">
        <w:rPr>
          <w:rFonts w:ascii="PT Astra Serif" w:hAnsi="PT Astra Serif"/>
          <w:sz w:val="28"/>
          <w:szCs w:val="28"/>
        </w:rPr>
        <w:t>В основных направлениях бюджетной и налоговой политики города Югорска на 202</w:t>
      </w:r>
      <w:r w:rsidR="000A2F3D" w:rsidRPr="003D52ED">
        <w:rPr>
          <w:rFonts w:ascii="PT Astra Serif" w:hAnsi="PT Astra Serif"/>
          <w:sz w:val="28"/>
          <w:szCs w:val="28"/>
        </w:rPr>
        <w:t>2 год и на плановый период 2023</w:t>
      </w:r>
      <w:r w:rsidRPr="003D52ED">
        <w:rPr>
          <w:rFonts w:ascii="PT Astra Serif" w:hAnsi="PT Astra Serif"/>
          <w:sz w:val="28"/>
          <w:szCs w:val="28"/>
        </w:rPr>
        <w:t xml:space="preserve"> и 202</w:t>
      </w:r>
      <w:r w:rsidR="000A2F3D" w:rsidRPr="003D52ED">
        <w:rPr>
          <w:rFonts w:ascii="PT Astra Serif" w:hAnsi="PT Astra Serif"/>
          <w:sz w:val="28"/>
          <w:szCs w:val="28"/>
        </w:rPr>
        <w:t>4</w:t>
      </w:r>
      <w:r w:rsidRPr="003D52ED">
        <w:rPr>
          <w:rFonts w:ascii="PT Astra Serif" w:hAnsi="PT Astra Serif"/>
          <w:sz w:val="28"/>
          <w:szCs w:val="28"/>
        </w:rPr>
        <w:t xml:space="preserve"> годов определены </w:t>
      </w:r>
      <w:proofErr w:type="gramStart"/>
      <w:r w:rsidRPr="003D52ED">
        <w:rPr>
          <w:rFonts w:ascii="PT Astra Serif" w:hAnsi="PT Astra Serif"/>
          <w:sz w:val="28"/>
          <w:szCs w:val="28"/>
        </w:rPr>
        <w:t>на</w:t>
      </w:r>
      <w:proofErr w:type="gramEnd"/>
      <w:r w:rsidRPr="003D52ED">
        <w:rPr>
          <w:rFonts w:ascii="PT Astra Serif" w:hAnsi="PT Astra Serif"/>
          <w:sz w:val="28"/>
          <w:szCs w:val="28"/>
        </w:rPr>
        <w:t xml:space="preserve"> </w:t>
      </w:r>
      <w:proofErr w:type="gramStart"/>
      <w:r w:rsidRPr="003D52ED">
        <w:rPr>
          <w:rFonts w:ascii="PT Astra Serif" w:eastAsia="Courier New" w:hAnsi="PT Astra Serif"/>
          <w:sz w:val="28"/>
          <w:szCs w:val="28"/>
        </w:rPr>
        <w:t>ближайший трехлетний период базовые принципы</w:t>
      </w:r>
      <w:r w:rsidRPr="003D52ED">
        <w:rPr>
          <w:rFonts w:ascii="PT Astra Serif" w:hAnsi="PT Astra Serif"/>
          <w:sz w:val="28"/>
          <w:szCs w:val="28"/>
        </w:rPr>
        <w:t>, условия и подходы формирования проектировок бюджета города Югорска на 202</w:t>
      </w:r>
      <w:r w:rsidR="000A2F3D" w:rsidRPr="003D52ED">
        <w:rPr>
          <w:rFonts w:ascii="PT Astra Serif" w:hAnsi="PT Astra Serif"/>
          <w:sz w:val="28"/>
          <w:szCs w:val="28"/>
        </w:rPr>
        <w:t>2</w:t>
      </w:r>
      <w:r w:rsidRPr="003D52ED">
        <w:rPr>
          <w:rFonts w:ascii="PT Astra Serif" w:hAnsi="PT Astra Serif"/>
          <w:sz w:val="28"/>
          <w:szCs w:val="28"/>
        </w:rPr>
        <w:t xml:space="preserve"> год и на плановый период 202</w:t>
      </w:r>
      <w:r w:rsidR="000A2F3D" w:rsidRPr="003D52ED">
        <w:rPr>
          <w:rFonts w:ascii="PT Astra Serif" w:hAnsi="PT Astra Serif"/>
          <w:sz w:val="28"/>
          <w:szCs w:val="28"/>
        </w:rPr>
        <w:t>3 и 2024</w:t>
      </w:r>
      <w:r w:rsidRPr="003D52ED">
        <w:rPr>
          <w:rFonts w:ascii="PT Astra Serif" w:hAnsi="PT Astra Serif"/>
          <w:sz w:val="28"/>
          <w:szCs w:val="28"/>
        </w:rPr>
        <w:t xml:space="preserve"> годов, сформированные в условиях, складывающихся на фоне ситуации, вызванной распространением новой </w:t>
      </w:r>
      <w:proofErr w:type="spellStart"/>
      <w:r w:rsidRPr="003D52ED">
        <w:rPr>
          <w:rFonts w:ascii="PT Astra Serif" w:hAnsi="PT Astra Serif"/>
          <w:sz w:val="28"/>
          <w:szCs w:val="28"/>
        </w:rPr>
        <w:t>коронавирусной</w:t>
      </w:r>
      <w:proofErr w:type="spellEnd"/>
      <w:r w:rsidRPr="003D52ED">
        <w:rPr>
          <w:rFonts w:ascii="PT Astra Serif" w:hAnsi="PT Astra Serif"/>
          <w:sz w:val="28"/>
          <w:szCs w:val="28"/>
        </w:rPr>
        <w:t xml:space="preserve"> инфекции COVID-19, и ориентированные на обеспечение финансовой устойчивости и сбалансированности бюджетной системы города Югорска, участие в реализации региональных проектов, социально-экономическое развитие города</w:t>
      </w:r>
      <w:r w:rsidRPr="003D52ED">
        <w:rPr>
          <w:rFonts w:ascii="PT Astra Serif" w:eastAsia="Courier New" w:hAnsi="PT Astra Serif"/>
          <w:sz w:val="28"/>
          <w:szCs w:val="28"/>
        </w:rPr>
        <w:t xml:space="preserve"> Югорска</w:t>
      </w:r>
      <w:r w:rsidRPr="003D52ED">
        <w:rPr>
          <w:rFonts w:ascii="PT Astra Serif" w:hAnsi="PT Astra Serif"/>
          <w:sz w:val="28"/>
          <w:szCs w:val="28"/>
        </w:rPr>
        <w:t>.</w:t>
      </w:r>
      <w:r w:rsidR="003703CD" w:rsidRPr="003D52ED">
        <w:rPr>
          <w:rFonts w:ascii="PT Astra Serif" w:hAnsi="PT Astra Serif"/>
          <w:sz w:val="28"/>
          <w:szCs w:val="28"/>
        </w:rPr>
        <w:t xml:space="preserve"> </w:t>
      </w:r>
      <w:proofErr w:type="gramEnd"/>
    </w:p>
    <w:p w:rsidR="00693383" w:rsidRPr="003D52ED" w:rsidRDefault="00693383" w:rsidP="00693383">
      <w:pPr>
        <w:suppressAutoHyphens w:val="0"/>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Основные направления бюджетной и налоговой политики города Югорска на 202</w:t>
      </w:r>
      <w:r w:rsidR="00AD51A7" w:rsidRPr="003D52ED">
        <w:rPr>
          <w:rFonts w:ascii="PT Astra Serif" w:eastAsia="Courier New" w:hAnsi="PT Astra Serif"/>
          <w:sz w:val="28"/>
          <w:szCs w:val="28"/>
        </w:rPr>
        <w:t>2</w:t>
      </w:r>
      <w:r w:rsidRPr="003D52ED">
        <w:rPr>
          <w:rFonts w:ascii="PT Astra Serif" w:eastAsia="Courier New" w:hAnsi="PT Astra Serif"/>
          <w:sz w:val="28"/>
          <w:szCs w:val="28"/>
        </w:rPr>
        <w:t xml:space="preserve"> год и на плановый период 202</w:t>
      </w:r>
      <w:r w:rsidR="00AD51A7" w:rsidRPr="003D52ED">
        <w:rPr>
          <w:rFonts w:ascii="PT Astra Serif" w:eastAsia="Courier New" w:hAnsi="PT Astra Serif"/>
          <w:sz w:val="28"/>
          <w:szCs w:val="28"/>
        </w:rPr>
        <w:t>3</w:t>
      </w:r>
      <w:r w:rsidRPr="003D52ED">
        <w:rPr>
          <w:rFonts w:ascii="PT Astra Serif" w:eastAsia="Courier New" w:hAnsi="PT Astra Serif"/>
          <w:sz w:val="28"/>
          <w:szCs w:val="28"/>
        </w:rPr>
        <w:t xml:space="preserve"> и 202</w:t>
      </w:r>
      <w:r w:rsidR="00AD51A7" w:rsidRPr="003D52ED">
        <w:rPr>
          <w:rFonts w:ascii="PT Astra Serif" w:eastAsia="Courier New" w:hAnsi="PT Astra Serif"/>
          <w:sz w:val="28"/>
          <w:szCs w:val="28"/>
        </w:rPr>
        <w:t>4</w:t>
      </w:r>
      <w:r w:rsidRPr="003D52ED">
        <w:rPr>
          <w:rFonts w:ascii="PT Astra Serif" w:eastAsia="Courier New" w:hAnsi="PT Astra Serif"/>
          <w:sz w:val="28"/>
          <w:szCs w:val="28"/>
        </w:rPr>
        <w:t xml:space="preserve"> годов разработаны на основании </w:t>
      </w:r>
      <w:r w:rsidRPr="003D52ED">
        <w:rPr>
          <w:rFonts w:ascii="PT Astra Serif" w:eastAsia="Courier New" w:hAnsi="PT Astra Serif"/>
          <w:sz w:val="28"/>
          <w:szCs w:val="28"/>
          <w:lang w:eastAsia="ru-RU"/>
        </w:rPr>
        <w:t>базового варианта сценария прогноза</w:t>
      </w:r>
      <w:r w:rsidRPr="003D52ED">
        <w:rPr>
          <w:rFonts w:ascii="PT Astra Serif" w:eastAsia="Courier New" w:hAnsi="PT Astra Serif"/>
          <w:sz w:val="28"/>
          <w:szCs w:val="28"/>
        </w:rPr>
        <w:t xml:space="preserve"> социально-экономического развития города Югорска на 202</w:t>
      </w:r>
      <w:r w:rsidR="00781307" w:rsidRPr="003D52ED">
        <w:rPr>
          <w:rFonts w:ascii="PT Astra Serif" w:eastAsia="Courier New" w:hAnsi="PT Astra Serif"/>
          <w:sz w:val="28"/>
          <w:szCs w:val="28"/>
        </w:rPr>
        <w:t>2</w:t>
      </w:r>
      <w:r w:rsidRPr="003D52ED">
        <w:rPr>
          <w:rFonts w:ascii="PT Astra Serif" w:eastAsia="Courier New" w:hAnsi="PT Astra Serif"/>
          <w:sz w:val="28"/>
          <w:szCs w:val="28"/>
        </w:rPr>
        <w:t xml:space="preserve"> год и плановый период 202</w:t>
      </w:r>
      <w:r w:rsidR="00781307" w:rsidRPr="003D52ED">
        <w:rPr>
          <w:rFonts w:ascii="PT Astra Serif" w:eastAsia="Courier New" w:hAnsi="PT Astra Serif"/>
          <w:sz w:val="28"/>
          <w:szCs w:val="28"/>
        </w:rPr>
        <w:t>3</w:t>
      </w:r>
      <w:r w:rsidRPr="003D52ED">
        <w:rPr>
          <w:rFonts w:ascii="PT Astra Serif" w:eastAsia="Courier New" w:hAnsi="PT Astra Serif"/>
          <w:sz w:val="28"/>
          <w:szCs w:val="28"/>
        </w:rPr>
        <w:t xml:space="preserve"> и 202</w:t>
      </w:r>
      <w:r w:rsidR="00781307" w:rsidRPr="003D52ED">
        <w:rPr>
          <w:rFonts w:ascii="PT Astra Serif" w:eastAsia="Courier New" w:hAnsi="PT Astra Serif"/>
          <w:sz w:val="28"/>
          <w:szCs w:val="28"/>
        </w:rPr>
        <w:t>4</w:t>
      </w:r>
      <w:r w:rsidRPr="003D52ED">
        <w:rPr>
          <w:rFonts w:ascii="PT Astra Serif" w:eastAsia="Courier New" w:hAnsi="PT Astra Serif"/>
          <w:sz w:val="28"/>
          <w:szCs w:val="28"/>
        </w:rPr>
        <w:t xml:space="preserve"> годов, пред</w:t>
      </w:r>
      <w:r w:rsidR="00781307" w:rsidRPr="003D52ED">
        <w:rPr>
          <w:rFonts w:ascii="PT Astra Serif" w:eastAsia="Courier New" w:hAnsi="PT Astra Serif"/>
          <w:sz w:val="28"/>
          <w:szCs w:val="28"/>
        </w:rPr>
        <w:t xml:space="preserve">усматривающий развитие города в условиях сохраняющейся неопределенности траектории экономического роста как </w:t>
      </w:r>
      <w:r w:rsidR="002F54C7" w:rsidRPr="003D52ED">
        <w:rPr>
          <w:rFonts w:ascii="PT Astra Serif" w:eastAsia="Courier New" w:hAnsi="PT Astra Serif"/>
          <w:sz w:val="28"/>
          <w:szCs w:val="28"/>
        </w:rPr>
        <w:t xml:space="preserve">на </w:t>
      </w:r>
      <w:r w:rsidR="00781307" w:rsidRPr="003D52ED">
        <w:rPr>
          <w:rFonts w:ascii="PT Astra Serif" w:eastAsia="Courier New" w:hAnsi="PT Astra Serif"/>
          <w:sz w:val="28"/>
          <w:szCs w:val="28"/>
        </w:rPr>
        <w:t>кратк</w:t>
      </w:r>
      <w:proofErr w:type="gramStart"/>
      <w:r w:rsidR="00781307" w:rsidRPr="003D52ED">
        <w:rPr>
          <w:rFonts w:ascii="PT Astra Serif" w:eastAsia="Courier New" w:hAnsi="PT Astra Serif"/>
          <w:sz w:val="28"/>
          <w:szCs w:val="28"/>
        </w:rPr>
        <w:t>о-</w:t>
      </w:r>
      <w:proofErr w:type="gramEnd"/>
      <w:r w:rsidR="00781307" w:rsidRPr="003D52ED">
        <w:rPr>
          <w:rFonts w:ascii="PT Astra Serif" w:eastAsia="Courier New" w:hAnsi="PT Astra Serif"/>
          <w:sz w:val="28"/>
          <w:szCs w:val="28"/>
        </w:rPr>
        <w:t xml:space="preserve">, так и на среднесрочный период, который будет определяться не только экономическими, но  и эпидемиологическими факторами. </w:t>
      </w:r>
    </w:p>
    <w:p w:rsidR="00693383" w:rsidRPr="003D52ED" w:rsidRDefault="00693383" w:rsidP="00693383">
      <w:pPr>
        <w:autoSpaceDE w:val="0"/>
        <w:autoSpaceDN w:val="0"/>
        <w:adjustRightInd w:val="0"/>
        <w:ind w:firstLine="720"/>
        <w:jc w:val="both"/>
        <w:rPr>
          <w:rFonts w:ascii="PT Astra Serif" w:hAnsi="PT Astra Serif"/>
          <w:sz w:val="28"/>
          <w:szCs w:val="28"/>
        </w:rPr>
      </w:pPr>
    </w:p>
    <w:p w:rsidR="00693383" w:rsidRPr="003D52ED" w:rsidRDefault="00693383" w:rsidP="00693383">
      <w:pPr>
        <w:jc w:val="center"/>
        <w:rPr>
          <w:rFonts w:ascii="PT Astra Serif" w:eastAsia="Calibri" w:hAnsi="PT Astra Serif"/>
          <w:b/>
          <w:sz w:val="28"/>
          <w:szCs w:val="28"/>
          <w:lang w:eastAsia="en-US"/>
        </w:rPr>
      </w:pPr>
      <w:r w:rsidRPr="003D52ED">
        <w:rPr>
          <w:rFonts w:ascii="PT Astra Serif" w:eastAsia="Calibri" w:hAnsi="PT Astra Serif"/>
          <w:b/>
          <w:sz w:val="28"/>
          <w:szCs w:val="28"/>
          <w:lang w:val="en-US" w:eastAsia="en-US"/>
        </w:rPr>
        <w:t>I</w:t>
      </w:r>
      <w:r w:rsidRPr="003D52ED">
        <w:rPr>
          <w:rFonts w:ascii="PT Astra Serif" w:eastAsia="Calibri" w:hAnsi="PT Astra Serif"/>
          <w:b/>
          <w:sz w:val="28"/>
          <w:szCs w:val="28"/>
          <w:lang w:eastAsia="en-US"/>
        </w:rPr>
        <w:t xml:space="preserve">. Основные направления </w:t>
      </w:r>
      <w:r w:rsidRPr="003D52ED">
        <w:rPr>
          <w:rFonts w:ascii="PT Astra Serif" w:eastAsia="Calibri" w:hAnsi="PT Astra Serif"/>
          <w:b/>
          <w:bCs/>
          <w:sz w:val="28"/>
          <w:szCs w:val="28"/>
          <w:lang w:eastAsia="en-US"/>
        </w:rPr>
        <w:t>бюджетной</w:t>
      </w:r>
      <w:r w:rsidRPr="003D52ED">
        <w:rPr>
          <w:rFonts w:ascii="PT Astra Serif" w:eastAsia="Calibri" w:hAnsi="PT Astra Serif"/>
          <w:b/>
          <w:sz w:val="28"/>
          <w:szCs w:val="28"/>
          <w:lang w:eastAsia="en-US"/>
        </w:rPr>
        <w:t xml:space="preserve"> политики города Югорска </w:t>
      </w:r>
    </w:p>
    <w:p w:rsidR="00693383" w:rsidRPr="003D52ED" w:rsidRDefault="00693383" w:rsidP="00693383">
      <w:pPr>
        <w:jc w:val="center"/>
        <w:rPr>
          <w:rFonts w:ascii="PT Astra Serif" w:eastAsia="Calibri" w:hAnsi="PT Astra Serif"/>
          <w:b/>
          <w:sz w:val="28"/>
          <w:szCs w:val="28"/>
          <w:lang w:eastAsia="en-US"/>
        </w:rPr>
      </w:pPr>
      <w:r w:rsidRPr="003D52ED">
        <w:rPr>
          <w:rFonts w:ascii="PT Astra Serif" w:eastAsia="Calibri" w:hAnsi="PT Astra Serif"/>
          <w:b/>
          <w:sz w:val="28"/>
          <w:szCs w:val="28"/>
          <w:lang w:eastAsia="en-US"/>
        </w:rPr>
        <w:t>на 202</w:t>
      </w:r>
      <w:r w:rsidR="00F776F7" w:rsidRPr="003D52ED">
        <w:rPr>
          <w:rFonts w:ascii="PT Astra Serif" w:eastAsia="Calibri" w:hAnsi="PT Astra Serif"/>
          <w:b/>
          <w:sz w:val="28"/>
          <w:szCs w:val="28"/>
          <w:lang w:eastAsia="en-US"/>
        </w:rPr>
        <w:t>2</w:t>
      </w:r>
      <w:r w:rsidRPr="003D52ED">
        <w:rPr>
          <w:rFonts w:ascii="PT Astra Serif" w:eastAsia="Calibri" w:hAnsi="PT Astra Serif"/>
          <w:b/>
          <w:sz w:val="28"/>
          <w:szCs w:val="28"/>
          <w:lang w:eastAsia="en-US"/>
        </w:rPr>
        <w:t xml:space="preserve"> год и на плановый период 202</w:t>
      </w:r>
      <w:r w:rsidR="00F776F7" w:rsidRPr="003D52ED">
        <w:rPr>
          <w:rFonts w:ascii="PT Astra Serif" w:eastAsia="Calibri" w:hAnsi="PT Astra Serif"/>
          <w:b/>
          <w:sz w:val="28"/>
          <w:szCs w:val="28"/>
          <w:lang w:eastAsia="en-US"/>
        </w:rPr>
        <w:t>3</w:t>
      </w:r>
      <w:r w:rsidRPr="003D52ED">
        <w:rPr>
          <w:rFonts w:ascii="PT Astra Serif" w:eastAsia="Calibri" w:hAnsi="PT Astra Serif"/>
          <w:b/>
          <w:sz w:val="28"/>
          <w:szCs w:val="28"/>
          <w:lang w:eastAsia="en-US"/>
        </w:rPr>
        <w:t xml:space="preserve"> и 202</w:t>
      </w:r>
      <w:r w:rsidR="00F776F7" w:rsidRPr="003D52ED">
        <w:rPr>
          <w:rFonts w:ascii="PT Astra Serif" w:eastAsia="Calibri" w:hAnsi="PT Astra Serif"/>
          <w:b/>
          <w:sz w:val="28"/>
          <w:szCs w:val="28"/>
          <w:lang w:eastAsia="en-US"/>
        </w:rPr>
        <w:t>4</w:t>
      </w:r>
      <w:r w:rsidRPr="003D52ED">
        <w:rPr>
          <w:rFonts w:ascii="PT Astra Serif" w:eastAsia="Calibri" w:hAnsi="PT Astra Serif"/>
          <w:b/>
          <w:sz w:val="28"/>
          <w:szCs w:val="28"/>
          <w:lang w:eastAsia="en-US"/>
        </w:rPr>
        <w:t xml:space="preserve"> годов</w:t>
      </w:r>
    </w:p>
    <w:p w:rsidR="009C1F69" w:rsidRDefault="009C1F69" w:rsidP="002E5330">
      <w:pPr>
        <w:autoSpaceDE w:val="0"/>
        <w:autoSpaceDN w:val="0"/>
        <w:adjustRightInd w:val="0"/>
        <w:ind w:firstLine="709"/>
        <w:jc w:val="both"/>
        <w:rPr>
          <w:rFonts w:ascii="PT Astra Serif" w:eastAsia="Courier New" w:hAnsi="PT Astra Serif"/>
          <w:sz w:val="28"/>
          <w:szCs w:val="28"/>
        </w:rPr>
      </w:pPr>
    </w:p>
    <w:p w:rsidR="009C1F69" w:rsidRDefault="009C1F69" w:rsidP="002E5330">
      <w:pPr>
        <w:autoSpaceDE w:val="0"/>
        <w:autoSpaceDN w:val="0"/>
        <w:adjustRightInd w:val="0"/>
        <w:ind w:firstLine="709"/>
        <w:jc w:val="both"/>
        <w:rPr>
          <w:rFonts w:ascii="PT Astra Serif" w:eastAsia="Courier New" w:hAnsi="PT Astra Serif"/>
          <w:sz w:val="28"/>
          <w:szCs w:val="28"/>
        </w:rPr>
      </w:pPr>
    </w:p>
    <w:p w:rsidR="009C1F69" w:rsidRDefault="009C1F69" w:rsidP="002E5330">
      <w:pPr>
        <w:autoSpaceDE w:val="0"/>
        <w:autoSpaceDN w:val="0"/>
        <w:adjustRightInd w:val="0"/>
        <w:ind w:firstLine="709"/>
        <w:jc w:val="both"/>
        <w:rPr>
          <w:rFonts w:ascii="PT Astra Serif" w:eastAsia="Courier New" w:hAnsi="PT Astra Serif"/>
          <w:sz w:val="28"/>
          <w:szCs w:val="28"/>
        </w:rPr>
      </w:pPr>
    </w:p>
    <w:p w:rsidR="009C1F69" w:rsidRDefault="009C1F69" w:rsidP="002E5330">
      <w:pPr>
        <w:autoSpaceDE w:val="0"/>
        <w:autoSpaceDN w:val="0"/>
        <w:adjustRightInd w:val="0"/>
        <w:ind w:firstLine="709"/>
        <w:jc w:val="both"/>
        <w:rPr>
          <w:rFonts w:ascii="PT Astra Serif" w:eastAsia="Courier New" w:hAnsi="PT Astra Serif"/>
          <w:sz w:val="28"/>
          <w:szCs w:val="28"/>
        </w:rPr>
      </w:pP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Приоритетами бюджетной политики в области доходов в среднесрочной перспективе продолжают оставаться:</w:t>
      </w:r>
    </w:p>
    <w:p w:rsidR="002E5330" w:rsidRPr="003D52ED" w:rsidRDefault="002E5330" w:rsidP="002E5330">
      <w:pPr>
        <w:ind w:firstLine="709"/>
        <w:jc w:val="both"/>
        <w:rPr>
          <w:rFonts w:ascii="PT Astra Serif" w:eastAsia="Courier New" w:hAnsi="PT Astra Serif"/>
          <w:sz w:val="28"/>
          <w:szCs w:val="28"/>
        </w:rPr>
      </w:pPr>
      <w:r w:rsidRPr="003D52ED">
        <w:rPr>
          <w:rFonts w:ascii="PT Astra Serif" w:eastAsia="Courier New" w:hAnsi="PT Astra Serif"/>
          <w:sz w:val="28"/>
          <w:szCs w:val="28"/>
          <w:lang w:eastAsia="ru-RU"/>
        </w:rPr>
        <w:t>обеспечение сбалансированности и финансовой устойчивости бюджетной системы города Югорска</w:t>
      </w:r>
      <w:r w:rsidR="008B68B1" w:rsidRPr="003D52ED">
        <w:rPr>
          <w:rFonts w:ascii="PT Astra Serif" w:eastAsia="Courier New" w:hAnsi="PT Astra Serif"/>
          <w:sz w:val="28"/>
          <w:szCs w:val="28"/>
          <w:lang w:eastAsia="ru-RU"/>
        </w:rPr>
        <w:t>;</w:t>
      </w:r>
      <w:r w:rsidRPr="003D52ED">
        <w:rPr>
          <w:rFonts w:ascii="PT Astra Serif" w:eastAsia="Courier New" w:hAnsi="PT Astra Serif"/>
          <w:sz w:val="28"/>
          <w:szCs w:val="28"/>
        </w:rPr>
        <w:t xml:space="preserve"> </w:t>
      </w:r>
    </w:p>
    <w:p w:rsidR="002E5330" w:rsidRPr="003D52ED" w:rsidRDefault="002E5330" w:rsidP="002E5330">
      <w:pPr>
        <w:ind w:firstLine="709"/>
        <w:jc w:val="both"/>
        <w:rPr>
          <w:rFonts w:ascii="PT Astra Serif" w:eastAsia="Courier New" w:hAnsi="PT Astra Serif"/>
          <w:sz w:val="28"/>
          <w:szCs w:val="28"/>
        </w:rPr>
      </w:pPr>
      <w:r w:rsidRPr="003D52ED">
        <w:rPr>
          <w:rFonts w:ascii="PT Astra Serif" w:eastAsia="Courier New" w:hAnsi="PT Astra Serif"/>
          <w:sz w:val="28"/>
          <w:szCs w:val="28"/>
        </w:rPr>
        <w:t>поддержка инвестиционной активности, в том числе привлечение частных инвестиций в экономику города Югорска;</w:t>
      </w:r>
    </w:p>
    <w:p w:rsidR="002E5330" w:rsidRPr="003D52ED" w:rsidRDefault="002E5330" w:rsidP="002E5330">
      <w:pPr>
        <w:ind w:firstLine="709"/>
        <w:jc w:val="both"/>
        <w:rPr>
          <w:rFonts w:ascii="PT Astra Serif" w:eastAsia="Courier New" w:hAnsi="PT Astra Serif"/>
          <w:sz w:val="28"/>
          <w:szCs w:val="28"/>
        </w:rPr>
      </w:pPr>
      <w:r w:rsidRPr="003D52ED">
        <w:rPr>
          <w:rFonts w:ascii="PT Astra Serif" w:eastAsia="Courier New" w:hAnsi="PT Astra Serif"/>
          <w:sz w:val="28"/>
          <w:szCs w:val="28"/>
        </w:rPr>
        <w:t>повышение предпринимательской активности.</w:t>
      </w:r>
    </w:p>
    <w:p w:rsidR="002E5330" w:rsidRPr="003D52ED" w:rsidRDefault="002E5330" w:rsidP="002E5330">
      <w:pPr>
        <w:autoSpaceDE w:val="0"/>
        <w:autoSpaceDN w:val="0"/>
        <w:adjustRightInd w:val="0"/>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Достижение заданных приоритетов будет осуществляться путём расширения доходной базы бюджета города Югорска, в том числе за счет повышения собираемости доходов и дополнительных мер по изысканию финансовых резервов.</w:t>
      </w:r>
    </w:p>
    <w:p w:rsidR="002E5330" w:rsidRPr="003D52ED" w:rsidRDefault="002E5330" w:rsidP="002E5330">
      <w:pPr>
        <w:suppressAutoHyphens w:val="0"/>
        <w:autoSpaceDE w:val="0"/>
        <w:autoSpaceDN w:val="0"/>
        <w:adjustRightInd w:val="0"/>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Исходя из задач, поставленных Президентом Российской Федерации и Правительством Российской Федерации, приоритетом бюджетной политики города Югорска на 2022 год и на плановый период 2023 и 2024 годов в области доходов является:</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сохранение положительной динамики поступления доходов бюджета города Югорска;</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повышение доходного потенциала и реалистичность прогнозирования доходной базы бюджета города Югорска.</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Мероприятиями по решению поставленных задач в области доходов, как и в предыдущие годы, станут:</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1. Обеспечение поступлений в бюджет города Югорска доходных источников в запланированных объемах. Продолжится работа по обеспечению взаимодействия и координации деятельности администрации города и федеральных фискальных, правоохранительных и контролирующих органов по вопросам мобилизации доходов бюджета города Югорска.</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 xml:space="preserve">2. Реализация мероприятий, направленных на повышение эффективности использования имущества и земельных участков, находящихся в муниципальной собственности. </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 xml:space="preserve">3. Повышение </w:t>
      </w:r>
      <w:proofErr w:type="gramStart"/>
      <w:r w:rsidRPr="003D52ED">
        <w:rPr>
          <w:rFonts w:ascii="PT Astra Serif" w:eastAsia="Courier New" w:hAnsi="PT Astra Serif"/>
          <w:sz w:val="28"/>
          <w:szCs w:val="28"/>
          <w:lang w:eastAsia="ru-RU"/>
        </w:rPr>
        <w:t>уровня ответственности главных администраторов доходов бюджета города Югорска</w:t>
      </w:r>
      <w:proofErr w:type="gramEnd"/>
      <w:r w:rsidRPr="003D52ED">
        <w:rPr>
          <w:rFonts w:ascii="PT Astra Serif" w:eastAsia="Courier New" w:hAnsi="PT Astra Serif"/>
          <w:sz w:val="28"/>
          <w:szCs w:val="28"/>
          <w:lang w:eastAsia="ru-RU"/>
        </w:rPr>
        <w:t>. Продолжит действовать система мониторинга качества финансового менеджмента, осуществляемого главными администраторами доходов бюджета города Югорска, позволяющая повысить эффективность и качество управления муниципальными финансами. В части администрирования  налоговых и неналоговых доходов требуется повысить уровень их собираемости.</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4. Сотрудничество и информационное взаимодействие с крупнейшими налогоплательщиками города Югорска.</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 xml:space="preserve">В основу проектировок доходов бюджета города Югорска на 2022 год и на плановый период 2023 и 2024 годов положены показатели утвержденного бюджета города Югорска на 2021 год, ожидаемого исполнения доходной части бюджета за текущий финансовый год с корректировкой на действующие условия. </w:t>
      </w:r>
    </w:p>
    <w:p w:rsidR="002E5330" w:rsidRPr="003D52ED" w:rsidRDefault="002E5330" w:rsidP="002E5330">
      <w:pPr>
        <w:ind w:firstLine="709"/>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 xml:space="preserve">При определении общих </w:t>
      </w:r>
      <w:proofErr w:type="gramStart"/>
      <w:r w:rsidRPr="003D52ED">
        <w:rPr>
          <w:rFonts w:ascii="PT Astra Serif" w:eastAsia="Courier New" w:hAnsi="PT Astra Serif"/>
          <w:sz w:val="28"/>
          <w:szCs w:val="28"/>
          <w:lang w:eastAsia="ru-RU"/>
        </w:rPr>
        <w:t>параметров объема доходной части бюджета города Югорска</w:t>
      </w:r>
      <w:proofErr w:type="gramEnd"/>
      <w:r w:rsidRPr="003D52ED">
        <w:rPr>
          <w:rFonts w:ascii="PT Astra Serif" w:eastAsia="Courier New" w:hAnsi="PT Astra Serif"/>
          <w:sz w:val="28"/>
          <w:szCs w:val="28"/>
          <w:lang w:eastAsia="ru-RU"/>
        </w:rPr>
        <w:t xml:space="preserve"> на 2022 год и на плановый период 2023 и 2024 годов учтены следующие новации бюджетного законодательства:</w:t>
      </w:r>
    </w:p>
    <w:p w:rsidR="002A41B0" w:rsidRDefault="002E5330" w:rsidP="002E5330">
      <w:pPr>
        <w:suppressAutoHyphens w:val="0"/>
        <w:autoSpaceDE w:val="0"/>
        <w:autoSpaceDN w:val="0"/>
        <w:adjustRightInd w:val="0"/>
        <w:ind w:firstLine="720"/>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 xml:space="preserve"> </w:t>
      </w:r>
    </w:p>
    <w:p w:rsidR="002A41B0" w:rsidRDefault="002A41B0" w:rsidP="002E5330">
      <w:pPr>
        <w:suppressAutoHyphens w:val="0"/>
        <w:autoSpaceDE w:val="0"/>
        <w:autoSpaceDN w:val="0"/>
        <w:adjustRightInd w:val="0"/>
        <w:ind w:firstLine="720"/>
        <w:jc w:val="both"/>
        <w:rPr>
          <w:rFonts w:ascii="PT Astra Serif" w:eastAsia="Courier New" w:hAnsi="PT Astra Serif"/>
          <w:sz w:val="28"/>
          <w:szCs w:val="28"/>
          <w:lang w:eastAsia="ru-RU"/>
        </w:rPr>
      </w:pPr>
    </w:p>
    <w:p w:rsidR="009C1F69" w:rsidRDefault="009C1F69" w:rsidP="002E5330">
      <w:pPr>
        <w:suppressAutoHyphens w:val="0"/>
        <w:autoSpaceDE w:val="0"/>
        <w:autoSpaceDN w:val="0"/>
        <w:adjustRightInd w:val="0"/>
        <w:ind w:firstLine="720"/>
        <w:jc w:val="both"/>
        <w:rPr>
          <w:rFonts w:ascii="PT Astra Serif" w:eastAsia="Courier New" w:hAnsi="PT Astra Serif"/>
          <w:sz w:val="28"/>
          <w:szCs w:val="28"/>
          <w:lang w:eastAsia="ru-RU"/>
        </w:rPr>
      </w:pPr>
    </w:p>
    <w:p w:rsidR="002E5330" w:rsidRPr="003D52ED" w:rsidRDefault="002E5330" w:rsidP="002E5330">
      <w:pPr>
        <w:suppressAutoHyphens w:val="0"/>
        <w:autoSpaceDE w:val="0"/>
        <w:autoSpaceDN w:val="0"/>
        <w:adjustRightInd w:val="0"/>
        <w:ind w:firstLine="720"/>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 xml:space="preserve">1. Отказ от практики ежегодного </w:t>
      </w:r>
      <w:proofErr w:type="gramStart"/>
      <w:r w:rsidRPr="003D52ED">
        <w:rPr>
          <w:rFonts w:ascii="PT Astra Serif" w:eastAsia="Courier New" w:hAnsi="PT Astra Serif"/>
          <w:sz w:val="28"/>
          <w:szCs w:val="28"/>
          <w:lang w:eastAsia="ru-RU"/>
        </w:rPr>
        <w:t>пересмотра перечней главных администраторов доходов бюджета города Югорска</w:t>
      </w:r>
      <w:proofErr w:type="gramEnd"/>
      <w:r w:rsidRPr="003D52ED">
        <w:rPr>
          <w:rFonts w:ascii="PT Astra Serif" w:eastAsia="Courier New" w:hAnsi="PT Astra Serif"/>
          <w:sz w:val="28"/>
          <w:szCs w:val="28"/>
          <w:lang w:eastAsia="ru-RU"/>
        </w:rPr>
        <w:t>.</w:t>
      </w:r>
    </w:p>
    <w:p w:rsidR="002E5330" w:rsidRPr="003D52ED" w:rsidRDefault="002E5330" w:rsidP="002E5330">
      <w:pPr>
        <w:suppressAutoHyphens w:val="0"/>
        <w:autoSpaceDE w:val="0"/>
        <w:autoSpaceDN w:val="0"/>
        <w:adjustRightInd w:val="0"/>
        <w:ind w:firstLine="720"/>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 xml:space="preserve"> В целях совершенствования процедуры администрирования доходов перечень главных администраторов бюджета города Югорска будет утверждаться постановлением администрации города Югорска на постоянной основе с учетом осуществляемых государственными органами и органами местного самоуправления функций и общих требований, установленных Правительством Российской Федерации</w:t>
      </w:r>
      <w:r w:rsidR="00DE16EA" w:rsidRPr="003D52ED">
        <w:rPr>
          <w:rFonts w:ascii="PT Astra Serif" w:eastAsia="Courier New" w:hAnsi="PT Astra Serif"/>
          <w:sz w:val="28"/>
          <w:szCs w:val="28"/>
          <w:lang w:eastAsia="ru-RU"/>
        </w:rPr>
        <w:t>.</w:t>
      </w:r>
    </w:p>
    <w:p w:rsidR="002E5330" w:rsidRPr="003D52ED" w:rsidRDefault="002E5330" w:rsidP="002E5330">
      <w:pPr>
        <w:suppressAutoHyphens w:val="0"/>
        <w:autoSpaceDE w:val="0"/>
        <w:autoSpaceDN w:val="0"/>
        <w:adjustRightInd w:val="0"/>
        <w:ind w:firstLine="720"/>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2. Урегулировани</w:t>
      </w:r>
      <w:r w:rsidR="00784325" w:rsidRPr="003D52ED">
        <w:rPr>
          <w:rFonts w:ascii="PT Astra Serif" w:eastAsia="Courier New" w:hAnsi="PT Astra Serif"/>
          <w:sz w:val="28"/>
          <w:szCs w:val="28"/>
          <w:lang w:eastAsia="ru-RU"/>
        </w:rPr>
        <w:t>е</w:t>
      </w:r>
      <w:r w:rsidRPr="003D52ED">
        <w:rPr>
          <w:rFonts w:ascii="PT Astra Serif" w:eastAsia="Courier New" w:hAnsi="PT Astra Serif"/>
          <w:sz w:val="28"/>
          <w:szCs w:val="28"/>
          <w:lang w:eastAsia="ru-RU"/>
        </w:rPr>
        <w:t xml:space="preserve"> механизма уточнения невыясненных платежей.</w:t>
      </w:r>
    </w:p>
    <w:p w:rsidR="002E5330" w:rsidRPr="003D52ED" w:rsidRDefault="002E5330" w:rsidP="002E5330">
      <w:pPr>
        <w:suppressAutoHyphens w:val="0"/>
        <w:autoSpaceDE w:val="0"/>
        <w:autoSpaceDN w:val="0"/>
        <w:adjustRightInd w:val="0"/>
        <w:ind w:firstLine="720"/>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По истечении трехлетнего периода невыясненные платежи будут относиться к прочим неналоговым доходам бюджета</w:t>
      </w:r>
      <w:r w:rsidR="00784325" w:rsidRPr="003D52ED">
        <w:rPr>
          <w:rFonts w:ascii="PT Astra Serif" w:eastAsia="Courier New" w:hAnsi="PT Astra Serif"/>
          <w:sz w:val="28"/>
          <w:szCs w:val="28"/>
          <w:lang w:eastAsia="ru-RU"/>
        </w:rPr>
        <w:t>.</w:t>
      </w:r>
    </w:p>
    <w:p w:rsidR="002E5330" w:rsidRPr="003D52ED" w:rsidRDefault="002E5330" w:rsidP="002E5330">
      <w:pPr>
        <w:suppressAutoHyphens w:val="0"/>
        <w:autoSpaceDE w:val="0"/>
        <w:autoSpaceDN w:val="0"/>
        <w:adjustRightInd w:val="0"/>
        <w:ind w:firstLine="720"/>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3. Урегулировани</w:t>
      </w:r>
      <w:r w:rsidR="00784325" w:rsidRPr="003D52ED">
        <w:rPr>
          <w:rFonts w:ascii="PT Astra Serif" w:eastAsia="Courier New" w:hAnsi="PT Astra Serif"/>
          <w:sz w:val="28"/>
          <w:szCs w:val="28"/>
          <w:lang w:eastAsia="ru-RU"/>
        </w:rPr>
        <w:t>е</w:t>
      </w:r>
      <w:r w:rsidRPr="003D52ED">
        <w:rPr>
          <w:rFonts w:ascii="PT Astra Serif" w:eastAsia="Courier New" w:hAnsi="PT Astra Serif"/>
          <w:sz w:val="28"/>
          <w:szCs w:val="28"/>
          <w:lang w:eastAsia="ru-RU"/>
        </w:rPr>
        <w:t xml:space="preserve"> порядка подготовки и согласования </w:t>
      </w:r>
      <w:proofErr w:type="gramStart"/>
      <w:r w:rsidRPr="003D52ED">
        <w:rPr>
          <w:rFonts w:ascii="PT Astra Serif" w:eastAsia="Courier New" w:hAnsi="PT Astra Serif"/>
          <w:sz w:val="28"/>
          <w:szCs w:val="28"/>
          <w:lang w:eastAsia="ru-RU"/>
        </w:rPr>
        <w:t>изменений методики прогнозирования поступлений доходов</w:t>
      </w:r>
      <w:proofErr w:type="gramEnd"/>
      <w:r w:rsidRPr="003D52ED">
        <w:rPr>
          <w:rFonts w:ascii="PT Astra Serif" w:eastAsia="Courier New" w:hAnsi="PT Astra Serif"/>
          <w:sz w:val="28"/>
          <w:szCs w:val="28"/>
          <w:lang w:eastAsia="ru-RU"/>
        </w:rPr>
        <w:t>.</w:t>
      </w:r>
    </w:p>
    <w:p w:rsidR="002E5330" w:rsidRPr="003D52ED" w:rsidRDefault="002E5330" w:rsidP="002E5330">
      <w:pPr>
        <w:autoSpaceDE w:val="0"/>
        <w:autoSpaceDN w:val="0"/>
        <w:adjustRightInd w:val="0"/>
        <w:ind w:firstLine="720"/>
        <w:jc w:val="both"/>
        <w:rPr>
          <w:rFonts w:ascii="PT Astra Serif" w:eastAsia="Courier New" w:hAnsi="PT Astra Serif"/>
          <w:sz w:val="28"/>
          <w:szCs w:val="28"/>
          <w:lang w:eastAsia="ru-RU"/>
        </w:rPr>
      </w:pPr>
      <w:r w:rsidRPr="003D52ED">
        <w:rPr>
          <w:rFonts w:ascii="PT Astra Serif" w:eastAsia="Courier New" w:hAnsi="PT Astra Serif"/>
          <w:sz w:val="28"/>
          <w:szCs w:val="28"/>
          <w:lang w:eastAsia="ru-RU"/>
        </w:rPr>
        <w:t xml:space="preserve"> Конкретизируются роли участников разработки и согласования методик, а также уточняются подходы к их разработке.</w:t>
      </w:r>
    </w:p>
    <w:p w:rsidR="002E5330" w:rsidRPr="003D52ED" w:rsidRDefault="002E5330" w:rsidP="002E5330">
      <w:pPr>
        <w:autoSpaceDE w:val="0"/>
        <w:autoSpaceDN w:val="0"/>
        <w:adjustRightInd w:val="0"/>
        <w:ind w:firstLine="709"/>
        <w:jc w:val="both"/>
        <w:rPr>
          <w:rFonts w:ascii="PT Astra Serif" w:hAnsi="PT Astra Serif"/>
          <w:sz w:val="28"/>
          <w:szCs w:val="28"/>
        </w:rPr>
      </w:pPr>
      <w:r w:rsidRPr="003D52ED">
        <w:rPr>
          <w:rFonts w:ascii="PT Astra Serif" w:hAnsi="PT Astra Serif"/>
          <w:sz w:val="28"/>
          <w:szCs w:val="28"/>
        </w:rPr>
        <w:t>Соблюдение ограничений на бюджетные параметры будет являться важнейшим инструментом снижения рисков для обеспечения сбалансированности и устойчивости бюджета города Югорска.</w:t>
      </w:r>
    </w:p>
    <w:p w:rsidR="00693383" w:rsidRPr="003D52ED" w:rsidRDefault="00693383" w:rsidP="00693383">
      <w:pPr>
        <w:autoSpaceDE w:val="0"/>
        <w:autoSpaceDN w:val="0"/>
        <w:adjustRightInd w:val="0"/>
        <w:ind w:firstLine="709"/>
        <w:jc w:val="both"/>
        <w:rPr>
          <w:rFonts w:ascii="PT Astra Serif" w:hAnsi="PT Astra Serif"/>
          <w:sz w:val="28"/>
          <w:szCs w:val="28"/>
        </w:rPr>
      </w:pPr>
      <w:proofErr w:type="gramStart"/>
      <w:r w:rsidRPr="003D52ED">
        <w:rPr>
          <w:rFonts w:ascii="PT Astra Serif" w:hAnsi="PT Astra Serif"/>
          <w:sz w:val="28"/>
          <w:szCs w:val="28"/>
        </w:rPr>
        <w:t>Бюджетная политика в части формирования расходов бюджета города Югорска по-прежнему будет направлена на решение задач и достижение стратегических целей, обозначенных Президентом Российской Федерации, безусловное исполнение социально значимых обязательств, а также на реализацию мер повышения эффективности бюджетных расходов по направлениям, обозначенным в предыдущем бюджетном цикле и Плане мероприятий по реализации Концепции повышения эффективности бюджетных расходов в 2019 – 2024 годах в Ханты-Мансийском</w:t>
      </w:r>
      <w:proofErr w:type="gramEnd"/>
      <w:r w:rsidRPr="003D52ED">
        <w:rPr>
          <w:rFonts w:ascii="PT Astra Serif" w:hAnsi="PT Astra Serif"/>
          <w:sz w:val="28"/>
          <w:szCs w:val="28"/>
        </w:rPr>
        <w:t xml:space="preserve"> </w:t>
      </w:r>
      <w:proofErr w:type="gramStart"/>
      <w:r w:rsidRPr="003D52ED">
        <w:rPr>
          <w:rFonts w:ascii="PT Astra Serif" w:hAnsi="PT Astra Serif"/>
          <w:sz w:val="28"/>
          <w:szCs w:val="28"/>
        </w:rPr>
        <w:t>автономном округе – Югре.</w:t>
      </w:r>
      <w:proofErr w:type="gramEnd"/>
    </w:p>
    <w:p w:rsidR="00693383" w:rsidRPr="003D52ED" w:rsidRDefault="00693383" w:rsidP="00BB10B1">
      <w:pPr>
        <w:ind w:firstLine="708"/>
        <w:jc w:val="both"/>
        <w:rPr>
          <w:rFonts w:ascii="PT Astra Serif" w:hAnsi="PT Astra Serif"/>
          <w:sz w:val="28"/>
          <w:szCs w:val="28"/>
        </w:rPr>
      </w:pPr>
      <w:r w:rsidRPr="003D52ED">
        <w:rPr>
          <w:rFonts w:ascii="PT Astra Serif" w:hAnsi="PT Astra Serif"/>
          <w:sz w:val="28"/>
          <w:szCs w:val="28"/>
        </w:rPr>
        <w:t xml:space="preserve">Бюджет города </w:t>
      </w:r>
      <w:proofErr w:type="spellStart"/>
      <w:r w:rsidRPr="003D52ED">
        <w:rPr>
          <w:rFonts w:ascii="PT Astra Serif" w:hAnsi="PT Astra Serif"/>
          <w:sz w:val="28"/>
          <w:szCs w:val="28"/>
        </w:rPr>
        <w:t>Югорска</w:t>
      </w:r>
      <w:proofErr w:type="spellEnd"/>
      <w:r w:rsidRPr="003D52ED">
        <w:rPr>
          <w:rFonts w:ascii="PT Astra Serif" w:hAnsi="PT Astra Serif"/>
          <w:sz w:val="28"/>
          <w:szCs w:val="28"/>
        </w:rPr>
        <w:t xml:space="preserve"> </w:t>
      </w:r>
      <w:r w:rsidR="002F54C7" w:rsidRPr="003D52ED">
        <w:rPr>
          <w:rFonts w:ascii="PT Astra Serif" w:hAnsi="PT Astra Serif"/>
          <w:sz w:val="28"/>
          <w:szCs w:val="28"/>
        </w:rPr>
        <w:t xml:space="preserve">на </w:t>
      </w:r>
      <w:r w:rsidRPr="003D52ED">
        <w:rPr>
          <w:rFonts w:ascii="PT Astra Serif" w:hAnsi="PT Astra Serif"/>
          <w:sz w:val="28"/>
          <w:szCs w:val="28"/>
        </w:rPr>
        <w:t>202</w:t>
      </w:r>
      <w:r w:rsidR="0073797B" w:rsidRPr="003D52ED">
        <w:rPr>
          <w:rFonts w:ascii="PT Astra Serif" w:hAnsi="PT Astra Serif"/>
          <w:sz w:val="28"/>
          <w:szCs w:val="28"/>
        </w:rPr>
        <w:t>2</w:t>
      </w:r>
      <w:r w:rsidR="00A103F4">
        <w:rPr>
          <w:rFonts w:ascii="PT Astra Serif" w:hAnsi="PT Astra Serif"/>
          <w:sz w:val="28"/>
          <w:szCs w:val="28"/>
        </w:rPr>
        <w:t xml:space="preserve"> год и на плановый период 2023 и </w:t>
      </w:r>
      <w:r w:rsidRPr="003D52ED">
        <w:rPr>
          <w:rFonts w:ascii="PT Astra Serif" w:hAnsi="PT Astra Serif"/>
          <w:sz w:val="28"/>
          <w:szCs w:val="28"/>
        </w:rPr>
        <w:t>202</w:t>
      </w:r>
      <w:r w:rsidR="0073797B" w:rsidRPr="003D52ED">
        <w:rPr>
          <w:rFonts w:ascii="PT Astra Serif" w:hAnsi="PT Astra Serif"/>
          <w:sz w:val="28"/>
          <w:szCs w:val="28"/>
        </w:rPr>
        <w:t>4</w:t>
      </w:r>
      <w:r w:rsidRPr="003D52ED">
        <w:rPr>
          <w:rFonts w:ascii="PT Astra Serif" w:hAnsi="PT Astra Serif"/>
          <w:sz w:val="28"/>
          <w:szCs w:val="28"/>
        </w:rPr>
        <w:t xml:space="preserve"> </w:t>
      </w:r>
      <w:r w:rsidR="002F54C7" w:rsidRPr="003D52ED">
        <w:rPr>
          <w:rFonts w:ascii="PT Astra Serif" w:hAnsi="PT Astra Serif"/>
          <w:sz w:val="28"/>
          <w:szCs w:val="28"/>
        </w:rPr>
        <w:t>год</w:t>
      </w:r>
      <w:r w:rsidR="00A103F4">
        <w:rPr>
          <w:rFonts w:ascii="PT Astra Serif" w:hAnsi="PT Astra Serif"/>
          <w:sz w:val="28"/>
          <w:szCs w:val="28"/>
        </w:rPr>
        <w:t>ов</w:t>
      </w:r>
      <w:r w:rsidR="002F54C7" w:rsidRPr="003D52ED">
        <w:rPr>
          <w:rFonts w:ascii="PT Astra Serif" w:hAnsi="PT Astra Serif"/>
          <w:sz w:val="28"/>
          <w:szCs w:val="28"/>
        </w:rPr>
        <w:t xml:space="preserve"> </w:t>
      </w:r>
      <w:r w:rsidRPr="003D52ED">
        <w:rPr>
          <w:rFonts w:ascii="PT Astra Serif" w:hAnsi="PT Astra Serif"/>
          <w:sz w:val="28"/>
          <w:szCs w:val="28"/>
        </w:rPr>
        <w:t>по-прежнему будет социально направлен. Будет продолжена поддержка основных отраслей экономики города Югорска, реализация мероприятий по переселению граждан из аварийного жилищного фонда, обеспечению жильем отдельных категорий граждан, ремонту, строительству и реконструкции инженерных сетей и объектов инфраструктуры, формированию комфортной городской среды.</w:t>
      </w:r>
    </w:p>
    <w:p w:rsidR="00693383" w:rsidRPr="003D52ED" w:rsidRDefault="00693383" w:rsidP="00BB10B1">
      <w:pPr>
        <w:ind w:firstLine="709"/>
        <w:jc w:val="both"/>
        <w:rPr>
          <w:rFonts w:ascii="PT Astra Serif" w:hAnsi="PT Astra Serif"/>
          <w:sz w:val="28"/>
          <w:szCs w:val="28"/>
        </w:rPr>
      </w:pPr>
      <w:r w:rsidRPr="003D52ED">
        <w:rPr>
          <w:rFonts w:ascii="PT Astra Serif" w:hAnsi="PT Astra Serif"/>
          <w:sz w:val="28"/>
          <w:szCs w:val="28"/>
        </w:rPr>
        <w:t>По расходам на осуществле</w:t>
      </w:r>
      <w:r w:rsidR="0073797B" w:rsidRPr="003D52ED">
        <w:rPr>
          <w:rFonts w:ascii="PT Astra Serif" w:hAnsi="PT Astra Serif"/>
          <w:sz w:val="28"/>
          <w:szCs w:val="28"/>
        </w:rPr>
        <w:t>ние бюджетных инвестиций на 2022</w:t>
      </w:r>
      <w:r w:rsidRPr="003D52ED">
        <w:rPr>
          <w:rFonts w:ascii="PT Astra Serif" w:hAnsi="PT Astra Serif"/>
          <w:sz w:val="28"/>
          <w:szCs w:val="28"/>
        </w:rPr>
        <w:t>-202</w:t>
      </w:r>
      <w:r w:rsidR="0073797B" w:rsidRPr="003D52ED">
        <w:rPr>
          <w:rFonts w:ascii="PT Astra Serif" w:hAnsi="PT Astra Serif"/>
          <w:sz w:val="28"/>
          <w:szCs w:val="28"/>
        </w:rPr>
        <w:t>4</w:t>
      </w:r>
      <w:r w:rsidRPr="003D52ED">
        <w:rPr>
          <w:rFonts w:ascii="PT Astra Serif" w:hAnsi="PT Astra Serif"/>
          <w:sz w:val="28"/>
          <w:szCs w:val="28"/>
        </w:rPr>
        <w:t xml:space="preserve"> годы</w:t>
      </w:r>
      <w:r w:rsidR="00BB10B1" w:rsidRPr="003D52ED">
        <w:rPr>
          <w:rFonts w:ascii="PT Astra Serif" w:hAnsi="PT Astra Serif"/>
          <w:sz w:val="28"/>
          <w:szCs w:val="28"/>
        </w:rPr>
        <w:t xml:space="preserve"> </w:t>
      </w:r>
      <w:r w:rsidRPr="003D52ED">
        <w:rPr>
          <w:rFonts w:ascii="PT Astra Serif" w:hAnsi="PT Astra Serif"/>
          <w:sz w:val="28"/>
          <w:szCs w:val="28"/>
        </w:rPr>
        <w:t>учтены объемы бюджетных ассигнований, предусмотренные в соответствующих государственных программах Ханты-Мансийского автономного округа – Югры.</w:t>
      </w:r>
    </w:p>
    <w:p w:rsidR="00693383" w:rsidRPr="003D52ED" w:rsidRDefault="00693383" w:rsidP="00693383">
      <w:pPr>
        <w:ind w:firstLine="709"/>
        <w:mirrorIndents/>
        <w:jc w:val="both"/>
        <w:rPr>
          <w:rFonts w:ascii="PT Astra Serif" w:hAnsi="PT Astra Serif"/>
          <w:sz w:val="28"/>
          <w:szCs w:val="28"/>
        </w:rPr>
      </w:pPr>
      <w:r w:rsidRPr="003D52ED">
        <w:rPr>
          <w:rFonts w:ascii="PT Astra Serif" w:hAnsi="PT Astra Serif"/>
          <w:sz w:val="28"/>
          <w:szCs w:val="28"/>
        </w:rPr>
        <w:t xml:space="preserve">С целью вовлечения частных инвестиций в экономику города планируется </w:t>
      </w:r>
      <w:r w:rsidR="00535D51" w:rsidRPr="003D52ED">
        <w:rPr>
          <w:rFonts w:ascii="PT Astra Serif" w:hAnsi="PT Astra Serif"/>
          <w:sz w:val="28"/>
          <w:szCs w:val="28"/>
        </w:rPr>
        <w:t xml:space="preserve">работа по </w:t>
      </w:r>
      <w:r w:rsidRPr="003D52ED">
        <w:rPr>
          <w:rFonts w:ascii="PT Astra Serif" w:hAnsi="PT Astra Serif"/>
          <w:sz w:val="28"/>
          <w:szCs w:val="28"/>
        </w:rPr>
        <w:t>реализаци</w:t>
      </w:r>
      <w:r w:rsidR="00535D51" w:rsidRPr="003D52ED">
        <w:rPr>
          <w:rFonts w:ascii="PT Astra Serif" w:hAnsi="PT Astra Serif"/>
          <w:sz w:val="28"/>
          <w:szCs w:val="28"/>
        </w:rPr>
        <w:t>и</w:t>
      </w:r>
      <w:r w:rsidRPr="003D52ED">
        <w:rPr>
          <w:rFonts w:ascii="PT Astra Serif" w:hAnsi="PT Astra Serif"/>
          <w:sz w:val="28"/>
          <w:szCs w:val="28"/>
        </w:rPr>
        <w:t xml:space="preserve"> проектов в соответствии с концессионными соглашениями, соглашениями о </w:t>
      </w:r>
      <w:proofErr w:type="spellStart"/>
      <w:r w:rsidRPr="003D52ED">
        <w:rPr>
          <w:rFonts w:ascii="PT Astra Serif" w:hAnsi="PT Astra Serif"/>
          <w:sz w:val="28"/>
          <w:szCs w:val="28"/>
        </w:rPr>
        <w:t>муниципально</w:t>
      </w:r>
      <w:proofErr w:type="spellEnd"/>
      <w:r w:rsidRPr="003D52ED">
        <w:rPr>
          <w:rFonts w:ascii="PT Astra Serif" w:hAnsi="PT Astra Serif"/>
          <w:sz w:val="28"/>
          <w:szCs w:val="28"/>
        </w:rPr>
        <w:t>-частном партнерстве.</w:t>
      </w:r>
    </w:p>
    <w:p w:rsidR="002A41B0" w:rsidRDefault="002A41B0" w:rsidP="002A41B0">
      <w:pPr>
        <w:mirrorIndents/>
        <w:jc w:val="both"/>
        <w:rPr>
          <w:rFonts w:ascii="PT Astra Serif" w:hAnsi="PT Astra Serif"/>
          <w:sz w:val="28"/>
          <w:szCs w:val="28"/>
        </w:rPr>
      </w:pPr>
      <w:r>
        <w:rPr>
          <w:rFonts w:ascii="PT Astra Serif" w:hAnsi="PT Astra Serif"/>
          <w:sz w:val="28"/>
          <w:szCs w:val="28"/>
        </w:rPr>
        <w:t xml:space="preserve">         </w:t>
      </w:r>
      <w:r w:rsidR="00693383" w:rsidRPr="003D52ED">
        <w:rPr>
          <w:rFonts w:ascii="PT Astra Serif" w:hAnsi="PT Astra Serif"/>
          <w:sz w:val="28"/>
          <w:szCs w:val="28"/>
        </w:rPr>
        <w:t xml:space="preserve">При осуществлении бюджетных инвестиций в объекты муниципальной собственности в качестве приоритетов инвестиционной деятельности планируется концентрировать ресурсы на завершение объектов высокой степени готовности, объектов, строительство которых способствует достижению принятых муниципальными программами города Югорска целевых показателей, а также объектов, строительство которых обеспечивается </w:t>
      </w:r>
    </w:p>
    <w:p w:rsidR="009C1F69" w:rsidRDefault="00693383" w:rsidP="002A41B0">
      <w:pPr>
        <w:mirrorIndents/>
        <w:jc w:val="both"/>
        <w:rPr>
          <w:rFonts w:ascii="PT Astra Serif" w:hAnsi="PT Astra Serif"/>
          <w:sz w:val="28"/>
          <w:szCs w:val="28"/>
        </w:rPr>
      </w:pPr>
      <w:r w:rsidRPr="003D52ED">
        <w:rPr>
          <w:rFonts w:ascii="PT Astra Serif" w:hAnsi="PT Astra Serif"/>
          <w:sz w:val="28"/>
          <w:szCs w:val="28"/>
        </w:rPr>
        <w:lastRenderedPageBreak/>
        <w:t>привлечением средств из регионального бюджета и за счет</w:t>
      </w:r>
      <w:r w:rsidR="002A41B0">
        <w:rPr>
          <w:rFonts w:ascii="PT Astra Serif" w:hAnsi="PT Astra Serif"/>
          <w:sz w:val="28"/>
          <w:szCs w:val="28"/>
        </w:rPr>
        <w:t xml:space="preserve"> </w:t>
      </w:r>
      <w:r w:rsidRPr="003D52ED">
        <w:rPr>
          <w:rFonts w:ascii="PT Astra Serif" w:hAnsi="PT Astra Serif"/>
          <w:sz w:val="28"/>
          <w:szCs w:val="28"/>
        </w:rPr>
        <w:t xml:space="preserve">внебюджетных источников. </w:t>
      </w:r>
    </w:p>
    <w:p w:rsidR="00693383" w:rsidRPr="003D52ED" w:rsidRDefault="009C1F69" w:rsidP="002A41B0">
      <w:pPr>
        <w:mirrorIndents/>
        <w:jc w:val="both"/>
        <w:rPr>
          <w:rFonts w:ascii="PT Astra Serif" w:hAnsi="PT Astra Serif"/>
          <w:sz w:val="28"/>
          <w:szCs w:val="28"/>
        </w:rPr>
      </w:pPr>
      <w:r>
        <w:rPr>
          <w:rFonts w:ascii="PT Astra Serif" w:hAnsi="PT Astra Serif"/>
          <w:sz w:val="28"/>
          <w:szCs w:val="28"/>
        </w:rPr>
        <w:t xml:space="preserve">         </w:t>
      </w:r>
      <w:r w:rsidR="00693383" w:rsidRPr="003D52ED">
        <w:rPr>
          <w:rFonts w:ascii="PT Astra Serif" w:hAnsi="PT Astra Serif"/>
          <w:sz w:val="28"/>
          <w:szCs w:val="28"/>
        </w:rPr>
        <w:t xml:space="preserve">В планируемом периоде продолжится финансирование проекта </w:t>
      </w:r>
      <w:r w:rsidR="002A41B0">
        <w:rPr>
          <w:rFonts w:ascii="PT Astra Serif" w:hAnsi="PT Astra Serif"/>
          <w:sz w:val="28"/>
          <w:szCs w:val="28"/>
        </w:rPr>
        <w:t xml:space="preserve"> </w:t>
      </w:r>
      <w:r w:rsidR="00693383" w:rsidRPr="003D52ED">
        <w:rPr>
          <w:rFonts w:ascii="PT Astra Serif" w:hAnsi="PT Astra Serif"/>
          <w:sz w:val="28"/>
          <w:szCs w:val="28"/>
        </w:rPr>
        <w:t xml:space="preserve">Музейно-туристический комплекс «Ворота в Югру», имеющего </w:t>
      </w:r>
      <w:proofErr w:type="gramStart"/>
      <w:r w:rsidR="00693383" w:rsidRPr="003D52ED">
        <w:rPr>
          <w:rFonts w:ascii="PT Astra Serif" w:hAnsi="PT Astra Serif"/>
          <w:sz w:val="28"/>
          <w:szCs w:val="28"/>
        </w:rPr>
        <w:t>важное значение</w:t>
      </w:r>
      <w:proofErr w:type="gramEnd"/>
      <w:r w:rsidR="00693383" w:rsidRPr="003D52ED">
        <w:rPr>
          <w:rFonts w:ascii="PT Astra Serif" w:hAnsi="PT Astra Serif"/>
          <w:sz w:val="28"/>
          <w:szCs w:val="28"/>
        </w:rPr>
        <w:t xml:space="preserve"> для экономики города, реализация которого в долгосрочной перспективе принесет как социальный, так и экономический эффект. </w:t>
      </w:r>
    </w:p>
    <w:p w:rsidR="0092230A" w:rsidRPr="003D52ED" w:rsidRDefault="002A41B0" w:rsidP="002A41B0">
      <w:pPr>
        <w:mirrorIndents/>
        <w:jc w:val="both"/>
        <w:rPr>
          <w:rFonts w:ascii="PT Astra Serif" w:hAnsi="PT Astra Serif"/>
          <w:sz w:val="28"/>
          <w:szCs w:val="28"/>
        </w:rPr>
      </w:pPr>
      <w:r>
        <w:rPr>
          <w:rFonts w:ascii="PT Astra Serif" w:hAnsi="PT Astra Serif"/>
          <w:sz w:val="28"/>
          <w:szCs w:val="28"/>
        </w:rPr>
        <w:t xml:space="preserve">          </w:t>
      </w:r>
      <w:r w:rsidR="0092230A" w:rsidRPr="003D52ED">
        <w:rPr>
          <w:rFonts w:ascii="PT Astra Serif" w:hAnsi="PT Astra Serif"/>
          <w:sz w:val="28"/>
          <w:szCs w:val="28"/>
        </w:rPr>
        <w:t xml:space="preserve">Повышению эффективности бюджетных расходов будет способствовать реализуемая с 2020 года в городе Югорске практика </w:t>
      </w:r>
      <w:proofErr w:type="gramStart"/>
      <w:r w:rsidR="0092230A" w:rsidRPr="003D52ED">
        <w:rPr>
          <w:rFonts w:ascii="PT Astra Serif" w:hAnsi="PT Astra Serif"/>
          <w:sz w:val="28"/>
          <w:szCs w:val="28"/>
        </w:rPr>
        <w:t>проведения обзоров расходов бюджета города</w:t>
      </w:r>
      <w:proofErr w:type="gramEnd"/>
      <w:r w:rsidR="0092230A" w:rsidRPr="003D52ED">
        <w:rPr>
          <w:rFonts w:ascii="PT Astra Serif" w:hAnsi="PT Astra Serif"/>
          <w:sz w:val="28"/>
          <w:szCs w:val="28"/>
        </w:rPr>
        <w:t xml:space="preserve"> Югорска, по результатам которых выявленные внутренние резервы предлагаются к перераспределению на приоритетные направления расходов.</w:t>
      </w:r>
    </w:p>
    <w:p w:rsidR="00693383" w:rsidRPr="003D52ED" w:rsidRDefault="00EE5F14" w:rsidP="00693383">
      <w:pPr>
        <w:ind w:firstLine="709"/>
        <w:jc w:val="both"/>
        <w:rPr>
          <w:rFonts w:ascii="PT Astra Serif" w:hAnsi="PT Astra Serif"/>
          <w:sz w:val="28"/>
          <w:szCs w:val="28"/>
        </w:rPr>
      </w:pPr>
      <w:proofErr w:type="gramStart"/>
      <w:r>
        <w:rPr>
          <w:rFonts w:ascii="PT Astra Serif" w:hAnsi="PT Astra Serif"/>
          <w:sz w:val="28"/>
          <w:szCs w:val="28"/>
        </w:rPr>
        <w:t xml:space="preserve">Для формирования бюджета города </w:t>
      </w:r>
      <w:proofErr w:type="spellStart"/>
      <w:r>
        <w:rPr>
          <w:rFonts w:ascii="PT Astra Serif" w:hAnsi="PT Astra Serif"/>
          <w:sz w:val="28"/>
          <w:szCs w:val="28"/>
        </w:rPr>
        <w:t>Югорска</w:t>
      </w:r>
      <w:proofErr w:type="spellEnd"/>
      <w:r>
        <w:rPr>
          <w:rFonts w:ascii="PT Astra Serif" w:hAnsi="PT Astra Serif"/>
          <w:sz w:val="28"/>
          <w:szCs w:val="28"/>
        </w:rPr>
        <w:t xml:space="preserve"> на очередной финансовый год и плановый период в качестве «базовых» приняты расходы бюджета города на 2022 и 2023 годы, утвержденные </w:t>
      </w:r>
      <w:r w:rsidR="00693383" w:rsidRPr="003D52ED">
        <w:rPr>
          <w:rFonts w:ascii="PT Astra Serif" w:hAnsi="PT Astra Serif"/>
          <w:sz w:val="28"/>
          <w:szCs w:val="28"/>
        </w:rPr>
        <w:t xml:space="preserve">решением Думы города </w:t>
      </w:r>
      <w:proofErr w:type="spellStart"/>
      <w:r w:rsidR="00693383" w:rsidRPr="003D52ED">
        <w:rPr>
          <w:rFonts w:ascii="PT Astra Serif" w:hAnsi="PT Astra Serif"/>
          <w:sz w:val="28"/>
          <w:szCs w:val="28"/>
        </w:rPr>
        <w:t>Югорска</w:t>
      </w:r>
      <w:proofErr w:type="spellEnd"/>
      <w:r w:rsidR="00693383" w:rsidRPr="003D52ED">
        <w:rPr>
          <w:rFonts w:ascii="PT Astra Serif" w:hAnsi="PT Astra Serif"/>
          <w:sz w:val="28"/>
          <w:szCs w:val="28"/>
        </w:rPr>
        <w:t xml:space="preserve"> от 2</w:t>
      </w:r>
      <w:r w:rsidR="00774623" w:rsidRPr="003D52ED">
        <w:rPr>
          <w:rFonts w:ascii="PT Astra Serif" w:hAnsi="PT Astra Serif"/>
          <w:sz w:val="28"/>
          <w:szCs w:val="28"/>
        </w:rPr>
        <w:t>2</w:t>
      </w:r>
      <w:r w:rsidR="00693383" w:rsidRPr="003D52ED">
        <w:rPr>
          <w:rFonts w:ascii="PT Astra Serif" w:hAnsi="PT Astra Serif"/>
          <w:sz w:val="28"/>
          <w:szCs w:val="28"/>
        </w:rPr>
        <w:t>.12.20</w:t>
      </w:r>
      <w:r w:rsidR="00774623" w:rsidRPr="003D52ED">
        <w:rPr>
          <w:rFonts w:ascii="PT Astra Serif" w:hAnsi="PT Astra Serif"/>
          <w:sz w:val="28"/>
          <w:szCs w:val="28"/>
        </w:rPr>
        <w:t>20</w:t>
      </w:r>
      <w:r w:rsidR="00693383" w:rsidRPr="003D52ED">
        <w:rPr>
          <w:rFonts w:ascii="PT Astra Serif" w:hAnsi="PT Astra Serif"/>
          <w:sz w:val="28"/>
          <w:szCs w:val="28"/>
        </w:rPr>
        <w:t xml:space="preserve"> № </w:t>
      </w:r>
      <w:r w:rsidR="00774623" w:rsidRPr="003D52ED">
        <w:rPr>
          <w:rFonts w:ascii="PT Astra Serif" w:hAnsi="PT Astra Serif"/>
          <w:sz w:val="28"/>
          <w:szCs w:val="28"/>
        </w:rPr>
        <w:t>91</w:t>
      </w:r>
      <w:r w:rsidR="00693383" w:rsidRPr="003D52ED">
        <w:rPr>
          <w:rFonts w:ascii="PT Astra Serif" w:hAnsi="PT Astra Serif"/>
          <w:sz w:val="28"/>
          <w:szCs w:val="28"/>
        </w:rPr>
        <w:t xml:space="preserve"> «О бюджете города Югорска на 202</w:t>
      </w:r>
      <w:r w:rsidR="00774623" w:rsidRPr="003D52ED">
        <w:rPr>
          <w:rFonts w:ascii="PT Astra Serif" w:hAnsi="PT Astra Serif"/>
          <w:sz w:val="28"/>
          <w:szCs w:val="28"/>
        </w:rPr>
        <w:t>1</w:t>
      </w:r>
      <w:r w:rsidR="00693383" w:rsidRPr="003D52ED">
        <w:rPr>
          <w:rFonts w:ascii="PT Astra Serif" w:hAnsi="PT Astra Serif"/>
          <w:sz w:val="28"/>
          <w:szCs w:val="28"/>
        </w:rPr>
        <w:t xml:space="preserve"> год и на плановый период 202</w:t>
      </w:r>
      <w:r w:rsidR="00774623" w:rsidRPr="003D52ED">
        <w:rPr>
          <w:rFonts w:ascii="PT Astra Serif" w:hAnsi="PT Astra Serif"/>
          <w:sz w:val="28"/>
          <w:szCs w:val="28"/>
        </w:rPr>
        <w:t>2</w:t>
      </w:r>
      <w:r w:rsidR="00693383" w:rsidRPr="003D52ED">
        <w:rPr>
          <w:rFonts w:ascii="PT Astra Serif" w:hAnsi="PT Astra Serif"/>
          <w:sz w:val="28"/>
          <w:szCs w:val="28"/>
        </w:rPr>
        <w:t xml:space="preserve"> и 202</w:t>
      </w:r>
      <w:r w:rsidR="00774623" w:rsidRPr="003D52ED">
        <w:rPr>
          <w:rFonts w:ascii="PT Astra Serif" w:hAnsi="PT Astra Serif"/>
          <w:sz w:val="28"/>
          <w:szCs w:val="28"/>
        </w:rPr>
        <w:t>3</w:t>
      </w:r>
      <w:r w:rsidR="00693383" w:rsidRPr="003D52ED">
        <w:rPr>
          <w:rFonts w:ascii="PT Astra Serif" w:hAnsi="PT Astra Serif"/>
          <w:sz w:val="28"/>
          <w:szCs w:val="28"/>
        </w:rPr>
        <w:t xml:space="preserve"> годов» </w:t>
      </w:r>
      <w:r>
        <w:rPr>
          <w:rFonts w:ascii="PT Astra Serif" w:hAnsi="PT Astra Serif"/>
          <w:sz w:val="28"/>
          <w:szCs w:val="28"/>
        </w:rPr>
        <w:t>(</w:t>
      </w:r>
      <w:r w:rsidR="00036F04">
        <w:rPr>
          <w:rFonts w:ascii="PT Astra Serif" w:hAnsi="PT Astra Serif"/>
          <w:sz w:val="28"/>
          <w:szCs w:val="28"/>
        </w:rPr>
        <w:t xml:space="preserve">в редакции </w:t>
      </w:r>
      <w:r>
        <w:rPr>
          <w:rFonts w:ascii="PT Astra Serif" w:hAnsi="PT Astra Serif"/>
          <w:sz w:val="28"/>
          <w:szCs w:val="28"/>
        </w:rPr>
        <w:t>решени</w:t>
      </w:r>
      <w:r w:rsidR="00036F04">
        <w:rPr>
          <w:rFonts w:ascii="PT Astra Serif" w:hAnsi="PT Astra Serif"/>
          <w:sz w:val="28"/>
          <w:szCs w:val="28"/>
        </w:rPr>
        <w:t>я</w:t>
      </w:r>
      <w:r>
        <w:rPr>
          <w:rFonts w:ascii="PT Astra Serif" w:hAnsi="PT Astra Serif"/>
          <w:sz w:val="28"/>
          <w:szCs w:val="28"/>
        </w:rPr>
        <w:t xml:space="preserve"> от </w:t>
      </w:r>
      <w:r w:rsidR="00036F04">
        <w:rPr>
          <w:rFonts w:ascii="PT Astra Serif" w:hAnsi="PT Astra Serif"/>
          <w:sz w:val="28"/>
          <w:szCs w:val="28"/>
        </w:rPr>
        <w:t>27.04.2021 № 28)</w:t>
      </w:r>
      <w:r>
        <w:rPr>
          <w:rFonts w:ascii="PT Astra Serif" w:hAnsi="PT Astra Serif"/>
          <w:sz w:val="28"/>
          <w:szCs w:val="28"/>
        </w:rPr>
        <w:t xml:space="preserve"> </w:t>
      </w:r>
      <w:r w:rsidR="00036F04">
        <w:rPr>
          <w:rFonts w:ascii="PT Astra Serif" w:hAnsi="PT Astra Serif"/>
          <w:sz w:val="28"/>
          <w:szCs w:val="28"/>
        </w:rPr>
        <w:t xml:space="preserve">                  (далее также – решение № 91)</w:t>
      </w:r>
      <w:r w:rsidR="00A103F4">
        <w:rPr>
          <w:rFonts w:ascii="PT Astra Serif" w:hAnsi="PT Astra Serif"/>
          <w:sz w:val="28"/>
          <w:szCs w:val="28"/>
        </w:rPr>
        <w:t xml:space="preserve"> </w:t>
      </w:r>
      <w:r w:rsidR="00693383" w:rsidRPr="003D52ED">
        <w:rPr>
          <w:rFonts w:ascii="PT Astra Serif" w:hAnsi="PT Astra Serif"/>
          <w:sz w:val="28"/>
          <w:szCs w:val="28"/>
        </w:rPr>
        <w:t>без учета объемов</w:t>
      </w:r>
      <w:proofErr w:type="gramEnd"/>
      <w:r w:rsidR="00693383" w:rsidRPr="003D52ED">
        <w:rPr>
          <w:rFonts w:ascii="PT Astra Serif" w:hAnsi="PT Astra Serif"/>
          <w:sz w:val="28"/>
          <w:szCs w:val="28"/>
        </w:rPr>
        <w:t xml:space="preserve"> межбюджетных трансфертов. </w:t>
      </w:r>
      <w:r w:rsidR="00036F04">
        <w:rPr>
          <w:rFonts w:ascii="PT Astra Serif" w:hAnsi="PT Astra Serif"/>
          <w:sz w:val="28"/>
          <w:szCs w:val="28"/>
        </w:rPr>
        <w:t xml:space="preserve">Расходы на 2024 год сформированы на уровне </w:t>
      </w:r>
      <w:proofErr w:type="gramStart"/>
      <w:r w:rsidR="00036F04">
        <w:rPr>
          <w:rFonts w:ascii="PT Astra Serif" w:hAnsi="PT Astra Serif"/>
          <w:sz w:val="28"/>
          <w:szCs w:val="28"/>
        </w:rPr>
        <w:t>утвержденных</w:t>
      </w:r>
      <w:proofErr w:type="gramEnd"/>
      <w:r w:rsidR="00036F04">
        <w:rPr>
          <w:rFonts w:ascii="PT Astra Serif" w:hAnsi="PT Astra Serif"/>
          <w:sz w:val="28"/>
          <w:szCs w:val="28"/>
        </w:rPr>
        <w:t xml:space="preserve"> решением № 91 на 2023 год.</w:t>
      </w:r>
    </w:p>
    <w:p w:rsidR="00693383" w:rsidRPr="003D52ED" w:rsidRDefault="00693383" w:rsidP="00693383">
      <w:pPr>
        <w:ind w:firstLine="709"/>
        <w:jc w:val="both"/>
        <w:rPr>
          <w:rFonts w:ascii="PT Astra Serif" w:hAnsi="PT Astra Serif"/>
          <w:sz w:val="28"/>
          <w:szCs w:val="28"/>
        </w:rPr>
      </w:pPr>
      <w:r w:rsidRPr="003D52ED">
        <w:rPr>
          <w:rFonts w:ascii="PT Astra Serif" w:hAnsi="PT Astra Serif"/>
          <w:sz w:val="28"/>
          <w:szCs w:val="28"/>
        </w:rPr>
        <w:t>В объемах базовых бюджетных ассигнований на 202</w:t>
      </w:r>
      <w:r w:rsidR="00774623" w:rsidRPr="003D52ED">
        <w:rPr>
          <w:rFonts w:ascii="PT Astra Serif" w:hAnsi="PT Astra Serif"/>
          <w:sz w:val="28"/>
          <w:szCs w:val="28"/>
        </w:rPr>
        <w:t>2</w:t>
      </w:r>
      <w:r w:rsidRPr="003D52ED">
        <w:rPr>
          <w:rFonts w:ascii="PT Astra Serif" w:hAnsi="PT Astra Serif"/>
          <w:sz w:val="28"/>
          <w:szCs w:val="28"/>
        </w:rPr>
        <w:t xml:space="preserve"> год и на плановый период 202</w:t>
      </w:r>
      <w:r w:rsidR="00774623" w:rsidRPr="003D52ED">
        <w:rPr>
          <w:rFonts w:ascii="PT Astra Serif" w:hAnsi="PT Astra Serif"/>
          <w:sz w:val="28"/>
          <w:szCs w:val="28"/>
        </w:rPr>
        <w:t>3</w:t>
      </w:r>
      <w:r w:rsidRPr="003D52ED">
        <w:rPr>
          <w:rFonts w:ascii="PT Astra Serif" w:hAnsi="PT Astra Serif"/>
          <w:sz w:val="28"/>
          <w:szCs w:val="28"/>
        </w:rPr>
        <w:t xml:space="preserve"> и 202</w:t>
      </w:r>
      <w:r w:rsidR="00774623" w:rsidRPr="003D52ED">
        <w:rPr>
          <w:rFonts w:ascii="PT Astra Serif" w:hAnsi="PT Astra Serif"/>
          <w:sz w:val="28"/>
          <w:szCs w:val="28"/>
        </w:rPr>
        <w:t>4</w:t>
      </w:r>
      <w:r w:rsidRPr="003D52ED">
        <w:rPr>
          <w:rFonts w:ascii="PT Astra Serif" w:hAnsi="PT Astra Serif"/>
          <w:sz w:val="28"/>
          <w:szCs w:val="28"/>
        </w:rPr>
        <w:t xml:space="preserve"> годов </w:t>
      </w:r>
      <w:proofErr w:type="gramStart"/>
      <w:r w:rsidRPr="003D52ED">
        <w:rPr>
          <w:rFonts w:ascii="PT Astra Serif" w:hAnsi="PT Astra Serif"/>
          <w:sz w:val="28"/>
          <w:szCs w:val="28"/>
        </w:rPr>
        <w:t>учтены</w:t>
      </w:r>
      <w:proofErr w:type="gramEnd"/>
      <w:r w:rsidRPr="003D52ED">
        <w:rPr>
          <w:rFonts w:ascii="PT Astra Serif" w:hAnsi="PT Astra Serif"/>
          <w:sz w:val="28"/>
          <w:szCs w:val="28"/>
        </w:rPr>
        <w:t>:</w:t>
      </w:r>
    </w:p>
    <w:p w:rsidR="00693383" w:rsidRPr="003D52ED" w:rsidRDefault="00693383" w:rsidP="00693383">
      <w:pPr>
        <w:ind w:firstLine="709"/>
        <w:jc w:val="both"/>
        <w:rPr>
          <w:rFonts w:ascii="PT Astra Serif" w:hAnsi="PT Astra Serif"/>
          <w:sz w:val="28"/>
          <w:szCs w:val="28"/>
        </w:rPr>
      </w:pPr>
      <w:r w:rsidRPr="003D52ED">
        <w:rPr>
          <w:rFonts w:ascii="PT Astra Serif" w:hAnsi="PT Astra Serif"/>
          <w:sz w:val="28"/>
          <w:szCs w:val="28"/>
        </w:rPr>
        <w:t>1) изменение сценарных условий и основных показателей прогноза социально-экономического развития города Югорска на 202</w:t>
      </w:r>
      <w:r w:rsidR="0073797B" w:rsidRPr="003D52ED">
        <w:rPr>
          <w:rFonts w:ascii="PT Astra Serif" w:hAnsi="PT Astra Serif"/>
          <w:sz w:val="28"/>
          <w:szCs w:val="28"/>
        </w:rPr>
        <w:t>2 – 2024</w:t>
      </w:r>
      <w:r w:rsidRPr="003D52ED">
        <w:rPr>
          <w:rFonts w:ascii="PT Astra Serif" w:hAnsi="PT Astra Serif"/>
          <w:sz w:val="28"/>
          <w:szCs w:val="28"/>
        </w:rPr>
        <w:t xml:space="preserve"> годы;</w:t>
      </w:r>
    </w:p>
    <w:p w:rsidR="00693383" w:rsidRPr="003D52ED" w:rsidRDefault="00693383" w:rsidP="00693383">
      <w:pPr>
        <w:ind w:firstLine="709"/>
        <w:jc w:val="both"/>
        <w:rPr>
          <w:rFonts w:ascii="PT Astra Serif" w:hAnsi="PT Astra Serif"/>
          <w:sz w:val="28"/>
          <w:szCs w:val="28"/>
        </w:rPr>
      </w:pPr>
      <w:r w:rsidRPr="003D52ED">
        <w:rPr>
          <w:rFonts w:ascii="PT Astra Serif" w:hAnsi="PT Astra Serif"/>
          <w:sz w:val="28"/>
          <w:szCs w:val="28"/>
        </w:rPr>
        <w:t>2) изменение базы для начисления страховых взносов в государственные внебюджетные фонды;</w:t>
      </w:r>
    </w:p>
    <w:p w:rsidR="00693383" w:rsidRPr="003D52ED" w:rsidRDefault="00693383" w:rsidP="00693383">
      <w:pPr>
        <w:ind w:firstLine="709"/>
        <w:jc w:val="both"/>
        <w:rPr>
          <w:rFonts w:ascii="PT Astra Serif" w:hAnsi="PT Astra Serif"/>
          <w:sz w:val="28"/>
          <w:szCs w:val="28"/>
        </w:rPr>
      </w:pPr>
      <w:r w:rsidRPr="003D52ED">
        <w:rPr>
          <w:rFonts w:ascii="PT Astra Serif" w:hAnsi="PT Astra Serif"/>
          <w:sz w:val="28"/>
          <w:szCs w:val="28"/>
        </w:rPr>
        <w:t xml:space="preserve">3) </w:t>
      </w:r>
      <w:r w:rsidR="002B5141">
        <w:rPr>
          <w:rFonts w:ascii="PT Astra Serif" w:hAnsi="PT Astra Serif"/>
          <w:sz w:val="28"/>
          <w:szCs w:val="28"/>
        </w:rPr>
        <w:t xml:space="preserve">финансовое обеспечение достижения целевых показателей средней заработной платы, установленных профильными Департаментами Югры для отдельных категорий работников, подпадающих </w:t>
      </w:r>
      <w:r w:rsidRPr="003D52ED">
        <w:rPr>
          <w:rFonts w:ascii="PT Astra Serif" w:hAnsi="PT Astra Serif"/>
          <w:sz w:val="28"/>
          <w:szCs w:val="28"/>
        </w:rPr>
        <w:t xml:space="preserve">под действие </w:t>
      </w:r>
      <w:r w:rsidR="002B5141">
        <w:rPr>
          <w:rFonts w:ascii="PT Astra Serif" w:hAnsi="PT Astra Serif"/>
          <w:sz w:val="28"/>
          <w:szCs w:val="28"/>
        </w:rPr>
        <w:t>У</w:t>
      </w:r>
      <w:r w:rsidRPr="003D52ED">
        <w:rPr>
          <w:rFonts w:ascii="PT Astra Serif" w:hAnsi="PT Astra Serif"/>
          <w:sz w:val="28"/>
          <w:szCs w:val="28"/>
        </w:rPr>
        <w:t>казов Президента Российской Федерации от 2012 года</w:t>
      </w:r>
      <w:r w:rsidR="002B5141">
        <w:rPr>
          <w:rFonts w:ascii="PT Astra Serif" w:hAnsi="PT Astra Serif"/>
          <w:sz w:val="28"/>
          <w:szCs w:val="28"/>
        </w:rPr>
        <w:t>, учитывая достигнутые в 2021 году значения целевых показателей;</w:t>
      </w:r>
    </w:p>
    <w:p w:rsidR="008933D5" w:rsidRPr="003D52ED" w:rsidRDefault="008933D5" w:rsidP="00693383">
      <w:pPr>
        <w:ind w:firstLine="709"/>
        <w:jc w:val="both"/>
        <w:rPr>
          <w:rFonts w:ascii="PT Astra Serif" w:hAnsi="PT Astra Serif"/>
          <w:sz w:val="28"/>
          <w:szCs w:val="28"/>
        </w:rPr>
      </w:pPr>
      <w:r w:rsidRPr="003D52ED">
        <w:rPr>
          <w:rFonts w:ascii="PT Astra Serif" w:hAnsi="PT Astra Serif"/>
          <w:sz w:val="28"/>
          <w:szCs w:val="28"/>
        </w:rPr>
        <w:t>4) индексация фонда оплаты труда с 01.10.2022 на 4,0% по иным категориям работников, не подпадающи</w:t>
      </w:r>
      <w:r w:rsidR="003D7B95" w:rsidRPr="003D52ED">
        <w:rPr>
          <w:rFonts w:ascii="PT Astra Serif" w:hAnsi="PT Astra Serif"/>
          <w:sz w:val="28"/>
          <w:szCs w:val="28"/>
        </w:rPr>
        <w:t>м</w:t>
      </w:r>
      <w:r w:rsidRPr="003D52ED">
        <w:rPr>
          <w:rFonts w:ascii="PT Astra Serif" w:hAnsi="PT Astra Serif"/>
          <w:sz w:val="28"/>
          <w:szCs w:val="28"/>
        </w:rPr>
        <w:t xml:space="preserve"> под действие Указов Президента Российской Федерации от 2012 года;</w:t>
      </w:r>
    </w:p>
    <w:p w:rsidR="00693383" w:rsidRPr="003D52ED" w:rsidRDefault="008933D5" w:rsidP="00693383">
      <w:pPr>
        <w:ind w:firstLine="709"/>
        <w:jc w:val="both"/>
        <w:rPr>
          <w:rFonts w:ascii="PT Astra Serif" w:hAnsi="PT Astra Serif"/>
          <w:sz w:val="28"/>
          <w:szCs w:val="28"/>
        </w:rPr>
      </w:pPr>
      <w:r w:rsidRPr="003D52ED">
        <w:rPr>
          <w:rFonts w:ascii="PT Astra Serif" w:hAnsi="PT Astra Serif"/>
          <w:sz w:val="28"/>
          <w:szCs w:val="28"/>
        </w:rPr>
        <w:t>5</w:t>
      </w:r>
      <w:r w:rsidR="00693383" w:rsidRPr="003D52ED">
        <w:rPr>
          <w:rFonts w:ascii="PT Astra Serif" w:hAnsi="PT Astra Serif"/>
          <w:sz w:val="28"/>
          <w:szCs w:val="28"/>
        </w:rPr>
        <w:t>) изменение численности получателей социальных услуг;</w:t>
      </w:r>
    </w:p>
    <w:p w:rsidR="00BB10B1" w:rsidRPr="003D52ED" w:rsidRDefault="00BB10B1" w:rsidP="00693383">
      <w:pPr>
        <w:ind w:firstLine="709"/>
        <w:jc w:val="both"/>
        <w:rPr>
          <w:rFonts w:ascii="PT Astra Serif" w:hAnsi="PT Astra Serif"/>
          <w:sz w:val="28"/>
          <w:szCs w:val="28"/>
        </w:rPr>
      </w:pPr>
      <w:r w:rsidRPr="003D52ED">
        <w:rPr>
          <w:rFonts w:ascii="PT Astra Serif" w:hAnsi="PT Astra Serif"/>
          <w:sz w:val="28"/>
          <w:szCs w:val="28"/>
        </w:rPr>
        <w:t xml:space="preserve">6) подготовка и празднование в 2022 году 60 – </w:t>
      </w:r>
      <w:proofErr w:type="spellStart"/>
      <w:r w:rsidRPr="003D52ED">
        <w:rPr>
          <w:rFonts w:ascii="PT Astra Serif" w:hAnsi="PT Astra Serif"/>
          <w:sz w:val="28"/>
          <w:szCs w:val="28"/>
        </w:rPr>
        <w:t>летия</w:t>
      </w:r>
      <w:proofErr w:type="spellEnd"/>
      <w:r w:rsidRPr="003D52ED">
        <w:rPr>
          <w:rFonts w:ascii="PT Astra Serif" w:hAnsi="PT Astra Serif"/>
          <w:sz w:val="28"/>
          <w:szCs w:val="28"/>
        </w:rPr>
        <w:t xml:space="preserve"> со дня образования города Югорска;</w:t>
      </w:r>
    </w:p>
    <w:p w:rsidR="00693383" w:rsidRPr="003D52ED" w:rsidRDefault="00BB10B1" w:rsidP="00693383">
      <w:pPr>
        <w:ind w:firstLine="709"/>
        <w:jc w:val="both"/>
        <w:rPr>
          <w:rFonts w:ascii="PT Astra Serif" w:hAnsi="PT Astra Serif"/>
          <w:sz w:val="28"/>
          <w:szCs w:val="28"/>
        </w:rPr>
      </w:pPr>
      <w:r w:rsidRPr="003D52ED">
        <w:rPr>
          <w:rFonts w:ascii="PT Astra Serif" w:hAnsi="PT Astra Serif"/>
          <w:sz w:val="28"/>
          <w:szCs w:val="28"/>
        </w:rPr>
        <w:t>7</w:t>
      </w:r>
      <w:r w:rsidR="00693383" w:rsidRPr="003D52ED">
        <w:rPr>
          <w:rFonts w:ascii="PT Astra Serif" w:hAnsi="PT Astra Serif"/>
          <w:sz w:val="28"/>
          <w:szCs w:val="28"/>
        </w:rPr>
        <w:t>) ввод объектов капитального строительства в эксплуатацию, завершение строительства начатых объектов;</w:t>
      </w:r>
    </w:p>
    <w:p w:rsidR="00693383" w:rsidRPr="003D52ED" w:rsidRDefault="00BB10B1" w:rsidP="00693383">
      <w:pPr>
        <w:ind w:firstLine="709"/>
        <w:jc w:val="both"/>
        <w:rPr>
          <w:rFonts w:ascii="PT Astra Serif" w:hAnsi="PT Astra Serif"/>
          <w:sz w:val="28"/>
          <w:szCs w:val="28"/>
        </w:rPr>
      </w:pPr>
      <w:r w:rsidRPr="003D52ED">
        <w:rPr>
          <w:rFonts w:ascii="PT Astra Serif" w:hAnsi="PT Astra Serif"/>
          <w:sz w:val="28"/>
          <w:szCs w:val="28"/>
        </w:rPr>
        <w:t>8</w:t>
      </w:r>
      <w:r w:rsidR="00693383" w:rsidRPr="003D52ED">
        <w:rPr>
          <w:rFonts w:ascii="PT Astra Serif" w:hAnsi="PT Astra Serif"/>
          <w:sz w:val="28"/>
          <w:szCs w:val="28"/>
        </w:rPr>
        <w:t xml:space="preserve">) необходимость осуществления расходов, направленных на профилактику и устранение последствий распространения новой </w:t>
      </w:r>
      <w:proofErr w:type="spellStart"/>
      <w:r w:rsidR="00693383" w:rsidRPr="003D52ED">
        <w:rPr>
          <w:rFonts w:ascii="PT Astra Serif" w:hAnsi="PT Astra Serif"/>
          <w:sz w:val="28"/>
          <w:szCs w:val="28"/>
        </w:rPr>
        <w:t>коронавирусной</w:t>
      </w:r>
      <w:proofErr w:type="spellEnd"/>
      <w:r w:rsidR="00693383" w:rsidRPr="003D52ED">
        <w:rPr>
          <w:rFonts w:ascii="PT Astra Serif" w:hAnsi="PT Astra Serif"/>
          <w:sz w:val="28"/>
          <w:szCs w:val="28"/>
        </w:rPr>
        <w:t xml:space="preserve"> инфекции COVID </w:t>
      </w:r>
      <w:r w:rsidR="00094908" w:rsidRPr="003D52ED">
        <w:rPr>
          <w:rFonts w:ascii="PT Astra Serif" w:hAnsi="PT Astra Serif"/>
          <w:sz w:val="28"/>
          <w:szCs w:val="28"/>
        </w:rPr>
        <w:t>–</w:t>
      </w:r>
      <w:r w:rsidR="00693383" w:rsidRPr="003D52ED">
        <w:rPr>
          <w:rFonts w:ascii="PT Astra Serif" w:hAnsi="PT Astra Serif"/>
          <w:sz w:val="28"/>
          <w:szCs w:val="28"/>
        </w:rPr>
        <w:t xml:space="preserve"> 19</w:t>
      </w:r>
      <w:r w:rsidR="00094908" w:rsidRPr="003D52ED">
        <w:rPr>
          <w:rFonts w:ascii="PT Astra Serif" w:hAnsi="PT Astra Serif"/>
          <w:sz w:val="28"/>
          <w:szCs w:val="28"/>
        </w:rPr>
        <w:t>.</w:t>
      </w:r>
    </w:p>
    <w:p w:rsidR="00693383" w:rsidRPr="003D52ED" w:rsidRDefault="00693383" w:rsidP="00693383">
      <w:pPr>
        <w:ind w:firstLine="709"/>
        <w:jc w:val="both"/>
        <w:rPr>
          <w:rFonts w:ascii="PT Astra Serif" w:hAnsi="PT Astra Serif"/>
          <w:sz w:val="28"/>
          <w:szCs w:val="28"/>
        </w:rPr>
      </w:pPr>
      <w:r w:rsidRPr="003D52ED">
        <w:rPr>
          <w:rFonts w:ascii="PT Astra Serif" w:hAnsi="PT Astra Serif"/>
          <w:sz w:val="28"/>
          <w:szCs w:val="28"/>
        </w:rPr>
        <w:t xml:space="preserve">Проектируемые расходы бюджета города Югорска сформированы исходя из минимизации затрат в целях полного финансового обеспечения социально значимых расходных обязательств. </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Бюджетная политика в части управления муниципальным долгом (далее - долговая политика города Югорска) на 2022 год и на плановый период 2023 и 2024 годов определяет основные направления деятельности по управлению муниципальным долгом, она сформирована с учетом положений пункта 13 статьи 107.1 Бюджетного кодекса Российской Федерации.</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lastRenderedPageBreak/>
        <w:t>Итоги реализации долговой политики города Югорска в 2020 – 2021 годах следующие.</w:t>
      </w:r>
    </w:p>
    <w:p w:rsidR="009C1F69"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Долговая политика города Югорска предыдущих лет способствовала поддержанию   долговой нагрузки на городской бюджет в пределах параметров, позволяющих надлежащим образом осуществлять финансирование бюджетных </w:t>
      </w:r>
    </w:p>
    <w:p w:rsidR="002E5330" w:rsidRPr="003D52ED" w:rsidRDefault="002E5330" w:rsidP="009C1F69">
      <w:pPr>
        <w:autoSpaceDE w:val="0"/>
        <w:autoSpaceDN w:val="0"/>
        <w:adjustRightInd w:val="0"/>
        <w:jc w:val="both"/>
        <w:rPr>
          <w:rFonts w:ascii="PT Astra Serif" w:eastAsia="Courier New" w:hAnsi="PT Astra Serif"/>
          <w:sz w:val="28"/>
          <w:szCs w:val="28"/>
        </w:rPr>
      </w:pPr>
      <w:r w:rsidRPr="003D52ED">
        <w:rPr>
          <w:rFonts w:ascii="PT Astra Serif" w:eastAsia="Courier New" w:hAnsi="PT Astra Serif"/>
          <w:sz w:val="28"/>
          <w:szCs w:val="28"/>
        </w:rPr>
        <w:t>обязательств и качественное обслуживание муниципального долга. В целях снижения долговой нагрузки и оптимизации общего объема заимствований в первоочередном порядке направлялись дополнительные доходы или (и) экономия расходов при исполнении бюджета на сокращение объема муниципального долга.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Муниципальный долг по состоянию на 01.01.2020 составлял 221 000,0 тыс. рублей, на 01.01.2021 составил 172 000,0 тыс. рублей. За 2020 год муниципальный долг сократился на </w:t>
      </w:r>
      <w:r w:rsidR="008B68B1" w:rsidRPr="003D52ED">
        <w:rPr>
          <w:rFonts w:ascii="PT Astra Serif" w:eastAsia="Courier New" w:hAnsi="PT Astra Serif"/>
          <w:sz w:val="28"/>
          <w:szCs w:val="28"/>
        </w:rPr>
        <w:t xml:space="preserve">  </w:t>
      </w:r>
      <w:r w:rsidRPr="003D52ED">
        <w:rPr>
          <w:rFonts w:ascii="PT Astra Serif" w:eastAsia="Courier New" w:hAnsi="PT Astra Serif"/>
          <w:sz w:val="28"/>
          <w:szCs w:val="28"/>
        </w:rPr>
        <w:t xml:space="preserve">49 000,0 тыс. рублей или 22,2 %. </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За 2020 – 2021 годы все показатели по долговым обязательствам исполнены в рамках ограничений, установленных Бюджетным кодексом Российской Федерации.</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В соответствии с порядком проведения оценки долговой устойчивости муниципального образования Ханты-Мансийского автономного округа – Югры, утвержденным постановлением Правительства Ханты-Мансийского автономного округа – Югры от 24.04.2020 № 150-п, проведена оценка долговой устойчивости муниципальных образований, имеющих долговые обязательства в отчетном 2020 и (или) текущем 2021 году. По результатам оценки город </w:t>
      </w:r>
      <w:proofErr w:type="spellStart"/>
      <w:r w:rsidRPr="003D52ED">
        <w:rPr>
          <w:rFonts w:ascii="PT Astra Serif" w:eastAsia="Courier New" w:hAnsi="PT Astra Serif"/>
          <w:sz w:val="28"/>
          <w:szCs w:val="28"/>
        </w:rPr>
        <w:t>Югорск</w:t>
      </w:r>
      <w:proofErr w:type="spellEnd"/>
      <w:r w:rsidRPr="003D52ED">
        <w:rPr>
          <w:rFonts w:ascii="PT Astra Serif" w:eastAsia="Courier New" w:hAnsi="PT Astra Serif"/>
          <w:sz w:val="28"/>
          <w:szCs w:val="28"/>
        </w:rPr>
        <w:t xml:space="preserve"> отнесен к группе заёмщиков с высокой долговой устойчивостью.</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Основные факторы, определяющие характер и направления долговой политики города Югорска на 2022 год и на плановый период 2023 и 2024 годов, следующие.</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Долговая политика города Югорска определяется текущими особенностями развития экономики города Югорска, Ханты – Мансийского автономного округа – Югры и Российской Федерации в целом, а также требованиями бюджетного законодательства Российской Федерации.</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В связи с формированием бюджета города Югорска на 2022 год и на плановый период 2023 и 2024 годов с дефицитом планируется для его покрытия привлечение заемных средств. Осуществление муниципальных заимствований приведет к увеличению долговых обязательств города Югорска.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Вместе с тем, приоритеты долговой политики города Югорска, сложившиеся в 2019 – 2021 годах, будут сохранены и направлены </w:t>
      </w:r>
      <w:proofErr w:type="gramStart"/>
      <w:r w:rsidRPr="003D52ED">
        <w:rPr>
          <w:rFonts w:ascii="PT Astra Serif" w:eastAsia="Courier New" w:hAnsi="PT Astra Serif"/>
          <w:sz w:val="28"/>
          <w:szCs w:val="28"/>
        </w:rPr>
        <w:t>на</w:t>
      </w:r>
      <w:proofErr w:type="gramEnd"/>
      <w:r w:rsidRPr="003D52ED">
        <w:rPr>
          <w:rFonts w:ascii="PT Astra Serif" w:eastAsia="Courier New" w:hAnsi="PT Astra Serif"/>
          <w:sz w:val="28"/>
          <w:szCs w:val="28"/>
        </w:rPr>
        <w:t>:</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поддержание объема муниципального долга города Югорска на уровне, не превышающем 40 процентов от общего годового объема доходов бюджета города Югорска без учета утвержденного объема безвозмездных поступлений и (или) поступлений налоговых доходов по дополнительным нормативам отчислений;</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поддержание суммы платежей по погашению и обслуживанию муниципального долга города Югорска на уровне, не превышающем 13 процентов от общего объема налоговых и неналоговых доходов бюджета города Югорска и дотаций из бюджетов бюджетной системы Российской Федерации;</w:t>
      </w:r>
    </w:p>
    <w:p w:rsidR="002A41B0"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поддержание объема расходов на обслуживание муниципального долга города Югорска на уровне, не превышающем 5 процентов от общего объема </w:t>
      </w:r>
    </w:p>
    <w:p w:rsidR="002E5330" w:rsidRPr="003D52ED" w:rsidRDefault="002E5330" w:rsidP="002A41B0">
      <w:pPr>
        <w:autoSpaceDE w:val="0"/>
        <w:autoSpaceDN w:val="0"/>
        <w:adjustRightInd w:val="0"/>
        <w:jc w:val="both"/>
        <w:rPr>
          <w:rFonts w:ascii="PT Astra Serif" w:eastAsia="Courier New" w:hAnsi="PT Astra Serif"/>
          <w:sz w:val="28"/>
          <w:szCs w:val="28"/>
        </w:rPr>
      </w:pPr>
      <w:r w:rsidRPr="003D52ED">
        <w:rPr>
          <w:rFonts w:ascii="PT Astra Serif" w:eastAsia="Courier New" w:hAnsi="PT Astra Serif"/>
          <w:sz w:val="28"/>
          <w:szCs w:val="28"/>
        </w:rPr>
        <w:lastRenderedPageBreak/>
        <w:t>расходов бюджета города Югорска,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2E5330"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сохранение финансовой устойчивости бюджета города Югорска;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обеспечение доступности информации о муниципальном долге города Югорска.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Далее обозначим цели и задачи долговой политики города Югорска на 2022 год и на плановый период 2023 и 2024 годов.</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Как и в предыдущем периоде, долговая политика города Югорска на 2022 год и на плановый период 2023 и 2024 годов будет нацелена на поддержание долговой нагрузки на бюджет города Югорска на уровне, относящем город </w:t>
      </w:r>
      <w:proofErr w:type="spellStart"/>
      <w:r w:rsidRPr="003D52ED">
        <w:rPr>
          <w:rFonts w:ascii="PT Astra Serif" w:eastAsia="Courier New" w:hAnsi="PT Astra Serif"/>
          <w:sz w:val="28"/>
          <w:szCs w:val="28"/>
        </w:rPr>
        <w:t>Югорск</w:t>
      </w:r>
      <w:proofErr w:type="spellEnd"/>
      <w:r w:rsidRPr="003D52ED">
        <w:rPr>
          <w:rFonts w:ascii="PT Astra Serif" w:eastAsia="Courier New" w:hAnsi="PT Astra Serif"/>
          <w:sz w:val="28"/>
          <w:szCs w:val="28"/>
        </w:rPr>
        <w:t xml:space="preserve"> к муниципальным образованиям с высокой долговой устойчивостью. </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В целях снижения долговой нагрузки на бюджет города Югорска планируется ежегодное сокращение размера дефицита бюджета к утвержденному общему годовому объему доходов бюджета города Югорска без учета утвержденного объема безвозмездных поступлений и поступлений налоговых доходов по дополнительным нормативам отчислений. </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В целях обеспечения сбалансированности бюджета города Югорска будут осуществляться муниципальные заимствования. Объем заимствований, а также прогнозы обслуживания и погашения обязательств города Югорска определяются на основе прогнозов доходов, расходов, объемов действующих и принимаемых обязательств. Все планируемые показатели по долговым обязательствам должны формироваться в рамках ограничений, установленных Бюджетным кодексом Российской Федерации.</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Управление муниципальным долгом в среднесрочной перспективе будет направлено </w:t>
      </w:r>
      <w:proofErr w:type="gramStart"/>
      <w:r w:rsidRPr="003D52ED">
        <w:rPr>
          <w:rFonts w:ascii="PT Astra Serif" w:eastAsia="Courier New" w:hAnsi="PT Astra Serif"/>
          <w:sz w:val="28"/>
          <w:szCs w:val="28"/>
        </w:rPr>
        <w:t>на</w:t>
      </w:r>
      <w:proofErr w:type="gramEnd"/>
      <w:r w:rsidRPr="003D52ED">
        <w:rPr>
          <w:rFonts w:ascii="PT Astra Serif" w:eastAsia="Courier New" w:hAnsi="PT Astra Serif"/>
          <w:sz w:val="28"/>
          <w:szCs w:val="28"/>
        </w:rPr>
        <w:t>:</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эффективность осуществления муниципальных заимствований;</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привлечение необходимого объема муниципальных заимствований, способных обеспечить решение социально – экономических задач развития города Югорска, не допустив при этом необоснованного роста муниципального долга и повышения рисков неисполнения долговых обязательств;</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обеспечение минимально возможной стоимости обслуживания долговых обязательств, полноты и своевременности исполнения долговых обязательств;</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обеспечение информационной прозрачности в вопросах долговой политики.</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Основными инструментами реализации долговой политики города Югорска на 2022 год и на плановый период 2023 и 2024 годов являются:</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осуществление мониторинга конъюнктуры долгового рынка;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осуществление </w:t>
      </w:r>
      <w:proofErr w:type="gramStart"/>
      <w:r w:rsidRPr="003D52ED">
        <w:rPr>
          <w:rFonts w:ascii="PT Astra Serif" w:eastAsia="Courier New" w:hAnsi="PT Astra Serif"/>
          <w:sz w:val="28"/>
          <w:szCs w:val="28"/>
        </w:rPr>
        <w:t>мониторинга соответствия параметров муниципального долга города Югорска</w:t>
      </w:r>
      <w:proofErr w:type="gramEnd"/>
      <w:r w:rsidRPr="003D52ED">
        <w:rPr>
          <w:rFonts w:ascii="PT Astra Serif" w:eastAsia="Courier New" w:hAnsi="PT Astra Serif"/>
          <w:sz w:val="28"/>
          <w:szCs w:val="28"/>
        </w:rPr>
        <w:t xml:space="preserve"> ограничениям, установленным Бюджетным </w:t>
      </w:r>
      <w:hyperlink r:id="rId7" w:history="1">
        <w:r w:rsidRPr="003D52ED">
          <w:rPr>
            <w:rFonts w:ascii="PT Astra Serif" w:eastAsia="Courier New" w:hAnsi="PT Astra Serif"/>
            <w:sz w:val="28"/>
            <w:szCs w:val="28"/>
          </w:rPr>
          <w:t>кодексом</w:t>
        </w:r>
      </w:hyperlink>
      <w:r w:rsidRPr="003D52ED">
        <w:rPr>
          <w:rFonts w:ascii="PT Astra Serif" w:eastAsia="Courier New" w:hAnsi="PT Astra Serif"/>
          <w:sz w:val="28"/>
          <w:szCs w:val="28"/>
        </w:rPr>
        <w:t xml:space="preserve"> Российской Федерации и настоящей долговой политикой города Югорска;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Реализация долговой политики города Югорска позволит:</w:t>
      </w:r>
    </w:p>
    <w:p w:rsidR="002E5330" w:rsidRPr="003D52ED" w:rsidRDefault="002E5330" w:rsidP="009C1F69">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поддерживать объем муниципального долга на уровне, не превышающем 40 процентов от общего годового объема доходов бюджета города Югорска, без учета объема безвозмездных поступлений и (или) поступлений налоговых</w:t>
      </w:r>
      <w:r w:rsidR="009C1F69">
        <w:rPr>
          <w:rFonts w:ascii="PT Astra Serif" w:eastAsia="Courier New" w:hAnsi="PT Astra Serif"/>
          <w:sz w:val="28"/>
          <w:szCs w:val="28"/>
        </w:rPr>
        <w:t xml:space="preserve"> </w:t>
      </w:r>
      <w:r w:rsidRPr="003D52ED">
        <w:rPr>
          <w:rFonts w:ascii="PT Astra Serif" w:eastAsia="Courier New" w:hAnsi="PT Astra Serif"/>
          <w:sz w:val="28"/>
          <w:szCs w:val="28"/>
        </w:rPr>
        <w:t>доходов по дополнительным нормативам отчислений от налога на доходы физических лиц;</w:t>
      </w:r>
    </w:p>
    <w:p w:rsidR="002E5330" w:rsidRPr="003D52ED" w:rsidRDefault="002E5330" w:rsidP="00C977E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поддерживать объем расходов на обслуживание муниципального долга  на уровне, не превышающем 5 процентов от объема расходов бюджета города </w:t>
      </w:r>
      <w:r w:rsidRPr="003D52ED">
        <w:rPr>
          <w:rFonts w:ascii="PT Astra Serif" w:eastAsia="Courier New" w:hAnsi="PT Astra Serif"/>
          <w:sz w:val="28"/>
          <w:szCs w:val="28"/>
        </w:rPr>
        <w:lastRenderedPageBreak/>
        <w:t>Югорска (за исключением расходов, которые осуществляются за счет субвенций, предоставляемых из бюджетов бюджетной системы Российской Федерации);</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сохранить финансовую устойчивость бюджета города Югорска;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сохранить репутацию города Югорска как надежного заемщика, безупречно и своевременно выполняющего финансовые обязательства (поддержание высокого кредитного рейтинга);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обеспечить доступность информации о муниципальном долге.</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Финансовые риски представляют собой возможность финансовых потерь бюджета города Югорска в результате наступления определенных событий или совершения определенных действий, которые не могут быть заранее предопределены.</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Для бюджета города Югорска возможны следующие финансовые риски, возникающие в процессе управления муниципальным долгом города Югорска: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рыночный риск – отрицательное влияние повышения процентных ставок на стоимость обслуживания муниципального долга;</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риск ликвидности – сложность выполнения обязательств в полном объеме;</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операционный риск – технические сбои, чрезвычайные ситуации, обстоятельства непреодолимой силы.</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Основной целью управления финансовыми рисками является их минимизация в результате проведения мероприятий, позволяющих прогнозировать наступление рисковых событий и принимать меры по исключению или снижению отрицательных последствий их наступления.</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В предстоящем бюджетном цикле планируется усилить акцент на открытость и прозрачность бюджетных данных, продолжить работу по практическому внедрению механизмов инициативного бюджетирования с целью вовлечения в процесс управления городом граждан, увеличению  пользователей информационного ресурса «Бюджет для граждан». Продолжится работа по проведению мероприя</w:t>
      </w:r>
      <w:r w:rsidR="003703CD" w:rsidRPr="003D52ED">
        <w:rPr>
          <w:rFonts w:ascii="PT Astra Serif" w:eastAsia="Courier New" w:hAnsi="PT Astra Serif"/>
          <w:sz w:val="28"/>
          <w:szCs w:val="28"/>
        </w:rPr>
        <w:t xml:space="preserve">тий, направленных на повышение </w:t>
      </w:r>
      <w:r w:rsidRPr="003D52ED">
        <w:rPr>
          <w:rFonts w:ascii="PT Astra Serif" w:eastAsia="Courier New" w:hAnsi="PT Astra Serif"/>
          <w:sz w:val="28"/>
          <w:szCs w:val="28"/>
        </w:rPr>
        <w:t>финансовой грамотности населения.</w:t>
      </w:r>
    </w:p>
    <w:p w:rsidR="002E5330" w:rsidRPr="003D52ED" w:rsidRDefault="002E5330" w:rsidP="002E5330">
      <w:pPr>
        <w:autoSpaceDE w:val="0"/>
        <w:autoSpaceDN w:val="0"/>
        <w:adjustRightInd w:val="0"/>
        <w:ind w:firstLine="709"/>
        <w:jc w:val="both"/>
        <w:rPr>
          <w:rFonts w:ascii="PT Astra Serif" w:eastAsia="Courier New" w:hAnsi="PT Astra Serif"/>
          <w:sz w:val="28"/>
          <w:szCs w:val="28"/>
        </w:rPr>
      </w:pPr>
    </w:p>
    <w:p w:rsidR="00693383" w:rsidRPr="003D52ED" w:rsidRDefault="00693383" w:rsidP="00693383">
      <w:pPr>
        <w:jc w:val="center"/>
        <w:rPr>
          <w:rFonts w:ascii="PT Astra Serif" w:eastAsia="Calibri" w:hAnsi="PT Astra Serif"/>
          <w:b/>
          <w:sz w:val="28"/>
          <w:szCs w:val="28"/>
          <w:lang w:eastAsia="en-US"/>
        </w:rPr>
      </w:pPr>
      <w:r w:rsidRPr="003D52ED">
        <w:rPr>
          <w:rFonts w:ascii="PT Astra Serif" w:eastAsia="Calibri" w:hAnsi="PT Astra Serif"/>
          <w:b/>
          <w:sz w:val="28"/>
          <w:szCs w:val="28"/>
          <w:lang w:val="en-US" w:eastAsia="en-US"/>
        </w:rPr>
        <w:t>II</w:t>
      </w:r>
      <w:r w:rsidRPr="003D52ED">
        <w:rPr>
          <w:rFonts w:ascii="PT Astra Serif" w:eastAsia="Calibri" w:hAnsi="PT Astra Serif"/>
          <w:b/>
          <w:sz w:val="28"/>
          <w:szCs w:val="28"/>
          <w:lang w:eastAsia="en-US"/>
        </w:rPr>
        <w:t xml:space="preserve">. Основные направления </w:t>
      </w:r>
      <w:r w:rsidRPr="003D52ED">
        <w:rPr>
          <w:rFonts w:ascii="PT Astra Serif" w:eastAsia="Calibri" w:hAnsi="PT Astra Serif"/>
          <w:b/>
          <w:bCs/>
          <w:sz w:val="28"/>
          <w:szCs w:val="28"/>
          <w:lang w:eastAsia="en-US"/>
        </w:rPr>
        <w:t>налоговой</w:t>
      </w:r>
      <w:r w:rsidRPr="003D52ED">
        <w:rPr>
          <w:rFonts w:ascii="PT Astra Serif" w:eastAsia="Calibri" w:hAnsi="PT Astra Serif"/>
          <w:b/>
          <w:sz w:val="28"/>
          <w:szCs w:val="28"/>
          <w:lang w:eastAsia="en-US"/>
        </w:rPr>
        <w:t xml:space="preserve"> политики города Югорска </w:t>
      </w:r>
    </w:p>
    <w:p w:rsidR="00693383" w:rsidRPr="003D52ED" w:rsidRDefault="00693383" w:rsidP="00693383">
      <w:pPr>
        <w:jc w:val="center"/>
        <w:rPr>
          <w:rFonts w:ascii="PT Astra Serif" w:eastAsia="Calibri" w:hAnsi="PT Astra Serif"/>
          <w:b/>
          <w:sz w:val="28"/>
          <w:szCs w:val="28"/>
          <w:lang w:eastAsia="en-US"/>
        </w:rPr>
      </w:pPr>
      <w:r w:rsidRPr="003D52ED">
        <w:rPr>
          <w:rFonts w:ascii="PT Astra Serif" w:eastAsia="Calibri" w:hAnsi="PT Astra Serif"/>
          <w:b/>
          <w:sz w:val="28"/>
          <w:szCs w:val="28"/>
          <w:lang w:eastAsia="en-US"/>
        </w:rPr>
        <w:t>на 202</w:t>
      </w:r>
      <w:r w:rsidR="002E5330" w:rsidRPr="003D52ED">
        <w:rPr>
          <w:rFonts w:ascii="PT Astra Serif" w:eastAsia="Calibri" w:hAnsi="PT Astra Serif"/>
          <w:b/>
          <w:sz w:val="28"/>
          <w:szCs w:val="28"/>
          <w:lang w:eastAsia="en-US"/>
        </w:rPr>
        <w:t>2</w:t>
      </w:r>
      <w:r w:rsidRPr="003D52ED">
        <w:rPr>
          <w:rFonts w:ascii="PT Astra Serif" w:eastAsia="Calibri" w:hAnsi="PT Astra Serif"/>
          <w:b/>
          <w:sz w:val="28"/>
          <w:szCs w:val="28"/>
          <w:lang w:eastAsia="en-US"/>
        </w:rPr>
        <w:t xml:space="preserve"> год и на плановый период 202</w:t>
      </w:r>
      <w:r w:rsidR="002E5330" w:rsidRPr="003D52ED">
        <w:rPr>
          <w:rFonts w:ascii="PT Astra Serif" w:eastAsia="Calibri" w:hAnsi="PT Astra Serif"/>
          <w:b/>
          <w:sz w:val="28"/>
          <w:szCs w:val="28"/>
          <w:lang w:eastAsia="en-US"/>
        </w:rPr>
        <w:t>3</w:t>
      </w:r>
      <w:r w:rsidRPr="003D52ED">
        <w:rPr>
          <w:rFonts w:ascii="PT Astra Serif" w:eastAsia="Calibri" w:hAnsi="PT Astra Serif"/>
          <w:b/>
          <w:sz w:val="28"/>
          <w:szCs w:val="28"/>
          <w:lang w:eastAsia="en-US"/>
        </w:rPr>
        <w:t xml:space="preserve"> и 202</w:t>
      </w:r>
      <w:r w:rsidR="002E5330" w:rsidRPr="003D52ED">
        <w:rPr>
          <w:rFonts w:ascii="PT Astra Serif" w:eastAsia="Calibri" w:hAnsi="PT Astra Serif"/>
          <w:b/>
          <w:sz w:val="28"/>
          <w:szCs w:val="28"/>
          <w:lang w:eastAsia="en-US"/>
        </w:rPr>
        <w:t>4</w:t>
      </w:r>
      <w:r w:rsidRPr="003D52ED">
        <w:rPr>
          <w:rFonts w:ascii="PT Astra Serif" w:eastAsia="Calibri" w:hAnsi="PT Astra Serif"/>
          <w:b/>
          <w:sz w:val="28"/>
          <w:szCs w:val="28"/>
          <w:lang w:eastAsia="en-US"/>
        </w:rPr>
        <w:t xml:space="preserve"> годов</w:t>
      </w:r>
    </w:p>
    <w:p w:rsidR="00693383" w:rsidRPr="003D52ED" w:rsidRDefault="00693383" w:rsidP="00693383">
      <w:pPr>
        <w:ind w:firstLine="709"/>
        <w:jc w:val="center"/>
        <w:rPr>
          <w:rFonts w:ascii="PT Astra Serif" w:eastAsia="Calibri" w:hAnsi="PT Astra Serif"/>
          <w:b/>
          <w:sz w:val="28"/>
          <w:szCs w:val="28"/>
          <w:lang w:eastAsia="en-US"/>
        </w:rPr>
      </w:pPr>
    </w:p>
    <w:p w:rsidR="00A0767F" w:rsidRPr="003D52ED" w:rsidRDefault="00A0767F" w:rsidP="009C1F69">
      <w:pPr>
        <w:autoSpaceDE w:val="0"/>
        <w:autoSpaceDN w:val="0"/>
        <w:adjustRightInd w:val="0"/>
        <w:ind w:firstLine="709"/>
        <w:jc w:val="both"/>
        <w:rPr>
          <w:rFonts w:ascii="PT Astra Serif" w:eastAsia="Courier New" w:hAnsi="PT Astra Serif"/>
          <w:sz w:val="28"/>
          <w:szCs w:val="28"/>
        </w:rPr>
      </w:pPr>
      <w:proofErr w:type="gramStart"/>
      <w:r w:rsidRPr="003D52ED">
        <w:rPr>
          <w:rFonts w:ascii="PT Astra Serif" w:eastAsia="Courier New" w:hAnsi="PT Astra Serif"/>
          <w:sz w:val="28"/>
          <w:szCs w:val="28"/>
        </w:rPr>
        <w:t>Основные направления налоговой политики города Югорска на 2022 год и на плановый период 2023 и 2024 годов разработаны с учетом основных направлений налоговой, бюджетной и долговой политики Ханты-Мансийского автономного округа – Югры на 2022 год и на плановый период 2023 и 2024 годов, изменений законодательства Российской Федерации, Ханты-Мансийского автономного округа – Югры в сфере налогообложения,</w:t>
      </w:r>
      <w:r w:rsidR="009C1F69">
        <w:rPr>
          <w:rFonts w:ascii="PT Astra Serif" w:eastAsia="Courier New" w:hAnsi="PT Astra Serif"/>
          <w:sz w:val="28"/>
          <w:szCs w:val="28"/>
        </w:rPr>
        <w:t xml:space="preserve"> </w:t>
      </w:r>
      <w:r w:rsidRPr="003D52ED">
        <w:rPr>
          <w:rFonts w:ascii="PT Astra Serif" w:eastAsia="Courier New" w:hAnsi="PT Astra Serif"/>
          <w:sz w:val="28"/>
          <w:szCs w:val="28"/>
        </w:rPr>
        <w:t>муниципальных правовых актов в части установления налоговых</w:t>
      </w:r>
      <w:proofErr w:type="gramEnd"/>
      <w:r w:rsidRPr="003D52ED">
        <w:rPr>
          <w:rFonts w:ascii="PT Astra Serif" w:eastAsia="Courier New" w:hAnsi="PT Astra Serif"/>
          <w:sz w:val="28"/>
          <w:szCs w:val="28"/>
        </w:rPr>
        <w:t xml:space="preserve"> ставок и предоставления налоговых льгот по местным налогам.</w:t>
      </w:r>
    </w:p>
    <w:p w:rsidR="00A0767F" w:rsidRPr="003D52ED" w:rsidRDefault="00A0767F" w:rsidP="00C977EF">
      <w:pPr>
        <w:autoSpaceDE w:val="0"/>
        <w:autoSpaceDN w:val="0"/>
        <w:adjustRightInd w:val="0"/>
        <w:ind w:firstLine="709"/>
        <w:jc w:val="both"/>
        <w:rPr>
          <w:rFonts w:ascii="PT Astra Serif" w:eastAsia="Courier New" w:hAnsi="PT Astra Serif"/>
          <w:sz w:val="28"/>
          <w:szCs w:val="28"/>
        </w:rPr>
      </w:pPr>
      <w:proofErr w:type="gramStart"/>
      <w:r w:rsidRPr="003D52ED">
        <w:rPr>
          <w:rFonts w:ascii="PT Astra Serif" w:eastAsia="Courier New" w:hAnsi="PT Astra Serif"/>
          <w:sz w:val="28"/>
          <w:szCs w:val="28"/>
        </w:rPr>
        <w:t xml:space="preserve">Основные направления налоговой политики ориентированы на цели национальных проектов, обозначенных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w:t>
      </w:r>
      <w:r w:rsidRPr="003D52ED">
        <w:rPr>
          <w:rFonts w:ascii="PT Astra Serif" w:eastAsia="Courier New" w:hAnsi="PT Astra Serif"/>
          <w:sz w:val="28"/>
          <w:szCs w:val="28"/>
        </w:rPr>
        <w:lastRenderedPageBreak/>
        <w:t xml:space="preserve">до 2030 года», а также цели и задачи соответствующих региональных проектов автономного округа. </w:t>
      </w:r>
      <w:proofErr w:type="gramEnd"/>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Сохраняя преемственность реализуемых ранее мер, направленных на повышение эффективности использования доходного потенциала для обеспечения заданных темпов экономического роста, предлагается сохранить поддержку социально незащищенных слоев населения, меры, направленные на поддержку предпринимательской активности в муниципальном образовании и содействие инвестиционной деятельности.</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Основная цель налоговой политики муниципального образования город </w:t>
      </w:r>
      <w:proofErr w:type="spellStart"/>
      <w:r w:rsidRPr="003D52ED">
        <w:rPr>
          <w:rFonts w:ascii="PT Astra Serif" w:eastAsia="Courier New" w:hAnsi="PT Astra Serif"/>
          <w:sz w:val="28"/>
          <w:szCs w:val="28"/>
        </w:rPr>
        <w:t>Югорск</w:t>
      </w:r>
      <w:proofErr w:type="spellEnd"/>
      <w:r w:rsidRPr="003D52ED">
        <w:rPr>
          <w:rFonts w:ascii="PT Astra Serif" w:eastAsia="Courier New" w:hAnsi="PT Astra Serif"/>
          <w:sz w:val="28"/>
          <w:szCs w:val="28"/>
        </w:rPr>
        <w:t xml:space="preserve"> - сохранение налогового потенциала, бюджетной устойчивости, получение необходимого объема бюджетных доходов и обеспечение сбалансированности бюджета, которые будут достигаться путем реализации следующих задач:</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создание условий для стимулирования экономического роста, развития предпринимательской и инвестиционной деятельности, содействие дальнейшему развитию субъектов малого предпринимательства, осуществляющих деятельность в приоритетных отраслях экономики; </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продолжение работы по вовлечению в налоговый оборот отдельных объектов недвижимости и земельных участков для увеличения поступления в бюджет имущественных налогов; </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поддержка малого бизнеса, как налогоплательщиков и источников рабочих мест путем формирования оптимальной налоговой нагрузки, направленной на смягчение негативных последствий ограничительных мер в экономике;</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сохранение льгот для наименее социально защищенных слоев населения муниципального образования;</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продолжение работы по взаимодействию органов местного самоуправления с главными администраторами доходов, эффективному межведомственному взаимодействию, направленному на повышение фактической собираемости доходов, формирующих местный бюджет, укрепление налоговой дисциплины и легализацию налоговой базы;</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межведомственное взаимодействие по реализации мер, направленных на легализацию предпринимательской деятельности, содействие вовлечению граждан в предпринимательскую деятельность и сокращение неформальной занятости путем активизации практики применения налога на профессиональный доход и регистрации граждан в качестве «</w:t>
      </w:r>
      <w:proofErr w:type="spellStart"/>
      <w:r w:rsidRPr="003D52ED">
        <w:rPr>
          <w:rFonts w:ascii="PT Astra Serif" w:eastAsia="Courier New" w:hAnsi="PT Astra Serif"/>
          <w:sz w:val="28"/>
          <w:szCs w:val="28"/>
        </w:rPr>
        <w:t>самозанятых</w:t>
      </w:r>
      <w:proofErr w:type="spellEnd"/>
      <w:r w:rsidRPr="003D52ED">
        <w:rPr>
          <w:rFonts w:ascii="PT Astra Serif" w:eastAsia="Courier New" w:hAnsi="PT Astra Serif"/>
          <w:sz w:val="28"/>
          <w:szCs w:val="28"/>
        </w:rPr>
        <w:t>»;</w:t>
      </w:r>
    </w:p>
    <w:p w:rsidR="00A0767F" w:rsidRPr="003D52ED" w:rsidRDefault="00A0767F" w:rsidP="009C1F69">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проведение адресной работы с налогоплательщиками, допускающими выплаты официальной заработной платы в размере ниже прожиточного минимума и налогоплательщиками, имеющими задолженности по налогам и сборам;</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продолжение работы по формированию перечня налоговых расходов по местным налогам, корреляция налоговых расходов с целями муниципальных программ города Югорска, структурных элементов муниципальных программ города Югорска, и (или) целями социально-экономической политики города Югорска, не относящимися к муниципальным программам города Югорска;</w:t>
      </w:r>
    </w:p>
    <w:p w:rsidR="009C1F69"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обеспечение оптимального выбора объектов для предоставления муниципальной поддержки в виде налоговых льгот.</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2021 год – год перехода к комплексной системе учета налоговых расходов и начала функционирования системы оценки эффективности </w:t>
      </w:r>
      <w:r w:rsidRPr="003D52ED">
        <w:rPr>
          <w:rFonts w:ascii="PT Astra Serif" w:eastAsia="Courier New" w:hAnsi="PT Astra Serif"/>
          <w:sz w:val="28"/>
          <w:szCs w:val="28"/>
        </w:rPr>
        <w:lastRenderedPageBreak/>
        <w:t>налоговых расходов с соответствующей оценкой эффективности других мер поддержки предоставляемых в рамках муниципальных программ города Югорска, и направленной на более эффективное и рациональное использование инструментов налогового стимулирования.</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На основании результатов оценки эффективности налоговых расходов по итогам 2020 года предлагается:</w:t>
      </w:r>
    </w:p>
    <w:p w:rsidR="00A0767F" w:rsidRPr="003D52ED" w:rsidRDefault="00A0767F" w:rsidP="00B529E3">
      <w:pPr>
        <w:autoSpaceDE w:val="0"/>
        <w:autoSpaceDN w:val="0"/>
        <w:adjustRightInd w:val="0"/>
        <w:ind w:firstLine="708"/>
        <w:jc w:val="both"/>
        <w:rPr>
          <w:rFonts w:ascii="PT Astra Serif" w:eastAsia="Courier New" w:hAnsi="PT Astra Serif"/>
          <w:sz w:val="28"/>
          <w:szCs w:val="28"/>
        </w:rPr>
      </w:pPr>
      <w:r w:rsidRPr="003D52ED">
        <w:rPr>
          <w:rFonts w:ascii="PT Astra Serif" w:eastAsia="Courier New" w:hAnsi="PT Astra Serif"/>
          <w:sz w:val="28"/>
          <w:szCs w:val="28"/>
        </w:rPr>
        <w:t xml:space="preserve"> - сохранить один из основных принципов налоговой политики - недопущение значительного роста налоговой нагрузки на налогоплательщиков при формировании перечня налоговых льгот (категорий налогоплательщиков) и установления налоговых ставок;</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xml:space="preserve">- сохранить стимулирующие налоговые расходы, в том числе невостребованные налоговые расходы по земельному налогу, в целях создания условий для сохранения и развития предпринимательской и инвестиционной деятельности, а также поддержки хозяйствующих субъектов, оказавшихся под влиянием негативных факторов в период действия ограничительных мер, связанных с профилактикой распространения </w:t>
      </w:r>
      <w:r w:rsidR="009E1300" w:rsidRPr="003D52ED">
        <w:rPr>
          <w:rFonts w:ascii="PT Astra Serif" w:eastAsia="Courier New" w:hAnsi="PT Astra Serif"/>
          <w:sz w:val="28"/>
          <w:szCs w:val="28"/>
        </w:rPr>
        <w:t xml:space="preserve">новой </w:t>
      </w:r>
      <w:proofErr w:type="spellStart"/>
      <w:r w:rsidRPr="003D52ED">
        <w:rPr>
          <w:rFonts w:ascii="PT Astra Serif" w:eastAsia="Courier New" w:hAnsi="PT Astra Serif"/>
          <w:sz w:val="28"/>
          <w:szCs w:val="28"/>
        </w:rPr>
        <w:t>коронавирусной</w:t>
      </w:r>
      <w:proofErr w:type="spellEnd"/>
      <w:r w:rsidRPr="003D52ED">
        <w:rPr>
          <w:rFonts w:ascii="PT Astra Serif" w:eastAsia="Courier New" w:hAnsi="PT Astra Serif"/>
          <w:sz w:val="28"/>
          <w:szCs w:val="28"/>
        </w:rPr>
        <w:t xml:space="preserve"> инфекции</w:t>
      </w:r>
      <w:r w:rsidR="00C977EF">
        <w:rPr>
          <w:rFonts w:ascii="PT Astra Serif" w:eastAsia="Courier New" w:hAnsi="PT Astra Serif"/>
          <w:sz w:val="28"/>
          <w:szCs w:val="28"/>
        </w:rPr>
        <w:t>;</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r w:rsidRPr="003D52ED">
        <w:rPr>
          <w:rFonts w:ascii="PT Astra Serif" w:eastAsia="Courier New" w:hAnsi="PT Astra Serif"/>
          <w:sz w:val="28"/>
          <w:szCs w:val="28"/>
        </w:rPr>
        <w:t>- сохранить социальные налоговые расходы в отношении отдельных социально незащищенных категорий граждан.</w:t>
      </w:r>
    </w:p>
    <w:p w:rsidR="00A0767F" w:rsidRPr="003D52ED" w:rsidRDefault="00A0767F" w:rsidP="00A0767F">
      <w:pPr>
        <w:autoSpaceDE w:val="0"/>
        <w:autoSpaceDN w:val="0"/>
        <w:adjustRightInd w:val="0"/>
        <w:ind w:firstLine="709"/>
        <w:jc w:val="both"/>
        <w:rPr>
          <w:rFonts w:ascii="PT Astra Serif" w:eastAsia="Courier New" w:hAnsi="PT Astra Serif"/>
          <w:sz w:val="28"/>
          <w:szCs w:val="28"/>
        </w:rPr>
      </w:pPr>
      <w:proofErr w:type="gramStart"/>
      <w:r w:rsidRPr="003D52ED">
        <w:rPr>
          <w:rFonts w:ascii="PT Astra Serif" w:eastAsia="Courier New" w:hAnsi="PT Astra Serif"/>
          <w:sz w:val="28"/>
          <w:szCs w:val="28"/>
        </w:rPr>
        <w:t>Учитывая, что основные мероприятия муниципальной политики в части налогового стимулирования уже приняты в прошедшие годы, в предстоящем среднесрочном периоде характер налоговой политики муниципального образования будет определяться в основном решениями, принимаемыми на федеральном и региональном уровне с учетом изменения экономических условий, в том числе складывающихся на фоне ситуации</w:t>
      </w:r>
      <w:r w:rsidR="003D7B95" w:rsidRPr="003D52ED">
        <w:rPr>
          <w:rFonts w:ascii="PT Astra Serif" w:eastAsia="Courier New" w:hAnsi="PT Astra Serif"/>
          <w:sz w:val="28"/>
          <w:szCs w:val="28"/>
        </w:rPr>
        <w:t>,</w:t>
      </w:r>
      <w:r w:rsidRPr="003D52ED">
        <w:rPr>
          <w:rFonts w:ascii="PT Astra Serif" w:eastAsia="Courier New" w:hAnsi="PT Astra Serif"/>
          <w:sz w:val="28"/>
          <w:szCs w:val="28"/>
        </w:rPr>
        <w:t xml:space="preserve"> вызванной распространением новой </w:t>
      </w:r>
      <w:proofErr w:type="spellStart"/>
      <w:r w:rsidRPr="003D52ED">
        <w:rPr>
          <w:rFonts w:ascii="PT Astra Serif" w:eastAsia="Courier New" w:hAnsi="PT Astra Serif"/>
          <w:sz w:val="28"/>
          <w:szCs w:val="28"/>
        </w:rPr>
        <w:t>коронавирусной</w:t>
      </w:r>
      <w:proofErr w:type="spellEnd"/>
      <w:r w:rsidRPr="003D52ED">
        <w:rPr>
          <w:rFonts w:ascii="PT Astra Serif" w:eastAsia="Courier New" w:hAnsi="PT Astra Serif"/>
          <w:sz w:val="28"/>
          <w:szCs w:val="28"/>
        </w:rPr>
        <w:t xml:space="preserve"> инфекции COVID-19 и принятием мер по устранению ее последствий.</w:t>
      </w:r>
      <w:proofErr w:type="gramEnd"/>
    </w:p>
    <w:p w:rsidR="004C7BD0" w:rsidRPr="003D52ED" w:rsidRDefault="004C7BD0" w:rsidP="0037056B">
      <w:pPr>
        <w:rPr>
          <w:rFonts w:ascii="PT Astra Serif" w:hAnsi="PT Astra Serif"/>
          <w:sz w:val="28"/>
          <w:szCs w:val="28"/>
        </w:rPr>
      </w:pPr>
    </w:p>
    <w:sectPr w:rsidR="004C7BD0" w:rsidRPr="003D52ED" w:rsidSect="002A41B0">
      <w:pgSz w:w="11906" w:h="16838"/>
      <w:pgMar w:top="142" w:right="566"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22A0966"/>
    <w:multiLevelType w:val="hybridMultilevel"/>
    <w:tmpl w:val="364A00DE"/>
    <w:lvl w:ilvl="0" w:tplc="4EC8AE02">
      <w:start w:val="1"/>
      <w:numFmt w:val="bullet"/>
      <w:lvlText w:val="-"/>
      <w:lvlJc w:val="left"/>
      <w:pPr>
        <w:ind w:left="927" w:hanging="360"/>
      </w:pPr>
      <w:rPr>
        <w:rFonts w:ascii="Times New Roman" w:eastAsia="Calibri"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483152FD"/>
    <w:multiLevelType w:val="hybridMultilevel"/>
    <w:tmpl w:val="AD7A9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56B"/>
    <w:rsid w:val="000272C2"/>
    <w:rsid w:val="00036F04"/>
    <w:rsid w:val="0004038F"/>
    <w:rsid w:val="000713DF"/>
    <w:rsid w:val="00094908"/>
    <w:rsid w:val="000A2F3D"/>
    <w:rsid w:val="000C2EA5"/>
    <w:rsid w:val="000E4301"/>
    <w:rsid w:val="000F2B15"/>
    <w:rsid w:val="00102EE7"/>
    <w:rsid w:val="0010401B"/>
    <w:rsid w:val="001257C7"/>
    <w:rsid w:val="001347D7"/>
    <w:rsid w:val="001356EA"/>
    <w:rsid w:val="00140D6B"/>
    <w:rsid w:val="0018017D"/>
    <w:rsid w:val="00184ECA"/>
    <w:rsid w:val="001C0CD7"/>
    <w:rsid w:val="00200520"/>
    <w:rsid w:val="0021641A"/>
    <w:rsid w:val="00224E69"/>
    <w:rsid w:val="00237205"/>
    <w:rsid w:val="002559C5"/>
    <w:rsid w:val="00256A87"/>
    <w:rsid w:val="00271EA8"/>
    <w:rsid w:val="002771FA"/>
    <w:rsid w:val="00285C61"/>
    <w:rsid w:val="00296E8C"/>
    <w:rsid w:val="002A41B0"/>
    <w:rsid w:val="002B5141"/>
    <w:rsid w:val="002D6547"/>
    <w:rsid w:val="002E5330"/>
    <w:rsid w:val="002F5129"/>
    <w:rsid w:val="002F54C7"/>
    <w:rsid w:val="00360F42"/>
    <w:rsid w:val="003642AD"/>
    <w:rsid w:val="003703CD"/>
    <w:rsid w:val="0037056B"/>
    <w:rsid w:val="003D52ED"/>
    <w:rsid w:val="003D688F"/>
    <w:rsid w:val="003D7B95"/>
    <w:rsid w:val="00423003"/>
    <w:rsid w:val="00447A01"/>
    <w:rsid w:val="00480CD5"/>
    <w:rsid w:val="004B0DBB"/>
    <w:rsid w:val="004C6A75"/>
    <w:rsid w:val="004C7BD0"/>
    <w:rsid w:val="0050371C"/>
    <w:rsid w:val="00510950"/>
    <w:rsid w:val="0053339B"/>
    <w:rsid w:val="00535D51"/>
    <w:rsid w:val="00624190"/>
    <w:rsid w:val="0065328E"/>
    <w:rsid w:val="006721AC"/>
    <w:rsid w:val="006723F4"/>
    <w:rsid w:val="006753C2"/>
    <w:rsid w:val="00693383"/>
    <w:rsid w:val="006B3FA0"/>
    <w:rsid w:val="006F6444"/>
    <w:rsid w:val="00713C1C"/>
    <w:rsid w:val="007268A4"/>
    <w:rsid w:val="00730017"/>
    <w:rsid w:val="00733789"/>
    <w:rsid w:val="0073797B"/>
    <w:rsid w:val="00745CB3"/>
    <w:rsid w:val="00774623"/>
    <w:rsid w:val="00781307"/>
    <w:rsid w:val="00784325"/>
    <w:rsid w:val="007D5A8E"/>
    <w:rsid w:val="007E29A5"/>
    <w:rsid w:val="007F4A15"/>
    <w:rsid w:val="008267F4"/>
    <w:rsid w:val="008478F4"/>
    <w:rsid w:val="00886003"/>
    <w:rsid w:val="008913FF"/>
    <w:rsid w:val="008933D5"/>
    <w:rsid w:val="008B68B1"/>
    <w:rsid w:val="008C407D"/>
    <w:rsid w:val="008D5CD7"/>
    <w:rsid w:val="008D6D53"/>
    <w:rsid w:val="00906884"/>
    <w:rsid w:val="00914417"/>
    <w:rsid w:val="0092230A"/>
    <w:rsid w:val="00953E9C"/>
    <w:rsid w:val="0097026B"/>
    <w:rsid w:val="009A0A6B"/>
    <w:rsid w:val="009C1F69"/>
    <w:rsid w:val="009C4E86"/>
    <w:rsid w:val="009E1300"/>
    <w:rsid w:val="009F7184"/>
    <w:rsid w:val="00A0767F"/>
    <w:rsid w:val="00A103F4"/>
    <w:rsid w:val="00A119B0"/>
    <w:rsid w:val="00A22883"/>
    <w:rsid w:val="00A33E61"/>
    <w:rsid w:val="00A471A4"/>
    <w:rsid w:val="00A921FC"/>
    <w:rsid w:val="00AB09E1"/>
    <w:rsid w:val="00AD29B5"/>
    <w:rsid w:val="00AD51A7"/>
    <w:rsid w:val="00AD77E7"/>
    <w:rsid w:val="00AF75FC"/>
    <w:rsid w:val="00B10338"/>
    <w:rsid w:val="00B14AF7"/>
    <w:rsid w:val="00B529E3"/>
    <w:rsid w:val="00B674FB"/>
    <w:rsid w:val="00B753EC"/>
    <w:rsid w:val="00B91EF8"/>
    <w:rsid w:val="00BB10B1"/>
    <w:rsid w:val="00BB27DB"/>
    <w:rsid w:val="00BD366D"/>
    <w:rsid w:val="00BD7EE5"/>
    <w:rsid w:val="00BE1CAB"/>
    <w:rsid w:val="00BE768C"/>
    <w:rsid w:val="00C01014"/>
    <w:rsid w:val="00C10408"/>
    <w:rsid w:val="00C1722B"/>
    <w:rsid w:val="00C26832"/>
    <w:rsid w:val="00C829A2"/>
    <w:rsid w:val="00C977EF"/>
    <w:rsid w:val="00CB0782"/>
    <w:rsid w:val="00CE2A5A"/>
    <w:rsid w:val="00D01A38"/>
    <w:rsid w:val="00D3103C"/>
    <w:rsid w:val="00D51AE3"/>
    <w:rsid w:val="00D55C54"/>
    <w:rsid w:val="00D6114D"/>
    <w:rsid w:val="00D6571C"/>
    <w:rsid w:val="00DD2148"/>
    <w:rsid w:val="00DD3187"/>
    <w:rsid w:val="00DD4998"/>
    <w:rsid w:val="00DE16EA"/>
    <w:rsid w:val="00E864FB"/>
    <w:rsid w:val="00E91200"/>
    <w:rsid w:val="00E95267"/>
    <w:rsid w:val="00EC794D"/>
    <w:rsid w:val="00ED117A"/>
    <w:rsid w:val="00EE5F14"/>
    <w:rsid w:val="00EF19B1"/>
    <w:rsid w:val="00EF2C3A"/>
    <w:rsid w:val="00F03ACF"/>
    <w:rsid w:val="00F221CB"/>
    <w:rsid w:val="00F33869"/>
    <w:rsid w:val="00F52A75"/>
    <w:rsid w:val="00F639D4"/>
    <w:rsid w:val="00F6410F"/>
    <w:rsid w:val="00F776F7"/>
    <w:rsid w:val="00F930E6"/>
    <w:rsid w:val="00FA2C75"/>
    <w:rsid w:val="00FF5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nhideWhenUsed="0"/>
    <w:lsdException w:name="Body Text Indent" w:uiPriority="0" w:unhideWhenUsed="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56B"/>
    <w:pPr>
      <w:suppressAutoHyphens/>
    </w:pPr>
    <w:rPr>
      <w:rFonts w:ascii="Times New Roman" w:eastAsia="Times New Roman" w:hAnsi="Times New Roman"/>
      <w:sz w:val="20"/>
      <w:szCs w:val="20"/>
      <w:lang w:eastAsia="ar-SA"/>
    </w:rPr>
  </w:style>
  <w:style w:type="paragraph" w:styleId="1">
    <w:name w:val="heading 1"/>
    <w:basedOn w:val="a"/>
    <w:next w:val="a"/>
    <w:link w:val="10"/>
    <w:qFormat/>
    <w:rsid w:val="000F2B15"/>
    <w:pPr>
      <w:keepNext/>
      <w:spacing w:before="240" w:after="60"/>
      <w:outlineLvl w:val="0"/>
    </w:pPr>
    <w:rPr>
      <w:rFonts w:asciiTheme="majorHAnsi" w:eastAsiaTheme="majorEastAsia" w:hAnsiTheme="majorHAnsi" w:cstheme="majorBidi"/>
      <w:b/>
      <w:bCs/>
      <w:kern w:val="32"/>
      <w:sz w:val="32"/>
      <w:szCs w:val="32"/>
    </w:rPr>
  </w:style>
  <w:style w:type="paragraph" w:styleId="5">
    <w:name w:val="heading 5"/>
    <w:basedOn w:val="a"/>
    <w:next w:val="a"/>
    <w:link w:val="50"/>
    <w:qFormat/>
    <w:rsid w:val="0037056B"/>
    <w:pPr>
      <w:tabs>
        <w:tab w:val="num" w:pos="0"/>
      </w:tabs>
      <w:spacing w:before="240" w:after="60"/>
      <w:ind w:left="1008" w:hanging="1008"/>
      <w:outlineLvl w:val="4"/>
    </w:pPr>
    <w:rPr>
      <w:rFonts w:eastAsia="Calibri"/>
      <w:b/>
      <w:bCs/>
      <w:i/>
      <w:iCs/>
      <w:sz w:val="26"/>
      <w:szCs w:val="26"/>
    </w:rPr>
  </w:style>
  <w:style w:type="paragraph" w:styleId="6">
    <w:name w:val="heading 6"/>
    <w:basedOn w:val="a"/>
    <w:next w:val="a"/>
    <w:link w:val="60"/>
    <w:qFormat/>
    <w:rsid w:val="00733789"/>
    <w:pPr>
      <w:suppressAutoHyphens w:val="0"/>
      <w:spacing w:before="240" w:after="60"/>
      <w:outlineLvl w:val="5"/>
    </w:pPr>
    <w:rPr>
      <w:b/>
      <w:bCs/>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37056B"/>
    <w:rPr>
      <w:rFonts w:ascii="Times New Roman" w:hAnsi="Times New Roman" w:cs="Times New Roman"/>
      <w:b/>
      <w:bCs/>
      <w:i/>
      <w:iCs/>
      <w:sz w:val="26"/>
      <w:szCs w:val="26"/>
      <w:lang w:eastAsia="ar-SA" w:bidi="ar-SA"/>
    </w:rPr>
  </w:style>
  <w:style w:type="paragraph" w:styleId="a3">
    <w:name w:val="Balloon Text"/>
    <w:basedOn w:val="a"/>
    <w:link w:val="a4"/>
    <w:rsid w:val="0037056B"/>
    <w:rPr>
      <w:rFonts w:ascii="Tahoma" w:eastAsia="Calibri" w:hAnsi="Tahoma" w:cs="Tahoma"/>
      <w:sz w:val="16"/>
      <w:szCs w:val="16"/>
    </w:rPr>
  </w:style>
  <w:style w:type="character" w:customStyle="1" w:styleId="a4">
    <w:name w:val="Текст выноски Знак"/>
    <w:basedOn w:val="a0"/>
    <w:link w:val="a3"/>
    <w:rsid w:val="0037056B"/>
    <w:rPr>
      <w:rFonts w:ascii="Tahoma" w:hAnsi="Tahoma" w:cs="Tahoma"/>
      <w:sz w:val="16"/>
      <w:szCs w:val="16"/>
      <w:lang w:eastAsia="ar-SA" w:bidi="ar-SA"/>
    </w:rPr>
  </w:style>
  <w:style w:type="paragraph" w:styleId="a5">
    <w:name w:val="List Paragraph"/>
    <w:basedOn w:val="a"/>
    <w:uiPriority w:val="99"/>
    <w:qFormat/>
    <w:rsid w:val="002F5129"/>
    <w:pPr>
      <w:ind w:left="720"/>
    </w:pPr>
  </w:style>
  <w:style w:type="paragraph" w:styleId="a6">
    <w:name w:val="Body Text Indent"/>
    <w:basedOn w:val="a"/>
    <w:link w:val="a7"/>
    <w:rsid w:val="002F5129"/>
    <w:pPr>
      <w:widowControl w:val="0"/>
      <w:ind w:firstLine="900"/>
      <w:jc w:val="both"/>
    </w:pPr>
    <w:rPr>
      <w:rFonts w:ascii="Arial" w:eastAsia="Calibri" w:hAnsi="Arial" w:cs="Arial"/>
      <w:kern w:val="1"/>
      <w:sz w:val="24"/>
      <w:szCs w:val="24"/>
      <w:lang w:eastAsia="ru-RU"/>
    </w:rPr>
  </w:style>
  <w:style w:type="character" w:customStyle="1" w:styleId="a7">
    <w:name w:val="Основной текст с отступом Знак"/>
    <w:basedOn w:val="a0"/>
    <w:link w:val="a6"/>
    <w:rsid w:val="002F5129"/>
    <w:rPr>
      <w:rFonts w:ascii="Arial" w:hAnsi="Arial" w:cs="Arial"/>
      <w:kern w:val="1"/>
      <w:sz w:val="24"/>
      <w:szCs w:val="24"/>
    </w:rPr>
  </w:style>
  <w:style w:type="paragraph" w:customStyle="1" w:styleId="Standard">
    <w:name w:val="Standard"/>
    <w:uiPriority w:val="99"/>
    <w:rsid w:val="0021641A"/>
    <w:pPr>
      <w:widowControl w:val="0"/>
      <w:suppressAutoHyphens/>
      <w:textAlignment w:val="baseline"/>
    </w:pPr>
    <w:rPr>
      <w:rFonts w:ascii="Times New Roman" w:eastAsia="Times New Roman" w:hAnsi="Times New Roman"/>
      <w:kern w:val="1"/>
      <w:sz w:val="24"/>
      <w:szCs w:val="24"/>
      <w:lang w:val="de-DE" w:eastAsia="fa-IR" w:bidi="fa-IR"/>
    </w:rPr>
  </w:style>
  <w:style w:type="paragraph" w:styleId="3">
    <w:name w:val="Body Text 3"/>
    <w:basedOn w:val="a"/>
    <w:link w:val="30"/>
    <w:unhideWhenUsed/>
    <w:rsid w:val="008D6D53"/>
    <w:pPr>
      <w:spacing w:after="120"/>
    </w:pPr>
    <w:rPr>
      <w:sz w:val="16"/>
      <w:szCs w:val="16"/>
    </w:rPr>
  </w:style>
  <w:style w:type="character" w:customStyle="1" w:styleId="30">
    <w:name w:val="Основной текст 3 Знак"/>
    <w:basedOn w:val="a0"/>
    <w:link w:val="3"/>
    <w:rsid w:val="008D6D53"/>
    <w:rPr>
      <w:rFonts w:ascii="Times New Roman" w:eastAsia="Times New Roman" w:hAnsi="Times New Roman"/>
      <w:sz w:val="16"/>
      <w:szCs w:val="16"/>
      <w:lang w:eastAsia="ar-SA"/>
    </w:rPr>
  </w:style>
  <w:style w:type="paragraph" w:customStyle="1" w:styleId="11">
    <w:name w:val="Без интервала1"/>
    <w:rsid w:val="008D6D53"/>
    <w:rPr>
      <w:rFonts w:eastAsia="Times New Roman"/>
    </w:rPr>
  </w:style>
  <w:style w:type="paragraph" w:customStyle="1" w:styleId="31">
    <w:name w:val="Основной текст 31"/>
    <w:basedOn w:val="a"/>
    <w:rsid w:val="008D6D53"/>
    <w:pPr>
      <w:jc w:val="both"/>
    </w:pPr>
  </w:style>
  <w:style w:type="character" w:customStyle="1" w:styleId="10">
    <w:name w:val="Заголовок 1 Знак"/>
    <w:basedOn w:val="a0"/>
    <w:link w:val="1"/>
    <w:rsid w:val="000F2B15"/>
    <w:rPr>
      <w:rFonts w:asciiTheme="majorHAnsi" w:eastAsiaTheme="majorEastAsia" w:hAnsiTheme="majorHAnsi" w:cstheme="majorBidi"/>
      <w:b/>
      <w:bCs/>
      <w:kern w:val="32"/>
      <w:sz w:val="32"/>
      <w:szCs w:val="32"/>
      <w:lang w:eastAsia="ar-SA"/>
    </w:rPr>
  </w:style>
  <w:style w:type="paragraph" w:styleId="a8">
    <w:name w:val="Body Text"/>
    <w:basedOn w:val="a"/>
    <w:link w:val="a9"/>
    <w:uiPriority w:val="99"/>
    <w:semiHidden/>
    <w:unhideWhenUsed/>
    <w:rsid w:val="000F2B15"/>
    <w:pPr>
      <w:spacing w:after="120"/>
    </w:pPr>
  </w:style>
  <w:style w:type="character" w:customStyle="1" w:styleId="a9">
    <w:name w:val="Основной текст Знак"/>
    <w:basedOn w:val="a0"/>
    <w:link w:val="a8"/>
    <w:uiPriority w:val="99"/>
    <w:semiHidden/>
    <w:rsid w:val="000F2B15"/>
    <w:rPr>
      <w:rFonts w:ascii="Times New Roman" w:eastAsia="Times New Roman" w:hAnsi="Times New Roman"/>
      <w:sz w:val="20"/>
      <w:szCs w:val="20"/>
      <w:lang w:eastAsia="ar-SA"/>
    </w:rPr>
  </w:style>
  <w:style w:type="paragraph" w:styleId="HTML">
    <w:name w:val="HTML Preformatted"/>
    <w:basedOn w:val="a"/>
    <w:link w:val="HTML0"/>
    <w:uiPriority w:val="99"/>
    <w:rsid w:val="000F2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0"/>
    <w:link w:val="HTML"/>
    <w:uiPriority w:val="99"/>
    <w:rsid w:val="000F2B15"/>
    <w:rPr>
      <w:rFonts w:ascii="Courier New" w:eastAsia="Times New Roman" w:hAnsi="Courier New" w:cs="Courier New"/>
      <w:sz w:val="20"/>
      <w:szCs w:val="20"/>
    </w:rPr>
  </w:style>
  <w:style w:type="paragraph" w:styleId="aa">
    <w:name w:val="No Spacing"/>
    <w:uiPriority w:val="1"/>
    <w:qFormat/>
    <w:rsid w:val="000F2B15"/>
    <w:pPr>
      <w:widowControl w:val="0"/>
      <w:autoSpaceDE w:val="0"/>
      <w:autoSpaceDN w:val="0"/>
      <w:adjustRightInd w:val="0"/>
      <w:ind w:firstLine="720"/>
      <w:jc w:val="both"/>
    </w:pPr>
    <w:rPr>
      <w:rFonts w:ascii="Arial" w:eastAsia="Times New Roman" w:hAnsi="Arial" w:cs="Arial"/>
      <w:sz w:val="26"/>
      <w:szCs w:val="26"/>
    </w:rPr>
  </w:style>
  <w:style w:type="character" w:styleId="ab">
    <w:name w:val="Hyperlink"/>
    <w:unhideWhenUsed/>
    <w:rsid w:val="000F2B15"/>
    <w:rPr>
      <w:color w:val="0000FF"/>
      <w:u w:val="single"/>
    </w:rPr>
  </w:style>
  <w:style w:type="character" w:customStyle="1" w:styleId="60">
    <w:name w:val="Заголовок 6 Знак"/>
    <w:basedOn w:val="a0"/>
    <w:link w:val="6"/>
    <w:rsid w:val="00733789"/>
    <w:rPr>
      <w:rFonts w:ascii="Times New Roman" w:eastAsia="Times New Roman" w:hAnsi="Times New Roman"/>
      <w:b/>
      <w:bCs/>
      <w:sz w:val="20"/>
      <w:szCs w:val="20"/>
      <w:lang w:val="en-US"/>
    </w:rPr>
  </w:style>
  <w:style w:type="paragraph" w:customStyle="1" w:styleId="Heading">
    <w:name w:val="Heading"/>
    <w:rsid w:val="00733789"/>
    <w:pPr>
      <w:widowControl w:val="0"/>
      <w:autoSpaceDE w:val="0"/>
      <w:autoSpaceDN w:val="0"/>
      <w:adjustRightInd w:val="0"/>
    </w:pPr>
    <w:rPr>
      <w:rFonts w:ascii="Arial" w:eastAsia="Times New Roman" w:hAnsi="Arial" w:cs="Arial"/>
      <w:b/>
      <w:bCs/>
    </w:rPr>
  </w:style>
  <w:style w:type="paragraph" w:customStyle="1" w:styleId="Preformat">
    <w:name w:val="Preformat"/>
    <w:rsid w:val="00733789"/>
    <w:pPr>
      <w:widowControl w:val="0"/>
      <w:autoSpaceDE w:val="0"/>
      <w:autoSpaceDN w:val="0"/>
      <w:adjustRightInd w:val="0"/>
    </w:pPr>
    <w:rPr>
      <w:rFonts w:ascii="Courier New" w:eastAsia="Times New Roman" w:hAnsi="Courier New" w:cs="Courier New"/>
      <w:sz w:val="20"/>
      <w:szCs w:val="20"/>
    </w:rPr>
  </w:style>
  <w:style w:type="paragraph" w:customStyle="1" w:styleId="Context">
    <w:name w:val="Context"/>
    <w:rsid w:val="00733789"/>
    <w:pPr>
      <w:widowControl w:val="0"/>
      <w:autoSpaceDE w:val="0"/>
      <w:autoSpaceDN w:val="0"/>
      <w:adjustRightInd w:val="0"/>
    </w:pPr>
    <w:rPr>
      <w:rFonts w:ascii="Arial" w:eastAsia="Times New Roman" w:hAnsi="Arial" w:cs="Arial"/>
      <w:sz w:val="20"/>
      <w:szCs w:val="20"/>
      <w:u w:val="single"/>
    </w:rPr>
  </w:style>
  <w:style w:type="character" w:customStyle="1" w:styleId="ac">
    <w:name w:val="Гипертекстовая ссылка"/>
    <w:uiPriority w:val="99"/>
    <w:rsid w:val="00733789"/>
    <w:rPr>
      <w:color w:val="106BBE"/>
    </w:rPr>
  </w:style>
  <w:style w:type="paragraph" w:customStyle="1" w:styleId="ad">
    <w:name w:val="Таблицы (моноширинный)"/>
    <w:basedOn w:val="a"/>
    <w:next w:val="a"/>
    <w:rsid w:val="00733789"/>
    <w:pPr>
      <w:suppressAutoHyphens w:val="0"/>
      <w:autoSpaceDE w:val="0"/>
      <w:autoSpaceDN w:val="0"/>
      <w:adjustRightInd w:val="0"/>
      <w:jc w:val="both"/>
    </w:pPr>
    <w:rPr>
      <w:rFonts w:ascii="Courier New" w:hAnsi="Courier New" w:cs="Courier New"/>
      <w:sz w:val="22"/>
      <w:szCs w:val="22"/>
      <w:lang w:eastAsia="ru-RU"/>
    </w:rPr>
  </w:style>
  <w:style w:type="paragraph" w:customStyle="1" w:styleId="ConsPlusNormal">
    <w:name w:val="ConsPlusNormal"/>
    <w:link w:val="ConsPlusNormal0"/>
    <w:rsid w:val="00733789"/>
    <w:pPr>
      <w:widowControl w:val="0"/>
      <w:autoSpaceDE w:val="0"/>
      <w:autoSpaceDN w:val="0"/>
      <w:adjustRightInd w:val="0"/>
      <w:ind w:firstLine="720"/>
    </w:pPr>
    <w:rPr>
      <w:rFonts w:ascii="Arial" w:eastAsia="Times New Roman" w:hAnsi="Arial" w:cs="Arial"/>
      <w:sz w:val="20"/>
      <w:szCs w:val="20"/>
    </w:rPr>
  </w:style>
  <w:style w:type="paragraph" w:customStyle="1" w:styleId="ae">
    <w:name w:val="Комментарий"/>
    <w:basedOn w:val="a"/>
    <w:next w:val="a"/>
    <w:uiPriority w:val="99"/>
    <w:rsid w:val="00733789"/>
    <w:pPr>
      <w:widowControl w:val="0"/>
      <w:suppressAutoHyphens w:val="0"/>
      <w:autoSpaceDE w:val="0"/>
      <w:autoSpaceDN w:val="0"/>
      <w:adjustRightInd w:val="0"/>
      <w:spacing w:before="75"/>
      <w:ind w:left="170"/>
      <w:jc w:val="both"/>
    </w:pPr>
    <w:rPr>
      <w:rFonts w:ascii="Arial" w:hAnsi="Arial" w:cs="Arial"/>
      <w:color w:val="353842"/>
      <w:sz w:val="24"/>
      <w:szCs w:val="24"/>
      <w:shd w:val="clear" w:color="auto" w:fill="F0F0F0"/>
      <w:lang w:eastAsia="ru-RU"/>
    </w:rPr>
  </w:style>
  <w:style w:type="paragraph" w:customStyle="1" w:styleId="af">
    <w:name w:val="Базовый"/>
    <w:rsid w:val="00733789"/>
    <w:pPr>
      <w:tabs>
        <w:tab w:val="left" w:pos="709"/>
      </w:tabs>
      <w:suppressAutoHyphens/>
      <w:spacing w:after="200" w:line="276" w:lineRule="atLeast"/>
    </w:pPr>
    <w:rPr>
      <w:rFonts w:eastAsia="Arial Unicode MS"/>
      <w:lang w:eastAsia="en-US"/>
    </w:rPr>
  </w:style>
  <w:style w:type="character" w:customStyle="1" w:styleId="ConsPlusNormal0">
    <w:name w:val="ConsPlusNormal Знак"/>
    <w:link w:val="ConsPlusNormal"/>
    <w:locked/>
    <w:rsid w:val="00733789"/>
    <w:rPr>
      <w:rFonts w:ascii="Arial" w:eastAsia="Times New Roman" w:hAnsi="Arial" w:cs="Arial"/>
      <w:sz w:val="20"/>
      <w:szCs w:val="20"/>
    </w:rPr>
  </w:style>
  <w:style w:type="paragraph" w:styleId="af0">
    <w:name w:val="header"/>
    <w:basedOn w:val="a"/>
    <w:link w:val="af1"/>
    <w:rsid w:val="00733789"/>
    <w:pPr>
      <w:widowControl w:val="0"/>
      <w:tabs>
        <w:tab w:val="center" w:pos="4677"/>
        <w:tab w:val="right" w:pos="9355"/>
      </w:tabs>
      <w:suppressAutoHyphens w:val="0"/>
      <w:autoSpaceDE w:val="0"/>
      <w:autoSpaceDN w:val="0"/>
      <w:adjustRightInd w:val="0"/>
    </w:pPr>
    <w:rPr>
      <w:rFonts w:ascii="Arial" w:hAnsi="Arial"/>
      <w:sz w:val="18"/>
      <w:szCs w:val="18"/>
      <w:lang w:val="x-none" w:eastAsia="ru-RU"/>
    </w:rPr>
  </w:style>
  <w:style w:type="character" w:customStyle="1" w:styleId="af1">
    <w:name w:val="Верхний колонтитул Знак"/>
    <w:basedOn w:val="a0"/>
    <w:link w:val="af0"/>
    <w:rsid w:val="00733789"/>
    <w:rPr>
      <w:rFonts w:ascii="Arial" w:eastAsia="Times New Roman" w:hAnsi="Arial"/>
      <w:sz w:val="18"/>
      <w:szCs w:val="18"/>
      <w:lang w:val="x-none"/>
    </w:rPr>
  </w:style>
  <w:style w:type="paragraph" w:styleId="af2">
    <w:name w:val="footer"/>
    <w:basedOn w:val="a"/>
    <w:link w:val="af3"/>
    <w:uiPriority w:val="99"/>
    <w:rsid w:val="00733789"/>
    <w:pPr>
      <w:widowControl w:val="0"/>
      <w:tabs>
        <w:tab w:val="center" w:pos="4677"/>
        <w:tab w:val="right" w:pos="9355"/>
      </w:tabs>
      <w:suppressAutoHyphens w:val="0"/>
      <w:autoSpaceDE w:val="0"/>
      <w:autoSpaceDN w:val="0"/>
      <w:adjustRightInd w:val="0"/>
    </w:pPr>
    <w:rPr>
      <w:rFonts w:ascii="Arial" w:hAnsi="Arial"/>
      <w:sz w:val="18"/>
      <w:szCs w:val="18"/>
      <w:lang w:val="x-none" w:eastAsia="ru-RU"/>
    </w:rPr>
  </w:style>
  <w:style w:type="character" w:customStyle="1" w:styleId="af3">
    <w:name w:val="Нижний колонтитул Знак"/>
    <w:basedOn w:val="a0"/>
    <w:link w:val="af2"/>
    <w:uiPriority w:val="99"/>
    <w:rsid w:val="00733789"/>
    <w:rPr>
      <w:rFonts w:ascii="Arial" w:eastAsia="Times New Roman" w:hAnsi="Arial"/>
      <w:sz w:val="18"/>
      <w:szCs w:val="18"/>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nhideWhenUsed="0"/>
    <w:lsdException w:name="Body Text Indent" w:uiPriority="0" w:unhideWhenUsed="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56B"/>
    <w:pPr>
      <w:suppressAutoHyphens/>
    </w:pPr>
    <w:rPr>
      <w:rFonts w:ascii="Times New Roman" w:eastAsia="Times New Roman" w:hAnsi="Times New Roman"/>
      <w:sz w:val="20"/>
      <w:szCs w:val="20"/>
      <w:lang w:eastAsia="ar-SA"/>
    </w:rPr>
  </w:style>
  <w:style w:type="paragraph" w:styleId="1">
    <w:name w:val="heading 1"/>
    <w:basedOn w:val="a"/>
    <w:next w:val="a"/>
    <w:link w:val="10"/>
    <w:qFormat/>
    <w:rsid w:val="000F2B15"/>
    <w:pPr>
      <w:keepNext/>
      <w:spacing w:before="240" w:after="60"/>
      <w:outlineLvl w:val="0"/>
    </w:pPr>
    <w:rPr>
      <w:rFonts w:asciiTheme="majorHAnsi" w:eastAsiaTheme="majorEastAsia" w:hAnsiTheme="majorHAnsi" w:cstheme="majorBidi"/>
      <w:b/>
      <w:bCs/>
      <w:kern w:val="32"/>
      <w:sz w:val="32"/>
      <w:szCs w:val="32"/>
    </w:rPr>
  </w:style>
  <w:style w:type="paragraph" w:styleId="5">
    <w:name w:val="heading 5"/>
    <w:basedOn w:val="a"/>
    <w:next w:val="a"/>
    <w:link w:val="50"/>
    <w:qFormat/>
    <w:rsid w:val="0037056B"/>
    <w:pPr>
      <w:tabs>
        <w:tab w:val="num" w:pos="0"/>
      </w:tabs>
      <w:spacing w:before="240" w:after="60"/>
      <w:ind w:left="1008" w:hanging="1008"/>
      <w:outlineLvl w:val="4"/>
    </w:pPr>
    <w:rPr>
      <w:rFonts w:eastAsia="Calibri"/>
      <w:b/>
      <w:bCs/>
      <w:i/>
      <w:iCs/>
      <w:sz w:val="26"/>
      <w:szCs w:val="26"/>
    </w:rPr>
  </w:style>
  <w:style w:type="paragraph" w:styleId="6">
    <w:name w:val="heading 6"/>
    <w:basedOn w:val="a"/>
    <w:next w:val="a"/>
    <w:link w:val="60"/>
    <w:qFormat/>
    <w:rsid w:val="00733789"/>
    <w:pPr>
      <w:suppressAutoHyphens w:val="0"/>
      <w:spacing w:before="240" w:after="60"/>
      <w:outlineLvl w:val="5"/>
    </w:pPr>
    <w:rPr>
      <w:b/>
      <w:bCs/>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37056B"/>
    <w:rPr>
      <w:rFonts w:ascii="Times New Roman" w:hAnsi="Times New Roman" w:cs="Times New Roman"/>
      <w:b/>
      <w:bCs/>
      <w:i/>
      <w:iCs/>
      <w:sz w:val="26"/>
      <w:szCs w:val="26"/>
      <w:lang w:eastAsia="ar-SA" w:bidi="ar-SA"/>
    </w:rPr>
  </w:style>
  <w:style w:type="paragraph" w:styleId="a3">
    <w:name w:val="Balloon Text"/>
    <w:basedOn w:val="a"/>
    <w:link w:val="a4"/>
    <w:rsid w:val="0037056B"/>
    <w:rPr>
      <w:rFonts w:ascii="Tahoma" w:eastAsia="Calibri" w:hAnsi="Tahoma" w:cs="Tahoma"/>
      <w:sz w:val="16"/>
      <w:szCs w:val="16"/>
    </w:rPr>
  </w:style>
  <w:style w:type="character" w:customStyle="1" w:styleId="a4">
    <w:name w:val="Текст выноски Знак"/>
    <w:basedOn w:val="a0"/>
    <w:link w:val="a3"/>
    <w:rsid w:val="0037056B"/>
    <w:rPr>
      <w:rFonts w:ascii="Tahoma" w:hAnsi="Tahoma" w:cs="Tahoma"/>
      <w:sz w:val="16"/>
      <w:szCs w:val="16"/>
      <w:lang w:eastAsia="ar-SA" w:bidi="ar-SA"/>
    </w:rPr>
  </w:style>
  <w:style w:type="paragraph" w:styleId="a5">
    <w:name w:val="List Paragraph"/>
    <w:basedOn w:val="a"/>
    <w:uiPriority w:val="99"/>
    <w:qFormat/>
    <w:rsid w:val="002F5129"/>
    <w:pPr>
      <w:ind w:left="720"/>
    </w:pPr>
  </w:style>
  <w:style w:type="paragraph" w:styleId="a6">
    <w:name w:val="Body Text Indent"/>
    <w:basedOn w:val="a"/>
    <w:link w:val="a7"/>
    <w:rsid w:val="002F5129"/>
    <w:pPr>
      <w:widowControl w:val="0"/>
      <w:ind w:firstLine="900"/>
      <w:jc w:val="both"/>
    </w:pPr>
    <w:rPr>
      <w:rFonts w:ascii="Arial" w:eastAsia="Calibri" w:hAnsi="Arial" w:cs="Arial"/>
      <w:kern w:val="1"/>
      <w:sz w:val="24"/>
      <w:szCs w:val="24"/>
      <w:lang w:eastAsia="ru-RU"/>
    </w:rPr>
  </w:style>
  <w:style w:type="character" w:customStyle="1" w:styleId="a7">
    <w:name w:val="Основной текст с отступом Знак"/>
    <w:basedOn w:val="a0"/>
    <w:link w:val="a6"/>
    <w:rsid w:val="002F5129"/>
    <w:rPr>
      <w:rFonts w:ascii="Arial" w:hAnsi="Arial" w:cs="Arial"/>
      <w:kern w:val="1"/>
      <w:sz w:val="24"/>
      <w:szCs w:val="24"/>
    </w:rPr>
  </w:style>
  <w:style w:type="paragraph" w:customStyle="1" w:styleId="Standard">
    <w:name w:val="Standard"/>
    <w:uiPriority w:val="99"/>
    <w:rsid w:val="0021641A"/>
    <w:pPr>
      <w:widowControl w:val="0"/>
      <w:suppressAutoHyphens/>
      <w:textAlignment w:val="baseline"/>
    </w:pPr>
    <w:rPr>
      <w:rFonts w:ascii="Times New Roman" w:eastAsia="Times New Roman" w:hAnsi="Times New Roman"/>
      <w:kern w:val="1"/>
      <w:sz w:val="24"/>
      <w:szCs w:val="24"/>
      <w:lang w:val="de-DE" w:eastAsia="fa-IR" w:bidi="fa-IR"/>
    </w:rPr>
  </w:style>
  <w:style w:type="paragraph" w:styleId="3">
    <w:name w:val="Body Text 3"/>
    <w:basedOn w:val="a"/>
    <w:link w:val="30"/>
    <w:unhideWhenUsed/>
    <w:rsid w:val="008D6D53"/>
    <w:pPr>
      <w:spacing w:after="120"/>
    </w:pPr>
    <w:rPr>
      <w:sz w:val="16"/>
      <w:szCs w:val="16"/>
    </w:rPr>
  </w:style>
  <w:style w:type="character" w:customStyle="1" w:styleId="30">
    <w:name w:val="Основной текст 3 Знак"/>
    <w:basedOn w:val="a0"/>
    <w:link w:val="3"/>
    <w:rsid w:val="008D6D53"/>
    <w:rPr>
      <w:rFonts w:ascii="Times New Roman" w:eastAsia="Times New Roman" w:hAnsi="Times New Roman"/>
      <w:sz w:val="16"/>
      <w:szCs w:val="16"/>
      <w:lang w:eastAsia="ar-SA"/>
    </w:rPr>
  </w:style>
  <w:style w:type="paragraph" w:customStyle="1" w:styleId="11">
    <w:name w:val="Без интервала1"/>
    <w:rsid w:val="008D6D53"/>
    <w:rPr>
      <w:rFonts w:eastAsia="Times New Roman"/>
    </w:rPr>
  </w:style>
  <w:style w:type="paragraph" w:customStyle="1" w:styleId="31">
    <w:name w:val="Основной текст 31"/>
    <w:basedOn w:val="a"/>
    <w:rsid w:val="008D6D53"/>
    <w:pPr>
      <w:jc w:val="both"/>
    </w:pPr>
  </w:style>
  <w:style w:type="character" w:customStyle="1" w:styleId="10">
    <w:name w:val="Заголовок 1 Знак"/>
    <w:basedOn w:val="a0"/>
    <w:link w:val="1"/>
    <w:rsid w:val="000F2B15"/>
    <w:rPr>
      <w:rFonts w:asciiTheme="majorHAnsi" w:eastAsiaTheme="majorEastAsia" w:hAnsiTheme="majorHAnsi" w:cstheme="majorBidi"/>
      <w:b/>
      <w:bCs/>
      <w:kern w:val="32"/>
      <w:sz w:val="32"/>
      <w:szCs w:val="32"/>
      <w:lang w:eastAsia="ar-SA"/>
    </w:rPr>
  </w:style>
  <w:style w:type="paragraph" w:styleId="a8">
    <w:name w:val="Body Text"/>
    <w:basedOn w:val="a"/>
    <w:link w:val="a9"/>
    <w:uiPriority w:val="99"/>
    <w:semiHidden/>
    <w:unhideWhenUsed/>
    <w:rsid w:val="000F2B15"/>
    <w:pPr>
      <w:spacing w:after="120"/>
    </w:pPr>
  </w:style>
  <w:style w:type="character" w:customStyle="1" w:styleId="a9">
    <w:name w:val="Основной текст Знак"/>
    <w:basedOn w:val="a0"/>
    <w:link w:val="a8"/>
    <w:uiPriority w:val="99"/>
    <w:semiHidden/>
    <w:rsid w:val="000F2B15"/>
    <w:rPr>
      <w:rFonts w:ascii="Times New Roman" w:eastAsia="Times New Roman" w:hAnsi="Times New Roman"/>
      <w:sz w:val="20"/>
      <w:szCs w:val="20"/>
      <w:lang w:eastAsia="ar-SA"/>
    </w:rPr>
  </w:style>
  <w:style w:type="paragraph" w:styleId="HTML">
    <w:name w:val="HTML Preformatted"/>
    <w:basedOn w:val="a"/>
    <w:link w:val="HTML0"/>
    <w:uiPriority w:val="99"/>
    <w:rsid w:val="000F2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0"/>
    <w:link w:val="HTML"/>
    <w:uiPriority w:val="99"/>
    <w:rsid w:val="000F2B15"/>
    <w:rPr>
      <w:rFonts w:ascii="Courier New" w:eastAsia="Times New Roman" w:hAnsi="Courier New" w:cs="Courier New"/>
      <w:sz w:val="20"/>
      <w:szCs w:val="20"/>
    </w:rPr>
  </w:style>
  <w:style w:type="paragraph" w:styleId="aa">
    <w:name w:val="No Spacing"/>
    <w:uiPriority w:val="1"/>
    <w:qFormat/>
    <w:rsid w:val="000F2B15"/>
    <w:pPr>
      <w:widowControl w:val="0"/>
      <w:autoSpaceDE w:val="0"/>
      <w:autoSpaceDN w:val="0"/>
      <w:adjustRightInd w:val="0"/>
      <w:ind w:firstLine="720"/>
      <w:jc w:val="both"/>
    </w:pPr>
    <w:rPr>
      <w:rFonts w:ascii="Arial" w:eastAsia="Times New Roman" w:hAnsi="Arial" w:cs="Arial"/>
      <w:sz w:val="26"/>
      <w:szCs w:val="26"/>
    </w:rPr>
  </w:style>
  <w:style w:type="character" w:styleId="ab">
    <w:name w:val="Hyperlink"/>
    <w:unhideWhenUsed/>
    <w:rsid w:val="000F2B15"/>
    <w:rPr>
      <w:color w:val="0000FF"/>
      <w:u w:val="single"/>
    </w:rPr>
  </w:style>
  <w:style w:type="character" w:customStyle="1" w:styleId="60">
    <w:name w:val="Заголовок 6 Знак"/>
    <w:basedOn w:val="a0"/>
    <w:link w:val="6"/>
    <w:rsid w:val="00733789"/>
    <w:rPr>
      <w:rFonts w:ascii="Times New Roman" w:eastAsia="Times New Roman" w:hAnsi="Times New Roman"/>
      <w:b/>
      <w:bCs/>
      <w:sz w:val="20"/>
      <w:szCs w:val="20"/>
      <w:lang w:val="en-US"/>
    </w:rPr>
  </w:style>
  <w:style w:type="paragraph" w:customStyle="1" w:styleId="Heading">
    <w:name w:val="Heading"/>
    <w:rsid w:val="00733789"/>
    <w:pPr>
      <w:widowControl w:val="0"/>
      <w:autoSpaceDE w:val="0"/>
      <w:autoSpaceDN w:val="0"/>
      <w:adjustRightInd w:val="0"/>
    </w:pPr>
    <w:rPr>
      <w:rFonts w:ascii="Arial" w:eastAsia="Times New Roman" w:hAnsi="Arial" w:cs="Arial"/>
      <w:b/>
      <w:bCs/>
    </w:rPr>
  </w:style>
  <w:style w:type="paragraph" w:customStyle="1" w:styleId="Preformat">
    <w:name w:val="Preformat"/>
    <w:rsid w:val="00733789"/>
    <w:pPr>
      <w:widowControl w:val="0"/>
      <w:autoSpaceDE w:val="0"/>
      <w:autoSpaceDN w:val="0"/>
      <w:adjustRightInd w:val="0"/>
    </w:pPr>
    <w:rPr>
      <w:rFonts w:ascii="Courier New" w:eastAsia="Times New Roman" w:hAnsi="Courier New" w:cs="Courier New"/>
      <w:sz w:val="20"/>
      <w:szCs w:val="20"/>
    </w:rPr>
  </w:style>
  <w:style w:type="paragraph" w:customStyle="1" w:styleId="Context">
    <w:name w:val="Context"/>
    <w:rsid w:val="00733789"/>
    <w:pPr>
      <w:widowControl w:val="0"/>
      <w:autoSpaceDE w:val="0"/>
      <w:autoSpaceDN w:val="0"/>
      <w:adjustRightInd w:val="0"/>
    </w:pPr>
    <w:rPr>
      <w:rFonts w:ascii="Arial" w:eastAsia="Times New Roman" w:hAnsi="Arial" w:cs="Arial"/>
      <w:sz w:val="20"/>
      <w:szCs w:val="20"/>
      <w:u w:val="single"/>
    </w:rPr>
  </w:style>
  <w:style w:type="character" w:customStyle="1" w:styleId="ac">
    <w:name w:val="Гипертекстовая ссылка"/>
    <w:uiPriority w:val="99"/>
    <w:rsid w:val="00733789"/>
    <w:rPr>
      <w:color w:val="106BBE"/>
    </w:rPr>
  </w:style>
  <w:style w:type="paragraph" w:customStyle="1" w:styleId="ad">
    <w:name w:val="Таблицы (моноширинный)"/>
    <w:basedOn w:val="a"/>
    <w:next w:val="a"/>
    <w:rsid w:val="00733789"/>
    <w:pPr>
      <w:suppressAutoHyphens w:val="0"/>
      <w:autoSpaceDE w:val="0"/>
      <w:autoSpaceDN w:val="0"/>
      <w:adjustRightInd w:val="0"/>
      <w:jc w:val="both"/>
    </w:pPr>
    <w:rPr>
      <w:rFonts w:ascii="Courier New" w:hAnsi="Courier New" w:cs="Courier New"/>
      <w:sz w:val="22"/>
      <w:szCs w:val="22"/>
      <w:lang w:eastAsia="ru-RU"/>
    </w:rPr>
  </w:style>
  <w:style w:type="paragraph" w:customStyle="1" w:styleId="ConsPlusNormal">
    <w:name w:val="ConsPlusNormal"/>
    <w:link w:val="ConsPlusNormal0"/>
    <w:rsid w:val="00733789"/>
    <w:pPr>
      <w:widowControl w:val="0"/>
      <w:autoSpaceDE w:val="0"/>
      <w:autoSpaceDN w:val="0"/>
      <w:adjustRightInd w:val="0"/>
      <w:ind w:firstLine="720"/>
    </w:pPr>
    <w:rPr>
      <w:rFonts w:ascii="Arial" w:eastAsia="Times New Roman" w:hAnsi="Arial" w:cs="Arial"/>
      <w:sz w:val="20"/>
      <w:szCs w:val="20"/>
    </w:rPr>
  </w:style>
  <w:style w:type="paragraph" w:customStyle="1" w:styleId="ae">
    <w:name w:val="Комментарий"/>
    <w:basedOn w:val="a"/>
    <w:next w:val="a"/>
    <w:uiPriority w:val="99"/>
    <w:rsid w:val="00733789"/>
    <w:pPr>
      <w:widowControl w:val="0"/>
      <w:suppressAutoHyphens w:val="0"/>
      <w:autoSpaceDE w:val="0"/>
      <w:autoSpaceDN w:val="0"/>
      <w:adjustRightInd w:val="0"/>
      <w:spacing w:before="75"/>
      <w:ind w:left="170"/>
      <w:jc w:val="both"/>
    </w:pPr>
    <w:rPr>
      <w:rFonts w:ascii="Arial" w:hAnsi="Arial" w:cs="Arial"/>
      <w:color w:val="353842"/>
      <w:sz w:val="24"/>
      <w:szCs w:val="24"/>
      <w:shd w:val="clear" w:color="auto" w:fill="F0F0F0"/>
      <w:lang w:eastAsia="ru-RU"/>
    </w:rPr>
  </w:style>
  <w:style w:type="paragraph" w:customStyle="1" w:styleId="af">
    <w:name w:val="Базовый"/>
    <w:rsid w:val="00733789"/>
    <w:pPr>
      <w:tabs>
        <w:tab w:val="left" w:pos="709"/>
      </w:tabs>
      <w:suppressAutoHyphens/>
      <w:spacing w:after="200" w:line="276" w:lineRule="atLeast"/>
    </w:pPr>
    <w:rPr>
      <w:rFonts w:eastAsia="Arial Unicode MS"/>
      <w:lang w:eastAsia="en-US"/>
    </w:rPr>
  </w:style>
  <w:style w:type="character" w:customStyle="1" w:styleId="ConsPlusNormal0">
    <w:name w:val="ConsPlusNormal Знак"/>
    <w:link w:val="ConsPlusNormal"/>
    <w:locked/>
    <w:rsid w:val="00733789"/>
    <w:rPr>
      <w:rFonts w:ascii="Arial" w:eastAsia="Times New Roman" w:hAnsi="Arial" w:cs="Arial"/>
      <w:sz w:val="20"/>
      <w:szCs w:val="20"/>
    </w:rPr>
  </w:style>
  <w:style w:type="paragraph" w:styleId="af0">
    <w:name w:val="header"/>
    <w:basedOn w:val="a"/>
    <w:link w:val="af1"/>
    <w:rsid w:val="00733789"/>
    <w:pPr>
      <w:widowControl w:val="0"/>
      <w:tabs>
        <w:tab w:val="center" w:pos="4677"/>
        <w:tab w:val="right" w:pos="9355"/>
      </w:tabs>
      <w:suppressAutoHyphens w:val="0"/>
      <w:autoSpaceDE w:val="0"/>
      <w:autoSpaceDN w:val="0"/>
      <w:adjustRightInd w:val="0"/>
    </w:pPr>
    <w:rPr>
      <w:rFonts w:ascii="Arial" w:hAnsi="Arial"/>
      <w:sz w:val="18"/>
      <w:szCs w:val="18"/>
      <w:lang w:val="x-none" w:eastAsia="ru-RU"/>
    </w:rPr>
  </w:style>
  <w:style w:type="character" w:customStyle="1" w:styleId="af1">
    <w:name w:val="Верхний колонтитул Знак"/>
    <w:basedOn w:val="a0"/>
    <w:link w:val="af0"/>
    <w:rsid w:val="00733789"/>
    <w:rPr>
      <w:rFonts w:ascii="Arial" w:eastAsia="Times New Roman" w:hAnsi="Arial"/>
      <w:sz w:val="18"/>
      <w:szCs w:val="18"/>
      <w:lang w:val="x-none"/>
    </w:rPr>
  </w:style>
  <w:style w:type="paragraph" w:styleId="af2">
    <w:name w:val="footer"/>
    <w:basedOn w:val="a"/>
    <w:link w:val="af3"/>
    <w:uiPriority w:val="99"/>
    <w:rsid w:val="00733789"/>
    <w:pPr>
      <w:widowControl w:val="0"/>
      <w:tabs>
        <w:tab w:val="center" w:pos="4677"/>
        <w:tab w:val="right" w:pos="9355"/>
      </w:tabs>
      <w:suppressAutoHyphens w:val="0"/>
      <w:autoSpaceDE w:val="0"/>
      <w:autoSpaceDN w:val="0"/>
      <w:adjustRightInd w:val="0"/>
    </w:pPr>
    <w:rPr>
      <w:rFonts w:ascii="Arial" w:hAnsi="Arial"/>
      <w:sz w:val="18"/>
      <w:szCs w:val="18"/>
      <w:lang w:val="x-none" w:eastAsia="ru-RU"/>
    </w:rPr>
  </w:style>
  <w:style w:type="character" w:customStyle="1" w:styleId="af3">
    <w:name w:val="Нижний колонтитул Знак"/>
    <w:basedOn w:val="a0"/>
    <w:link w:val="af2"/>
    <w:uiPriority w:val="99"/>
    <w:rsid w:val="00733789"/>
    <w:rPr>
      <w:rFonts w:ascii="Arial" w:eastAsia="Times New Roman" w:hAnsi="Arial"/>
      <w:sz w:val="18"/>
      <w:szCs w:val="1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login.consultant.ru/link/?req=doc&amp;base=LAW&amp;n=330422&amp;date=12.11.20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0414AC90E7807FA305CBB9B0BA2B73C28811B27EA40DE2F01551B6062C1gD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9</Pages>
  <Words>2834</Words>
  <Characters>21167</Characters>
  <Application>Microsoft Office Word</Application>
  <DocSecurity>0</DocSecurity>
  <Lines>176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AU</Company>
  <LinksUpToDate>false</LinksUpToDate>
  <CharactersWithSpaces>23954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Гущина Ирина Анатольевна</cp:lastModifiedBy>
  <cp:revision>18</cp:revision>
  <cp:lastPrinted>2021-11-01T10:53:00Z</cp:lastPrinted>
  <dcterms:created xsi:type="dcterms:W3CDTF">2021-10-29T07:15:00Z</dcterms:created>
  <dcterms:modified xsi:type="dcterms:W3CDTF">2021-10-22T15:00:00Z</dcterms:modified>
</cp:coreProperties>
</file>