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7EC1" w:rsidRPr="00DF7EC1" w:rsidRDefault="00DF7EC1" w:rsidP="000B5330">
      <w:pPr>
        <w:jc w:val="center"/>
        <w:textAlignment w:val="baseline"/>
        <w:rPr>
          <w:rFonts w:eastAsia="Times New Roman"/>
          <w:lang w:eastAsia="fa-IR" w:bidi="fa-IR"/>
        </w:rPr>
      </w:pPr>
      <w:r w:rsidRPr="00DF7EC1">
        <w:rPr>
          <w:rFonts w:eastAsia="Times New Roman"/>
          <w:noProof/>
          <w:lang w:eastAsia="ru-RU"/>
        </w:rPr>
        <w:drawing>
          <wp:inline distT="0" distB="0" distL="0" distR="0" wp14:anchorId="3B0D078F" wp14:editId="7DE7D076">
            <wp:extent cx="590550" cy="7048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0550" cy="704850"/>
                    </a:xfrm>
                    <a:prstGeom prst="rect">
                      <a:avLst/>
                    </a:prstGeom>
                    <a:solidFill>
                      <a:srgbClr val="FFFFFF"/>
                    </a:solidFill>
                    <a:ln>
                      <a:noFill/>
                    </a:ln>
                  </pic:spPr>
                </pic:pic>
              </a:graphicData>
            </a:graphic>
          </wp:inline>
        </w:drawing>
      </w:r>
    </w:p>
    <w:p w:rsidR="00DF7EC1" w:rsidRPr="00DF7EC1" w:rsidRDefault="00DF7EC1" w:rsidP="000B5330">
      <w:pPr>
        <w:widowControl/>
        <w:tabs>
          <w:tab w:val="num" w:pos="0"/>
        </w:tabs>
        <w:ind w:left="1008" w:hanging="1008"/>
        <w:jc w:val="center"/>
        <w:outlineLvl w:val="4"/>
        <w:rPr>
          <w:rFonts w:eastAsia="Calibri"/>
          <w:kern w:val="0"/>
          <w:sz w:val="32"/>
          <w:szCs w:val="32"/>
          <w:lang w:eastAsia="ar-SA"/>
        </w:rPr>
      </w:pPr>
      <w:r w:rsidRPr="00DF7EC1">
        <w:rPr>
          <w:rFonts w:eastAsia="Calibri"/>
          <w:kern w:val="0"/>
          <w:sz w:val="32"/>
          <w:szCs w:val="32"/>
          <w:lang w:eastAsia="ar-SA"/>
        </w:rPr>
        <w:t>АДМИНИСТРАЦИЯ ГОРОДА ЮГОРСКА</w:t>
      </w:r>
    </w:p>
    <w:p w:rsidR="00DF7EC1" w:rsidRPr="00DF7EC1" w:rsidRDefault="00DF7EC1" w:rsidP="000B5330">
      <w:pPr>
        <w:widowControl/>
        <w:tabs>
          <w:tab w:val="left" w:pos="0"/>
        </w:tabs>
        <w:jc w:val="center"/>
        <w:rPr>
          <w:rFonts w:eastAsia="Times New Roman"/>
          <w:kern w:val="0"/>
          <w:sz w:val="28"/>
          <w:szCs w:val="28"/>
          <w:lang w:eastAsia="ar-SA"/>
        </w:rPr>
      </w:pPr>
      <w:r w:rsidRPr="00DF7EC1">
        <w:rPr>
          <w:rFonts w:eastAsia="Times New Roman"/>
          <w:kern w:val="0"/>
          <w:sz w:val="28"/>
          <w:szCs w:val="28"/>
          <w:lang w:eastAsia="ar-SA"/>
        </w:rPr>
        <w:t xml:space="preserve">Ханты-Мансийского автономного округа – Югры </w:t>
      </w:r>
    </w:p>
    <w:p w:rsidR="00DF7EC1" w:rsidRPr="00DF7EC1" w:rsidRDefault="00DF7EC1" w:rsidP="000B5330">
      <w:pPr>
        <w:widowControl/>
        <w:jc w:val="center"/>
        <w:rPr>
          <w:rFonts w:eastAsia="Times New Roman"/>
          <w:kern w:val="0"/>
          <w:sz w:val="36"/>
          <w:szCs w:val="36"/>
          <w:lang w:eastAsia="ar-SA"/>
        </w:rPr>
      </w:pPr>
    </w:p>
    <w:p w:rsidR="00DF7EC1" w:rsidRPr="00DF7EC1" w:rsidRDefault="00DF7EC1" w:rsidP="000B5330">
      <w:pPr>
        <w:widowControl/>
        <w:jc w:val="center"/>
        <w:rPr>
          <w:rFonts w:eastAsia="Times New Roman"/>
          <w:kern w:val="0"/>
          <w:sz w:val="36"/>
          <w:szCs w:val="36"/>
          <w:lang w:eastAsia="ar-SA"/>
        </w:rPr>
      </w:pPr>
      <w:r w:rsidRPr="00DF7EC1">
        <w:rPr>
          <w:rFonts w:eastAsia="Times New Roman"/>
          <w:kern w:val="0"/>
          <w:sz w:val="36"/>
          <w:szCs w:val="36"/>
          <w:lang w:eastAsia="ar-SA"/>
        </w:rPr>
        <w:t>ПОСТАНОВЛЕНИЕ</w:t>
      </w:r>
    </w:p>
    <w:p w:rsidR="00DF7EC1" w:rsidRPr="00DF7EC1" w:rsidRDefault="00DF7EC1" w:rsidP="000B5330">
      <w:pPr>
        <w:widowControl/>
        <w:jc w:val="center"/>
        <w:rPr>
          <w:rFonts w:eastAsia="Times New Roman"/>
          <w:kern w:val="0"/>
          <w:sz w:val="36"/>
          <w:szCs w:val="36"/>
          <w:lang w:eastAsia="ar-SA"/>
        </w:rPr>
      </w:pPr>
    </w:p>
    <w:p w:rsidR="00DF7EC1" w:rsidRPr="00DF7EC1" w:rsidRDefault="00DF7EC1" w:rsidP="000B5330">
      <w:pPr>
        <w:widowControl/>
        <w:rPr>
          <w:rFonts w:eastAsia="Times New Roman"/>
          <w:kern w:val="0"/>
          <w:sz w:val="20"/>
          <w:szCs w:val="20"/>
          <w:lang w:eastAsia="ar-SA"/>
        </w:rPr>
      </w:pPr>
    </w:p>
    <w:p w:rsidR="00DF7EC1" w:rsidRPr="00DF7EC1" w:rsidRDefault="00DF7EC1" w:rsidP="000B5330">
      <w:pPr>
        <w:widowControl/>
        <w:rPr>
          <w:rFonts w:eastAsia="Times New Roman"/>
          <w:kern w:val="0"/>
          <w:lang w:eastAsia="ar-SA"/>
        </w:rPr>
      </w:pPr>
      <w:r w:rsidRPr="00DF7EC1">
        <w:rPr>
          <w:rFonts w:eastAsia="Times New Roman"/>
          <w:kern w:val="0"/>
          <w:lang w:eastAsia="ar-SA"/>
        </w:rPr>
        <w:t xml:space="preserve">от </w:t>
      </w:r>
      <w:r w:rsidR="003E1B7F">
        <w:rPr>
          <w:rFonts w:eastAsia="Times New Roman"/>
          <w:kern w:val="0"/>
          <w:u w:val="single"/>
          <w:lang w:eastAsia="ar-SA"/>
        </w:rPr>
        <w:t>16 октября 2018 года</w:t>
      </w:r>
      <w:r w:rsidRPr="00DF7EC1">
        <w:rPr>
          <w:rFonts w:eastAsia="Times New Roman"/>
          <w:kern w:val="0"/>
          <w:lang w:eastAsia="ar-SA"/>
        </w:rPr>
        <w:t xml:space="preserve">                                                                                                            № </w:t>
      </w:r>
      <w:r w:rsidR="003E1B7F">
        <w:rPr>
          <w:rFonts w:eastAsia="Times New Roman"/>
          <w:kern w:val="0"/>
          <w:u w:val="single"/>
          <w:lang w:eastAsia="ar-SA"/>
        </w:rPr>
        <w:t>2844</w:t>
      </w:r>
    </w:p>
    <w:p w:rsidR="00DF7EC1" w:rsidRPr="00DF7EC1" w:rsidRDefault="00DF7EC1" w:rsidP="000B5330">
      <w:pPr>
        <w:widowControl/>
        <w:rPr>
          <w:rFonts w:eastAsia="Times New Roman"/>
          <w:kern w:val="0"/>
          <w:lang w:eastAsia="ar-SA"/>
        </w:rPr>
      </w:pPr>
    </w:p>
    <w:p w:rsidR="00DF7EC1" w:rsidRPr="00DF7EC1" w:rsidRDefault="00DF7EC1" w:rsidP="000B5330">
      <w:pPr>
        <w:widowControl/>
        <w:rPr>
          <w:rFonts w:eastAsia="Times New Roman"/>
          <w:kern w:val="0"/>
          <w:lang w:eastAsia="ar-SA"/>
        </w:rPr>
      </w:pPr>
    </w:p>
    <w:p w:rsidR="00DF7EC1" w:rsidRPr="00DF7EC1" w:rsidRDefault="00DF7EC1" w:rsidP="000B5330">
      <w:pPr>
        <w:widowControl/>
        <w:rPr>
          <w:rFonts w:eastAsia="Times New Roman"/>
          <w:kern w:val="0"/>
          <w:lang w:eastAsia="ar-SA"/>
        </w:rPr>
      </w:pPr>
    </w:p>
    <w:p w:rsidR="00980A0A" w:rsidRPr="001178F4" w:rsidRDefault="00980A0A" w:rsidP="000B5330">
      <w:pPr>
        <w:pStyle w:val="32"/>
        <w:numPr>
          <w:ilvl w:val="0"/>
          <w:numId w:val="1"/>
        </w:numPr>
        <w:tabs>
          <w:tab w:val="clear" w:pos="432"/>
          <w:tab w:val="num" w:pos="0"/>
        </w:tabs>
        <w:spacing w:after="0"/>
        <w:ind w:left="0" w:right="283" w:firstLine="0"/>
        <w:jc w:val="both"/>
        <w:rPr>
          <w:b/>
          <w:color w:val="000000"/>
          <w:sz w:val="24"/>
          <w:szCs w:val="24"/>
        </w:rPr>
      </w:pPr>
      <w:r w:rsidRPr="001178F4">
        <w:rPr>
          <w:b/>
          <w:color w:val="000000"/>
          <w:sz w:val="24"/>
          <w:szCs w:val="24"/>
        </w:rPr>
        <w:t>Об утверждени</w:t>
      </w:r>
      <w:r w:rsidR="00132065" w:rsidRPr="001178F4">
        <w:rPr>
          <w:b/>
          <w:color w:val="000000"/>
          <w:sz w:val="24"/>
          <w:szCs w:val="24"/>
        </w:rPr>
        <w:t>и</w:t>
      </w:r>
      <w:r w:rsidRPr="001178F4">
        <w:rPr>
          <w:b/>
          <w:color w:val="000000"/>
          <w:sz w:val="24"/>
          <w:szCs w:val="24"/>
        </w:rPr>
        <w:t xml:space="preserve"> </w:t>
      </w:r>
      <w:r w:rsidR="00DF7EC1">
        <w:rPr>
          <w:b/>
          <w:color w:val="000000"/>
          <w:sz w:val="24"/>
          <w:szCs w:val="24"/>
        </w:rPr>
        <w:t>Комплексной</w:t>
      </w:r>
      <w:r w:rsidRPr="001178F4">
        <w:rPr>
          <w:b/>
          <w:color w:val="000000"/>
          <w:sz w:val="24"/>
          <w:szCs w:val="24"/>
        </w:rPr>
        <w:t xml:space="preserve"> </w:t>
      </w:r>
    </w:p>
    <w:p w:rsidR="00DF7EC1" w:rsidRDefault="00DF7EC1" w:rsidP="000B5330">
      <w:pPr>
        <w:pStyle w:val="32"/>
        <w:numPr>
          <w:ilvl w:val="0"/>
          <w:numId w:val="1"/>
        </w:numPr>
        <w:tabs>
          <w:tab w:val="clear" w:pos="432"/>
          <w:tab w:val="num" w:pos="0"/>
        </w:tabs>
        <w:spacing w:after="0"/>
        <w:ind w:left="0" w:right="283" w:firstLine="0"/>
        <w:jc w:val="both"/>
        <w:rPr>
          <w:b/>
          <w:color w:val="000000"/>
          <w:sz w:val="24"/>
          <w:szCs w:val="24"/>
        </w:rPr>
      </w:pPr>
      <w:r>
        <w:rPr>
          <w:b/>
          <w:color w:val="000000"/>
          <w:sz w:val="24"/>
          <w:szCs w:val="24"/>
        </w:rPr>
        <w:t xml:space="preserve">схемы организации дорожного </w:t>
      </w:r>
    </w:p>
    <w:p w:rsidR="003A580E" w:rsidRPr="001178F4" w:rsidRDefault="00DF7EC1" w:rsidP="000B5330">
      <w:pPr>
        <w:pStyle w:val="32"/>
        <w:numPr>
          <w:ilvl w:val="0"/>
          <w:numId w:val="1"/>
        </w:numPr>
        <w:tabs>
          <w:tab w:val="clear" w:pos="432"/>
          <w:tab w:val="num" w:pos="0"/>
        </w:tabs>
        <w:spacing w:after="0"/>
        <w:ind w:left="0" w:right="283" w:firstLine="0"/>
        <w:jc w:val="both"/>
        <w:rPr>
          <w:b/>
          <w:color w:val="000000"/>
          <w:sz w:val="24"/>
          <w:szCs w:val="24"/>
        </w:rPr>
      </w:pPr>
      <w:r>
        <w:rPr>
          <w:b/>
          <w:color w:val="000000"/>
          <w:sz w:val="24"/>
          <w:szCs w:val="24"/>
        </w:rPr>
        <w:t>движения в городе Югорске</w:t>
      </w:r>
    </w:p>
    <w:p w:rsidR="00980A0A" w:rsidRPr="001178F4" w:rsidRDefault="00980A0A" w:rsidP="000B5330">
      <w:pPr>
        <w:pStyle w:val="32"/>
        <w:numPr>
          <w:ilvl w:val="0"/>
          <w:numId w:val="1"/>
        </w:numPr>
        <w:tabs>
          <w:tab w:val="clear" w:pos="432"/>
          <w:tab w:val="num" w:pos="0"/>
        </w:tabs>
        <w:spacing w:after="0"/>
        <w:ind w:left="0" w:right="283" w:firstLine="0"/>
        <w:jc w:val="both"/>
        <w:rPr>
          <w:b/>
          <w:color w:val="000000"/>
          <w:sz w:val="24"/>
          <w:szCs w:val="24"/>
        </w:rPr>
      </w:pPr>
    </w:p>
    <w:p w:rsidR="002279BA" w:rsidRPr="001178F4" w:rsidRDefault="002279BA" w:rsidP="000B5330">
      <w:pPr>
        <w:pStyle w:val="32"/>
        <w:numPr>
          <w:ilvl w:val="0"/>
          <w:numId w:val="1"/>
        </w:numPr>
        <w:tabs>
          <w:tab w:val="clear" w:pos="432"/>
          <w:tab w:val="num" w:pos="0"/>
        </w:tabs>
        <w:spacing w:after="0"/>
        <w:ind w:left="0" w:right="283" w:firstLine="0"/>
        <w:jc w:val="both"/>
        <w:rPr>
          <w:color w:val="000000"/>
          <w:sz w:val="24"/>
          <w:szCs w:val="24"/>
        </w:rPr>
      </w:pPr>
    </w:p>
    <w:p w:rsidR="00FB24FF" w:rsidRDefault="00FB24FF" w:rsidP="000B5330">
      <w:pPr>
        <w:pStyle w:val="32"/>
        <w:tabs>
          <w:tab w:val="num" w:pos="-142"/>
        </w:tabs>
        <w:spacing w:after="0"/>
        <w:ind w:firstLine="709"/>
        <w:jc w:val="both"/>
        <w:rPr>
          <w:color w:val="000000"/>
          <w:sz w:val="24"/>
          <w:szCs w:val="24"/>
        </w:rPr>
      </w:pPr>
    </w:p>
    <w:p w:rsidR="00D30C4F" w:rsidRPr="00FB24FF" w:rsidRDefault="00D30C4F" w:rsidP="000B5330">
      <w:pPr>
        <w:pStyle w:val="32"/>
        <w:tabs>
          <w:tab w:val="num" w:pos="-142"/>
        </w:tabs>
        <w:spacing w:after="0"/>
        <w:ind w:firstLine="709"/>
        <w:jc w:val="both"/>
        <w:rPr>
          <w:sz w:val="24"/>
          <w:szCs w:val="24"/>
        </w:rPr>
      </w:pPr>
      <w:r w:rsidRPr="00D30C4F">
        <w:rPr>
          <w:color w:val="000000"/>
          <w:sz w:val="24"/>
          <w:szCs w:val="24"/>
        </w:rPr>
        <w:t>В целях внедрения комплексных мероприятий по совершенствованию</w:t>
      </w:r>
      <w:r>
        <w:rPr>
          <w:color w:val="000000"/>
          <w:sz w:val="24"/>
          <w:szCs w:val="24"/>
        </w:rPr>
        <w:t xml:space="preserve"> </w:t>
      </w:r>
      <w:r w:rsidRPr="00D30C4F">
        <w:rPr>
          <w:color w:val="000000"/>
          <w:sz w:val="24"/>
          <w:szCs w:val="24"/>
        </w:rPr>
        <w:t>организации дорожного движения в г</w:t>
      </w:r>
      <w:r w:rsidR="00E8045A">
        <w:rPr>
          <w:color w:val="000000"/>
          <w:sz w:val="24"/>
          <w:szCs w:val="24"/>
        </w:rPr>
        <w:t>ороде</w:t>
      </w:r>
      <w:r>
        <w:rPr>
          <w:color w:val="000000"/>
          <w:sz w:val="24"/>
          <w:szCs w:val="24"/>
        </w:rPr>
        <w:t xml:space="preserve"> Югорске</w:t>
      </w:r>
      <w:r w:rsidRPr="00D30C4F">
        <w:rPr>
          <w:color w:val="000000"/>
          <w:sz w:val="24"/>
          <w:szCs w:val="24"/>
        </w:rPr>
        <w:t>, увеличения пропускной способности</w:t>
      </w:r>
      <w:r>
        <w:rPr>
          <w:color w:val="000000"/>
          <w:sz w:val="24"/>
          <w:szCs w:val="24"/>
        </w:rPr>
        <w:t xml:space="preserve"> </w:t>
      </w:r>
      <w:r w:rsidRPr="00D30C4F">
        <w:rPr>
          <w:color w:val="000000"/>
          <w:sz w:val="24"/>
          <w:szCs w:val="24"/>
        </w:rPr>
        <w:t>участков улично-дорожной сети г</w:t>
      </w:r>
      <w:r w:rsidR="00E8045A">
        <w:rPr>
          <w:color w:val="000000"/>
          <w:sz w:val="24"/>
          <w:szCs w:val="24"/>
        </w:rPr>
        <w:t>орода</w:t>
      </w:r>
      <w:r w:rsidRPr="00D30C4F">
        <w:rPr>
          <w:color w:val="000000"/>
          <w:sz w:val="24"/>
          <w:szCs w:val="24"/>
        </w:rPr>
        <w:t>, снижения аварийности и негативного</w:t>
      </w:r>
      <w:r>
        <w:rPr>
          <w:color w:val="000000"/>
          <w:sz w:val="24"/>
          <w:szCs w:val="24"/>
        </w:rPr>
        <w:t xml:space="preserve"> </w:t>
      </w:r>
      <w:r w:rsidRPr="00D30C4F">
        <w:rPr>
          <w:color w:val="000000"/>
          <w:sz w:val="24"/>
          <w:szCs w:val="24"/>
        </w:rPr>
        <w:t>воздействия на окружающую среду и здоровье населения</w:t>
      </w:r>
      <w:r>
        <w:rPr>
          <w:color w:val="000000"/>
          <w:sz w:val="24"/>
          <w:szCs w:val="24"/>
        </w:rPr>
        <w:t xml:space="preserve">, в соответствии с Приказом Министерства </w:t>
      </w:r>
      <w:r w:rsidR="00FE1DD3">
        <w:rPr>
          <w:color w:val="000000"/>
          <w:sz w:val="24"/>
          <w:szCs w:val="24"/>
        </w:rPr>
        <w:t xml:space="preserve">транспорта Российской Федерации от 17.03.2015 № 43 </w:t>
      </w:r>
      <w:r w:rsidR="00FE1DD3" w:rsidRPr="00FB24FF">
        <w:rPr>
          <w:sz w:val="24"/>
          <w:szCs w:val="24"/>
        </w:rPr>
        <w:t>«</w:t>
      </w:r>
      <w:hyperlink r:id="rId10" w:history="1">
        <w:r w:rsidR="00FB24FF" w:rsidRPr="00FB24FF">
          <w:rPr>
            <w:rStyle w:val="afffff8"/>
            <w:bCs/>
            <w:color w:val="auto"/>
            <w:sz w:val="24"/>
            <w:szCs w:val="24"/>
          </w:rPr>
          <w:t>Об утверждении Правил подготовки проектов и схем организации дорожного движения</w:t>
        </w:r>
      </w:hyperlink>
      <w:r w:rsidR="00FB24FF" w:rsidRPr="00FB24FF">
        <w:rPr>
          <w:sz w:val="24"/>
          <w:szCs w:val="24"/>
        </w:rPr>
        <w:t>»</w:t>
      </w:r>
      <w:r w:rsidR="00FB24FF">
        <w:rPr>
          <w:sz w:val="24"/>
          <w:szCs w:val="24"/>
        </w:rPr>
        <w:t>:</w:t>
      </w:r>
    </w:p>
    <w:p w:rsidR="00C70857" w:rsidRPr="001178F4" w:rsidRDefault="00D30C4F" w:rsidP="000B5330">
      <w:pPr>
        <w:pStyle w:val="32"/>
        <w:spacing w:after="0"/>
        <w:ind w:firstLine="709"/>
        <w:jc w:val="both"/>
        <w:rPr>
          <w:color w:val="000000"/>
          <w:sz w:val="24"/>
          <w:szCs w:val="24"/>
        </w:rPr>
      </w:pPr>
      <w:r>
        <w:rPr>
          <w:color w:val="000000"/>
          <w:sz w:val="24"/>
          <w:szCs w:val="24"/>
        </w:rPr>
        <w:t xml:space="preserve">1. </w:t>
      </w:r>
      <w:r w:rsidR="004C6E0D" w:rsidRPr="001178F4">
        <w:rPr>
          <w:color w:val="000000"/>
          <w:sz w:val="24"/>
          <w:szCs w:val="24"/>
        </w:rPr>
        <w:t xml:space="preserve">Утвердить </w:t>
      </w:r>
      <w:r w:rsidR="00DF7EC1">
        <w:rPr>
          <w:color w:val="000000"/>
          <w:sz w:val="24"/>
          <w:szCs w:val="24"/>
        </w:rPr>
        <w:t>Комплексную схему организации дорожного движения в городе Югорске</w:t>
      </w:r>
      <w:r w:rsidR="00132065" w:rsidRPr="001178F4">
        <w:rPr>
          <w:color w:val="000000"/>
          <w:sz w:val="24"/>
          <w:szCs w:val="24"/>
        </w:rPr>
        <w:t xml:space="preserve"> </w:t>
      </w:r>
      <w:r w:rsidR="00C70857" w:rsidRPr="001178F4">
        <w:rPr>
          <w:color w:val="000000"/>
          <w:sz w:val="24"/>
          <w:szCs w:val="24"/>
        </w:rPr>
        <w:t>(приложение).</w:t>
      </w:r>
    </w:p>
    <w:p w:rsidR="00DF7EC1" w:rsidRPr="00174B51" w:rsidRDefault="00DF7EC1" w:rsidP="000B5330">
      <w:pPr>
        <w:tabs>
          <w:tab w:val="left" w:pos="993"/>
        </w:tabs>
        <w:autoSpaceDE w:val="0"/>
        <w:autoSpaceDN w:val="0"/>
        <w:adjustRightInd w:val="0"/>
        <w:ind w:firstLine="709"/>
        <w:jc w:val="both"/>
      </w:pPr>
      <w:r>
        <w:t xml:space="preserve">2. </w:t>
      </w:r>
      <w:r w:rsidRPr="00174B51">
        <w:t xml:space="preserve">Опубликовать постановление в официальном печатном издании города Югорска </w:t>
      </w:r>
      <w:r>
        <w:t xml:space="preserve">                             </w:t>
      </w:r>
      <w:r w:rsidRPr="00174B51">
        <w:t xml:space="preserve">и разместить на официальном сайте </w:t>
      </w:r>
      <w:r>
        <w:t>органов местного самоуправления</w:t>
      </w:r>
      <w:r w:rsidRPr="00174B51">
        <w:t xml:space="preserve"> города Югорска.</w:t>
      </w:r>
    </w:p>
    <w:p w:rsidR="001B133E" w:rsidRPr="001178F4" w:rsidRDefault="001B133E" w:rsidP="000B5330">
      <w:pPr>
        <w:widowControl/>
        <w:rPr>
          <w:rFonts w:eastAsia="Times New Roman"/>
          <w:kern w:val="0"/>
          <w:lang w:eastAsia="ar-SA"/>
        </w:rPr>
      </w:pPr>
    </w:p>
    <w:p w:rsidR="001B133E" w:rsidRPr="001178F4" w:rsidRDefault="001B133E" w:rsidP="000B5330">
      <w:pPr>
        <w:widowControl/>
        <w:rPr>
          <w:rFonts w:eastAsia="Times New Roman"/>
          <w:kern w:val="0"/>
          <w:lang w:eastAsia="ar-SA"/>
        </w:rPr>
      </w:pPr>
    </w:p>
    <w:p w:rsidR="001B133E" w:rsidRPr="001178F4" w:rsidRDefault="001B133E" w:rsidP="000B5330">
      <w:pPr>
        <w:widowControl/>
        <w:rPr>
          <w:rFonts w:eastAsia="Times New Roman"/>
          <w:kern w:val="0"/>
          <w:lang w:eastAsia="ar-SA"/>
        </w:rPr>
      </w:pPr>
    </w:p>
    <w:p w:rsidR="001B133E" w:rsidRPr="001178F4" w:rsidRDefault="001B133E" w:rsidP="000B5330">
      <w:pPr>
        <w:widowControl/>
        <w:rPr>
          <w:rFonts w:eastAsia="Times New Roman"/>
          <w:kern w:val="0"/>
          <w:lang w:eastAsia="ar-SA"/>
        </w:rPr>
      </w:pPr>
    </w:p>
    <w:p w:rsidR="001B133E" w:rsidRDefault="00DF7EC1" w:rsidP="000B5330">
      <w:pPr>
        <w:widowControl/>
        <w:jc w:val="both"/>
        <w:rPr>
          <w:rFonts w:eastAsia="Times New Roman"/>
          <w:kern w:val="0"/>
          <w:lang w:eastAsia="ar-SA"/>
        </w:rPr>
      </w:pPr>
      <w:r w:rsidRPr="00DF7EC1">
        <w:rPr>
          <w:rFonts w:eastAsia="Times New Roman"/>
          <w:b/>
          <w:kern w:val="0"/>
          <w:lang w:eastAsia="ar-SA"/>
        </w:rPr>
        <w:t xml:space="preserve">Глава города Югорска                                                                                           </w:t>
      </w:r>
      <w:r w:rsidR="00E8045A">
        <w:rPr>
          <w:rFonts w:eastAsia="Times New Roman"/>
          <w:b/>
          <w:kern w:val="0"/>
          <w:lang w:eastAsia="ar-SA"/>
        </w:rPr>
        <w:t xml:space="preserve">         </w:t>
      </w:r>
      <w:r w:rsidRPr="00DF7EC1">
        <w:rPr>
          <w:rFonts w:eastAsia="Times New Roman"/>
          <w:b/>
          <w:kern w:val="0"/>
          <w:lang w:eastAsia="ar-SA"/>
        </w:rPr>
        <w:t xml:space="preserve"> </w:t>
      </w:r>
      <w:r>
        <w:rPr>
          <w:rFonts w:eastAsia="Times New Roman"/>
          <w:b/>
          <w:kern w:val="0"/>
          <w:lang w:eastAsia="ar-SA"/>
        </w:rPr>
        <w:t>А.В. Бородкин</w:t>
      </w:r>
    </w:p>
    <w:p w:rsidR="00D3410A" w:rsidRDefault="00D3410A" w:rsidP="000B5330">
      <w:pPr>
        <w:widowControl/>
        <w:jc w:val="both"/>
        <w:rPr>
          <w:rFonts w:eastAsia="Times New Roman"/>
          <w:kern w:val="0"/>
          <w:lang w:eastAsia="ar-SA"/>
        </w:rPr>
      </w:pPr>
    </w:p>
    <w:p w:rsidR="00D3410A" w:rsidRDefault="00D3410A" w:rsidP="000B5330">
      <w:pPr>
        <w:widowControl/>
        <w:jc w:val="both"/>
        <w:rPr>
          <w:rFonts w:eastAsia="Times New Roman"/>
          <w:kern w:val="0"/>
          <w:lang w:eastAsia="ar-SA"/>
        </w:rPr>
      </w:pPr>
    </w:p>
    <w:p w:rsidR="00226006" w:rsidRDefault="00226006" w:rsidP="000B5330">
      <w:pPr>
        <w:pStyle w:val="32"/>
        <w:spacing w:after="0"/>
        <w:ind w:right="-1"/>
        <w:jc w:val="right"/>
        <w:rPr>
          <w:color w:val="000000"/>
          <w:sz w:val="24"/>
          <w:szCs w:val="24"/>
        </w:rPr>
      </w:pPr>
    </w:p>
    <w:p w:rsidR="00226006" w:rsidRDefault="00226006" w:rsidP="000B5330">
      <w:pPr>
        <w:pStyle w:val="32"/>
        <w:spacing w:after="0"/>
        <w:ind w:right="-1"/>
        <w:jc w:val="right"/>
        <w:rPr>
          <w:color w:val="000000"/>
          <w:sz w:val="24"/>
          <w:szCs w:val="24"/>
        </w:rPr>
      </w:pPr>
    </w:p>
    <w:p w:rsidR="00FB24FF" w:rsidRDefault="00FB24FF" w:rsidP="000B5330">
      <w:pPr>
        <w:pStyle w:val="32"/>
        <w:spacing w:after="0"/>
        <w:ind w:right="-1"/>
        <w:jc w:val="right"/>
        <w:rPr>
          <w:color w:val="000000"/>
          <w:sz w:val="24"/>
          <w:szCs w:val="24"/>
        </w:rPr>
      </w:pPr>
    </w:p>
    <w:p w:rsidR="00FB24FF" w:rsidRDefault="00FB24FF" w:rsidP="000B5330">
      <w:pPr>
        <w:pStyle w:val="32"/>
        <w:spacing w:after="0"/>
        <w:ind w:right="-1"/>
        <w:jc w:val="right"/>
        <w:rPr>
          <w:color w:val="000000"/>
          <w:sz w:val="24"/>
          <w:szCs w:val="24"/>
        </w:rPr>
      </w:pPr>
    </w:p>
    <w:p w:rsidR="00FB24FF" w:rsidRDefault="00FB24FF" w:rsidP="000B5330">
      <w:pPr>
        <w:pStyle w:val="32"/>
        <w:spacing w:after="0"/>
        <w:ind w:right="-1"/>
        <w:jc w:val="right"/>
        <w:rPr>
          <w:color w:val="000000"/>
          <w:sz w:val="24"/>
          <w:szCs w:val="24"/>
        </w:rPr>
      </w:pPr>
    </w:p>
    <w:p w:rsidR="00FB24FF" w:rsidRDefault="00FB24FF" w:rsidP="000B5330">
      <w:pPr>
        <w:pStyle w:val="32"/>
        <w:spacing w:after="0"/>
        <w:ind w:right="-1"/>
        <w:jc w:val="right"/>
        <w:rPr>
          <w:color w:val="000000"/>
          <w:sz w:val="24"/>
          <w:szCs w:val="24"/>
        </w:rPr>
      </w:pPr>
    </w:p>
    <w:p w:rsidR="00FB24FF" w:rsidRDefault="00FB24FF" w:rsidP="000B5330">
      <w:pPr>
        <w:pStyle w:val="32"/>
        <w:spacing w:after="0"/>
        <w:ind w:right="-1"/>
        <w:jc w:val="right"/>
        <w:rPr>
          <w:color w:val="000000"/>
          <w:sz w:val="24"/>
          <w:szCs w:val="24"/>
        </w:rPr>
      </w:pPr>
    </w:p>
    <w:p w:rsidR="00C64F4D" w:rsidRDefault="00C64F4D" w:rsidP="000B5330">
      <w:pPr>
        <w:pStyle w:val="32"/>
        <w:spacing w:after="0"/>
        <w:ind w:right="-1"/>
        <w:jc w:val="right"/>
        <w:rPr>
          <w:color w:val="000000"/>
          <w:sz w:val="24"/>
          <w:szCs w:val="24"/>
        </w:rPr>
      </w:pPr>
    </w:p>
    <w:p w:rsidR="00C64F4D" w:rsidRDefault="00C64F4D" w:rsidP="000B5330">
      <w:pPr>
        <w:pStyle w:val="32"/>
        <w:spacing w:after="0"/>
        <w:ind w:right="-1"/>
        <w:jc w:val="right"/>
        <w:rPr>
          <w:color w:val="000000"/>
          <w:sz w:val="24"/>
          <w:szCs w:val="24"/>
        </w:rPr>
      </w:pPr>
    </w:p>
    <w:p w:rsidR="00C64F4D" w:rsidRDefault="00C64F4D" w:rsidP="000B5330">
      <w:pPr>
        <w:pStyle w:val="32"/>
        <w:spacing w:after="0"/>
        <w:ind w:right="-1"/>
        <w:jc w:val="right"/>
        <w:rPr>
          <w:color w:val="000000"/>
          <w:sz w:val="24"/>
          <w:szCs w:val="24"/>
        </w:rPr>
      </w:pPr>
    </w:p>
    <w:p w:rsidR="00C64F4D" w:rsidRDefault="00C64F4D" w:rsidP="000B5330">
      <w:pPr>
        <w:pStyle w:val="32"/>
        <w:spacing w:after="0"/>
        <w:ind w:right="-1"/>
        <w:jc w:val="right"/>
        <w:rPr>
          <w:color w:val="000000"/>
          <w:sz w:val="24"/>
          <w:szCs w:val="24"/>
        </w:rPr>
      </w:pPr>
    </w:p>
    <w:p w:rsidR="00C64F4D" w:rsidRDefault="00C64F4D" w:rsidP="000B5330">
      <w:pPr>
        <w:pStyle w:val="32"/>
        <w:spacing w:after="0"/>
        <w:ind w:right="-1"/>
        <w:jc w:val="right"/>
        <w:rPr>
          <w:color w:val="000000"/>
          <w:sz w:val="24"/>
          <w:szCs w:val="24"/>
        </w:rPr>
      </w:pPr>
    </w:p>
    <w:p w:rsidR="00C64F4D" w:rsidRDefault="00C64F4D" w:rsidP="000B5330">
      <w:pPr>
        <w:pStyle w:val="32"/>
        <w:spacing w:after="0"/>
        <w:ind w:right="-1"/>
        <w:jc w:val="right"/>
        <w:rPr>
          <w:color w:val="000000"/>
          <w:sz w:val="24"/>
          <w:szCs w:val="24"/>
        </w:rPr>
      </w:pPr>
    </w:p>
    <w:p w:rsidR="00FB24FF" w:rsidRDefault="00FB24FF" w:rsidP="000B5330">
      <w:pPr>
        <w:pStyle w:val="32"/>
        <w:spacing w:after="0"/>
        <w:ind w:right="-1"/>
        <w:jc w:val="right"/>
        <w:rPr>
          <w:color w:val="000000"/>
          <w:sz w:val="24"/>
          <w:szCs w:val="24"/>
        </w:rPr>
      </w:pPr>
    </w:p>
    <w:p w:rsidR="00E6450C" w:rsidRDefault="00E6450C" w:rsidP="000B5330">
      <w:pPr>
        <w:pStyle w:val="32"/>
        <w:spacing w:after="0"/>
        <w:ind w:right="-1"/>
        <w:jc w:val="right"/>
        <w:rPr>
          <w:color w:val="000000"/>
          <w:sz w:val="24"/>
          <w:szCs w:val="24"/>
        </w:rPr>
      </w:pPr>
    </w:p>
    <w:p w:rsidR="00875A27" w:rsidRDefault="00875A27" w:rsidP="000B5330">
      <w:pPr>
        <w:pStyle w:val="32"/>
        <w:spacing w:after="0"/>
        <w:ind w:right="-1"/>
        <w:jc w:val="right"/>
        <w:rPr>
          <w:color w:val="000000"/>
          <w:sz w:val="24"/>
          <w:szCs w:val="24"/>
        </w:rPr>
      </w:pPr>
    </w:p>
    <w:p w:rsidR="00E8045A" w:rsidRDefault="00E8045A" w:rsidP="000B5330">
      <w:pPr>
        <w:pStyle w:val="32"/>
        <w:spacing w:after="0"/>
        <w:ind w:right="-1"/>
        <w:jc w:val="right"/>
        <w:rPr>
          <w:color w:val="000000"/>
          <w:sz w:val="24"/>
          <w:szCs w:val="24"/>
        </w:rPr>
      </w:pPr>
    </w:p>
    <w:p w:rsidR="00567A7C" w:rsidRPr="003E1B7F" w:rsidRDefault="00567A7C" w:rsidP="000B5330">
      <w:pPr>
        <w:widowControl/>
        <w:suppressAutoHyphens w:val="0"/>
        <w:jc w:val="right"/>
        <w:rPr>
          <w:rFonts w:eastAsia="Times New Roman"/>
          <w:b/>
          <w:kern w:val="0"/>
          <w:lang w:eastAsia="ru-RU"/>
        </w:rPr>
      </w:pPr>
      <w:r w:rsidRPr="003E1B7F">
        <w:rPr>
          <w:rFonts w:eastAsia="Times New Roman"/>
          <w:b/>
          <w:kern w:val="0"/>
          <w:lang w:eastAsia="ru-RU"/>
        </w:rPr>
        <w:lastRenderedPageBreak/>
        <w:t>Приложение</w:t>
      </w:r>
    </w:p>
    <w:p w:rsidR="003E1B7F" w:rsidRPr="003E1B7F" w:rsidRDefault="00567A7C" w:rsidP="000B5330">
      <w:pPr>
        <w:widowControl/>
        <w:suppressAutoHyphens w:val="0"/>
        <w:jc w:val="right"/>
        <w:rPr>
          <w:rFonts w:eastAsia="Times New Roman"/>
          <w:b/>
          <w:kern w:val="0"/>
          <w:lang w:eastAsia="ru-RU"/>
        </w:rPr>
      </w:pPr>
      <w:r w:rsidRPr="003E1B7F">
        <w:rPr>
          <w:rFonts w:eastAsia="Times New Roman"/>
          <w:b/>
          <w:kern w:val="0"/>
          <w:lang w:eastAsia="ru-RU"/>
        </w:rPr>
        <w:t xml:space="preserve">к постановлению </w:t>
      </w:r>
    </w:p>
    <w:p w:rsidR="00567A7C" w:rsidRPr="003E1B7F" w:rsidRDefault="00567A7C" w:rsidP="000B5330">
      <w:pPr>
        <w:widowControl/>
        <w:suppressAutoHyphens w:val="0"/>
        <w:jc w:val="right"/>
        <w:rPr>
          <w:rFonts w:eastAsia="Times New Roman"/>
          <w:b/>
          <w:kern w:val="0"/>
          <w:lang w:eastAsia="ru-RU"/>
        </w:rPr>
      </w:pPr>
      <w:r w:rsidRPr="003E1B7F">
        <w:rPr>
          <w:rFonts w:eastAsia="Times New Roman"/>
          <w:b/>
          <w:kern w:val="0"/>
          <w:lang w:eastAsia="ru-RU"/>
        </w:rPr>
        <w:t>администрации города Югорска</w:t>
      </w:r>
    </w:p>
    <w:p w:rsidR="00567A7C" w:rsidRPr="003E1B7F" w:rsidRDefault="00567A7C" w:rsidP="000B5330">
      <w:pPr>
        <w:widowControl/>
        <w:suppressAutoHyphens w:val="0"/>
        <w:jc w:val="right"/>
        <w:rPr>
          <w:rFonts w:eastAsia="Times New Roman"/>
          <w:b/>
          <w:kern w:val="0"/>
          <w:lang w:eastAsia="ru-RU"/>
        </w:rPr>
      </w:pPr>
      <w:r w:rsidRPr="003E1B7F">
        <w:rPr>
          <w:rFonts w:eastAsia="Times New Roman"/>
          <w:b/>
          <w:kern w:val="0"/>
          <w:lang w:eastAsia="ru-RU"/>
        </w:rPr>
        <w:t xml:space="preserve">от </w:t>
      </w:r>
      <w:r w:rsidR="003E1B7F" w:rsidRPr="003E1B7F">
        <w:rPr>
          <w:rFonts w:eastAsia="Times New Roman"/>
          <w:b/>
          <w:kern w:val="0"/>
          <w:lang w:eastAsia="ru-RU"/>
        </w:rPr>
        <w:t xml:space="preserve">16 октября 2018 года </w:t>
      </w:r>
      <w:r w:rsidRPr="003E1B7F">
        <w:rPr>
          <w:rFonts w:eastAsia="Times New Roman"/>
          <w:b/>
          <w:kern w:val="0"/>
          <w:lang w:eastAsia="ru-RU"/>
        </w:rPr>
        <w:t xml:space="preserve"> № </w:t>
      </w:r>
      <w:r w:rsidR="003E1B7F" w:rsidRPr="003E1B7F">
        <w:rPr>
          <w:rFonts w:eastAsia="Times New Roman"/>
          <w:b/>
          <w:kern w:val="0"/>
          <w:lang w:eastAsia="ru-RU"/>
        </w:rPr>
        <w:t>2844</w:t>
      </w:r>
    </w:p>
    <w:p w:rsidR="00567A7C" w:rsidRDefault="00567A7C" w:rsidP="000B5330">
      <w:pPr>
        <w:widowControl/>
        <w:suppressAutoHyphens w:val="0"/>
        <w:jc w:val="right"/>
        <w:rPr>
          <w:rFonts w:eastAsia="Times New Roman"/>
          <w:kern w:val="0"/>
          <w:lang w:eastAsia="ru-RU"/>
        </w:rPr>
      </w:pPr>
    </w:p>
    <w:p w:rsidR="00567A7C" w:rsidRDefault="00567A7C" w:rsidP="000B5330">
      <w:pPr>
        <w:widowControl/>
        <w:suppressAutoHyphens w:val="0"/>
        <w:jc w:val="center"/>
        <w:rPr>
          <w:rFonts w:eastAsia="Times New Roman"/>
          <w:b/>
          <w:kern w:val="0"/>
          <w:lang w:eastAsia="ru-RU"/>
        </w:rPr>
      </w:pPr>
      <w:r>
        <w:rPr>
          <w:rFonts w:eastAsia="Times New Roman"/>
          <w:b/>
          <w:kern w:val="0"/>
          <w:lang w:eastAsia="ru-RU"/>
        </w:rPr>
        <w:t>Комплексная схема организации дорожного движения в городе Югорске</w:t>
      </w:r>
    </w:p>
    <w:p w:rsidR="00567A7C" w:rsidRDefault="00567A7C" w:rsidP="000B5330">
      <w:pPr>
        <w:widowControl/>
        <w:suppressAutoHyphens w:val="0"/>
        <w:jc w:val="center"/>
        <w:rPr>
          <w:rFonts w:eastAsia="Times New Roman"/>
          <w:b/>
          <w:kern w:val="0"/>
          <w:lang w:eastAsia="ru-RU"/>
        </w:rPr>
      </w:pPr>
    </w:p>
    <w:p w:rsidR="00567A7C" w:rsidRPr="00C64F4D" w:rsidRDefault="00567A7C" w:rsidP="00B52674">
      <w:pPr>
        <w:widowControl/>
        <w:numPr>
          <w:ilvl w:val="0"/>
          <w:numId w:val="31"/>
        </w:numPr>
        <w:tabs>
          <w:tab w:val="left" w:pos="426"/>
        </w:tabs>
        <w:suppressAutoHyphens w:val="0"/>
        <w:ind w:left="0" w:firstLine="142"/>
        <w:jc w:val="center"/>
        <w:rPr>
          <w:rFonts w:eastAsia="Times New Roman"/>
          <w:b/>
          <w:bCs/>
          <w:color w:val="000000"/>
          <w:kern w:val="0"/>
          <w:lang w:eastAsia="ru-RU"/>
        </w:rPr>
      </w:pPr>
      <w:r w:rsidRPr="00C64F4D">
        <w:rPr>
          <w:rFonts w:eastAsia="Times New Roman"/>
          <w:b/>
          <w:bCs/>
          <w:color w:val="000000"/>
          <w:kern w:val="0"/>
          <w:lang w:eastAsia="ru-RU"/>
        </w:rPr>
        <w:t>Характеристика ситуации по организации дорожного движения, сложившейся на территории муниципального образования городской округ город Югорск</w:t>
      </w:r>
    </w:p>
    <w:p w:rsidR="00567A7C" w:rsidRPr="00C64F4D" w:rsidRDefault="00567A7C" w:rsidP="000B5330">
      <w:pPr>
        <w:widowControl/>
        <w:suppressAutoHyphens w:val="0"/>
        <w:jc w:val="center"/>
        <w:rPr>
          <w:rFonts w:eastAsia="Times New Roman"/>
          <w:b/>
          <w:bCs/>
          <w:color w:val="000000"/>
          <w:kern w:val="0"/>
          <w:lang w:eastAsia="ru-RU"/>
        </w:rPr>
      </w:pPr>
    </w:p>
    <w:p w:rsidR="00567A7C" w:rsidRPr="00C64F4D" w:rsidRDefault="00567A7C" w:rsidP="00E15757">
      <w:pPr>
        <w:widowControl/>
        <w:numPr>
          <w:ilvl w:val="1"/>
          <w:numId w:val="30"/>
        </w:numPr>
        <w:tabs>
          <w:tab w:val="left" w:pos="993"/>
          <w:tab w:val="left" w:pos="1276"/>
        </w:tabs>
        <w:suppressAutoHyphens w:val="0"/>
        <w:ind w:left="0" w:firstLine="709"/>
        <w:jc w:val="both"/>
        <w:rPr>
          <w:rFonts w:eastAsia="Times New Roman"/>
          <w:b/>
          <w:bCs/>
          <w:color w:val="000000"/>
          <w:kern w:val="0"/>
          <w:lang w:eastAsia="ru-RU"/>
        </w:rPr>
      </w:pPr>
      <w:r w:rsidRPr="00C64F4D">
        <w:rPr>
          <w:rFonts w:eastAsia="Times New Roman"/>
          <w:b/>
          <w:bCs/>
          <w:color w:val="000000"/>
          <w:kern w:val="0"/>
          <w:lang w:eastAsia="ru-RU"/>
        </w:rPr>
        <w:t>Описание используемых методов и средств получения исходной информации</w:t>
      </w:r>
    </w:p>
    <w:p w:rsidR="00567A7C" w:rsidRPr="00C64F4D" w:rsidRDefault="00567A7C" w:rsidP="000B5330">
      <w:pPr>
        <w:widowControl/>
        <w:suppressAutoHyphens w:val="0"/>
        <w:jc w:val="center"/>
        <w:rPr>
          <w:rFonts w:eastAsia="Times New Roman"/>
          <w:b/>
          <w:kern w:val="0"/>
          <w:lang w:eastAsia="ru-RU"/>
        </w:rPr>
      </w:pPr>
    </w:p>
    <w:p w:rsidR="00567A7C" w:rsidRDefault="00E8045A" w:rsidP="000B5330">
      <w:pPr>
        <w:widowControl/>
        <w:suppressAutoHyphens w:val="0"/>
        <w:jc w:val="center"/>
        <w:rPr>
          <w:rFonts w:eastAsia="Times New Roman"/>
          <w:b/>
          <w:kern w:val="0"/>
          <w:lang w:eastAsia="ru-RU"/>
        </w:rPr>
      </w:pPr>
      <w:r>
        <w:rPr>
          <w:rFonts w:eastAsia="Times New Roman"/>
          <w:b/>
          <w:kern w:val="0"/>
          <w:lang w:eastAsia="ru-RU"/>
        </w:rPr>
        <w:t xml:space="preserve">1.1.1. </w:t>
      </w:r>
      <w:r w:rsidR="00567A7C" w:rsidRPr="00C64F4D">
        <w:rPr>
          <w:rFonts w:eastAsia="Times New Roman"/>
          <w:b/>
          <w:kern w:val="0"/>
          <w:lang w:eastAsia="ru-RU"/>
        </w:rPr>
        <w:t>Транспортные обследования</w:t>
      </w:r>
    </w:p>
    <w:p w:rsidR="00567A7C" w:rsidRPr="00C64F4D" w:rsidRDefault="00567A7C" w:rsidP="000B5330">
      <w:pPr>
        <w:widowControl/>
        <w:suppressAutoHyphens w:val="0"/>
        <w:ind w:firstLine="709"/>
        <w:jc w:val="both"/>
        <w:rPr>
          <w:rFonts w:eastAsia="Calibri"/>
          <w:kern w:val="0"/>
        </w:rPr>
      </w:pPr>
      <w:r w:rsidRPr="00D3408F">
        <w:rPr>
          <w:rFonts w:eastAsia="Calibri"/>
          <w:b/>
          <w:kern w:val="0"/>
        </w:rPr>
        <w:t>Целью транспортных обследований</w:t>
      </w:r>
      <w:r w:rsidRPr="00D3408F">
        <w:rPr>
          <w:rFonts w:eastAsia="Calibri"/>
          <w:kern w:val="0"/>
        </w:rPr>
        <w:t xml:space="preserve"> является получение объективной, полной и</w:t>
      </w:r>
      <w:r w:rsidRPr="00C64F4D">
        <w:rPr>
          <w:rFonts w:eastAsia="Calibri"/>
          <w:kern w:val="0"/>
        </w:rPr>
        <w:t xml:space="preserve"> достоверной информации для анализа современного состояния и выявления тенденций и закономерностей, необходимых при разработке проектных решений. Различие в расчетных сроках проектной документации предопределяет специфику требований к составу и уровню точности информации для каждой из стадий градостроительного проектирования.</w:t>
      </w:r>
    </w:p>
    <w:p w:rsidR="00567A7C" w:rsidRPr="00C64F4D" w:rsidRDefault="00567A7C" w:rsidP="000B5330">
      <w:pPr>
        <w:widowControl/>
        <w:suppressAutoHyphens w:val="0"/>
        <w:ind w:firstLine="709"/>
        <w:jc w:val="both"/>
        <w:rPr>
          <w:rFonts w:eastAsia="Calibri"/>
          <w:kern w:val="0"/>
        </w:rPr>
      </w:pPr>
      <w:r w:rsidRPr="00C64F4D">
        <w:rPr>
          <w:rFonts w:eastAsia="Calibri"/>
          <w:kern w:val="0"/>
        </w:rPr>
        <w:t>Результаты обследований необходимы для:</w:t>
      </w:r>
    </w:p>
    <w:p w:rsidR="00567A7C" w:rsidRPr="00C64F4D" w:rsidRDefault="00567A7C" w:rsidP="00E15757">
      <w:pPr>
        <w:widowControl/>
        <w:numPr>
          <w:ilvl w:val="0"/>
          <w:numId w:val="9"/>
        </w:numPr>
        <w:tabs>
          <w:tab w:val="num" w:pos="993"/>
        </w:tabs>
        <w:suppressAutoHyphens w:val="0"/>
        <w:ind w:left="0" w:firstLine="709"/>
        <w:jc w:val="both"/>
        <w:rPr>
          <w:rFonts w:eastAsia="Calibri"/>
          <w:kern w:val="0"/>
        </w:rPr>
      </w:pPr>
      <w:r w:rsidRPr="00C64F4D">
        <w:rPr>
          <w:rFonts w:eastAsia="Calibri"/>
          <w:kern w:val="0"/>
        </w:rPr>
        <w:t>оценки современного состояния сложившейся транспортной системы;</w:t>
      </w:r>
    </w:p>
    <w:p w:rsidR="00567A7C" w:rsidRPr="00C64F4D" w:rsidRDefault="00567A7C" w:rsidP="00E15757">
      <w:pPr>
        <w:widowControl/>
        <w:numPr>
          <w:ilvl w:val="0"/>
          <w:numId w:val="9"/>
        </w:numPr>
        <w:tabs>
          <w:tab w:val="num" w:pos="993"/>
        </w:tabs>
        <w:suppressAutoHyphens w:val="0"/>
        <w:ind w:left="0" w:firstLine="709"/>
        <w:jc w:val="both"/>
        <w:rPr>
          <w:rFonts w:eastAsia="Calibri"/>
          <w:kern w:val="0"/>
        </w:rPr>
      </w:pPr>
      <w:r w:rsidRPr="00C64F4D">
        <w:rPr>
          <w:rFonts w:eastAsia="Calibri"/>
          <w:kern w:val="0"/>
        </w:rPr>
        <w:t>выявления потребности в пассажирских и грузовых перевозках и динамики их изменения, имеющихся тенденций и закономерностей;</w:t>
      </w:r>
    </w:p>
    <w:p w:rsidR="00567A7C" w:rsidRPr="00C64F4D" w:rsidRDefault="00567A7C" w:rsidP="00E15757">
      <w:pPr>
        <w:widowControl/>
        <w:numPr>
          <w:ilvl w:val="0"/>
          <w:numId w:val="9"/>
        </w:numPr>
        <w:tabs>
          <w:tab w:val="num" w:pos="993"/>
        </w:tabs>
        <w:suppressAutoHyphens w:val="0"/>
        <w:ind w:left="0" w:firstLine="709"/>
        <w:jc w:val="both"/>
        <w:rPr>
          <w:rFonts w:eastAsia="Calibri"/>
          <w:kern w:val="0"/>
        </w:rPr>
      </w:pPr>
      <w:r w:rsidRPr="00C64F4D">
        <w:rPr>
          <w:rFonts w:eastAsia="Calibri"/>
          <w:kern w:val="0"/>
        </w:rPr>
        <w:t>разработки перспективных мероприятий по развитию транспортной системы в соответствии с возрастающей потребностью населения;</w:t>
      </w:r>
    </w:p>
    <w:p w:rsidR="00567A7C" w:rsidRPr="00C64F4D" w:rsidRDefault="00567A7C" w:rsidP="00E15757">
      <w:pPr>
        <w:widowControl/>
        <w:numPr>
          <w:ilvl w:val="0"/>
          <w:numId w:val="9"/>
        </w:numPr>
        <w:tabs>
          <w:tab w:val="num" w:pos="993"/>
        </w:tabs>
        <w:suppressAutoHyphens w:val="0"/>
        <w:ind w:left="0" w:firstLine="709"/>
        <w:jc w:val="both"/>
        <w:rPr>
          <w:rFonts w:eastAsia="Calibri"/>
          <w:kern w:val="0"/>
        </w:rPr>
      </w:pPr>
      <w:r w:rsidRPr="00C64F4D">
        <w:rPr>
          <w:rFonts w:eastAsia="Calibri"/>
          <w:kern w:val="0"/>
        </w:rPr>
        <w:t>технико-экономического обоснования очередности развития элементов транспортной системы города или другого объекта проектирования с учетом реальных капиталовложений;</w:t>
      </w:r>
    </w:p>
    <w:p w:rsidR="00567A7C" w:rsidRPr="00C64F4D" w:rsidRDefault="00567A7C" w:rsidP="00E15757">
      <w:pPr>
        <w:widowControl/>
        <w:numPr>
          <w:ilvl w:val="0"/>
          <w:numId w:val="9"/>
        </w:numPr>
        <w:tabs>
          <w:tab w:val="num" w:pos="993"/>
        </w:tabs>
        <w:suppressAutoHyphens w:val="0"/>
        <w:ind w:left="0" w:firstLine="709"/>
        <w:jc w:val="both"/>
        <w:rPr>
          <w:rFonts w:eastAsia="Calibri"/>
          <w:kern w:val="0"/>
        </w:rPr>
      </w:pPr>
      <w:r w:rsidRPr="00C64F4D">
        <w:rPr>
          <w:rFonts w:eastAsia="Calibri"/>
          <w:kern w:val="0"/>
        </w:rPr>
        <w:t>предложений по совершенствованию организации перевозок пассажиров и грузов и управлению городским движением.</w:t>
      </w:r>
    </w:p>
    <w:p w:rsidR="00567A7C" w:rsidRPr="00C64F4D" w:rsidRDefault="00567A7C" w:rsidP="000B5330">
      <w:pPr>
        <w:widowControl/>
        <w:suppressAutoHyphens w:val="0"/>
        <w:ind w:firstLine="709"/>
        <w:jc w:val="both"/>
        <w:rPr>
          <w:rFonts w:eastAsia="Calibri"/>
          <w:kern w:val="0"/>
        </w:rPr>
      </w:pPr>
      <w:r w:rsidRPr="00C64F4D">
        <w:rPr>
          <w:rFonts w:eastAsia="Calibri"/>
          <w:kern w:val="0"/>
        </w:rPr>
        <w:t>Основой классификации методов транспортных обследований является способ получения информации при их проведении.</w:t>
      </w:r>
    </w:p>
    <w:p w:rsidR="00567A7C" w:rsidRPr="00C64F4D" w:rsidRDefault="00567A7C" w:rsidP="000B5330">
      <w:pPr>
        <w:widowControl/>
        <w:suppressAutoHyphens w:val="0"/>
        <w:ind w:firstLine="709"/>
        <w:jc w:val="both"/>
        <w:rPr>
          <w:rFonts w:eastAsia="Calibri"/>
          <w:kern w:val="0"/>
        </w:rPr>
      </w:pPr>
      <w:r w:rsidRPr="00C64F4D">
        <w:rPr>
          <w:rFonts w:eastAsia="Calibri"/>
          <w:kern w:val="0"/>
        </w:rPr>
        <w:t>По этому признаку обследования подразделяются на:</w:t>
      </w:r>
    </w:p>
    <w:p w:rsidR="00567A7C" w:rsidRPr="00D3408F" w:rsidRDefault="00567A7C" w:rsidP="000B5330">
      <w:pPr>
        <w:widowControl/>
        <w:suppressAutoHyphens w:val="0"/>
        <w:ind w:firstLine="709"/>
        <w:jc w:val="both"/>
        <w:rPr>
          <w:rFonts w:eastAsia="Calibri"/>
          <w:kern w:val="0"/>
        </w:rPr>
      </w:pPr>
      <w:r w:rsidRPr="00D3408F">
        <w:rPr>
          <w:rFonts w:eastAsia="Calibri"/>
          <w:b/>
          <w:bCs/>
          <w:iCs/>
          <w:kern w:val="0"/>
        </w:rPr>
        <w:t>сбор отчетно-статистических сведений</w:t>
      </w:r>
      <w:r w:rsidRPr="00D3408F">
        <w:rPr>
          <w:rFonts w:eastAsia="Calibri"/>
          <w:kern w:val="0"/>
        </w:rPr>
        <w:t>, в процессе которого источником информации служат документальные материалы государственной статистики и отчетные показатели хозяйственной деятельности предприятий, специально подготавливаемые по заказу проектной организации;</w:t>
      </w:r>
    </w:p>
    <w:p w:rsidR="00567A7C" w:rsidRPr="00D3408F" w:rsidRDefault="00567A7C" w:rsidP="000B5330">
      <w:pPr>
        <w:widowControl/>
        <w:suppressAutoHyphens w:val="0"/>
        <w:ind w:firstLine="709"/>
        <w:jc w:val="both"/>
        <w:rPr>
          <w:rFonts w:eastAsia="Calibri"/>
          <w:kern w:val="0"/>
        </w:rPr>
      </w:pPr>
      <w:r w:rsidRPr="00D3408F">
        <w:rPr>
          <w:rFonts w:eastAsia="Calibri"/>
          <w:b/>
          <w:bCs/>
          <w:iCs/>
          <w:kern w:val="0"/>
        </w:rPr>
        <w:t>опросные обследования</w:t>
      </w:r>
      <w:r w:rsidRPr="00D3408F">
        <w:rPr>
          <w:rFonts w:eastAsia="Calibri"/>
          <w:kern w:val="0"/>
        </w:rPr>
        <w:t>, при которых информацию получают очным или заочным опросом респондентов (жителей населенного пункта или приезжих, водителей и пассажиров транспортных средств) об их деятельности (в том числе передвижениях) и стимулах, ее определяющих (откуда, куда, цель и т. п.);</w:t>
      </w:r>
    </w:p>
    <w:p w:rsidR="00567A7C" w:rsidRPr="00D3408F" w:rsidRDefault="00567A7C" w:rsidP="000B5330">
      <w:pPr>
        <w:widowControl/>
        <w:suppressAutoHyphens w:val="0"/>
        <w:ind w:firstLine="709"/>
        <w:jc w:val="both"/>
        <w:rPr>
          <w:rFonts w:eastAsia="Calibri"/>
          <w:kern w:val="0"/>
        </w:rPr>
      </w:pPr>
      <w:r w:rsidRPr="00D3408F">
        <w:rPr>
          <w:rFonts w:eastAsia="Calibri"/>
          <w:b/>
          <w:bCs/>
          <w:iCs/>
          <w:kern w:val="0"/>
        </w:rPr>
        <w:t>натурные обследования</w:t>
      </w:r>
      <w:r w:rsidRPr="00D3408F">
        <w:rPr>
          <w:rFonts w:eastAsia="Calibri"/>
          <w:kern w:val="0"/>
        </w:rPr>
        <w:t>, в процессе которых непосредственно (в натуре) фиксируются искомые характеристики обследуемого процесса.</w:t>
      </w:r>
    </w:p>
    <w:p w:rsidR="00567A7C" w:rsidRPr="00D3408F" w:rsidRDefault="00567A7C" w:rsidP="000B5330">
      <w:pPr>
        <w:widowControl/>
        <w:suppressAutoHyphens w:val="0"/>
        <w:ind w:firstLine="709"/>
        <w:jc w:val="both"/>
        <w:rPr>
          <w:rFonts w:eastAsia="Calibri"/>
          <w:kern w:val="0"/>
        </w:rPr>
      </w:pPr>
      <w:r w:rsidRPr="00D3408F">
        <w:rPr>
          <w:rFonts w:eastAsia="Calibri"/>
          <w:b/>
          <w:bCs/>
          <w:iCs/>
          <w:kern w:val="0"/>
        </w:rPr>
        <w:t>Сплошными обследованиями</w:t>
      </w:r>
      <w:r w:rsidRPr="00D3408F">
        <w:rPr>
          <w:rFonts w:eastAsia="Calibri"/>
          <w:kern w:val="0"/>
        </w:rPr>
        <w:t xml:space="preserve"> охватываются все изучаемые объекты. При значительном числе таких объектов необходимая информация может быть получена выборочным обследованием представительной части общей группы или совокупности обследований.</w:t>
      </w:r>
    </w:p>
    <w:p w:rsidR="00567A7C" w:rsidRPr="00D3408F" w:rsidRDefault="00567A7C" w:rsidP="000B5330">
      <w:pPr>
        <w:widowControl/>
        <w:suppressAutoHyphens w:val="0"/>
        <w:ind w:firstLine="709"/>
        <w:jc w:val="both"/>
        <w:rPr>
          <w:rFonts w:eastAsia="Calibri"/>
          <w:kern w:val="0"/>
        </w:rPr>
      </w:pPr>
      <w:r w:rsidRPr="00D3408F">
        <w:rPr>
          <w:rFonts w:eastAsia="Calibri"/>
          <w:b/>
          <w:bCs/>
          <w:iCs/>
          <w:kern w:val="0"/>
        </w:rPr>
        <w:t>К опросным обследованиям относятся</w:t>
      </w:r>
      <w:r w:rsidRPr="00D3408F">
        <w:rPr>
          <w:rFonts w:eastAsia="Calibri"/>
          <w:kern w:val="0"/>
        </w:rPr>
        <w:t>:</w:t>
      </w:r>
    </w:p>
    <w:p w:rsidR="00567A7C" w:rsidRPr="00D3408F" w:rsidRDefault="00567A7C" w:rsidP="00E15757">
      <w:pPr>
        <w:widowControl/>
        <w:numPr>
          <w:ilvl w:val="0"/>
          <w:numId w:val="15"/>
        </w:numPr>
        <w:tabs>
          <w:tab w:val="left" w:pos="993"/>
        </w:tabs>
        <w:suppressAutoHyphens w:val="0"/>
        <w:ind w:left="0" w:firstLine="709"/>
        <w:jc w:val="both"/>
        <w:rPr>
          <w:rFonts w:eastAsia="Calibri"/>
          <w:kern w:val="0"/>
        </w:rPr>
      </w:pPr>
      <w:r w:rsidRPr="00D3408F">
        <w:rPr>
          <w:rFonts w:eastAsia="Calibri"/>
          <w:kern w:val="0"/>
        </w:rPr>
        <w:t>обследования передвижений населения города (количество, цель, направление и условия совершенствования передвижений населения между городами – пешком, на средствах транспорта);</w:t>
      </w:r>
    </w:p>
    <w:p w:rsidR="00567A7C" w:rsidRPr="00D3408F" w:rsidRDefault="00567A7C" w:rsidP="00E15757">
      <w:pPr>
        <w:widowControl/>
        <w:numPr>
          <w:ilvl w:val="0"/>
          <w:numId w:val="15"/>
        </w:numPr>
        <w:tabs>
          <w:tab w:val="left" w:pos="993"/>
        </w:tabs>
        <w:suppressAutoHyphens w:val="0"/>
        <w:ind w:left="0" w:firstLine="709"/>
        <w:jc w:val="both"/>
        <w:rPr>
          <w:rFonts w:eastAsia="Calibri"/>
          <w:kern w:val="0"/>
        </w:rPr>
      </w:pPr>
      <w:r w:rsidRPr="00D3408F">
        <w:rPr>
          <w:rFonts w:eastAsia="Calibri"/>
          <w:kern w:val="0"/>
        </w:rPr>
        <w:t>обследование внегородских передвижений населения (частота, цель и условия совершенствования поездок населения между городом–центром и прилегающим районом);</w:t>
      </w:r>
    </w:p>
    <w:p w:rsidR="00567A7C" w:rsidRPr="00D3408F" w:rsidRDefault="00567A7C" w:rsidP="00E15757">
      <w:pPr>
        <w:widowControl/>
        <w:numPr>
          <w:ilvl w:val="0"/>
          <w:numId w:val="15"/>
        </w:numPr>
        <w:tabs>
          <w:tab w:val="left" w:pos="993"/>
        </w:tabs>
        <w:suppressAutoHyphens w:val="0"/>
        <w:ind w:left="0" w:firstLine="709"/>
        <w:jc w:val="both"/>
        <w:rPr>
          <w:rFonts w:eastAsia="Calibri"/>
          <w:kern w:val="0"/>
        </w:rPr>
      </w:pPr>
      <w:r w:rsidRPr="00D3408F">
        <w:rPr>
          <w:rFonts w:eastAsia="Calibri"/>
          <w:kern w:val="0"/>
        </w:rPr>
        <w:t>обследование использования легковых автомобилей (время, частота, цель и дальность поездки на автомобилях и других мототранспортных средствах, находящихся в личной собственности граждан);</w:t>
      </w:r>
    </w:p>
    <w:p w:rsidR="00567A7C" w:rsidRPr="00D3408F" w:rsidRDefault="00567A7C" w:rsidP="00E15757">
      <w:pPr>
        <w:widowControl/>
        <w:numPr>
          <w:ilvl w:val="0"/>
          <w:numId w:val="15"/>
        </w:numPr>
        <w:tabs>
          <w:tab w:val="left" w:pos="993"/>
        </w:tabs>
        <w:suppressAutoHyphens w:val="0"/>
        <w:ind w:left="0" w:firstLine="709"/>
        <w:jc w:val="both"/>
        <w:rPr>
          <w:rFonts w:eastAsia="Calibri"/>
          <w:kern w:val="0"/>
        </w:rPr>
      </w:pPr>
      <w:r w:rsidRPr="00D3408F">
        <w:rPr>
          <w:rFonts w:eastAsia="Calibri"/>
          <w:kern w:val="0"/>
        </w:rPr>
        <w:t>обследование интенсивности, состава и направления движения автотранспорта на входах в город;</w:t>
      </w:r>
    </w:p>
    <w:p w:rsidR="00567A7C" w:rsidRPr="00D3408F" w:rsidRDefault="00567A7C" w:rsidP="00E15757">
      <w:pPr>
        <w:widowControl/>
        <w:numPr>
          <w:ilvl w:val="0"/>
          <w:numId w:val="15"/>
        </w:numPr>
        <w:tabs>
          <w:tab w:val="left" w:pos="993"/>
        </w:tabs>
        <w:suppressAutoHyphens w:val="0"/>
        <w:ind w:left="0" w:firstLine="709"/>
        <w:jc w:val="both"/>
        <w:rPr>
          <w:rFonts w:eastAsia="Calibri"/>
          <w:kern w:val="0"/>
        </w:rPr>
      </w:pPr>
      <w:r w:rsidRPr="00D3408F">
        <w:rPr>
          <w:rFonts w:eastAsia="Calibri"/>
          <w:kern w:val="0"/>
        </w:rPr>
        <w:lastRenderedPageBreak/>
        <w:t>обследование грузовых и транспортных корреспонденций между отдельными районами и зонами города.</w:t>
      </w:r>
    </w:p>
    <w:p w:rsidR="00567A7C" w:rsidRPr="00D3408F" w:rsidRDefault="00567A7C" w:rsidP="000B5330">
      <w:pPr>
        <w:widowControl/>
        <w:suppressAutoHyphens w:val="0"/>
        <w:ind w:firstLine="709"/>
        <w:jc w:val="both"/>
        <w:rPr>
          <w:rFonts w:eastAsia="Calibri"/>
          <w:kern w:val="0"/>
        </w:rPr>
      </w:pPr>
      <w:r w:rsidRPr="00D3408F">
        <w:rPr>
          <w:rFonts w:eastAsia="Calibri"/>
          <w:b/>
          <w:bCs/>
          <w:iCs/>
          <w:kern w:val="0"/>
        </w:rPr>
        <w:t xml:space="preserve">К натурным относятся </w:t>
      </w:r>
      <w:r w:rsidRPr="00D3408F">
        <w:rPr>
          <w:rFonts w:eastAsia="Calibri"/>
          <w:kern w:val="0"/>
        </w:rPr>
        <w:t>обследования следующих параметров транспортной системы:</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t>пассажиропотоков и пассажирооборота остановочных пунктов маршрутов пассажирского транспорта;</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t>наполнение единиц подвижного состава на характерных участках маршрутов и магистрально-уличной сети города или района расселения;</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t>интенсивности и состава движения транспорта на магистрально-уличной сети города;</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t>интенсивности и состава движения автотранспорта на входящих в город автодорогах;</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t>интенсивности движения пешеходов;</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t>скоростей движения на улицах и дорогах города;</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t>задержек движения на перекрестках и в отдельных сечениях магистрально-уличной сети;</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t>уровня транспортного шума и загрязнение атмосферы выбросами автомобилей;</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t>размещения и условия работы стоянок автотранспорта;</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t>условий движения в пунктах периодического скопления людей (стадионы, парки, вокзалы и прочие).</w:t>
      </w:r>
    </w:p>
    <w:p w:rsidR="00567A7C" w:rsidRPr="00D3408F" w:rsidRDefault="00567A7C" w:rsidP="000B5330">
      <w:pPr>
        <w:widowControl/>
        <w:suppressAutoHyphens w:val="0"/>
        <w:ind w:firstLine="709"/>
        <w:jc w:val="both"/>
        <w:rPr>
          <w:rFonts w:eastAsia="Calibri"/>
          <w:kern w:val="0"/>
        </w:rPr>
      </w:pPr>
      <w:r w:rsidRPr="00D3408F">
        <w:rPr>
          <w:rFonts w:eastAsia="Calibri"/>
          <w:b/>
          <w:bCs/>
          <w:iCs/>
          <w:kern w:val="0"/>
        </w:rPr>
        <w:t>К натурным обследованиям</w:t>
      </w:r>
      <w:r w:rsidRPr="00D3408F">
        <w:rPr>
          <w:rFonts w:eastAsia="Calibri"/>
          <w:kern w:val="0"/>
        </w:rPr>
        <w:t xml:space="preserve"> предъявляются следующие требования:</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t>обследования должны проводиться в такие дни недели и сезоны года, когда обеспечиваются характерные режимы функционирования обследуемых объектов за исследуемый период времени;</w:t>
      </w:r>
    </w:p>
    <w:p w:rsidR="00567A7C" w:rsidRPr="00D3408F" w:rsidRDefault="00567A7C" w:rsidP="00E15757">
      <w:pPr>
        <w:widowControl/>
        <w:numPr>
          <w:ilvl w:val="0"/>
          <w:numId w:val="16"/>
        </w:numPr>
        <w:tabs>
          <w:tab w:val="left" w:pos="993"/>
        </w:tabs>
        <w:suppressAutoHyphens w:val="0"/>
        <w:ind w:left="0" w:firstLine="709"/>
        <w:jc w:val="both"/>
        <w:rPr>
          <w:rFonts w:eastAsia="Calibri"/>
          <w:kern w:val="0"/>
        </w:rPr>
      </w:pPr>
      <w:r w:rsidRPr="00D3408F">
        <w:rPr>
          <w:rFonts w:eastAsia="Calibri"/>
          <w:kern w:val="0"/>
        </w:rPr>
        <w:t>не допускается обследование объектов, имеющих временные или аварийные режимы работы. В случае, если временные или аварийные режимы охватывают незначительную часть обследуемой системы объектов и не оказывают искажающего воздействий на функционирование системы в целом, допускается перенос сроков обследования этой части объектов на время, обеспечивающее восстановление нормального режима их работы, при этом сроки и методика дополнительных обследований должны обеспечивать сопоставимость результатов.</w:t>
      </w:r>
    </w:p>
    <w:p w:rsidR="00567A7C" w:rsidRPr="00D3408F" w:rsidRDefault="00567A7C" w:rsidP="000B5330">
      <w:pPr>
        <w:widowControl/>
        <w:suppressAutoHyphens w:val="0"/>
        <w:ind w:firstLine="539"/>
        <w:rPr>
          <w:rFonts w:eastAsia="Calibri"/>
          <w:b/>
          <w:kern w:val="0"/>
        </w:rPr>
      </w:pPr>
    </w:p>
    <w:p w:rsidR="00567A7C" w:rsidRPr="00D3408F" w:rsidRDefault="00567A7C" w:rsidP="00E8045A">
      <w:pPr>
        <w:widowControl/>
        <w:numPr>
          <w:ilvl w:val="2"/>
          <w:numId w:val="31"/>
        </w:numPr>
        <w:suppressAutoHyphens w:val="0"/>
        <w:jc w:val="center"/>
        <w:rPr>
          <w:rFonts w:eastAsia="Calibri"/>
          <w:b/>
          <w:kern w:val="0"/>
        </w:rPr>
      </w:pPr>
      <w:r w:rsidRPr="00D3408F">
        <w:rPr>
          <w:rFonts w:eastAsia="Calibri"/>
          <w:b/>
          <w:kern w:val="0"/>
        </w:rPr>
        <w:t>Организация комплекса транспортных обследований</w:t>
      </w:r>
    </w:p>
    <w:p w:rsidR="00567A7C" w:rsidRPr="00C64F4D" w:rsidRDefault="00567A7C" w:rsidP="000B5330">
      <w:pPr>
        <w:widowControl/>
        <w:suppressAutoHyphens w:val="0"/>
        <w:ind w:firstLine="680"/>
        <w:jc w:val="both"/>
        <w:rPr>
          <w:rFonts w:eastAsia="Calibri"/>
          <w:kern w:val="0"/>
        </w:rPr>
      </w:pPr>
      <w:r w:rsidRPr="00C64F4D">
        <w:rPr>
          <w:rFonts w:eastAsia="Calibri"/>
          <w:kern w:val="0"/>
        </w:rPr>
        <w:t>Комплекс транспортных обследований подразделяется на два этапа:</w:t>
      </w:r>
    </w:p>
    <w:p w:rsidR="00567A7C" w:rsidRPr="00C64F4D" w:rsidRDefault="00567A7C" w:rsidP="000B5330">
      <w:pPr>
        <w:widowControl/>
        <w:suppressAutoHyphens w:val="0"/>
        <w:ind w:firstLine="680"/>
        <w:jc w:val="both"/>
        <w:rPr>
          <w:rFonts w:eastAsia="Calibri"/>
          <w:kern w:val="0"/>
        </w:rPr>
      </w:pPr>
      <w:r w:rsidRPr="00C64F4D">
        <w:rPr>
          <w:rFonts w:eastAsia="Calibri"/>
          <w:kern w:val="0"/>
        </w:rPr>
        <w:t>1 этап – подготовительный (рекогносцировка работы и подготовка обследования);</w:t>
      </w:r>
    </w:p>
    <w:p w:rsidR="00567A7C" w:rsidRPr="00C64F4D" w:rsidRDefault="00567A7C" w:rsidP="000B5330">
      <w:pPr>
        <w:widowControl/>
        <w:suppressAutoHyphens w:val="0"/>
        <w:ind w:firstLine="680"/>
        <w:jc w:val="both"/>
        <w:rPr>
          <w:rFonts w:eastAsia="Calibri"/>
          <w:kern w:val="0"/>
        </w:rPr>
      </w:pPr>
      <w:r w:rsidRPr="00C64F4D">
        <w:rPr>
          <w:rFonts w:eastAsia="Calibri"/>
          <w:kern w:val="0"/>
        </w:rPr>
        <w:t>2 этап – оперативное проведение обследования.</w:t>
      </w:r>
    </w:p>
    <w:p w:rsidR="00567A7C" w:rsidRPr="00C64F4D" w:rsidRDefault="00567A7C" w:rsidP="000B5330">
      <w:pPr>
        <w:widowControl/>
        <w:suppressAutoHyphens w:val="0"/>
        <w:ind w:firstLine="680"/>
        <w:jc w:val="both"/>
        <w:rPr>
          <w:rFonts w:eastAsia="Calibri"/>
          <w:kern w:val="0"/>
        </w:rPr>
      </w:pPr>
      <w:r w:rsidRPr="00C64F4D">
        <w:rPr>
          <w:rFonts w:eastAsia="Calibri"/>
          <w:kern w:val="0"/>
        </w:rPr>
        <w:t>Подготовительный этап обследования включает следующие работы:</w:t>
      </w:r>
    </w:p>
    <w:p w:rsidR="00567A7C" w:rsidRPr="00C64F4D" w:rsidRDefault="00567A7C" w:rsidP="00E15757">
      <w:pPr>
        <w:widowControl/>
        <w:numPr>
          <w:ilvl w:val="0"/>
          <w:numId w:val="16"/>
        </w:numPr>
        <w:tabs>
          <w:tab w:val="left" w:pos="993"/>
        </w:tabs>
        <w:suppressAutoHyphens w:val="0"/>
        <w:ind w:left="0" w:firstLine="709"/>
        <w:jc w:val="both"/>
        <w:rPr>
          <w:rFonts w:eastAsia="Calibri"/>
          <w:kern w:val="0"/>
        </w:rPr>
      </w:pPr>
      <w:r w:rsidRPr="00C64F4D">
        <w:rPr>
          <w:rFonts w:eastAsia="Calibri"/>
          <w:kern w:val="0"/>
        </w:rPr>
        <w:t>ознакомление с городом;</w:t>
      </w:r>
    </w:p>
    <w:p w:rsidR="00567A7C" w:rsidRPr="00C64F4D" w:rsidRDefault="00567A7C" w:rsidP="00E15757">
      <w:pPr>
        <w:widowControl/>
        <w:numPr>
          <w:ilvl w:val="0"/>
          <w:numId w:val="16"/>
        </w:numPr>
        <w:tabs>
          <w:tab w:val="left" w:pos="993"/>
        </w:tabs>
        <w:suppressAutoHyphens w:val="0"/>
        <w:ind w:left="0" w:firstLine="709"/>
        <w:jc w:val="both"/>
        <w:rPr>
          <w:rFonts w:eastAsia="Calibri"/>
          <w:kern w:val="0"/>
        </w:rPr>
      </w:pPr>
      <w:r w:rsidRPr="00C64F4D">
        <w:rPr>
          <w:rFonts w:eastAsia="Calibri"/>
          <w:kern w:val="0"/>
        </w:rPr>
        <w:t>уточнение целей, задач, состава комплекса обследований и перечня получаемой информации;</w:t>
      </w:r>
    </w:p>
    <w:p w:rsidR="00567A7C" w:rsidRPr="00C64F4D" w:rsidRDefault="00567A7C" w:rsidP="00E15757">
      <w:pPr>
        <w:widowControl/>
        <w:numPr>
          <w:ilvl w:val="0"/>
          <w:numId w:val="16"/>
        </w:numPr>
        <w:tabs>
          <w:tab w:val="left" w:pos="993"/>
        </w:tabs>
        <w:suppressAutoHyphens w:val="0"/>
        <w:ind w:left="0" w:firstLine="709"/>
        <w:jc w:val="both"/>
        <w:rPr>
          <w:rFonts w:eastAsia="Calibri"/>
          <w:kern w:val="0"/>
        </w:rPr>
      </w:pPr>
      <w:r w:rsidRPr="00C64F4D">
        <w:rPr>
          <w:rFonts w:eastAsia="Calibri"/>
          <w:kern w:val="0"/>
        </w:rPr>
        <w:t>подготовка исходной информации и общих характеристик города и транспортной системы;</w:t>
      </w:r>
    </w:p>
    <w:p w:rsidR="00567A7C" w:rsidRPr="00C64F4D" w:rsidRDefault="00567A7C" w:rsidP="00E15757">
      <w:pPr>
        <w:widowControl/>
        <w:numPr>
          <w:ilvl w:val="0"/>
          <w:numId w:val="16"/>
        </w:numPr>
        <w:tabs>
          <w:tab w:val="left" w:pos="993"/>
        </w:tabs>
        <w:suppressAutoHyphens w:val="0"/>
        <w:ind w:left="0" w:firstLine="709"/>
        <w:jc w:val="both"/>
        <w:rPr>
          <w:rFonts w:eastAsia="Calibri"/>
          <w:kern w:val="0"/>
        </w:rPr>
      </w:pPr>
      <w:r w:rsidRPr="00C64F4D">
        <w:rPr>
          <w:rFonts w:eastAsia="Calibri"/>
          <w:kern w:val="0"/>
        </w:rPr>
        <w:t>изучение результатов обследований, ранее проведенных в проектируемом городе;</w:t>
      </w:r>
    </w:p>
    <w:p w:rsidR="00567A7C" w:rsidRPr="00C64F4D" w:rsidRDefault="00567A7C" w:rsidP="00E15757">
      <w:pPr>
        <w:widowControl/>
        <w:numPr>
          <w:ilvl w:val="0"/>
          <w:numId w:val="16"/>
        </w:numPr>
        <w:tabs>
          <w:tab w:val="left" w:pos="993"/>
        </w:tabs>
        <w:suppressAutoHyphens w:val="0"/>
        <w:ind w:left="0" w:firstLine="709"/>
        <w:jc w:val="both"/>
        <w:rPr>
          <w:rFonts w:eastAsia="Calibri"/>
          <w:kern w:val="0"/>
        </w:rPr>
      </w:pPr>
      <w:r w:rsidRPr="00C64F4D">
        <w:rPr>
          <w:rFonts w:eastAsia="Calibri"/>
          <w:kern w:val="0"/>
        </w:rPr>
        <w:t>установление состава комплекса обследований и инструкторов-контроллеров, тиражирование учетной документации и инструкций.</w:t>
      </w:r>
    </w:p>
    <w:p w:rsidR="00567A7C" w:rsidRPr="00C64F4D" w:rsidRDefault="00567A7C" w:rsidP="000B5330">
      <w:pPr>
        <w:widowControl/>
        <w:suppressAutoHyphens w:val="0"/>
        <w:ind w:firstLine="680"/>
        <w:jc w:val="both"/>
        <w:rPr>
          <w:rFonts w:eastAsia="Calibri"/>
          <w:kern w:val="0"/>
        </w:rPr>
      </w:pPr>
      <w:r w:rsidRPr="00C64F4D">
        <w:rPr>
          <w:rFonts w:eastAsia="Calibri"/>
          <w:kern w:val="0"/>
        </w:rPr>
        <w:t>По результатам подготовительного этапа работы составляется программа комплекса транспортных обследований, в которой указываются состав, методы обследований и сроки их проведения, потребное число учетчиков и работников других категорий.</w:t>
      </w:r>
    </w:p>
    <w:p w:rsidR="00567A7C" w:rsidRPr="00C64F4D" w:rsidRDefault="00567A7C" w:rsidP="000B5330">
      <w:pPr>
        <w:widowControl/>
        <w:suppressAutoHyphens w:val="0"/>
        <w:ind w:firstLine="680"/>
        <w:jc w:val="both"/>
        <w:rPr>
          <w:rFonts w:eastAsia="Calibri"/>
          <w:kern w:val="0"/>
        </w:rPr>
      </w:pPr>
      <w:r w:rsidRPr="00C64F4D">
        <w:rPr>
          <w:rFonts w:eastAsia="Calibri"/>
          <w:kern w:val="0"/>
        </w:rPr>
        <w:t>На время проведения обследований формируется штаб во главе с главным инженером проекта. Руководителями отдельных обследований намечаются, как правило, ответственные исполнители соответствующих разделов проекта.</w:t>
      </w:r>
    </w:p>
    <w:p w:rsidR="00D3408F" w:rsidRDefault="00D3408F" w:rsidP="000B5330">
      <w:pPr>
        <w:widowControl/>
        <w:suppressAutoHyphens w:val="0"/>
        <w:autoSpaceDE w:val="0"/>
        <w:jc w:val="center"/>
        <w:rPr>
          <w:rFonts w:eastAsia="TimesNewRomanPSMT"/>
          <w:b/>
          <w:kern w:val="0"/>
        </w:rPr>
      </w:pPr>
    </w:p>
    <w:p w:rsidR="00567A7C" w:rsidRPr="00C64F4D" w:rsidRDefault="00567A7C" w:rsidP="00E8045A">
      <w:pPr>
        <w:widowControl/>
        <w:numPr>
          <w:ilvl w:val="2"/>
          <w:numId w:val="31"/>
        </w:numPr>
        <w:suppressAutoHyphens w:val="0"/>
        <w:autoSpaceDE w:val="0"/>
        <w:jc w:val="center"/>
        <w:rPr>
          <w:rFonts w:eastAsia="TimesNewRomanPSMT"/>
          <w:b/>
          <w:kern w:val="0"/>
        </w:rPr>
      </w:pPr>
      <w:r w:rsidRPr="00C64F4D">
        <w:rPr>
          <w:rFonts w:eastAsia="TimesNewRomanPSMT"/>
          <w:b/>
          <w:kern w:val="0"/>
        </w:rPr>
        <w:t>Получение прочих материалов, необходимых для разработки КСОДД</w:t>
      </w:r>
    </w:p>
    <w:p w:rsidR="00567A7C" w:rsidRPr="00C64F4D" w:rsidRDefault="00567A7C" w:rsidP="000B5330">
      <w:pPr>
        <w:widowControl/>
        <w:suppressAutoHyphens w:val="0"/>
        <w:autoSpaceDE w:val="0"/>
        <w:ind w:firstLine="709"/>
        <w:jc w:val="both"/>
        <w:rPr>
          <w:rFonts w:eastAsia="TimesNewRomanPSMT"/>
          <w:kern w:val="0"/>
        </w:rPr>
      </w:pPr>
      <w:r w:rsidRPr="00C64F4D">
        <w:rPr>
          <w:rFonts w:eastAsia="TimesNewRomanPSMT"/>
          <w:kern w:val="0"/>
        </w:rPr>
        <w:t>Материалы, необходимые для разработки проекта, были получены несколькими способами:</w:t>
      </w:r>
    </w:p>
    <w:p w:rsidR="00567A7C" w:rsidRPr="00C64F4D" w:rsidRDefault="00567A7C" w:rsidP="000B5330">
      <w:pPr>
        <w:widowControl/>
        <w:tabs>
          <w:tab w:val="left" w:pos="993"/>
        </w:tabs>
        <w:suppressAutoHyphens w:val="0"/>
        <w:autoSpaceDE w:val="0"/>
        <w:ind w:firstLine="709"/>
        <w:jc w:val="both"/>
        <w:rPr>
          <w:rFonts w:eastAsia="TimesNewRomanPSMT"/>
          <w:kern w:val="0"/>
        </w:rPr>
      </w:pPr>
      <w:r w:rsidRPr="00C64F4D">
        <w:rPr>
          <w:rFonts w:eastAsia="TimesNewRomanPSMT"/>
          <w:kern w:val="0"/>
        </w:rPr>
        <w:t xml:space="preserve">- </w:t>
      </w:r>
      <w:r w:rsidR="00E8045A">
        <w:rPr>
          <w:rFonts w:eastAsia="TimesNewRomanPSMT"/>
          <w:kern w:val="0"/>
        </w:rPr>
        <w:t>о</w:t>
      </w:r>
      <w:r w:rsidRPr="00C64F4D">
        <w:rPr>
          <w:rFonts w:eastAsia="TimesNewRomanPSMT"/>
          <w:kern w:val="0"/>
        </w:rPr>
        <w:t>тправка письменных запросов в соответствующие организации. Данным способом были получены данные о количестве и причинах дорожно-транспортных происшествий, о количестве транспортных средств, зарегистрированных на территории городского округа, статистические показатели, рабо</w:t>
      </w:r>
      <w:r w:rsidR="00E8045A">
        <w:rPr>
          <w:rFonts w:eastAsia="TimesNewRomanPSMT"/>
          <w:kern w:val="0"/>
        </w:rPr>
        <w:t>та автотранспортных предприятий;</w:t>
      </w:r>
    </w:p>
    <w:p w:rsidR="00567A7C" w:rsidRPr="00C64F4D" w:rsidRDefault="00567A7C" w:rsidP="000B5330">
      <w:pPr>
        <w:widowControl/>
        <w:suppressAutoHyphens w:val="0"/>
        <w:autoSpaceDE w:val="0"/>
        <w:ind w:firstLine="709"/>
        <w:jc w:val="both"/>
        <w:rPr>
          <w:rFonts w:eastAsia="TimesNewRomanPSMT"/>
          <w:kern w:val="0"/>
        </w:rPr>
      </w:pPr>
      <w:r w:rsidRPr="00C64F4D">
        <w:rPr>
          <w:rFonts w:eastAsia="TimesNewRomanPSMT"/>
          <w:kern w:val="0"/>
        </w:rPr>
        <w:lastRenderedPageBreak/>
        <w:t xml:space="preserve">- </w:t>
      </w:r>
      <w:r w:rsidR="00E8045A">
        <w:rPr>
          <w:rFonts w:eastAsia="TimesNewRomanPSMT"/>
          <w:kern w:val="0"/>
        </w:rPr>
        <w:t>н</w:t>
      </w:r>
      <w:r w:rsidRPr="00C64F4D">
        <w:rPr>
          <w:rFonts w:eastAsia="TimesNewRomanPSMT"/>
          <w:kern w:val="0"/>
        </w:rPr>
        <w:t>атурные обследования объектов дорожной инфраструктуры, геометрических параметров улично-дорожной сети и схем дисклокации технических средств организации дорожного движения.</w:t>
      </w:r>
    </w:p>
    <w:p w:rsidR="00D3408F" w:rsidRPr="00C64F4D" w:rsidRDefault="00D3408F" w:rsidP="000B5330">
      <w:pPr>
        <w:widowControl/>
        <w:suppressAutoHyphens w:val="0"/>
        <w:rPr>
          <w:rFonts w:eastAsia="Calibri"/>
          <w:kern w:val="0"/>
        </w:rPr>
      </w:pPr>
    </w:p>
    <w:p w:rsidR="00567A7C" w:rsidRDefault="00567A7C" w:rsidP="00B52674">
      <w:pPr>
        <w:widowControl/>
        <w:numPr>
          <w:ilvl w:val="1"/>
          <w:numId w:val="31"/>
        </w:numPr>
        <w:tabs>
          <w:tab w:val="left" w:pos="426"/>
          <w:tab w:val="left" w:pos="851"/>
        </w:tabs>
        <w:suppressAutoHyphens w:val="0"/>
        <w:ind w:left="0" w:firstLine="0"/>
        <w:jc w:val="center"/>
        <w:rPr>
          <w:rFonts w:eastAsia="Times New Roman"/>
          <w:b/>
          <w:color w:val="000000"/>
          <w:kern w:val="0"/>
          <w:lang w:eastAsia="ru-RU"/>
        </w:rPr>
      </w:pPr>
      <w:r w:rsidRPr="00C64F4D">
        <w:rPr>
          <w:rFonts w:eastAsia="Times New Roman"/>
          <w:b/>
          <w:color w:val="000000"/>
          <w:kern w:val="0"/>
          <w:lang w:eastAsia="ru-RU"/>
        </w:rPr>
        <w:t xml:space="preserve">Результаты </w:t>
      </w:r>
      <w:proofErr w:type="gramStart"/>
      <w:r w:rsidRPr="00C64F4D">
        <w:rPr>
          <w:rFonts w:eastAsia="Times New Roman"/>
          <w:b/>
          <w:color w:val="000000"/>
          <w:kern w:val="0"/>
          <w:lang w:eastAsia="ru-RU"/>
        </w:rPr>
        <w:t>анализа организационной деятельности органов государственной власти субъекта Российской Федерации</w:t>
      </w:r>
      <w:proofErr w:type="gramEnd"/>
      <w:r w:rsidRPr="00C64F4D">
        <w:rPr>
          <w:rFonts w:eastAsia="Times New Roman"/>
          <w:b/>
          <w:color w:val="000000"/>
          <w:kern w:val="0"/>
          <w:lang w:eastAsia="ru-RU"/>
        </w:rPr>
        <w:t xml:space="preserve"> и органов местного самоуправления по ОДД</w:t>
      </w:r>
    </w:p>
    <w:p w:rsidR="00567A7C" w:rsidRPr="00D3408F" w:rsidRDefault="00567A7C" w:rsidP="00B52674">
      <w:pPr>
        <w:widowControl/>
        <w:suppressAutoHyphens w:val="0"/>
        <w:ind w:firstLine="709"/>
        <w:jc w:val="both"/>
        <w:rPr>
          <w:rFonts w:eastAsia="Times New Roman"/>
          <w:kern w:val="0"/>
          <w:lang w:eastAsia="ru-RU"/>
        </w:rPr>
      </w:pPr>
      <w:r w:rsidRPr="00D3408F">
        <w:rPr>
          <w:rFonts w:eastAsia="Times New Roman"/>
          <w:bCs/>
          <w:color w:val="000000"/>
          <w:kern w:val="0"/>
          <w:lang w:eastAsia="ru-RU"/>
        </w:rPr>
        <w:t xml:space="preserve">Согласно статье </w:t>
      </w:r>
      <w:r w:rsidR="0067735B">
        <w:rPr>
          <w:rFonts w:eastAsia="Times New Roman"/>
          <w:bCs/>
          <w:color w:val="000000"/>
          <w:kern w:val="0"/>
          <w:lang w:eastAsia="ru-RU"/>
        </w:rPr>
        <w:t>6</w:t>
      </w:r>
      <w:r w:rsidRPr="00D3408F">
        <w:rPr>
          <w:rFonts w:eastAsia="Times New Roman"/>
          <w:bCs/>
          <w:color w:val="000000"/>
          <w:kern w:val="0"/>
          <w:lang w:eastAsia="ru-RU"/>
        </w:rPr>
        <w:t xml:space="preserve"> </w:t>
      </w:r>
      <w:r w:rsidR="00B52674" w:rsidRPr="00B52674">
        <w:rPr>
          <w:rFonts w:eastAsia="Times New Roman"/>
          <w:bCs/>
          <w:color w:val="000000"/>
          <w:kern w:val="0"/>
          <w:lang w:eastAsia="ru-RU"/>
        </w:rPr>
        <w:t>Федеральн</w:t>
      </w:r>
      <w:r w:rsidR="00B52674">
        <w:rPr>
          <w:rFonts w:eastAsia="Times New Roman"/>
          <w:bCs/>
          <w:color w:val="000000"/>
          <w:kern w:val="0"/>
          <w:lang w:eastAsia="ru-RU"/>
        </w:rPr>
        <w:t>ого</w:t>
      </w:r>
      <w:r w:rsidR="00B52674" w:rsidRPr="00B52674">
        <w:rPr>
          <w:rFonts w:eastAsia="Times New Roman"/>
          <w:bCs/>
          <w:color w:val="000000"/>
          <w:kern w:val="0"/>
          <w:lang w:eastAsia="ru-RU"/>
        </w:rPr>
        <w:t xml:space="preserve"> закон</w:t>
      </w:r>
      <w:r w:rsidR="00B52674">
        <w:rPr>
          <w:rFonts w:eastAsia="Times New Roman"/>
          <w:bCs/>
          <w:color w:val="000000"/>
          <w:kern w:val="0"/>
          <w:lang w:eastAsia="ru-RU"/>
        </w:rPr>
        <w:t>а</w:t>
      </w:r>
      <w:r w:rsidR="00B52674" w:rsidRPr="00B52674">
        <w:rPr>
          <w:rFonts w:eastAsia="Times New Roman"/>
          <w:bCs/>
          <w:color w:val="000000"/>
          <w:kern w:val="0"/>
          <w:lang w:eastAsia="ru-RU"/>
        </w:rPr>
        <w:t xml:space="preserve"> от 29</w:t>
      </w:r>
      <w:r w:rsidR="007868F4">
        <w:rPr>
          <w:rFonts w:eastAsia="Times New Roman"/>
          <w:bCs/>
          <w:color w:val="000000"/>
          <w:kern w:val="0"/>
          <w:lang w:eastAsia="ru-RU"/>
        </w:rPr>
        <w:t>..12.</w:t>
      </w:r>
      <w:r w:rsidR="00B52674" w:rsidRPr="00B52674">
        <w:rPr>
          <w:rFonts w:eastAsia="Times New Roman"/>
          <w:bCs/>
          <w:color w:val="000000"/>
          <w:kern w:val="0"/>
          <w:lang w:eastAsia="ru-RU"/>
        </w:rPr>
        <w:t xml:space="preserve">2017 </w:t>
      </w:r>
      <w:r w:rsidR="00B52674">
        <w:rPr>
          <w:rFonts w:eastAsia="Times New Roman"/>
          <w:bCs/>
          <w:color w:val="000000"/>
          <w:kern w:val="0"/>
          <w:lang w:eastAsia="ru-RU"/>
        </w:rPr>
        <w:t>№</w:t>
      </w:r>
      <w:r w:rsidR="00B52674" w:rsidRPr="00B52674">
        <w:rPr>
          <w:rFonts w:eastAsia="Times New Roman"/>
          <w:bCs/>
          <w:color w:val="000000"/>
          <w:kern w:val="0"/>
          <w:lang w:eastAsia="ru-RU"/>
        </w:rPr>
        <w:t> 443-ФЗ</w:t>
      </w:r>
      <w:r w:rsidR="00B52674">
        <w:rPr>
          <w:rFonts w:eastAsia="Times New Roman"/>
          <w:bCs/>
          <w:color w:val="000000"/>
          <w:kern w:val="0"/>
          <w:lang w:eastAsia="ru-RU"/>
        </w:rPr>
        <w:t xml:space="preserve"> «</w:t>
      </w:r>
      <w:r w:rsidR="00B52674" w:rsidRPr="00B52674">
        <w:rPr>
          <w:rFonts w:eastAsia="Times New Roman"/>
          <w:bCs/>
          <w:color w:val="000000"/>
          <w:kern w:val="0"/>
          <w:lang w:eastAsia="ru-RU"/>
        </w:rPr>
        <w:t>Об организации дорожного движения в Российской Федерации и о внесении изменений в отдельные законодательные акты Российской Федерации</w:t>
      </w:r>
      <w:r w:rsidR="00B52674">
        <w:rPr>
          <w:rFonts w:eastAsia="Times New Roman"/>
          <w:bCs/>
          <w:color w:val="000000"/>
          <w:kern w:val="0"/>
          <w:lang w:eastAsia="ru-RU"/>
        </w:rPr>
        <w:t>»</w:t>
      </w:r>
      <w:r w:rsidRPr="00D3408F">
        <w:rPr>
          <w:rFonts w:eastAsia="Times New Roman"/>
          <w:bCs/>
          <w:color w:val="000000"/>
          <w:kern w:val="0"/>
          <w:lang w:eastAsia="ru-RU"/>
        </w:rPr>
        <w:t xml:space="preserve"> </w:t>
      </w:r>
      <w:r w:rsidRPr="00D3408F">
        <w:rPr>
          <w:rFonts w:eastAsia="Times New Roman"/>
          <w:kern w:val="0"/>
          <w:lang w:eastAsia="ru-RU"/>
        </w:rPr>
        <w:t xml:space="preserve">к полномочиям органов государственной власти субъектов Российской Федерации в сфере организации дорожного движения относятся: </w:t>
      </w:r>
    </w:p>
    <w:p w:rsidR="0067735B" w:rsidRPr="0067735B" w:rsidRDefault="0067735B" w:rsidP="0067735B">
      <w:pPr>
        <w:shd w:val="clear" w:color="auto" w:fill="FFFFFF"/>
        <w:spacing w:line="290" w:lineRule="atLeast"/>
        <w:ind w:firstLine="540"/>
        <w:jc w:val="both"/>
        <w:rPr>
          <w:color w:val="333333"/>
        </w:rPr>
      </w:pPr>
      <w:r w:rsidRPr="0067735B">
        <w:rPr>
          <w:rStyle w:val="blk"/>
          <w:color w:val="333333"/>
        </w:rPr>
        <w:t>1) разработка и реализация региональной политики в области организации дорожного движения на территориях субъектов Российской Федерации в соответствии с государственной политикой Российской Федерации в области организации дорожного движения;</w:t>
      </w:r>
    </w:p>
    <w:p w:rsidR="0067735B" w:rsidRPr="0067735B" w:rsidRDefault="0067735B" w:rsidP="0067735B">
      <w:pPr>
        <w:shd w:val="clear" w:color="auto" w:fill="FFFFFF"/>
        <w:spacing w:line="290" w:lineRule="atLeast"/>
        <w:ind w:firstLine="540"/>
        <w:jc w:val="both"/>
        <w:rPr>
          <w:color w:val="333333"/>
        </w:rPr>
      </w:pPr>
      <w:bookmarkStart w:id="0" w:name="dst100059"/>
      <w:bookmarkEnd w:id="0"/>
      <w:r w:rsidRPr="0067735B">
        <w:rPr>
          <w:rStyle w:val="blk"/>
          <w:color w:val="333333"/>
        </w:rPr>
        <w:t>2) организация и мониторинг дорожного движения на автомобильных дорогах регионального или межмуниципального значения;</w:t>
      </w:r>
    </w:p>
    <w:p w:rsidR="0067735B" w:rsidRPr="0067735B" w:rsidRDefault="0067735B" w:rsidP="0067735B">
      <w:pPr>
        <w:shd w:val="clear" w:color="auto" w:fill="FFFFFF"/>
        <w:spacing w:line="290" w:lineRule="atLeast"/>
        <w:ind w:firstLine="540"/>
        <w:jc w:val="both"/>
        <w:rPr>
          <w:color w:val="333333"/>
        </w:rPr>
      </w:pPr>
      <w:bookmarkStart w:id="1" w:name="dst100060"/>
      <w:bookmarkEnd w:id="1"/>
      <w:r w:rsidRPr="0067735B">
        <w:rPr>
          <w:rStyle w:val="blk"/>
          <w:color w:val="333333"/>
        </w:rPr>
        <w:t>3) установка, замена, демонтаж и содержание технических средств организации дорожного движения на автомобильных дорогах регионального или межмуниципального значения;</w:t>
      </w:r>
    </w:p>
    <w:p w:rsidR="0067735B" w:rsidRPr="0067735B" w:rsidRDefault="0067735B" w:rsidP="0067735B">
      <w:pPr>
        <w:shd w:val="clear" w:color="auto" w:fill="FFFFFF"/>
        <w:spacing w:line="290" w:lineRule="atLeast"/>
        <w:ind w:firstLine="540"/>
        <w:jc w:val="both"/>
        <w:rPr>
          <w:color w:val="333333"/>
        </w:rPr>
      </w:pPr>
      <w:bookmarkStart w:id="2" w:name="dst100061"/>
      <w:bookmarkEnd w:id="2"/>
      <w:r w:rsidRPr="0067735B">
        <w:rPr>
          <w:rStyle w:val="blk"/>
          <w:color w:val="333333"/>
        </w:rPr>
        <w:t>4) ведение реестра парковок общего пользования, расположенных на автомобильных дорогах регионального или межмуниципального значения;</w:t>
      </w:r>
    </w:p>
    <w:p w:rsidR="0067735B" w:rsidRPr="0067735B" w:rsidRDefault="0067735B" w:rsidP="0067735B">
      <w:pPr>
        <w:shd w:val="clear" w:color="auto" w:fill="FFFFFF"/>
        <w:spacing w:line="290" w:lineRule="atLeast"/>
        <w:ind w:firstLine="540"/>
        <w:jc w:val="both"/>
        <w:rPr>
          <w:color w:val="333333"/>
        </w:rPr>
      </w:pPr>
      <w:bookmarkStart w:id="3" w:name="dst100062"/>
      <w:bookmarkEnd w:id="3"/>
      <w:r w:rsidRPr="0067735B">
        <w:rPr>
          <w:rStyle w:val="blk"/>
          <w:color w:val="333333"/>
        </w:rPr>
        <w:t>5) осуществление регионального государственного контроля в сфере организации дорожного движения;</w:t>
      </w:r>
    </w:p>
    <w:p w:rsidR="0067735B" w:rsidRPr="0067735B" w:rsidRDefault="0067735B" w:rsidP="0067735B">
      <w:pPr>
        <w:shd w:val="clear" w:color="auto" w:fill="FFFFFF"/>
        <w:spacing w:line="290" w:lineRule="atLeast"/>
        <w:ind w:firstLine="540"/>
        <w:jc w:val="both"/>
        <w:rPr>
          <w:color w:val="333333"/>
        </w:rPr>
      </w:pPr>
      <w:bookmarkStart w:id="4" w:name="dst100063"/>
      <w:bookmarkEnd w:id="4"/>
      <w:r w:rsidRPr="0067735B">
        <w:rPr>
          <w:rStyle w:val="blk"/>
          <w:color w:val="333333"/>
        </w:rPr>
        <w:t>6) утверждение определе</w:t>
      </w:r>
      <w:r w:rsidR="00703CF9">
        <w:rPr>
          <w:rStyle w:val="blk"/>
          <w:color w:val="333333"/>
        </w:rPr>
        <w:t>нных в соответствии с методикой</w:t>
      </w:r>
      <w:r w:rsidRPr="0067735B">
        <w:rPr>
          <w:rStyle w:val="blk"/>
          <w:color w:val="333333"/>
        </w:rPr>
        <w:t xml:space="preserve"> </w:t>
      </w:r>
      <w:proofErr w:type="gramStart"/>
      <w:r w:rsidRPr="0067735B">
        <w:rPr>
          <w:rStyle w:val="blk"/>
          <w:color w:val="333333"/>
        </w:rPr>
        <w:t>нормативов финансовых затрат бюджетов субъектов Российской Федерации</w:t>
      </w:r>
      <w:proofErr w:type="gramEnd"/>
      <w:r w:rsidRPr="0067735B">
        <w:rPr>
          <w:rStyle w:val="blk"/>
          <w:color w:val="333333"/>
        </w:rPr>
        <w:t xml:space="preserve"> на выполнение работ и оказание услуг по реализации мероприятий по организации дорожного движения на автомобильных дорогах регионального или межмуниципального значения;</w:t>
      </w:r>
    </w:p>
    <w:p w:rsidR="0067735B" w:rsidRPr="0067735B" w:rsidRDefault="0067735B" w:rsidP="0067735B">
      <w:pPr>
        <w:shd w:val="clear" w:color="auto" w:fill="FFFFFF"/>
        <w:spacing w:line="290" w:lineRule="atLeast"/>
        <w:ind w:firstLine="540"/>
        <w:jc w:val="both"/>
        <w:rPr>
          <w:color w:val="333333"/>
        </w:rPr>
      </w:pPr>
      <w:bookmarkStart w:id="5" w:name="dst100064"/>
      <w:bookmarkEnd w:id="5"/>
      <w:r w:rsidRPr="0067735B">
        <w:rPr>
          <w:rStyle w:val="blk"/>
          <w:color w:val="333333"/>
        </w:rPr>
        <w:t>7) определение в соответствии с методическими рекомендациями методики расчета размера платы за пользование платными парковками на автомобильных дорогах регионального или межмуниципального значения, автомобильных дорогах местного значения, а также установление ее максимального размера;</w:t>
      </w:r>
    </w:p>
    <w:p w:rsidR="0067735B" w:rsidRPr="0067735B" w:rsidRDefault="0067735B" w:rsidP="0067735B">
      <w:pPr>
        <w:shd w:val="clear" w:color="auto" w:fill="FFFFFF"/>
        <w:spacing w:line="290" w:lineRule="atLeast"/>
        <w:ind w:firstLine="540"/>
        <w:jc w:val="both"/>
        <w:rPr>
          <w:color w:val="333333"/>
        </w:rPr>
      </w:pPr>
      <w:bookmarkStart w:id="6" w:name="dst100065"/>
      <w:bookmarkEnd w:id="6"/>
      <w:r w:rsidRPr="0067735B">
        <w:rPr>
          <w:rStyle w:val="blk"/>
          <w:color w:val="333333"/>
        </w:rPr>
        <w:t>8) осуществление иных полномочий, отнесенных к полномочиям органов государственной власти субъектов Российской Федерации.</w:t>
      </w:r>
    </w:p>
    <w:p w:rsidR="00567A7C" w:rsidRPr="00D3408F" w:rsidRDefault="00567A7C" w:rsidP="000B5330">
      <w:pPr>
        <w:widowControl/>
        <w:suppressAutoHyphens w:val="0"/>
        <w:ind w:firstLine="709"/>
        <w:jc w:val="both"/>
        <w:rPr>
          <w:rFonts w:eastAsia="Times New Roman"/>
          <w:kern w:val="0"/>
          <w:lang w:eastAsia="ru-RU"/>
        </w:rPr>
      </w:pPr>
      <w:r w:rsidRPr="00D3408F">
        <w:rPr>
          <w:rFonts w:eastAsia="Times New Roman"/>
          <w:bCs/>
          <w:color w:val="000000"/>
          <w:kern w:val="0"/>
          <w:lang w:eastAsia="ru-RU"/>
        </w:rPr>
        <w:t xml:space="preserve">Согласно статье </w:t>
      </w:r>
      <w:r w:rsidR="000A6C84">
        <w:rPr>
          <w:rFonts w:eastAsia="Times New Roman"/>
          <w:bCs/>
          <w:color w:val="000000"/>
          <w:kern w:val="0"/>
          <w:lang w:eastAsia="ru-RU"/>
        </w:rPr>
        <w:t>7</w:t>
      </w:r>
      <w:r w:rsidRPr="00D3408F">
        <w:rPr>
          <w:rFonts w:eastAsia="Times New Roman"/>
          <w:bCs/>
          <w:color w:val="000000"/>
          <w:kern w:val="0"/>
          <w:lang w:eastAsia="ru-RU"/>
        </w:rPr>
        <w:t xml:space="preserve"> </w:t>
      </w:r>
      <w:r w:rsidR="000A6C84" w:rsidRPr="00B52674">
        <w:rPr>
          <w:rFonts w:eastAsia="Times New Roman"/>
          <w:bCs/>
          <w:color w:val="000000"/>
          <w:kern w:val="0"/>
          <w:lang w:eastAsia="ru-RU"/>
        </w:rPr>
        <w:t>Федеральн</w:t>
      </w:r>
      <w:r w:rsidR="000A6C84">
        <w:rPr>
          <w:rFonts w:eastAsia="Times New Roman"/>
          <w:bCs/>
          <w:color w:val="000000"/>
          <w:kern w:val="0"/>
          <w:lang w:eastAsia="ru-RU"/>
        </w:rPr>
        <w:t>ого</w:t>
      </w:r>
      <w:r w:rsidR="000A6C84" w:rsidRPr="00B52674">
        <w:rPr>
          <w:rFonts w:eastAsia="Times New Roman"/>
          <w:bCs/>
          <w:color w:val="000000"/>
          <w:kern w:val="0"/>
          <w:lang w:eastAsia="ru-RU"/>
        </w:rPr>
        <w:t xml:space="preserve"> закон</w:t>
      </w:r>
      <w:r w:rsidR="000A6C84">
        <w:rPr>
          <w:rFonts w:eastAsia="Times New Roman"/>
          <w:bCs/>
          <w:color w:val="000000"/>
          <w:kern w:val="0"/>
          <w:lang w:eastAsia="ru-RU"/>
        </w:rPr>
        <w:t>а</w:t>
      </w:r>
      <w:r w:rsidR="000A6C84" w:rsidRPr="00B52674">
        <w:rPr>
          <w:rFonts w:eastAsia="Times New Roman"/>
          <w:bCs/>
          <w:color w:val="000000"/>
          <w:kern w:val="0"/>
          <w:lang w:eastAsia="ru-RU"/>
        </w:rPr>
        <w:t xml:space="preserve"> от 29</w:t>
      </w:r>
      <w:r w:rsidR="007868F4">
        <w:rPr>
          <w:rFonts w:eastAsia="Times New Roman"/>
          <w:bCs/>
          <w:color w:val="000000"/>
          <w:kern w:val="0"/>
          <w:lang w:eastAsia="ru-RU"/>
        </w:rPr>
        <w:t>.12.</w:t>
      </w:r>
      <w:r w:rsidR="000A6C84" w:rsidRPr="00B52674">
        <w:rPr>
          <w:rFonts w:eastAsia="Times New Roman"/>
          <w:bCs/>
          <w:color w:val="000000"/>
          <w:kern w:val="0"/>
          <w:lang w:eastAsia="ru-RU"/>
        </w:rPr>
        <w:t xml:space="preserve">2017 </w:t>
      </w:r>
      <w:r w:rsidR="000A6C84">
        <w:rPr>
          <w:rFonts w:eastAsia="Times New Roman"/>
          <w:bCs/>
          <w:color w:val="000000"/>
          <w:kern w:val="0"/>
          <w:lang w:eastAsia="ru-RU"/>
        </w:rPr>
        <w:t>№</w:t>
      </w:r>
      <w:r w:rsidR="000A6C84" w:rsidRPr="00B52674">
        <w:rPr>
          <w:rFonts w:eastAsia="Times New Roman"/>
          <w:bCs/>
          <w:color w:val="000000"/>
          <w:kern w:val="0"/>
          <w:lang w:eastAsia="ru-RU"/>
        </w:rPr>
        <w:t> 443-ФЗ</w:t>
      </w:r>
      <w:r w:rsidR="000A6C84">
        <w:rPr>
          <w:rFonts w:eastAsia="Times New Roman"/>
          <w:bCs/>
          <w:color w:val="000000"/>
          <w:kern w:val="0"/>
          <w:lang w:eastAsia="ru-RU"/>
        </w:rPr>
        <w:t xml:space="preserve"> «</w:t>
      </w:r>
      <w:r w:rsidR="000A6C84" w:rsidRPr="00B52674">
        <w:rPr>
          <w:rFonts w:eastAsia="Times New Roman"/>
          <w:bCs/>
          <w:color w:val="000000"/>
          <w:kern w:val="0"/>
          <w:lang w:eastAsia="ru-RU"/>
        </w:rPr>
        <w:t>Об организации дорожного движения в Российской Федерации и о внесении изменений в отдельные законодательные акты Российской Федерации</w:t>
      </w:r>
      <w:r w:rsidR="000A6C84">
        <w:rPr>
          <w:rFonts w:eastAsia="Times New Roman"/>
          <w:bCs/>
          <w:color w:val="000000"/>
          <w:kern w:val="0"/>
          <w:lang w:eastAsia="ru-RU"/>
        </w:rPr>
        <w:t>»</w:t>
      </w:r>
      <w:r w:rsidRPr="00D3408F">
        <w:rPr>
          <w:rFonts w:eastAsia="Times New Roman"/>
          <w:bCs/>
          <w:color w:val="000000"/>
          <w:kern w:val="0"/>
          <w:lang w:eastAsia="ru-RU"/>
        </w:rPr>
        <w:t xml:space="preserve"> </w:t>
      </w:r>
      <w:r w:rsidRPr="00D3408F">
        <w:rPr>
          <w:rFonts w:eastAsia="Times New Roman"/>
          <w:kern w:val="0"/>
          <w:lang w:eastAsia="ru-RU"/>
        </w:rPr>
        <w:t xml:space="preserve">к полномочиям органов местного самоуправления в сфере организации дорожного движения относятся: </w:t>
      </w:r>
    </w:p>
    <w:p w:rsidR="000A6C84" w:rsidRPr="000A6C84" w:rsidRDefault="000A6C84" w:rsidP="000A6C84">
      <w:pPr>
        <w:widowControl/>
        <w:shd w:val="clear" w:color="auto" w:fill="FFFFFF"/>
        <w:suppressAutoHyphens w:val="0"/>
        <w:spacing w:line="290" w:lineRule="atLeast"/>
        <w:ind w:firstLine="540"/>
        <w:jc w:val="both"/>
        <w:rPr>
          <w:rFonts w:eastAsia="Times New Roman"/>
          <w:color w:val="333333"/>
          <w:kern w:val="0"/>
          <w:lang w:eastAsia="ru-RU"/>
        </w:rPr>
      </w:pPr>
      <w:r w:rsidRPr="000A6C84">
        <w:rPr>
          <w:rFonts w:eastAsia="Times New Roman"/>
          <w:color w:val="333333"/>
          <w:kern w:val="0"/>
          <w:lang w:eastAsia="ru-RU"/>
        </w:rPr>
        <w:t>1) организация и мониторинг дорожного движения на автомобильных дорогах общего пользования местного значения;</w:t>
      </w:r>
    </w:p>
    <w:p w:rsidR="000A6C84" w:rsidRPr="000A6C84" w:rsidRDefault="000A6C84" w:rsidP="000A6C84">
      <w:pPr>
        <w:widowControl/>
        <w:shd w:val="clear" w:color="auto" w:fill="FFFFFF"/>
        <w:suppressAutoHyphens w:val="0"/>
        <w:spacing w:line="290" w:lineRule="atLeast"/>
        <w:ind w:firstLine="540"/>
        <w:jc w:val="both"/>
        <w:rPr>
          <w:rFonts w:eastAsia="Times New Roman"/>
          <w:color w:val="333333"/>
          <w:kern w:val="0"/>
          <w:lang w:eastAsia="ru-RU"/>
        </w:rPr>
      </w:pPr>
      <w:bookmarkStart w:id="7" w:name="dst100071"/>
      <w:bookmarkEnd w:id="7"/>
      <w:r w:rsidRPr="000A6C84">
        <w:rPr>
          <w:rFonts w:eastAsia="Times New Roman"/>
          <w:color w:val="333333"/>
          <w:kern w:val="0"/>
          <w:lang w:eastAsia="ru-RU"/>
        </w:rPr>
        <w:t>2) ведение реестра парковок общего пользования на автомобильных дорогах общего пользования местного значения;</w:t>
      </w:r>
    </w:p>
    <w:p w:rsidR="000A6C84" w:rsidRPr="000A6C84" w:rsidRDefault="000A6C84" w:rsidP="000A6C84">
      <w:pPr>
        <w:widowControl/>
        <w:shd w:val="clear" w:color="auto" w:fill="FFFFFF"/>
        <w:suppressAutoHyphens w:val="0"/>
        <w:spacing w:line="290" w:lineRule="atLeast"/>
        <w:ind w:firstLine="540"/>
        <w:jc w:val="both"/>
        <w:rPr>
          <w:rFonts w:eastAsia="Times New Roman"/>
          <w:color w:val="333333"/>
          <w:kern w:val="0"/>
          <w:lang w:eastAsia="ru-RU"/>
        </w:rPr>
      </w:pPr>
      <w:bookmarkStart w:id="8" w:name="dst100072"/>
      <w:bookmarkEnd w:id="8"/>
      <w:r w:rsidRPr="000A6C84">
        <w:rPr>
          <w:rFonts w:eastAsia="Times New Roman"/>
          <w:color w:val="333333"/>
          <w:kern w:val="0"/>
          <w:lang w:eastAsia="ru-RU"/>
        </w:rPr>
        <w:t>3) установка, замена, демонтаж и содержание технических средств организации дорожного движения на автомобильных дорогах общего пользования местного значения;</w:t>
      </w:r>
    </w:p>
    <w:p w:rsidR="000A6C84" w:rsidRPr="000A6C84" w:rsidRDefault="000A6C84" w:rsidP="000A6C84">
      <w:pPr>
        <w:widowControl/>
        <w:shd w:val="clear" w:color="auto" w:fill="FFFFFF"/>
        <w:suppressAutoHyphens w:val="0"/>
        <w:spacing w:line="290" w:lineRule="atLeast"/>
        <w:ind w:firstLine="540"/>
        <w:jc w:val="both"/>
        <w:rPr>
          <w:rFonts w:eastAsia="Times New Roman"/>
          <w:color w:val="333333"/>
          <w:kern w:val="0"/>
          <w:lang w:eastAsia="ru-RU"/>
        </w:rPr>
      </w:pPr>
      <w:bookmarkStart w:id="9" w:name="dst100073"/>
      <w:bookmarkEnd w:id="9"/>
      <w:r w:rsidRPr="000A6C84">
        <w:rPr>
          <w:rFonts w:eastAsia="Times New Roman"/>
          <w:color w:val="333333"/>
          <w:kern w:val="0"/>
          <w:lang w:eastAsia="ru-RU"/>
        </w:rPr>
        <w:t>4) осуществление иных полномочий, отнесенных к полномочиям органов местного самоуправления.</w:t>
      </w:r>
    </w:p>
    <w:p w:rsidR="00567A7C" w:rsidRPr="00C64F4D"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 xml:space="preserve">В существующих условиях развития муниципального образования городской округ город Югорск организация дорожного движения требует особого внимания со стороны </w:t>
      </w:r>
      <w:r w:rsidR="000A6C84">
        <w:rPr>
          <w:rFonts w:eastAsia="Times New Roman"/>
          <w:kern w:val="0"/>
          <w:lang w:eastAsia="ru-RU"/>
        </w:rPr>
        <w:t>органов местного самоуправления</w:t>
      </w:r>
      <w:r w:rsidRPr="00C64F4D">
        <w:rPr>
          <w:rFonts w:eastAsia="Times New Roman"/>
          <w:kern w:val="0"/>
          <w:lang w:eastAsia="ru-RU"/>
        </w:rPr>
        <w:t xml:space="preserve"> город</w:t>
      </w:r>
      <w:r w:rsidR="000A6C84">
        <w:rPr>
          <w:rFonts w:eastAsia="Times New Roman"/>
          <w:kern w:val="0"/>
          <w:lang w:eastAsia="ru-RU"/>
        </w:rPr>
        <w:t>а</w:t>
      </w:r>
      <w:r w:rsidRPr="00C64F4D">
        <w:rPr>
          <w:rFonts w:eastAsia="Times New Roman"/>
          <w:kern w:val="0"/>
          <w:lang w:eastAsia="ru-RU"/>
        </w:rPr>
        <w:t xml:space="preserve"> Югорск</w:t>
      </w:r>
      <w:r w:rsidR="000A6C84">
        <w:rPr>
          <w:rFonts w:eastAsia="Times New Roman"/>
          <w:kern w:val="0"/>
          <w:lang w:eastAsia="ru-RU"/>
        </w:rPr>
        <w:t>а</w:t>
      </w:r>
      <w:r w:rsidRPr="00C64F4D">
        <w:rPr>
          <w:rFonts w:eastAsia="Times New Roman"/>
          <w:kern w:val="0"/>
          <w:lang w:eastAsia="ru-RU"/>
        </w:rPr>
        <w:t xml:space="preserve"> и Правительства </w:t>
      </w:r>
      <w:r w:rsidR="000A6C84">
        <w:rPr>
          <w:rFonts w:eastAsia="Times New Roman"/>
          <w:kern w:val="0"/>
          <w:lang w:eastAsia="ru-RU"/>
        </w:rPr>
        <w:t>Ханты-Мансийского автономного округа</w:t>
      </w:r>
      <w:r w:rsidRPr="00C64F4D">
        <w:rPr>
          <w:rFonts w:eastAsia="Times New Roman"/>
          <w:kern w:val="0"/>
          <w:lang w:eastAsia="ru-RU"/>
        </w:rPr>
        <w:t xml:space="preserve"> - Югры.</w:t>
      </w:r>
    </w:p>
    <w:p w:rsidR="00567A7C" w:rsidRPr="00C64F4D" w:rsidRDefault="00567A7C" w:rsidP="000B5330">
      <w:pPr>
        <w:widowControl/>
        <w:suppressAutoHyphens w:val="0"/>
        <w:ind w:firstLine="709"/>
        <w:jc w:val="both"/>
        <w:rPr>
          <w:rFonts w:eastAsia="Times New Roman"/>
          <w:color w:val="000000"/>
          <w:kern w:val="0"/>
          <w:lang w:eastAsia="ru-RU"/>
        </w:rPr>
      </w:pPr>
      <w:r w:rsidRPr="00C64F4D">
        <w:rPr>
          <w:rFonts w:eastAsia="Times New Roman"/>
          <w:kern w:val="0"/>
          <w:lang w:eastAsia="ru-RU"/>
        </w:rPr>
        <w:t xml:space="preserve">Учитывая существующую </w:t>
      </w:r>
      <w:r w:rsidRPr="00C64F4D">
        <w:rPr>
          <w:rFonts w:eastAsia="Times New Roman"/>
          <w:color w:val="000000"/>
          <w:kern w:val="0"/>
          <w:lang w:eastAsia="ru-RU"/>
        </w:rPr>
        <w:t>организационную деятельность исполнительных органов государственной власти и органов местного самоуправления город</w:t>
      </w:r>
      <w:r w:rsidR="007868F4">
        <w:rPr>
          <w:rFonts w:eastAsia="Times New Roman"/>
          <w:color w:val="000000"/>
          <w:kern w:val="0"/>
          <w:lang w:eastAsia="ru-RU"/>
        </w:rPr>
        <w:t>а</w:t>
      </w:r>
      <w:r w:rsidRPr="00C64F4D">
        <w:rPr>
          <w:rFonts w:eastAsia="Times New Roman"/>
          <w:color w:val="000000"/>
          <w:kern w:val="0"/>
          <w:lang w:eastAsia="ru-RU"/>
        </w:rPr>
        <w:t xml:space="preserve"> Югорск</w:t>
      </w:r>
      <w:r w:rsidR="007868F4">
        <w:rPr>
          <w:rFonts w:eastAsia="Times New Roman"/>
          <w:color w:val="000000"/>
          <w:kern w:val="0"/>
          <w:lang w:eastAsia="ru-RU"/>
        </w:rPr>
        <w:t>а</w:t>
      </w:r>
      <w:r w:rsidRPr="00C64F4D">
        <w:rPr>
          <w:rFonts w:eastAsia="Times New Roman"/>
          <w:kern w:val="0"/>
          <w:lang w:eastAsia="ru-RU"/>
        </w:rPr>
        <w:t xml:space="preserve"> </w:t>
      </w:r>
      <w:r w:rsidRPr="00C64F4D">
        <w:rPr>
          <w:rFonts w:eastAsia="Times New Roman"/>
          <w:color w:val="000000"/>
          <w:kern w:val="0"/>
          <w:lang w:eastAsia="ru-RU"/>
        </w:rPr>
        <w:t>по организации дорожного движения, требуется организация деятельности по следующим направлениям:</w:t>
      </w:r>
    </w:p>
    <w:p w:rsidR="00567A7C" w:rsidRPr="00C64F4D" w:rsidRDefault="00567A7C" w:rsidP="00E15757">
      <w:pPr>
        <w:widowControl/>
        <w:numPr>
          <w:ilvl w:val="0"/>
          <w:numId w:val="13"/>
        </w:numPr>
        <w:tabs>
          <w:tab w:val="left" w:pos="1134"/>
        </w:tabs>
        <w:suppressAutoHyphens w:val="0"/>
        <w:ind w:left="0" w:firstLine="851"/>
        <w:jc w:val="both"/>
        <w:rPr>
          <w:rFonts w:eastAsia="Calibri"/>
          <w:kern w:val="0"/>
          <w:lang w:val="x-none"/>
        </w:rPr>
      </w:pPr>
      <w:r w:rsidRPr="00C64F4D">
        <w:rPr>
          <w:rFonts w:eastAsia="Calibri"/>
          <w:kern w:val="0"/>
          <w:lang w:val="x-none"/>
        </w:rPr>
        <w:t>Внедрение и эксплуатация систем управления дорожным движением.</w:t>
      </w:r>
    </w:p>
    <w:p w:rsidR="00567A7C" w:rsidRPr="00C64F4D" w:rsidRDefault="00567A7C" w:rsidP="00E15757">
      <w:pPr>
        <w:widowControl/>
        <w:numPr>
          <w:ilvl w:val="0"/>
          <w:numId w:val="13"/>
        </w:numPr>
        <w:tabs>
          <w:tab w:val="left" w:pos="1134"/>
        </w:tabs>
        <w:suppressAutoHyphens w:val="0"/>
        <w:ind w:left="0" w:firstLine="851"/>
        <w:jc w:val="both"/>
        <w:rPr>
          <w:rFonts w:eastAsia="Calibri"/>
          <w:kern w:val="0"/>
          <w:lang w:val="x-none"/>
        </w:rPr>
      </w:pPr>
      <w:r w:rsidRPr="00C64F4D">
        <w:rPr>
          <w:rFonts w:eastAsia="Calibri"/>
          <w:kern w:val="0"/>
          <w:lang w:val="x-none"/>
        </w:rPr>
        <w:t>Развитие и эксплуатация технических средств регулирования дорожного движения (далее – ТСРДД) (дорожных знаков и указателей, дорожной разметки, искусственных дорожных неровностей, пешеходных ограждений и другое).</w:t>
      </w:r>
    </w:p>
    <w:p w:rsidR="00567A7C" w:rsidRPr="00C64F4D" w:rsidRDefault="00567A7C" w:rsidP="00E15757">
      <w:pPr>
        <w:widowControl/>
        <w:numPr>
          <w:ilvl w:val="0"/>
          <w:numId w:val="13"/>
        </w:numPr>
        <w:tabs>
          <w:tab w:val="left" w:pos="1134"/>
        </w:tabs>
        <w:suppressAutoHyphens w:val="0"/>
        <w:ind w:left="0" w:firstLine="851"/>
        <w:jc w:val="both"/>
        <w:rPr>
          <w:rFonts w:eastAsia="Calibri"/>
          <w:kern w:val="0"/>
          <w:lang w:val="x-none"/>
        </w:rPr>
      </w:pPr>
      <w:r w:rsidRPr="00C64F4D">
        <w:rPr>
          <w:rFonts w:eastAsia="Calibri"/>
          <w:kern w:val="0"/>
          <w:lang w:val="x-none"/>
        </w:rPr>
        <w:t>Проектирование мест установки ТСРДД.</w:t>
      </w:r>
    </w:p>
    <w:p w:rsidR="00567A7C" w:rsidRPr="00C64F4D" w:rsidRDefault="00567A7C" w:rsidP="00E15757">
      <w:pPr>
        <w:widowControl/>
        <w:numPr>
          <w:ilvl w:val="0"/>
          <w:numId w:val="13"/>
        </w:numPr>
        <w:tabs>
          <w:tab w:val="left" w:pos="1134"/>
        </w:tabs>
        <w:suppressAutoHyphens w:val="0"/>
        <w:ind w:left="0" w:firstLine="851"/>
        <w:jc w:val="both"/>
        <w:rPr>
          <w:rFonts w:eastAsia="Calibri"/>
          <w:kern w:val="0"/>
          <w:lang w:val="x-none"/>
        </w:rPr>
      </w:pPr>
      <w:r w:rsidRPr="00C64F4D">
        <w:rPr>
          <w:rFonts w:eastAsia="Calibri"/>
          <w:kern w:val="0"/>
          <w:lang w:val="x-none"/>
        </w:rPr>
        <w:lastRenderedPageBreak/>
        <w:t>Разработка проектов организации движения, схем организации движения.</w:t>
      </w:r>
    </w:p>
    <w:p w:rsidR="00567A7C" w:rsidRPr="00C64F4D" w:rsidRDefault="00567A7C" w:rsidP="00E15757">
      <w:pPr>
        <w:widowControl/>
        <w:numPr>
          <w:ilvl w:val="0"/>
          <w:numId w:val="13"/>
        </w:numPr>
        <w:tabs>
          <w:tab w:val="left" w:pos="1134"/>
        </w:tabs>
        <w:suppressAutoHyphens w:val="0"/>
        <w:ind w:left="0" w:firstLine="851"/>
        <w:jc w:val="both"/>
        <w:rPr>
          <w:rFonts w:eastAsia="Calibri"/>
          <w:kern w:val="0"/>
          <w:lang w:val="x-none"/>
        </w:rPr>
      </w:pPr>
      <w:r w:rsidRPr="00C64F4D">
        <w:rPr>
          <w:rFonts w:eastAsia="Calibri"/>
          <w:kern w:val="0"/>
          <w:lang w:val="x-none"/>
        </w:rPr>
        <w:t>Моделирование улично-дорожной сети и транспортных средств.</w:t>
      </w:r>
    </w:p>
    <w:p w:rsidR="00567A7C" w:rsidRPr="007868F4" w:rsidRDefault="00567A7C" w:rsidP="00E15757">
      <w:pPr>
        <w:widowControl/>
        <w:numPr>
          <w:ilvl w:val="0"/>
          <w:numId w:val="13"/>
        </w:numPr>
        <w:tabs>
          <w:tab w:val="left" w:pos="1134"/>
        </w:tabs>
        <w:suppressAutoHyphens w:val="0"/>
        <w:ind w:left="0" w:firstLine="851"/>
        <w:jc w:val="both"/>
        <w:rPr>
          <w:rFonts w:eastAsia="Calibri"/>
          <w:kern w:val="0"/>
          <w:lang w:val="x-none"/>
        </w:rPr>
      </w:pPr>
      <w:r w:rsidRPr="00C64F4D">
        <w:rPr>
          <w:rFonts w:eastAsia="Calibri"/>
          <w:kern w:val="0"/>
          <w:lang w:val="x-none"/>
        </w:rPr>
        <w:t>Проведения обследований транспортных и пешеходных потоков.</w:t>
      </w:r>
    </w:p>
    <w:p w:rsidR="007868F4" w:rsidRPr="00C64F4D" w:rsidRDefault="007868F4" w:rsidP="007868F4">
      <w:pPr>
        <w:widowControl/>
        <w:tabs>
          <w:tab w:val="left" w:pos="1134"/>
        </w:tabs>
        <w:suppressAutoHyphens w:val="0"/>
        <w:ind w:left="851"/>
        <w:jc w:val="both"/>
        <w:rPr>
          <w:rFonts w:eastAsia="Calibri"/>
          <w:kern w:val="0"/>
          <w:lang w:val="x-none"/>
        </w:rPr>
      </w:pPr>
    </w:p>
    <w:p w:rsidR="00567A7C" w:rsidRPr="00C64F4D" w:rsidRDefault="00567A7C" w:rsidP="00E15757">
      <w:pPr>
        <w:widowControl/>
        <w:numPr>
          <w:ilvl w:val="0"/>
          <w:numId w:val="13"/>
        </w:numPr>
        <w:tabs>
          <w:tab w:val="left" w:pos="1134"/>
        </w:tabs>
        <w:suppressAutoHyphens w:val="0"/>
        <w:ind w:left="0" w:firstLine="851"/>
        <w:jc w:val="both"/>
        <w:rPr>
          <w:rFonts w:eastAsia="Calibri"/>
          <w:kern w:val="0"/>
          <w:lang w:val="x-none"/>
        </w:rPr>
      </w:pPr>
      <w:r w:rsidRPr="00C64F4D">
        <w:rPr>
          <w:rFonts w:eastAsia="Calibri"/>
          <w:kern w:val="0"/>
          <w:lang w:val="x-none"/>
        </w:rPr>
        <w:t>Подготовка предложений по развитию улично-дорожной сети.</w:t>
      </w:r>
    </w:p>
    <w:p w:rsidR="00567A7C" w:rsidRPr="000A6C84" w:rsidRDefault="00567A7C" w:rsidP="000A6C84">
      <w:pPr>
        <w:widowControl/>
        <w:tabs>
          <w:tab w:val="left" w:pos="1134"/>
        </w:tabs>
        <w:suppressAutoHyphens w:val="0"/>
        <w:ind w:left="851"/>
        <w:jc w:val="center"/>
        <w:rPr>
          <w:rFonts w:eastAsia="Calibri"/>
          <w:kern w:val="0"/>
        </w:rPr>
      </w:pPr>
    </w:p>
    <w:p w:rsidR="00567A7C" w:rsidRPr="000A6C84" w:rsidRDefault="00567A7C" w:rsidP="000A6C84">
      <w:pPr>
        <w:pStyle w:val="ab"/>
        <w:numPr>
          <w:ilvl w:val="1"/>
          <w:numId w:val="31"/>
        </w:numPr>
        <w:tabs>
          <w:tab w:val="left" w:pos="567"/>
        </w:tabs>
        <w:spacing w:after="0" w:line="240" w:lineRule="auto"/>
        <w:ind w:left="0" w:firstLine="0"/>
        <w:jc w:val="center"/>
        <w:rPr>
          <w:rFonts w:ascii="Times New Roman" w:eastAsia="Times New Roman" w:hAnsi="Times New Roman"/>
          <w:b/>
          <w:bCs/>
          <w:color w:val="000000"/>
          <w:sz w:val="24"/>
          <w:szCs w:val="24"/>
          <w:lang w:eastAsia="ru-RU"/>
        </w:rPr>
      </w:pPr>
      <w:r w:rsidRPr="000A6C84">
        <w:rPr>
          <w:rFonts w:ascii="Times New Roman" w:eastAsia="Times New Roman" w:hAnsi="Times New Roman"/>
          <w:b/>
          <w:color w:val="000000"/>
          <w:sz w:val="24"/>
          <w:szCs w:val="24"/>
          <w:lang w:eastAsia="ru-RU"/>
        </w:rPr>
        <w:t>Результаты анализа нормативного правового и информационного обеспечения деятельности в сфере ОДД, в том числе в сравнении с передовым отечественным и зарубежным опытом</w:t>
      </w:r>
    </w:p>
    <w:p w:rsidR="00567A7C" w:rsidRDefault="00567A7C" w:rsidP="000B5330">
      <w:pPr>
        <w:widowControl/>
        <w:suppressAutoHyphens w:val="0"/>
        <w:ind w:firstLine="709"/>
        <w:jc w:val="both"/>
        <w:rPr>
          <w:rFonts w:eastAsia="Times New Roman"/>
          <w:kern w:val="0"/>
          <w:lang w:eastAsia="ru-RU"/>
        </w:rPr>
      </w:pPr>
      <w:r w:rsidRPr="00C64F4D">
        <w:rPr>
          <w:rFonts w:eastAsia="Times New Roman"/>
          <w:kern w:val="0"/>
          <w:lang w:eastAsia="ru-RU"/>
        </w:rPr>
        <w:t xml:space="preserve">Исследование нормативно-правового обеспечения деятельности по организации дорожного движения требует рассмотреть составляющие транспортной системы населенного пункта (ТСНП) и выделить элементы, обладающие необходимым потенциалом для развития и повышения эффективности функционирования дорожных сетей (рис. 1.3.1). Такими элементами можно считать следующие: развитие и сохранение существующей дорожной сети; совершенствование сети обслуживания путем проведения эффективной парковочной политики; совершенствование систем </w:t>
      </w:r>
      <w:r w:rsidR="000A6C84">
        <w:rPr>
          <w:rFonts w:eastAsia="Times New Roman"/>
          <w:kern w:val="0"/>
          <w:lang w:eastAsia="ru-RU"/>
        </w:rPr>
        <w:t>городского</w:t>
      </w:r>
      <w:r w:rsidRPr="00C64F4D">
        <w:rPr>
          <w:rFonts w:eastAsia="Times New Roman"/>
          <w:kern w:val="0"/>
          <w:lang w:eastAsia="ru-RU"/>
        </w:rPr>
        <w:t xml:space="preserve"> пассажирского транспорта; управление движением через развитие АСУДД. Данное заключение обосновано проведенным анализом транспортной ситуации, складывающейся </w:t>
      </w:r>
      <w:r w:rsidR="000A6C84">
        <w:rPr>
          <w:rFonts w:eastAsia="Times New Roman"/>
          <w:kern w:val="0"/>
          <w:lang w:eastAsia="ru-RU"/>
        </w:rPr>
        <w:t>в городе Югорске</w:t>
      </w:r>
      <w:r w:rsidRPr="00C64F4D">
        <w:rPr>
          <w:rFonts w:eastAsia="Times New Roman"/>
          <w:kern w:val="0"/>
          <w:lang w:eastAsia="ru-RU"/>
        </w:rPr>
        <w:t xml:space="preserve"> и на подходах к н</w:t>
      </w:r>
      <w:r w:rsidR="000A6C84">
        <w:rPr>
          <w:rFonts w:eastAsia="Times New Roman"/>
          <w:kern w:val="0"/>
          <w:lang w:eastAsia="ru-RU"/>
        </w:rPr>
        <w:t>ему</w:t>
      </w:r>
      <w:r w:rsidRPr="00C64F4D">
        <w:rPr>
          <w:rFonts w:eastAsia="Times New Roman"/>
          <w:kern w:val="0"/>
          <w:lang w:eastAsia="ru-RU"/>
        </w:rPr>
        <w:t xml:space="preserve">. </w:t>
      </w:r>
    </w:p>
    <w:p w:rsidR="00BF7737" w:rsidRPr="00C64F4D" w:rsidRDefault="00BF7737" w:rsidP="000B5330">
      <w:pPr>
        <w:widowControl/>
        <w:suppressAutoHyphens w:val="0"/>
        <w:ind w:firstLine="709"/>
        <w:jc w:val="both"/>
        <w:rPr>
          <w:rFonts w:eastAsia="Times New Roman"/>
          <w:kern w:val="0"/>
          <w:lang w:eastAsia="ru-RU"/>
        </w:rPr>
      </w:pPr>
      <w:r>
        <w:rPr>
          <w:rFonts w:eastAsia="Times New Roman"/>
          <w:noProof/>
          <w:kern w:val="0"/>
          <w:lang w:eastAsia="ru-RU"/>
        </w:rPr>
        <w:drawing>
          <wp:inline distT="0" distB="0" distL="0" distR="0">
            <wp:extent cx="6201859" cy="3333750"/>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22347" cy="3344763"/>
                    </a:xfrm>
                    <a:prstGeom prst="rect">
                      <a:avLst/>
                    </a:prstGeom>
                    <a:noFill/>
                    <a:ln>
                      <a:noFill/>
                    </a:ln>
                  </pic:spPr>
                </pic:pic>
              </a:graphicData>
            </a:graphic>
          </wp:inline>
        </w:drawing>
      </w:r>
    </w:p>
    <w:p w:rsidR="00567A7C" w:rsidRPr="00C64F4D" w:rsidRDefault="00567A7C" w:rsidP="000B5330">
      <w:pPr>
        <w:widowControl/>
        <w:suppressAutoHyphens w:val="0"/>
        <w:ind w:firstLine="709"/>
        <w:jc w:val="both"/>
        <w:rPr>
          <w:rFonts w:eastAsia="Times New Roman"/>
          <w:kern w:val="0"/>
          <w:lang w:eastAsia="ru-RU"/>
        </w:rPr>
      </w:pPr>
    </w:p>
    <w:p w:rsidR="00567A7C" w:rsidRPr="000B5330" w:rsidRDefault="00567A7C" w:rsidP="000B5330">
      <w:pPr>
        <w:widowControl/>
        <w:suppressAutoHyphens w:val="0"/>
        <w:jc w:val="center"/>
        <w:rPr>
          <w:rFonts w:eastAsia="Times New Roman"/>
          <w:b/>
          <w:kern w:val="0"/>
          <w:lang w:eastAsia="ru-RU"/>
        </w:rPr>
      </w:pPr>
      <w:r w:rsidRPr="000B5330">
        <w:rPr>
          <w:rFonts w:eastAsia="Times New Roman"/>
          <w:b/>
          <w:kern w:val="0"/>
          <w:lang w:eastAsia="ru-RU"/>
        </w:rPr>
        <w:t>Рисунок 1.3.1 – Подсистемы и структурные элементы транспортной системы населенного пункта</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Анализ показал, что перегруженность ТСНП обусловлена совокупным влиянием ряда основных факторов внешней и внутренней среды. Сложная структура взаимосвязей этих факторов свидетельствуют о том, что проблемы требуют системного подхода к их решению (рис 1.3.2)</w:t>
      </w:r>
    </w:p>
    <w:p w:rsidR="00567A7C" w:rsidRPr="000B5330" w:rsidRDefault="00567A7C" w:rsidP="000B5330">
      <w:pPr>
        <w:widowControl/>
        <w:suppressAutoHyphens w:val="0"/>
        <w:ind w:firstLine="709"/>
        <w:jc w:val="both"/>
        <w:rPr>
          <w:rFonts w:eastAsia="Times New Roman"/>
          <w:kern w:val="0"/>
          <w:lang w:eastAsia="ru-RU"/>
        </w:rPr>
      </w:pPr>
    </w:p>
    <w:p w:rsidR="00567A7C" w:rsidRPr="000B5330" w:rsidRDefault="00567A7C" w:rsidP="000B5330">
      <w:pPr>
        <w:widowControl/>
        <w:suppressAutoHyphens w:val="0"/>
        <w:jc w:val="center"/>
        <w:rPr>
          <w:rFonts w:eastAsia="Times New Roman"/>
          <w:kern w:val="0"/>
          <w:lang w:eastAsia="ru-RU"/>
        </w:rPr>
      </w:pPr>
      <w:r w:rsidRPr="000B5330">
        <w:rPr>
          <w:rFonts w:eastAsia="Times New Roman"/>
          <w:noProof/>
          <w:kern w:val="0"/>
          <w:lang w:eastAsia="ru-RU"/>
        </w:rPr>
        <w:lastRenderedPageBreak/>
        <w:drawing>
          <wp:inline distT="0" distB="0" distL="0" distR="0" wp14:anchorId="2FDAB7F0" wp14:editId="74CF4C40">
            <wp:extent cx="6210300" cy="25527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10300" cy="2552700"/>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Times New Roman"/>
          <w:b/>
          <w:kern w:val="0"/>
          <w:lang w:eastAsia="ru-RU"/>
        </w:rPr>
      </w:pPr>
      <w:r w:rsidRPr="000B5330">
        <w:rPr>
          <w:rFonts w:eastAsia="Times New Roman"/>
          <w:b/>
          <w:kern w:val="0"/>
          <w:lang w:eastAsia="ru-RU"/>
        </w:rPr>
        <w:t>Рисунок</w:t>
      </w:r>
      <w:r w:rsidRPr="000B5330">
        <w:rPr>
          <w:rFonts w:eastAsia="Times New Roman"/>
          <w:kern w:val="0"/>
          <w:lang w:eastAsia="ru-RU"/>
        </w:rPr>
        <w:t xml:space="preserve"> </w:t>
      </w:r>
      <w:r w:rsidRPr="000B5330">
        <w:rPr>
          <w:rFonts w:eastAsia="Times New Roman"/>
          <w:b/>
          <w:kern w:val="0"/>
          <w:lang w:eastAsia="ru-RU"/>
        </w:rPr>
        <w:t>1</w:t>
      </w:r>
      <w:r w:rsidRPr="000B5330">
        <w:rPr>
          <w:rFonts w:eastAsia="Times New Roman"/>
          <w:kern w:val="0"/>
          <w:lang w:eastAsia="ru-RU"/>
        </w:rPr>
        <w:t>.</w:t>
      </w:r>
      <w:r w:rsidRPr="000B5330">
        <w:rPr>
          <w:rFonts w:eastAsia="Times New Roman"/>
          <w:b/>
          <w:kern w:val="0"/>
          <w:lang w:eastAsia="ru-RU"/>
        </w:rPr>
        <w:t>3.2 – Факторы, влияющие на развитие и эффективность функционирования ТСНП</w:t>
      </w:r>
    </w:p>
    <w:p w:rsidR="00567A7C" w:rsidRPr="000B5330" w:rsidRDefault="00567A7C" w:rsidP="000B5330">
      <w:pPr>
        <w:widowControl/>
        <w:suppressAutoHyphens w:val="0"/>
        <w:ind w:firstLine="709"/>
        <w:jc w:val="both"/>
        <w:rPr>
          <w:rFonts w:eastAsia="Times New Roman"/>
          <w:kern w:val="0"/>
          <w:lang w:eastAsia="ru-RU"/>
        </w:rPr>
      </w:pP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b/>
          <w:kern w:val="0"/>
          <w:lang w:eastAsia="ru-RU"/>
        </w:rPr>
        <w:t xml:space="preserve">Градостроительство. </w:t>
      </w:r>
      <w:r w:rsidRPr="000B5330">
        <w:rPr>
          <w:rFonts w:eastAsia="Times New Roman"/>
          <w:kern w:val="0"/>
          <w:lang w:eastAsia="ru-RU"/>
        </w:rPr>
        <w:t xml:space="preserve">Тенденции игнорирования объективных закономерностей и приоритет быстрой финансовой выгоды, получаемой от жилищного строительства, а также упущения, допущенные ранее при проектировании жилых массивов, привели к тому, что синхронное развитие транспортной системы не осуществляется, и сейчас внутри </w:t>
      </w:r>
      <w:r w:rsidR="00684FAD">
        <w:rPr>
          <w:rFonts w:eastAsia="Times New Roman"/>
          <w:kern w:val="0"/>
          <w:lang w:eastAsia="ru-RU"/>
        </w:rPr>
        <w:t xml:space="preserve">городской </w:t>
      </w:r>
      <w:r w:rsidRPr="000B5330">
        <w:rPr>
          <w:rFonts w:eastAsia="Times New Roman"/>
          <w:kern w:val="0"/>
          <w:lang w:eastAsia="ru-RU"/>
        </w:rPr>
        <w:t xml:space="preserve">застройки порой практически не остается места для расширения транспортной сети.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На эффективное и безопасное функционирование транспортных систем населенных пунктов напрямую влияет законодательство Российской Федерации о градостроительстве, и оно имеет существенные недостатки. Вопросы организации дорожного движения (ОДД) не представлены в системе градостроительной документации в виде акцентированных предметов проектирования, а потому эта система не содержит ни описания самостоятельных стадий проектирования, ни руководящих материалов по этим вопросам, ни соответствующих разделов в существующих руководящих материалах. Самым существенным недостатком действующего Градостроительного кодекса </w:t>
      </w:r>
      <w:r w:rsidR="00684FAD">
        <w:rPr>
          <w:rFonts w:eastAsia="Times New Roman"/>
          <w:kern w:val="0"/>
          <w:lang w:eastAsia="ru-RU"/>
        </w:rPr>
        <w:t>Российской Федерации</w:t>
      </w:r>
      <w:r w:rsidRPr="000B5330">
        <w:rPr>
          <w:rFonts w:eastAsia="Times New Roman"/>
          <w:kern w:val="0"/>
          <w:lang w:eastAsia="ru-RU"/>
        </w:rPr>
        <w:t xml:space="preserve"> является отсутствие в нем оснований для обязательной проработки вопросов организации дорожного движения на всех стадиях градостроительного проектирования. Так, в составе документов территориального планирования муниципальных образований отсутствуют требования, предусматривающие разработку комплексных транспортных схем и комплексных схем организации дорожного движения.</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Согласно требованиям Градостроительного кодекса </w:t>
      </w:r>
      <w:r w:rsidR="00684FAD">
        <w:rPr>
          <w:rFonts w:eastAsia="Times New Roman"/>
          <w:kern w:val="0"/>
          <w:lang w:eastAsia="ru-RU"/>
        </w:rPr>
        <w:t>Российской Федерации</w:t>
      </w:r>
      <w:r w:rsidRPr="000B5330">
        <w:rPr>
          <w:rFonts w:eastAsia="Times New Roman"/>
          <w:kern w:val="0"/>
          <w:lang w:eastAsia="ru-RU"/>
        </w:rPr>
        <w:t xml:space="preserve"> схема организации дорожной сети и схема движения транспорта входят в состав проектов планировки территории, которые разрабатываются на основе документов территориального планирования и для которых не предусмотрены процедуры согласования и экспертизы. Сложилась ситуация, при которой государственная экспертиза документов территориального планирования необязательна, причем даже если она проводится и дается отрицательное заключение, это не является препятствием для утверждения документов.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b/>
          <w:kern w:val="0"/>
          <w:lang w:eastAsia="ru-RU"/>
        </w:rPr>
        <w:t>Землепользование.</w:t>
      </w:r>
      <w:r w:rsidRPr="000B5330">
        <w:rPr>
          <w:rFonts w:eastAsia="Times New Roman"/>
          <w:kern w:val="0"/>
          <w:lang w:eastAsia="ru-RU"/>
        </w:rPr>
        <w:t xml:space="preserve"> Сложившаяся практика планирования землепользования в населенных пунктах без учета транспортных проблем обусловила дефицит дорог. Недостаточное перспективное планирование развития дорожной сети населенных пунктов ведет к ограничению возможности реконструкции существующих дорог и созданию новых направлений для пропуска более интенсивных транспортных потоков. </w:t>
      </w:r>
    </w:p>
    <w:p w:rsidR="00567A7C" w:rsidRPr="000B5330" w:rsidRDefault="00E56727" w:rsidP="000B5330">
      <w:pPr>
        <w:widowControl/>
        <w:suppressAutoHyphens w:val="0"/>
        <w:ind w:firstLine="709"/>
        <w:jc w:val="both"/>
        <w:rPr>
          <w:rFonts w:eastAsia="Times New Roman"/>
          <w:kern w:val="0"/>
          <w:lang w:eastAsia="ru-RU"/>
        </w:rPr>
      </w:pPr>
      <w:r>
        <w:rPr>
          <w:rFonts w:eastAsia="Times New Roman"/>
          <w:kern w:val="0"/>
          <w:lang w:eastAsia="ru-RU"/>
        </w:rPr>
        <w:t>С</w:t>
      </w:r>
      <w:r w:rsidR="00567A7C" w:rsidRPr="000B5330">
        <w:rPr>
          <w:rFonts w:eastAsia="Times New Roman"/>
          <w:kern w:val="0"/>
          <w:lang w:eastAsia="ru-RU"/>
        </w:rPr>
        <w:t xml:space="preserve">егодня, в ситуации превышения уровня автомобилизации расчетных показателей на </w:t>
      </w:r>
      <w:proofErr w:type="gramStart"/>
      <w:r w:rsidR="00567A7C" w:rsidRPr="000B5330">
        <w:rPr>
          <w:rFonts w:eastAsia="Times New Roman"/>
          <w:kern w:val="0"/>
          <w:lang w:eastAsia="ru-RU"/>
        </w:rPr>
        <w:t>дальнюю перспективу</w:t>
      </w:r>
      <w:proofErr w:type="gramEnd"/>
      <w:r w:rsidR="00567A7C" w:rsidRPr="000B5330">
        <w:rPr>
          <w:rFonts w:eastAsia="Times New Roman"/>
          <w:kern w:val="0"/>
          <w:lang w:eastAsia="ru-RU"/>
        </w:rPr>
        <w:t xml:space="preserve">, </w:t>
      </w:r>
      <w:r>
        <w:rPr>
          <w:rFonts w:eastAsia="Times New Roman"/>
          <w:kern w:val="0"/>
          <w:lang w:eastAsia="ru-RU"/>
        </w:rPr>
        <w:t>возродился</w:t>
      </w:r>
      <w:r w:rsidR="00567A7C" w:rsidRPr="000B5330">
        <w:rPr>
          <w:rFonts w:eastAsia="Times New Roman"/>
          <w:kern w:val="0"/>
          <w:lang w:eastAsia="ru-RU"/>
        </w:rPr>
        <w:t xml:space="preserve"> спрос на проекты и комплексные схемы организации движения.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Организация и безопасность дорожного движения (ОБДД) в условиях роста автомобилизации особую роль приобретает изменение отношения к проведению государственной политики в области организации дорожного движения: деятельность в этой сфере считается наиболее выгодной по сравнению с дорожным строительством в связи с низкими экономическими затратами на реализацию методов ОДД.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Ведущая роль в регламентации общественных отношений в области обеспечения безопасности и организации дорожного движения принадлежит Федеральному закону от </w:t>
      </w:r>
      <w:r w:rsidRPr="000B5330">
        <w:rPr>
          <w:rFonts w:eastAsia="Times New Roman"/>
          <w:kern w:val="0"/>
          <w:lang w:eastAsia="ru-RU"/>
        </w:rPr>
        <w:lastRenderedPageBreak/>
        <w:t>10.12.1995 № 196-ФЗ «О безопасности дорожного движения»</w:t>
      </w:r>
      <w:r w:rsidR="009B59D3">
        <w:rPr>
          <w:rFonts w:eastAsia="Times New Roman"/>
          <w:kern w:val="0"/>
          <w:lang w:eastAsia="ru-RU"/>
        </w:rPr>
        <w:t xml:space="preserve"> (далее Федеральный закон «О безопасности дорожного движения»)</w:t>
      </w:r>
      <w:r w:rsidRPr="000B5330">
        <w:rPr>
          <w:rFonts w:eastAsia="Times New Roman"/>
          <w:kern w:val="0"/>
          <w:lang w:eastAsia="ru-RU"/>
        </w:rPr>
        <w:t xml:space="preserve">.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По существу, данный закон служит базой для рассматриваемой сферы общественных отношений. Однако в сфере организации и безопасности дорожного движения он не разграничивает компетенции Правительства </w:t>
      </w:r>
      <w:r w:rsidR="009B59D3">
        <w:rPr>
          <w:rFonts w:eastAsia="Times New Roman"/>
          <w:kern w:val="0"/>
          <w:lang w:eastAsia="ru-RU"/>
        </w:rPr>
        <w:t>Российской Федерации</w:t>
      </w:r>
      <w:r w:rsidRPr="000B5330">
        <w:rPr>
          <w:rFonts w:eastAsia="Times New Roman"/>
          <w:kern w:val="0"/>
          <w:lang w:eastAsia="ru-RU"/>
        </w:rPr>
        <w:t xml:space="preserve">, федеральных органов исполнительной власти и органов исполнительной власти субъектов Российской Федерации. </w:t>
      </w:r>
      <w:proofErr w:type="gramStart"/>
      <w:r w:rsidRPr="000B5330">
        <w:rPr>
          <w:rFonts w:eastAsia="Times New Roman"/>
          <w:kern w:val="0"/>
          <w:lang w:eastAsia="ru-RU"/>
        </w:rPr>
        <w:t>В соответствии со ст</w:t>
      </w:r>
      <w:r w:rsidR="009B59D3">
        <w:rPr>
          <w:rFonts w:eastAsia="Times New Roman"/>
          <w:kern w:val="0"/>
          <w:lang w:eastAsia="ru-RU"/>
        </w:rPr>
        <w:t>атьей</w:t>
      </w:r>
      <w:r w:rsidRPr="000B5330">
        <w:rPr>
          <w:rFonts w:eastAsia="Times New Roman"/>
          <w:kern w:val="0"/>
          <w:lang w:eastAsia="ru-RU"/>
        </w:rPr>
        <w:t xml:space="preserve"> 21 </w:t>
      </w:r>
      <w:r w:rsidR="009B59D3">
        <w:rPr>
          <w:rFonts w:eastAsia="Times New Roman"/>
          <w:kern w:val="0"/>
          <w:lang w:eastAsia="ru-RU"/>
        </w:rPr>
        <w:t>Федерального закона «О безопастности дорожного движения»</w:t>
      </w:r>
      <w:r w:rsidRPr="000B5330">
        <w:rPr>
          <w:rFonts w:eastAsia="Times New Roman"/>
          <w:kern w:val="0"/>
          <w:lang w:eastAsia="ru-RU"/>
        </w:rPr>
        <w:t xml:space="preserve"> мероприятия, связанные с организацией дорожного движения и направленные на повышение его безопасности и пропускной способности дорог, проводятся федеральными органами исполнительной власти, органами исполнительной власти субъектов Российской Федерации и органами местного самоуправления, юридическими и физическими лицами, </w:t>
      </w:r>
      <w:r w:rsidR="009B59D3" w:rsidRPr="009B59D3">
        <w:rPr>
          <w:rFonts w:eastAsia="Times New Roman"/>
          <w:kern w:val="0"/>
          <w:lang w:eastAsia="ru-RU"/>
        </w:rPr>
        <w:t>являющимися собственниками или иными владельцами автомобильных дорог</w:t>
      </w:r>
      <w:r w:rsidRPr="000B5330">
        <w:rPr>
          <w:rFonts w:eastAsia="Times New Roman"/>
          <w:kern w:val="0"/>
          <w:lang w:eastAsia="ru-RU"/>
        </w:rPr>
        <w:t>.</w:t>
      </w:r>
      <w:proofErr w:type="gramEnd"/>
      <w:r w:rsidRPr="000B5330">
        <w:rPr>
          <w:rFonts w:eastAsia="Times New Roman"/>
          <w:kern w:val="0"/>
          <w:lang w:eastAsia="ru-RU"/>
        </w:rPr>
        <w:t xml:space="preserve"> Разработка и проведение указанных мероприятий должны осуществляться согласно нормативным правовым актам Российской Федерации и нормативным правовым актам субъектов Российской Федерации на основе проектов, схем и иной документации, утверждаемых в установленном порядке. </w:t>
      </w:r>
    </w:p>
    <w:p w:rsidR="009B59D3"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В Федеральном законе «О безопасности дорожного движения» понятие «организация дорожного движения» трактуется как «комплекс организационно-правовых, организационно-технических мероприятий и распорядительных действий по управлению движением на дорогах». </w:t>
      </w:r>
      <w:proofErr w:type="gramStart"/>
      <w:r w:rsidR="00517573">
        <w:rPr>
          <w:rFonts w:eastAsia="Times New Roman"/>
          <w:kern w:val="0"/>
          <w:lang w:eastAsia="ru-RU"/>
        </w:rPr>
        <w:t>Цель этой деятельности опрделена в</w:t>
      </w:r>
      <w:r w:rsidR="009B59D3">
        <w:rPr>
          <w:rFonts w:eastAsia="Times New Roman"/>
          <w:kern w:val="0"/>
          <w:lang w:eastAsia="ru-RU"/>
        </w:rPr>
        <w:t xml:space="preserve"> </w:t>
      </w:r>
      <w:r w:rsidR="00517573" w:rsidRPr="00B52674">
        <w:rPr>
          <w:rFonts w:eastAsia="Times New Roman"/>
          <w:bCs/>
          <w:color w:val="000000"/>
          <w:kern w:val="0"/>
          <w:lang w:eastAsia="ru-RU"/>
        </w:rPr>
        <w:t>Федеральн</w:t>
      </w:r>
      <w:r w:rsidR="00517573">
        <w:rPr>
          <w:rFonts w:eastAsia="Times New Roman"/>
          <w:bCs/>
          <w:color w:val="000000"/>
          <w:kern w:val="0"/>
          <w:lang w:eastAsia="ru-RU"/>
        </w:rPr>
        <w:t>ом</w:t>
      </w:r>
      <w:r w:rsidR="00517573" w:rsidRPr="00B52674">
        <w:rPr>
          <w:rFonts w:eastAsia="Times New Roman"/>
          <w:bCs/>
          <w:color w:val="000000"/>
          <w:kern w:val="0"/>
          <w:lang w:eastAsia="ru-RU"/>
        </w:rPr>
        <w:t xml:space="preserve"> закон</w:t>
      </w:r>
      <w:r w:rsidR="00517573">
        <w:rPr>
          <w:rFonts w:eastAsia="Times New Roman"/>
          <w:bCs/>
          <w:color w:val="000000"/>
          <w:kern w:val="0"/>
          <w:lang w:eastAsia="ru-RU"/>
        </w:rPr>
        <w:t>е</w:t>
      </w:r>
      <w:r w:rsidR="00517573" w:rsidRPr="00B52674">
        <w:rPr>
          <w:rFonts w:eastAsia="Times New Roman"/>
          <w:bCs/>
          <w:color w:val="000000"/>
          <w:kern w:val="0"/>
          <w:lang w:eastAsia="ru-RU"/>
        </w:rPr>
        <w:t xml:space="preserve"> от 29 декабря 2017 г. </w:t>
      </w:r>
      <w:r w:rsidR="00517573">
        <w:rPr>
          <w:rFonts w:eastAsia="Times New Roman"/>
          <w:bCs/>
          <w:color w:val="000000"/>
          <w:kern w:val="0"/>
          <w:lang w:eastAsia="ru-RU"/>
        </w:rPr>
        <w:t>№</w:t>
      </w:r>
      <w:r w:rsidR="00517573" w:rsidRPr="00B52674">
        <w:rPr>
          <w:rFonts w:eastAsia="Times New Roman"/>
          <w:bCs/>
          <w:color w:val="000000"/>
          <w:kern w:val="0"/>
          <w:lang w:eastAsia="ru-RU"/>
        </w:rPr>
        <w:t> 443-ФЗ</w:t>
      </w:r>
      <w:r w:rsidR="00517573">
        <w:rPr>
          <w:rFonts w:eastAsia="Times New Roman"/>
          <w:bCs/>
          <w:color w:val="000000"/>
          <w:kern w:val="0"/>
          <w:lang w:eastAsia="ru-RU"/>
        </w:rPr>
        <w:t xml:space="preserve"> «</w:t>
      </w:r>
      <w:r w:rsidR="00517573" w:rsidRPr="00B52674">
        <w:rPr>
          <w:rFonts w:eastAsia="Times New Roman"/>
          <w:bCs/>
          <w:color w:val="000000"/>
          <w:kern w:val="0"/>
          <w:lang w:eastAsia="ru-RU"/>
        </w:rPr>
        <w:t>Об организации дорожного движения в Российской Федерации и о внесении изменений в отдельные законодательные акты Российской Федерации</w:t>
      </w:r>
      <w:r w:rsidR="00517573">
        <w:rPr>
          <w:rFonts w:eastAsia="Times New Roman"/>
          <w:bCs/>
          <w:color w:val="000000"/>
          <w:kern w:val="0"/>
          <w:lang w:eastAsia="ru-RU"/>
        </w:rPr>
        <w:t xml:space="preserve">», где </w:t>
      </w:r>
      <w:r w:rsidR="00517573" w:rsidRPr="000B5330">
        <w:rPr>
          <w:rFonts w:eastAsia="Times New Roman"/>
          <w:kern w:val="0"/>
          <w:lang w:eastAsia="ru-RU"/>
        </w:rPr>
        <w:t>понятие «организация дорожного движения» трактуется как</w:t>
      </w:r>
      <w:r w:rsidR="00517573">
        <w:rPr>
          <w:rFonts w:eastAsia="Times New Roman"/>
          <w:kern w:val="0"/>
          <w:lang w:eastAsia="ru-RU"/>
        </w:rPr>
        <w:t xml:space="preserve"> «</w:t>
      </w:r>
      <w:r w:rsidR="00517573" w:rsidRPr="00517573">
        <w:rPr>
          <w:rFonts w:eastAsia="Times New Roman"/>
          <w:kern w:val="0"/>
          <w:lang w:eastAsia="ru-RU"/>
        </w:rPr>
        <w:t>деятельность по упорядочению движения транспортных средств и (или) пешеходов на дорогах, направленная на снижение потерь времени (задержек) при движении транспортных средств и (или</w:t>
      </w:r>
      <w:proofErr w:type="gramEnd"/>
      <w:r w:rsidR="00517573" w:rsidRPr="00517573">
        <w:rPr>
          <w:rFonts w:eastAsia="Times New Roman"/>
          <w:kern w:val="0"/>
          <w:lang w:eastAsia="ru-RU"/>
        </w:rPr>
        <w:t>) пешеходов, при условии обеспечения безопасности дорожного движения</w:t>
      </w:r>
      <w:r w:rsidR="00517573">
        <w:rPr>
          <w:rFonts w:eastAsia="Times New Roman"/>
          <w:kern w:val="0"/>
          <w:lang w:eastAsia="ru-RU"/>
        </w:rPr>
        <w:t>».</w:t>
      </w:r>
    </w:p>
    <w:p w:rsidR="00517573"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В ст</w:t>
      </w:r>
      <w:r w:rsidR="00517573">
        <w:rPr>
          <w:rFonts w:eastAsia="Times New Roman"/>
          <w:kern w:val="0"/>
          <w:lang w:eastAsia="ru-RU"/>
        </w:rPr>
        <w:t>атье</w:t>
      </w:r>
      <w:r w:rsidRPr="000B5330">
        <w:rPr>
          <w:rFonts w:eastAsia="Times New Roman"/>
          <w:kern w:val="0"/>
          <w:lang w:eastAsia="ru-RU"/>
        </w:rPr>
        <w:t xml:space="preserve"> </w:t>
      </w:r>
      <w:r w:rsidR="00517573">
        <w:rPr>
          <w:rFonts w:eastAsia="Times New Roman"/>
          <w:kern w:val="0"/>
          <w:lang w:eastAsia="ru-RU"/>
        </w:rPr>
        <w:t>9</w:t>
      </w:r>
      <w:r w:rsidRPr="000B5330">
        <w:rPr>
          <w:rFonts w:eastAsia="Times New Roman"/>
          <w:kern w:val="0"/>
          <w:lang w:eastAsia="ru-RU"/>
        </w:rPr>
        <w:t xml:space="preserve"> </w:t>
      </w:r>
      <w:r w:rsidR="00517573">
        <w:rPr>
          <w:rFonts w:eastAsia="Times New Roman"/>
          <w:kern w:val="0"/>
          <w:lang w:eastAsia="ru-RU"/>
        </w:rPr>
        <w:t xml:space="preserve">Федерального </w:t>
      </w:r>
      <w:r w:rsidRPr="000B5330">
        <w:rPr>
          <w:rFonts w:eastAsia="Times New Roman"/>
          <w:kern w:val="0"/>
          <w:lang w:eastAsia="ru-RU"/>
        </w:rPr>
        <w:t xml:space="preserve">закона </w:t>
      </w:r>
      <w:r w:rsidR="00517573">
        <w:rPr>
          <w:rFonts w:eastAsia="Times New Roman"/>
          <w:bCs/>
          <w:color w:val="000000"/>
          <w:kern w:val="0"/>
          <w:lang w:eastAsia="ru-RU"/>
        </w:rPr>
        <w:t>«</w:t>
      </w:r>
      <w:r w:rsidR="00517573" w:rsidRPr="00B52674">
        <w:rPr>
          <w:rFonts w:eastAsia="Times New Roman"/>
          <w:bCs/>
          <w:color w:val="000000"/>
          <w:kern w:val="0"/>
          <w:lang w:eastAsia="ru-RU"/>
        </w:rPr>
        <w:t>Об организации дорожного движения в Российской Федерации и о внесении изменений в отдельные законодательные акты Российской Федерации</w:t>
      </w:r>
      <w:r w:rsidR="00517573">
        <w:rPr>
          <w:rFonts w:eastAsia="Times New Roman"/>
          <w:bCs/>
          <w:color w:val="000000"/>
          <w:kern w:val="0"/>
          <w:lang w:eastAsia="ru-RU"/>
        </w:rPr>
        <w:t xml:space="preserve">», </w:t>
      </w:r>
      <w:r w:rsidRPr="000B5330">
        <w:rPr>
          <w:rFonts w:eastAsia="Times New Roman"/>
          <w:kern w:val="0"/>
          <w:lang w:eastAsia="ru-RU"/>
        </w:rPr>
        <w:t xml:space="preserve">устанавливаются требования по </w:t>
      </w:r>
      <w:r w:rsidR="00517573">
        <w:rPr>
          <w:rFonts w:eastAsia="Times New Roman"/>
          <w:kern w:val="0"/>
          <w:lang w:eastAsia="ru-RU"/>
        </w:rPr>
        <w:t>ОБДД в процессе его организации.</w:t>
      </w:r>
      <w:r w:rsidRPr="000B5330">
        <w:rPr>
          <w:rFonts w:eastAsia="Times New Roman"/>
          <w:kern w:val="0"/>
          <w:lang w:eastAsia="ru-RU"/>
        </w:rPr>
        <w:t xml:space="preserve">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Правила дорожного движения</w:t>
      </w:r>
      <w:r w:rsidR="004603AB">
        <w:rPr>
          <w:rFonts w:eastAsia="Times New Roman"/>
          <w:kern w:val="0"/>
          <w:lang w:eastAsia="ru-RU"/>
        </w:rPr>
        <w:t>, утвержденные</w:t>
      </w:r>
      <w:r w:rsidRPr="000B5330">
        <w:rPr>
          <w:rFonts w:eastAsia="Times New Roman"/>
          <w:kern w:val="0"/>
          <w:lang w:eastAsia="ru-RU"/>
        </w:rPr>
        <w:t xml:space="preserve"> Постановлением Правительства Российской Федерации от 23.10.1993 № 1090 «О Правилах дорожного движения», которы</w:t>
      </w:r>
      <w:r w:rsidR="004603AB">
        <w:rPr>
          <w:rFonts w:eastAsia="Times New Roman"/>
          <w:kern w:val="0"/>
          <w:lang w:eastAsia="ru-RU"/>
        </w:rPr>
        <w:t>е</w:t>
      </w:r>
      <w:r w:rsidRPr="000B5330">
        <w:rPr>
          <w:rFonts w:eastAsia="Times New Roman"/>
          <w:kern w:val="0"/>
          <w:lang w:eastAsia="ru-RU"/>
        </w:rPr>
        <w:t xml:space="preserve"> устанавлива</w:t>
      </w:r>
      <w:r w:rsidR="004603AB">
        <w:rPr>
          <w:rFonts w:eastAsia="Times New Roman"/>
          <w:kern w:val="0"/>
          <w:lang w:eastAsia="ru-RU"/>
        </w:rPr>
        <w:t>ю</w:t>
      </w:r>
      <w:r w:rsidRPr="000B5330">
        <w:rPr>
          <w:rFonts w:eastAsia="Times New Roman"/>
          <w:kern w:val="0"/>
          <w:lang w:eastAsia="ru-RU"/>
        </w:rPr>
        <w:t xml:space="preserve">т </w:t>
      </w:r>
      <w:proofErr w:type="gramStart"/>
      <w:r w:rsidRPr="000B5330">
        <w:rPr>
          <w:rFonts w:eastAsia="Times New Roman"/>
          <w:kern w:val="0"/>
          <w:lang w:eastAsia="ru-RU"/>
        </w:rPr>
        <w:t>единый</w:t>
      </w:r>
      <w:proofErr w:type="gramEnd"/>
      <w:r w:rsidRPr="000B5330">
        <w:rPr>
          <w:rFonts w:eastAsia="Times New Roman"/>
          <w:kern w:val="0"/>
          <w:lang w:eastAsia="ru-RU"/>
        </w:rPr>
        <w:t xml:space="preserve"> прядок дорожного движения на всей</w:t>
      </w:r>
      <w:r w:rsidRPr="000B5330">
        <w:rPr>
          <w:rFonts w:eastAsia="Times New Roman"/>
          <w:bCs/>
          <w:color w:val="000000"/>
          <w:kern w:val="0"/>
          <w:lang w:eastAsia="ru-RU"/>
        </w:rPr>
        <w:t xml:space="preserve"> </w:t>
      </w:r>
      <w:r w:rsidRPr="000B5330">
        <w:rPr>
          <w:rFonts w:eastAsia="Times New Roman"/>
          <w:kern w:val="0"/>
          <w:lang w:eastAsia="ru-RU"/>
        </w:rPr>
        <w:t xml:space="preserve">территории Российской Федерации, закрепляют права и обязанности всех категорий участников дорожного движения.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В настоящее время отдельные государственные функции по организации дорожного движения отражены в </w:t>
      </w:r>
      <w:r w:rsidR="004603AB">
        <w:rPr>
          <w:rFonts w:eastAsia="Times New Roman"/>
          <w:kern w:val="0"/>
          <w:lang w:eastAsia="ru-RU"/>
        </w:rPr>
        <w:t>У</w:t>
      </w:r>
      <w:r w:rsidRPr="000B5330">
        <w:rPr>
          <w:rFonts w:eastAsia="Times New Roman"/>
          <w:kern w:val="0"/>
          <w:lang w:eastAsia="ru-RU"/>
        </w:rPr>
        <w:t>казе Президента Российской Федерации от 15.06.1998 № 711, утвердившем положение о Государственной инспекции безопасности дорожного движения Министерства внутренних дел Российской Федерации</w:t>
      </w:r>
      <w:r w:rsidR="004603AB">
        <w:rPr>
          <w:rFonts w:eastAsia="Times New Roman"/>
          <w:kern w:val="0"/>
          <w:lang w:eastAsia="ru-RU"/>
        </w:rPr>
        <w:t xml:space="preserve"> (далее Госавтоинспекция)</w:t>
      </w:r>
      <w:r w:rsidRPr="000B5330">
        <w:rPr>
          <w:rFonts w:eastAsia="Times New Roman"/>
          <w:kern w:val="0"/>
          <w:lang w:eastAsia="ru-RU"/>
        </w:rPr>
        <w:t xml:space="preserve">. В соответствии с указанным положением на </w:t>
      </w:r>
      <w:r w:rsidR="004603AB">
        <w:rPr>
          <w:rFonts w:eastAsia="Times New Roman"/>
          <w:kern w:val="0"/>
          <w:lang w:eastAsia="ru-RU"/>
        </w:rPr>
        <w:t>Госавтоинспекцию</w:t>
      </w:r>
      <w:r w:rsidRPr="000B5330">
        <w:rPr>
          <w:rFonts w:eastAsia="Times New Roman"/>
          <w:kern w:val="0"/>
          <w:lang w:eastAsia="ru-RU"/>
        </w:rPr>
        <w:t xml:space="preserve">, в частности, возложено: регулирование дорожного движения, в том числе с использованием технических средств и автоматизированных систем, обеспечение организации движения транспортных средств и пешеходов в местах проведения аварийно-спасательных работ и массовых мероприятий; </w:t>
      </w:r>
      <w:proofErr w:type="gramStart"/>
      <w:r w:rsidRPr="000B5330">
        <w:rPr>
          <w:rFonts w:eastAsia="Times New Roman"/>
          <w:kern w:val="0"/>
          <w:lang w:eastAsia="ru-RU"/>
        </w:rPr>
        <w:t>изучение условий движения, принятие мер по совершенствованию организации движения транспортных средств и пешеходов, согласование в установленном порядке проектов организации дорожного движения в городах и на автомобильных дорогах; разработка предложений по повышению безопасности дорожного движения, в том числе совместно с заинтересованными федеральными органами исполнительной власти, органами исполнительной власти субъектов Российской Федерации, органами местного самоуправления, юридическими лицами и общественными объединениями.</w:t>
      </w:r>
      <w:proofErr w:type="gramEnd"/>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Концепция должна определять цель, задачи, приоритеты, основные направления формирования государственной политики в сфере ОДД и транспортного планирования. Ее цель заключается в повышении уровня качества жизни населения путем обеспечения надежности, безопасности, устойчивости, адаптивности и эффективности функционирования транспортных систем в каждом населенном пункте страны. </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Таким способом, возможно, обеспечить максимальную эффективность функционирования транспортно-дорожного комплекса, повысить уровень удовлетворения потребностей экономики и населения в транспортных услугах, оптимально разделить полномочия, определить ответственность всех уровней власти по вопросам организации дорожного движения.</w:t>
      </w:r>
    </w:p>
    <w:p w:rsidR="00567A7C" w:rsidRPr="000B5330" w:rsidRDefault="00567A7C" w:rsidP="000B5330">
      <w:pPr>
        <w:widowControl/>
        <w:suppressAutoHyphens w:val="0"/>
        <w:jc w:val="both"/>
        <w:rPr>
          <w:rFonts w:eastAsia="Times New Roman"/>
          <w:bCs/>
          <w:color w:val="000000"/>
          <w:kern w:val="0"/>
          <w:lang w:eastAsia="ru-RU"/>
        </w:rPr>
      </w:pPr>
    </w:p>
    <w:p w:rsidR="00567A7C" w:rsidRPr="000B5330" w:rsidRDefault="00567A7C" w:rsidP="008A23D9">
      <w:pPr>
        <w:widowControl/>
        <w:numPr>
          <w:ilvl w:val="1"/>
          <w:numId w:val="31"/>
        </w:numPr>
        <w:suppressAutoHyphens w:val="0"/>
        <w:ind w:left="0" w:firstLine="709"/>
        <w:jc w:val="center"/>
        <w:rPr>
          <w:rFonts w:eastAsia="Times New Roman"/>
          <w:b/>
          <w:color w:val="000000"/>
          <w:kern w:val="0"/>
          <w:lang w:eastAsia="ru-RU"/>
        </w:rPr>
      </w:pPr>
      <w:r w:rsidRPr="000B5330">
        <w:rPr>
          <w:rFonts w:eastAsia="Times New Roman"/>
          <w:b/>
          <w:color w:val="000000"/>
          <w:kern w:val="0"/>
          <w:lang w:eastAsia="ru-RU"/>
        </w:rPr>
        <w:lastRenderedPageBreak/>
        <w:t>Результаты анализа имеющихся документов территориального планирования и документации по планировке территории, документов стратегического планирования</w:t>
      </w:r>
    </w:p>
    <w:p w:rsidR="00567A7C" w:rsidRPr="000B5330" w:rsidRDefault="00567A7C" w:rsidP="000B5330">
      <w:pPr>
        <w:widowControl/>
        <w:suppressAutoHyphens w:val="0"/>
        <w:ind w:left="720"/>
        <w:jc w:val="both"/>
        <w:rPr>
          <w:rFonts w:eastAsia="Times New Roman"/>
          <w:b/>
          <w:color w:val="000000"/>
          <w:kern w:val="0"/>
          <w:lang w:eastAsia="ru-RU"/>
        </w:rPr>
      </w:pPr>
    </w:p>
    <w:p w:rsidR="00567A7C" w:rsidRPr="008A23D9" w:rsidRDefault="00567A7C" w:rsidP="000B5330">
      <w:pPr>
        <w:widowControl/>
        <w:suppressAutoHyphens w:val="0"/>
        <w:ind w:firstLine="709"/>
        <w:jc w:val="both"/>
        <w:rPr>
          <w:rFonts w:eastAsia="Times New Roman"/>
          <w:bCs/>
          <w:color w:val="000000"/>
          <w:kern w:val="0"/>
          <w:lang w:eastAsia="ru-RU"/>
        </w:rPr>
      </w:pPr>
      <w:r w:rsidRPr="000B5330">
        <w:rPr>
          <w:rFonts w:eastAsia="Times New Roman"/>
          <w:bCs/>
          <w:color w:val="000000"/>
          <w:kern w:val="0"/>
          <w:lang w:eastAsia="ru-RU"/>
        </w:rPr>
        <w:t xml:space="preserve">Основным документом территориального планирования является </w:t>
      </w:r>
      <w:r w:rsidRPr="008A23D9">
        <w:rPr>
          <w:rFonts w:eastAsia="Times New Roman"/>
          <w:bCs/>
          <w:color w:val="000000"/>
          <w:kern w:val="0"/>
          <w:lang w:eastAsia="ru-RU"/>
        </w:rPr>
        <w:t xml:space="preserve">Генеральный план муниципального образования городской округ город Югорск, утвержденный </w:t>
      </w:r>
      <w:r w:rsidR="008A23D9">
        <w:rPr>
          <w:rFonts w:eastAsia="Times New Roman"/>
          <w:bCs/>
          <w:color w:val="000000"/>
          <w:kern w:val="0"/>
          <w:lang w:eastAsia="ru-RU"/>
        </w:rPr>
        <w:t>р</w:t>
      </w:r>
      <w:r w:rsidRPr="008A23D9">
        <w:rPr>
          <w:rFonts w:eastAsia="Times New Roman"/>
          <w:bCs/>
          <w:color w:val="000000"/>
          <w:kern w:val="0"/>
          <w:lang w:eastAsia="ru-RU"/>
        </w:rPr>
        <w:t xml:space="preserve">ешением Думы города Югорска </w:t>
      </w:r>
      <w:r w:rsidRPr="008A23D9">
        <w:rPr>
          <w:rFonts w:eastAsia="Times New Roman"/>
          <w:kern w:val="0"/>
          <w:lang w:eastAsia="ru-RU"/>
        </w:rPr>
        <w:t>от 07.10.2014 № 65.</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bCs/>
          <w:color w:val="000000"/>
          <w:kern w:val="0"/>
          <w:lang w:eastAsia="ru-RU"/>
        </w:rPr>
        <w:t>Генеральный план муниципального образования городской округ город Югорск</w:t>
      </w:r>
      <w:r w:rsidRPr="000B5330">
        <w:rPr>
          <w:rFonts w:eastAsia="Times New Roman"/>
          <w:kern w:val="0"/>
          <w:lang w:eastAsia="ru-RU"/>
        </w:rPr>
        <w:t xml:space="preserve"> направлен на обеспечение рационального использования земель и их охрану, совершенствование инженерной и транспортной инфраструктуры, социально-экономическое развитие, охрану природы, защиту территорий от воздействия чрезвычайных ситуаций природного и техногенного характера, повышение эффективности управления развитием территории.</w:t>
      </w:r>
    </w:p>
    <w:p w:rsidR="00567A7C" w:rsidRPr="000B5330" w:rsidRDefault="00567A7C" w:rsidP="000B5330">
      <w:pPr>
        <w:widowControl/>
        <w:suppressAutoHyphens w:val="0"/>
        <w:ind w:firstLine="709"/>
        <w:jc w:val="both"/>
        <w:rPr>
          <w:rFonts w:eastAsia="Calibri"/>
          <w:kern w:val="0"/>
        </w:rPr>
      </w:pPr>
      <w:r w:rsidRPr="000B5330">
        <w:rPr>
          <w:rFonts w:eastAsia="Calibri"/>
          <w:kern w:val="0"/>
        </w:rPr>
        <w:t xml:space="preserve">Предложения по развитию улично-дорожной сети разработаны </w:t>
      </w:r>
      <w:r w:rsidR="008A23D9">
        <w:rPr>
          <w:rFonts w:eastAsia="Calibri"/>
          <w:kern w:val="0"/>
        </w:rPr>
        <w:t xml:space="preserve">для решения </w:t>
      </w:r>
      <w:r w:rsidRPr="000B5330">
        <w:rPr>
          <w:rFonts w:eastAsia="Calibri"/>
          <w:kern w:val="0"/>
        </w:rPr>
        <w:t>следующих задач:</w:t>
      </w:r>
    </w:p>
    <w:p w:rsidR="00567A7C" w:rsidRPr="000B5330" w:rsidRDefault="00567A7C" w:rsidP="000B5330">
      <w:pPr>
        <w:widowControl/>
        <w:suppressAutoHyphens w:val="0"/>
        <w:ind w:firstLine="540"/>
        <w:jc w:val="both"/>
        <w:rPr>
          <w:rFonts w:eastAsia="Calibri"/>
          <w:kern w:val="0"/>
        </w:rPr>
      </w:pPr>
      <w:r w:rsidRPr="000B5330">
        <w:rPr>
          <w:rFonts w:eastAsia="Calibri"/>
          <w:kern w:val="0"/>
        </w:rPr>
        <w:t>- обеспечения удобных внешних и внутренних связей муниципального образования;</w:t>
      </w:r>
    </w:p>
    <w:p w:rsidR="00567A7C" w:rsidRPr="000B5330" w:rsidRDefault="00567A7C" w:rsidP="000B5330">
      <w:pPr>
        <w:widowControl/>
        <w:suppressAutoHyphens w:val="0"/>
        <w:ind w:firstLine="540"/>
        <w:jc w:val="both"/>
        <w:rPr>
          <w:rFonts w:eastAsia="Calibri"/>
          <w:kern w:val="0"/>
        </w:rPr>
      </w:pPr>
      <w:r w:rsidRPr="000B5330">
        <w:rPr>
          <w:rFonts w:eastAsia="Calibri"/>
          <w:kern w:val="0"/>
        </w:rPr>
        <w:t xml:space="preserve">- соответствия решениям государственной программы </w:t>
      </w:r>
      <w:r w:rsidR="008A23D9">
        <w:rPr>
          <w:rFonts w:eastAsia="Calibri"/>
          <w:kern w:val="0"/>
        </w:rPr>
        <w:t>Ханты-Мансийского автономного округа</w:t>
      </w:r>
      <w:r w:rsidRPr="000B5330">
        <w:rPr>
          <w:rFonts w:eastAsia="Calibri"/>
          <w:kern w:val="0"/>
        </w:rPr>
        <w:t>-Югры «Развитие транспортной системы Ханты-Мансийского автономного округа - Югры на 201</w:t>
      </w:r>
      <w:r w:rsidR="008A23D9">
        <w:rPr>
          <w:rFonts w:eastAsia="Calibri"/>
          <w:kern w:val="0"/>
        </w:rPr>
        <w:t>8</w:t>
      </w:r>
      <w:r w:rsidRPr="000B5330">
        <w:rPr>
          <w:rFonts w:eastAsia="Calibri"/>
          <w:kern w:val="0"/>
        </w:rPr>
        <w:t xml:space="preserve"> – 202</w:t>
      </w:r>
      <w:r w:rsidR="008A23D9">
        <w:rPr>
          <w:rFonts w:eastAsia="Calibri"/>
          <w:kern w:val="0"/>
        </w:rPr>
        <w:t>5</w:t>
      </w:r>
      <w:r w:rsidRPr="000B5330">
        <w:rPr>
          <w:rFonts w:eastAsia="Calibri"/>
          <w:kern w:val="0"/>
        </w:rPr>
        <w:t xml:space="preserve"> годы</w:t>
      </w:r>
      <w:r w:rsidR="008A23D9">
        <w:rPr>
          <w:rFonts w:eastAsia="Calibri"/>
          <w:kern w:val="0"/>
        </w:rPr>
        <w:t xml:space="preserve"> и на период до 2030 года</w:t>
      </w:r>
      <w:r w:rsidRPr="000B5330">
        <w:rPr>
          <w:rFonts w:eastAsia="Calibri"/>
          <w:kern w:val="0"/>
        </w:rPr>
        <w:t xml:space="preserve">»; </w:t>
      </w:r>
    </w:p>
    <w:p w:rsidR="00567A7C" w:rsidRPr="000B5330" w:rsidRDefault="00567A7C" w:rsidP="000B5330">
      <w:pPr>
        <w:widowControl/>
        <w:suppressAutoHyphens w:val="0"/>
        <w:ind w:firstLine="540"/>
        <w:jc w:val="both"/>
        <w:rPr>
          <w:rFonts w:eastAsia="Calibri"/>
          <w:kern w:val="0"/>
        </w:rPr>
      </w:pPr>
      <w:r w:rsidRPr="000B5330">
        <w:rPr>
          <w:rFonts w:eastAsia="Calibri"/>
          <w:kern w:val="0"/>
        </w:rPr>
        <w:t>- соответствия приоритетам социально-экономического развития Ханты-Мансийского автономного округа – Югры до 2020 года и на период до 2030 года (распоряжение Правительства ХМАО-Югры от 22.03.2013 № 101-рп);</w:t>
      </w:r>
    </w:p>
    <w:p w:rsidR="00567A7C" w:rsidRPr="000B5330" w:rsidRDefault="00567A7C" w:rsidP="000B5330">
      <w:pPr>
        <w:widowControl/>
        <w:suppressAutoHyphens w:val="0"/>
        <w:ind w:firstLine="540"/>
        <w:jc w:val="both"/>
        <w:rPr>
          <w:rFonts w:eastAsia="Calibri"/>
          <w:kern w:val="0"/>
        </w:rPr>
      </w:pPr>
      <w:r w:rsidRPr="000B5330">
        <w:rPr>
          <w:rFonts w:eastAsia="Calibri"/>
          <w:kern w:val="0"/>
        </w:rPr>
        <w:t xml:space="preserve">- </w:t>
      </w:r>
      <w:r w:rsidR="008A23D9">
        <w:rPr>
          <w:rFonts w:eastAsia="Calibri"/>
          <w:kern w:val="0"/>
        </w:rPr>
        <w:t xml:space="preserve">соответствия </w:t>
      </w:r>
      <w:r w:rsidRPr="000B5330">
        <w:rPr>
          <w:rFonts w:eastAsia="Calibri"/>
          <w:kern w:val="0"/>
        </w:rPr>
        <w:t>Стратегии социально-экономического развития муниципального образования городской округ город Югорск до 2020 года и на период до 2030 года (решение Думы города Югорска от 26.02.2015 № 5</w:t>
      </w:r>
      <w:r w:rsidR="008A23D9">
        <w:rPr>
          <w:rFonts w:eastAsia="Calibri"/>
          <w:kern w:val="0"/>
        </w:rPr>
        <w:t xml:space="preserve"> с иэменениями</w:t>
      </w:r>
      <w:r w:rsidRPr="000B5330">
        <w:rPr>
          <w:rFonts w:eastAsia="Calibri"/>
          <w:kern w:val="0"/>
        </w:rPr>
        <w:t>);</w:t>
      </w:r>
    </w:p>
    <w:p w:rsidR="00567A7C" w:rsidRPr="000B5330" w:rsidRDefault="00567A7C" w:rsidP="000B5330">
      <w:pPr>
        <w:widowControl/>
        <w:suppressAutoHyphens w:val="0"/>
        <w:ind w:firstLine="540"/>
        <w:jc w:val="both"/>
        <w:rPr>
          <w:rFonts w:eastAsia="Calibri"/>
          <w:kern w:val="0"/>
        </w:rPr>
      </w:pPr>
      <w:r w:rsidRPr="000B5330">
        <w:rPr>
          <w:rFonts w:eastAsia="Calibri"/>
          <w:kern w:val="0"/>
        </w:rPr>
        <w:t>- выноса транзитного движения автотранспорта из жилых районов;</w:t>
      </w:r>
    </w:p>
    <w:p w:rsidR="00567A7C" w:rsidRPr="000B5330" w:rsidRDefault="00567A7C" w:rsidP="000B5330">
      <w:pPr>
        <w:widowControl/>
        <w:suppressAutoHyphens w:val="0"/>
        <w:ind w:firstLine="540"/>
        <w:jc w:val="both"/>
        <w:rPr>
          <w:rFonts w:eastAsia="Calibri"/>
          <w:kern w:val="0"/>
        </w:rPr>
      </w:pPr>
      <w:r w:rsidRPr="000B5330">
        <w:rPr>
          <w:rFonts w:eastAsia="Calibri"/>
          <w:kern w:val="0"/>
        </w:rPr>
        <w:t>- повышения плотности и пропускной способности автодорожной сети;</w:t>
      </w:r>
    </w:p>
    <w:p w:rsidR="00567A7C" w:rsidRPr="000B5330" w:rsidRDefault="00567A7C" w:rsidP="000B5330">
      <w:pPr>
        <w:widowControl/>
        <w:suppressAutoHyphens w:val="0"/>
        <w:jc w:val="both"/>
        <w:rPr>
          <w:rFonts w:eastAsia="Calibri"/>
          <w:kern w:val="0"/>
        </w:rPr>
      </w:pPr>
      <w:r w:rsidRPr="000B5330">
        <w:rPr>
          <w:rFonts w:eastAsia="Calibri"/>
          <w:kern w:val="0"/>
        </w:rPr>
        <w:t xml:space="preserve">        - развития системы общественного пассажирского транспорта;</w:t>
      </w:r>
    </w:p>
    <w:p w:rsidR="00567A7C" w:rsidRPr="000B5330" w:rsidRDefault="00567A7C" w:rsidP="000B5330">
      <w:pPr>
        <w:widowControl/>
        <w:suppressAutoHyphens w:val="0"/>
        <w:jc w:val="both"/>
        <w:rPr>
          <w:rFonts w:eastAsia="Calibri"/>
          <w:kern w:val="0"/>
        </w:rPr>
      </w:pPr>
      <w:r w:rsidRPr="000B5330">
        <w:rPr>
          <w:rFonts w:eastAsia="Calibri"/>
          <w:kern w:val="0"/>
        </w:rPr>
        <w:t xml:space="preserve">        - обеспечения безопасности движения транспорта и пешеходов.</w:t>
      </w:r>
    </w:p>
    <w:p w:rsidR="00567A7C" w:rsidRPr="000B5330" w:rsidRDefault="00567A7C" w:rsidP="000B5330">
      <w:pPr>
        <w:keepNext/>
        <w:keepLines/>
        <w:widowControl/>
        <w:suppressAutoHyphens w:val="0"/>
        <w:ind w:firstLine="709"/>
        <w:jc w:val="both"/>
        <w:outlineLvl w:val="2"/>
        <w:rPr>
          <w:rFonts w:eastAsia="Times New Roman"/>
          <w:b/>
          <w:bCs/>
          <w:kern w:val="0"/>
          <w:lang w:val="x-none" w:eastAsia="x-none"/>
        </w:rPr>
      </w:pPr>
      <w:r w:rsidRPr="000B5330">
        <w:rPr>
          <w:rFonts w:eastAsia="Times New Roman"/>
          <w:b/>
          <w:bCs/>
          <w:kern w:val="0"/>
          <w:lang w:val="x-none" w:eastAsia="x-none"/>
        </w:rPr>
        <w:t>Планировочная структура</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val="x-none" w:eastAsia="x-none"/>
        </w:rPr>
        <w:t xml:space="preserve">На территории городского округа юридически сформирован один населенный пункт – город Югорск, но фактически его территория разделена на два самостоятельных </w:t>
      </w:r>
      <w:r w:rsidRPr="000B5330">
        <w:rPr>
          <w:rFonts w:eastAsia="Times New Roman"/>
          <w:kern w:val="0"/>
          <w:lang w:eastAsia="x-none"/>
        </w:rPr>
        <w:t xml:space="preserve">жилых </w:t>
      </w:r>
      <w:r w:rsidRPr="000B5330">
        <w:rPr>
          <w:rFonts w:eastAsia="Times New Roman"/>
          <w:kern w:val="0"/>
          <w:lang w:val="x-none" w:eastAsia="x-none"/>
        </w:rPr>
        <w:t xml:space="preserve">образования. </w:t>
      </w:r>
      <w:r w:rsidRPr="000B5330">
        <w:rPr>
          <w:rFonts w:eastAsia="Times New Roman"/>
          <w:kern w:val="0"/>
          <w:lang w:eastAsia="x-none"/>
        </w:rPr>
        <w:t>В КСОДД приняты</w:t>
      </w:r>
      <w:r w:rsidRPr="000B5330">
        <w:rPr>
          <w:rFonts w:eastAsia="Times New Roman"/>
          <w:kern w:val="0"/>
          <w:lang w:val="x-none" w:eastAsia="x-none"/>
        </w:rPr>
        <w:t xml:space="preserve"> следующие условные названия: </w:t>
      </w:r>
      <w:r w:rsidRPr="000B5330">
        <w:rPr>
          <w:rFonts w:eastAsia="Times New Roman"/>
          <w:kern w:val="0"/>
          <w:lang w:eastAsia="x-none"/>
        </w:rPr>
        <w:t xml:space="preserve">район </w:t>
      </w:r>
      <w:r w:rsidRPr="000B5330">
        <w:rPr>
          <w:rFonts w:eastAsia="Times New Roman"/>
          <w:kern w:val="0"/>
          <w:lang w:val="x-none" w:eastAsia="x-none"/>
        </w:rPr>
        <w:t xml:space="preserve">Югорск – применительно к основной части территории </w:t>
      </w:r>
      <w:r w:rsidRPr="000B5330">
        <w:rPr>
          <w:rFonts w:eastAsia="Times New Roman"/>
          <w:kern w:val="0"/>
          <w:lang w:eastAsia="x-none"/>
        </w:rPr>
        <w:t>населенного пункта</w:t>
      </w:r>
      <w:r w:rsidRPr="000B5330">
        <w:rPr>
          <w:rFonts w:eastAsia="Times New Roman"/>
          <w:kern w:val="0"/>
          <w:lang w:val="x-none" w:eastAsia="x-none"/>
        </w:rPr>
        <w:t xml:space="preserve">, расположенного в </w:t>
      </w:r>
      <w:r w:rsidRPr="000B5330">
        <w:rPr>
          <w:rFonts w:eastAsia="Times New Roman"/>
          <w:kern w:val="0"/>
          <w:lang w:eastAsia="x-none"/>
        </w:rPr>
        <w:t>восточной</w:t>
      </w:r>
      <w:r w:rsidRPr="000B5330">
        <w:rPr>
          <w:rFonts w:eastAsia="Times New Roman"/>
          <w:kern w:val="0"/>
          <w:lang w:val="x-none" w:eastAsia="x-none"/>
        </w:rPr>
        <w:t xml:space="preserve"> части</w:t>
      </w:r>
      <w:r w:rsidRPr="000B5330">
        <w:rPr>
          <w:rFonts w:eastAsia="Times New Roman"/>
          <w:kern w:val="0"/>
          <w:lang w:eastAsia="x-none"/>
        </w:rPr>
        <w:t xml:space="preserve"> городского округа,</w:t>
      </w:r>
      <w:r w:rsidRPr="000B5330">
        <w:rPr>
          <w:rFonts w:eastAsia="Times New Roman"/>
          <w:kern w:val="0"/>
          <w:lang w:val="x-none" w:eastAsia="x-none"/>
        </w:rPr>
        <w:t xml:space="preserve"> и </w:t>
      </w:r>
      <w:r w:rsidRPr="000B5330">
        <w:rPr>
          <w:rFonts w:eastAsia="Times New Roman"/>
          <w:kern w:val="0"/>
          <w:lang w:eastAsia="x-none"/>
        </w:rPr>
        <w:t xml:space="preserve">район </w:t>
      </w:r>
      <w:r w:rsidRPr="000B5330">
        <w:rPr>
          <w:rFonts w:eastAsia="Times New Roman"/>
          <w:kern w:val="0"/>
          <w:lang w:val="x-none" w:eastAsia="x-none"/>
        </w:rPr>
        <w:t>Югорск-2 – применительно к территории отдельного жилого района, расположенного в западной части</w:t>
      </w:r>
      <w:r w:rsidRPr="000B5330">
        <w:rPr>
          <w:rFonts w:eastAsia="Times New Roman"/>
          <w:kern w:val="0"/>
          <w:lang w:eastAsia="x-none"/>
        </w:rPr>
        <w:t xml:space="preserve"> городского округа</w:t>
      </w:r>
      <w:r w:rsidRPr="000B5330">
        <w:rPr>
          <w:rFonts w:eastAsia="Times New Roman"/>
          <w:kern w:val="0"/>
          <w:lang w:val="x-none" w:eastAsia="x-none"/>
        </w:rPr>
        <w:t xml:space="preserve">. </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val="x-none" w:eastAsia="x-none"/>
        </w:rPr>
        <w:t xml:space="preserve">Планировочная структура </w:t>
      </w:r>
      <w:r w:rsidRPr="000B5330">
        <w:rPr>
          <w:rFonts w:eastAsia="Times New Roman"/>
          <w:kern w:val="0"/>
          <w:lang w:eastAsia="x-none"/>
        </w:rPr>
        <w:t>городского округа</w:t>
      </w:r>
      <w:r w:rsidRPr="000B5330">
        <w:rPr>
          <w:rFonts w:eastAsia="Times New Roman"/>
          <w:kern w:val="0"/>
          <w:lang w:val="x-none" w:eastAsia="x-none"/>
        </w:rPr>
        <w:t xml:space="preserve"> имеет четко определенное центральное </w:t>
      </w:r>
      <w:r w:rsidRPr="000B5330">
        <w:rPr>
          <w:rFonts w:eastAsia="Times New Roman"/>
          <w:kern w:val="0"/>
          <w:lang w:eastAsia="x-none"/>
        </w:rPr>
        <w:t xml:space="preserve">планировочное </w:t>
      </w:r>
      <w:r w:rsidRPr="000B5330">
        <w:rPr>
          <w:rFonts w:eastAsia="Times New Roman"/>
          <w:kern w:val="0"/>
          <w:lang w:val="x-none" w:eastAsia="x-none"/>
        </w:rPr>
        <w:t xml:space="preserve">ядро – </w:t>
      </w:r>
      <w:r w:rsidRPr="000B5330">
        <w:rPr>
          <w:rFonts w:eastAsia="Times New Roman"/>
          <w:kern w:val="0"/>
          <w:lang w:eastAsia="x-none"/>
        </w:rPr>
        <w:t>район</w:t>
      </w:r>
      <w:r w:rsidRPr="000B5330">
        <w:rPr>
          <w:rFonts w:eastAsia="Times New Roman"/>
          <w:kern w:val="0"/>
          <w:lang w:val="x-none" w:eastAsia="x-none"/>
        </w:rPr>
        <w:t xml:space="preserve"> Югорск</w:t>
      </w:r>
      <w:r w:rsidRPr="000B5330">
        <w:rPr>
          <w:rFonts w:eastAsia="Times New Roman"/>
          <w:kern w:val="0"/>
          <w:lang w:eastAsia="x-none"/>
        </w:rPr>
        <w:t>.</w:t>
      </w:r>
      <w:r w:rsidRPr="000B5330">
        <w:rPr>
          <w:rFonts w:eastAsia="Times New Roman"/>
          <w:kern w:val="0"/>
          <w:lang w:val="x-none" w:eastAsia="x-none"/>
        </w:rPr>
        <w:t xml:space="preserve"> </w:t>
      </w:r>
      <w:r w:rsidRPr="000B5330">
        <w:rPr>
          <w:rFonts w:eastAsia="Times New Roman"/>
          <w:kern w:val="0"/>
          <w:lang w:eastAsia="x-none"/>
        </w:rPr>
        <w:t>Район Югорск расположен</w:t>
      </w:r>
      <w:r w:rsidRPr="000B5330">
        <w:rPr>
          <w:rFonts w:eastAsia="Times New Roman"/>
          <w:kern w:val="0"/>
          <w:lang w:val="x-none" w:eastAsia="x-none"/>
        </w:rPr>
        <w:t xml:space="preserve"> на пересечении основных планировочных осей. Меридиональной планировочной осью территории является частная автомобильная дорога «пос. Комсомольский – Узюм</w:t>
      </w:r>
      <w:r w:rsidRPr="000B5330">
        <w:rPr>
          <w:rFonts w:eastAsia="Times New Roman"/>
          <w:kern w:val="0"/>
          <w:lang w:eastAsia="x-none"/>
        </w:rPr>
        <w:t xml:space="preserve"> – </w:t>
      </w:r>
      <w:r w:rsidRPr="000B5330">
        <w:rPr>
          <w:rFonts w:eastAsia="Times New Roman"/>
          <w:kern w:val="0"/>
          <w:lang w:val="x-none" w:eastAsia="x-none"/>
        </w:rPr>
        <w:t>Юганская КС»; субширотн</w:t>
      </w:r>
      <w:r w:rsidRPr="000B5330">
        <w:rPr>
          <w:rFonts w:eastAsia="Times New Roman"/>
          <w:kern w:val="0"/>
          <w:lang w:eastAsia="x-none"/>
        </w:rPr>
        <w:t>ой</w:t>
      </w:r>
      <w:r w:rsidRPr="000B5330">
        <w:rPr>
          <w:rFonts w:eastAsia="Times New Roman"/>
          <w:kern w:val="0"/>
          <w:lang w:val="x-none" w:eastAsia="x-none"/>
        </w:rPr>
        <w:t xml:space="preserve"> ос</w:t>
      </w:r>
      <w:r w:rsidRPr="000B5330">
        <w:rPr>
          <w:rFonts w:eastAsia="Times New Roman"/>
          <w:kern w:val="0"/>
          <w:lang w:eastAsia="x-none"/>
        </w:rPr>
        <w:t>ью</w:t>
      </w:r>
      <w:r w:rsidRPr="000B5330">
        <w:rPr>
          <w:rFonts w:eastAsia="Times New Roman"/>
          <w:kern w:val="0"/>
          <w:lang w:val="x-none" w:eastAsia="x-none"/>
        </w:rPr>
        <w:t xml:space="preserve"> –</w:t>
      </w:r>
      <w:r w:rsidRPr="000B5330">
        <w:rPr>
          <w:rFonts w:eastAsia="Times New Roman"/>
          <w:kern w:val="0"/>
          <w:lang w:eastAsia="x-none"/>
        </w:rPr>
        <w:t xml:space="preserve"> ветка </w:t>
      </w:r>
      <w:r w:rsidRPr="000B5330">
        <w:rPr>
          <w:rFonts w:eastAsia="Times New Roman"/>
          <w:kern w:val="0"/>
          <w:lang w:val="x-none" w:eastAsia="x-none"/>
        </w:rPr>
        <w:t>магистральн</w:t>
      </w:r>
      <w:r w:rsidRPr="000B5330">
        <w:rPr>
          <w:rFonts w:eastAsia="Times New Roman"/>
          <w:kern w:val="0"/>
          <w:lang w:eastAsia="x-none"/>
        </w:rPr>
        <w:t>ой</w:t>
      </w:r>
      <w:r w:rsidRPr="000B5330">
        <w:rPr>
          <w:rFonts w:eastAsia="Times New Roman"/>
          <w:kern w:val="0"/>
          <w:lang w:val="x-none" w:eastAsia="x-none"/>
        </w:rPr>
        <w:t xml:space="preserve"> железн</w:t>
      </w:r>
      <w:r w:rsidRPr="000B5330">
        <w:rPr>
          <w:rFonts w:eastAsia="Times New Roman"/>
          <w:kern w:val="0"/>
          <w:lang w:eastAsia="x-none"/>
        </w:rPr>
        <w:t>ой</w:t>
      </w:r>
      <w:r w:rsidRPr="000B5330">
        <w:rPr>
          <w:rFonts w:eastAsia="Times New Roman"/>
          <w:kern w:val="0"/>
          <w:lang w:val="x-none" w:eastAsia="x-none"/>
        </w:rPr>
        <w:t xml:space="preserve"> дорог</w:t>
      </w:r>
      <w:r w:rsidRPr="000B5330">
        <w:rPr>
          <w:rFonts w:eastAsia="Times New Roman"/>
          <w:kern w:val="0"/>
          <w:lang w:eastAsia="x-none"/>
        </w:rPr>
        <w:t>и</w:t>
      </w:r>
      <w:r w:rsidRPr="000B5330">
        <w:rPr>
          <w:rFonts w:eastAsia="Times New Roman"/>
          <w:kern w:val="0"/>
          <w:lang w:val="x-none" w:eastAsia="x-none"/>
        </w:rPr>
        <w:t xml:space="preserve"> «Свердловск – Приобье». </w:t>
      </w:r>
      <w:r w:rsidRPr="000B5330">
        <w:rPr>
          <w:rFonts w:eastAsia="Times New Roman"/>
          <w:kern w:val="0"/>
          <w:lang w:eastAsia="x-none"/>
        </w:rPr>
        <w:t xml:space="preserve">Региональная </w:t>
      </w:r>
      <w:r w:rsidRPr="000B5330">
        <w:rPr>
          <w:rFonts w:eastAsia="Times New Roman"/>
          <w:kern w:val="0"/>
          <w:lang w:val="x-none" w:eastAsia="x-none"/>
        </w:rPr>
        <w:t>автомобильная дорога «г.</w:t>
      </w:r>
      <w:r w:rsidRPr="000B5330">
        <w:rPr>
          <w:rFonts w:eastAsia="Times New Roman"/>
          <w:kern w:val="0"/>
          <w:lang w:eastAsia="x-none"/>
        </w:rPr>
        <w:t> </w:t>
      </w:r>
      <w:r w:rsidRPr="000B5330">
        <w:rPr>
          <w:rFonts w:eastAsia="Times New Roman"/>
          <w:kern w:val="0"/>
          <w:lang w:val="x-none" w:eastAsia="x-none"/>
        </w:rPr>
        <w:t>Югорск – пос.</w:t>
      </w:r>
      <w:r w:rsidRPr="000B5330">
        <w:rPr>
          <w:rFonts w:eastAsia="Times New Roman"/>
          <w:kern w:val="0"/>
          <w:lang w:eastAsia="x-none"/>
        </w:rPr>
        <w:t> </w:t>
      </w:r>
      <w:r w:rsidRPr="000B5330">
        <w:rPr>
          <w:rFonts w:eastAsia="Times New Roman"/>
          <w:kern w:val="0"/>
          <w:lang w:val="x-none" w:eastAsia="x-none"/>
        </w:rPr>
        <w:t>Таежный» связывает</w:t>
      </w:r>
      <w:r w:rsidRPr="000B5330">
        <w:rPr>
          <w:rFonts w:eastAsia="Times New Roman"/>
          <w:kern w:val="0"/>
          <w:lang w:eastAsia="x-none"/>
        </w:rPr>
        <w:t xml:space="preserve"> район Югорск</w:t>
      </w:r>
      <w:r w:rsidRPr="000B5330">
        <w:rPr>
          <w:rFonts w:eastAsia="Times New Roman"/>
          <w:kern w:val="0"/>
          <w:lang w:val="x-none" w:eastAsia="x-none"/>
        </w:rPr>
        <w:t xml:space="preserve"> с районом Югорск-2. Вся территория</w:t>
      </w:r>
      <w:r w:rsidRPr="000B5330">
        <w:rPr>
          <w:rFonts w:eastAsia="Times New Roman"/>
          <w:kern w:val="0"/>
          <w:lang w:eastAsia="x-none"/>
        </w:rPr>
        <w:t>, расположенная за пределами границ населенных пунктов,</w:t>
      </w:r>
      <w:r w:rsidRPr="000B5330">
        <w:rPr>
          <w:rFonts w:eastAsia="Times New Roman"/>
          <w:kern w:val="0"/>
          <w:lang w:val="x-none" w:eastAsia="x-none"/>
        </w:rPr>
        <w:t xml:space="preserve"> относится к землям</w:t>
      </w:r>
      <w:r w:rsidRPr="000B5330">
        <w:rPr>
          <w:rFonts w:eastAsia="Times New Roman"/>
          <w:kern w:val="0"/>
          <w:lang w:eastAsia="x-none"/>
        </w:rPr>
        <w:t xml:space="preserve"> категории «земли</w:t>
      </w:r>
      <w:r w:rsidRPr="000B5330">
        <w:rPr>
          <w:rFonts w:eastAsia="Times New Roman"/>
          <w:kern w:val="0"/>
          <w:lang w:val="x-none" w:eastAsia="x-none"/>
        </w:rPr>
        <w:t xml:space="preserve"> лесного фонда</w:t>
      </w:r>
      <w:r w:rsidRPr="000B5330">
        <w:rPr>
          <w:rFonts w:eastAsia="Times New Roman"/>
          <w:kern w:val="0"/>
          <w:lang w:eastAsia="x-none"/>
        </w:rPr>
        <w:t>»</w:t>
      </w:r>
      <w:r w:rsidRPr="000B5330">
        <w:rPr>
          <w:rFonts w:eastAsia="Times New Roman"/>
          <w:kern w:val="0"/>
          <w:lang w:val="x-none" w:eastAsia="x-none"/>
        </w:rPr>
        <w:t xml:space="preserve"> и занята таежными лесами и болотами. </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eastAsia="x-none"/>
        </w:rPr>
        <w:t xml:space="preserve">Район </w:t>
      </w:r>
      <w:r w:rsidRPr="000B5330">
        <w:rPr>
          <w:rFonts w:eastAsia="Times New Roman"/>
          <w:kern w:val="0"/>
          <w:lang w:val="x-none" w:eastAsia="x-none"/>
        </w:rPr>
        <w:t>Югорск имеет компактную планировочную структуру, что обусловлено природными особенностями северной местности и историей его возникновения</w:t>
      </w:r>
      <w:r w:rsidRPr="000B5330">
        <w:rPr>
          <w:rFonts w:eastAsia="Times New Roman"/>
          <w:kern w:val="0"/>
          <w:lang w:eastAsia="x-none"/>
        </w:rPr>
        <w:t>, так как район</w:t>
      </w:r>
      <w:r w:rsidRPr="000B5330">
        <w:rPr>
          <w:rFonts w:eastAsia="Times New Roman"/>
          <w:kern w:val="0"/>
          <w:lang w:val="x-none" w:eastAsia="x-none"/>
        </w:rPr>
        <w:t xml:space="preserve"> вырос в тайге на базе окруженного болотами поселка лесозаготовителей Комсомольский.</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eastAsia="x-none"/>
        </w:rPr>
        <w:t>Ветка железнодорожной магистрали</w:t>
      </w:r>
      <w:r w:rsidRPr="000B5330">
        <w:rPr>
          <w:rFonts w:eastAsia="Times New Roman"/>
          <w:kern w:val="0"/>
          <w:lang w:val="x-none" w:eastAsia="x-none"/>
        </w:rPr>
        <w:t xml:space="preserve"> </w:t>
      </w:r>
      <w:r w:rsidRPr="000B5330">
        <w:rPr>
          <w:rFonts w:eastAsia="Times New Roman"/>
          <w:kern w:val="0"/>
          <w:lang w:eastAsia="x-none"/>
        </w:rPr>
        <w:t>делит район Югорск</w:t>
      </w:r>
      <w:r w:rsidRPr="000B5330">
        <w:rPr>
          <w:rFonts w:eastAsia="Times New Roman"/>
          <w:kern w:val="0"/>
          <w:lang w:val="x-none" w:eastAsia="x-none"/>
        </w:rPr>
        <w:t xml:space="preserve"> на два планировочных образования: северное и южное. Связь между </w:t>
      </w:r>
      <w:r w:rsidRPr="000B5330">
        <w:rPr>
          <w:rFonts w:eastAsia="Times New Roman"/>
          <w:kern w:val="0"/>
          <w:lang w:eastAsia="x-none"/>
        </w:rPr>
        <w:t>ними</w:t>
      </w:r>
      <w:r w:rsidRPr="000B5330">
        <w:rPr>
          <w:rFonts w:eastAsia="Times New Roman"/>
          <w:kern w:val="0"/>
          <w:lang w:val="x-none" w:eastAsia="x-none"/>
        </w:rPr>
        <w:t xml:space="preserve"> осуществляется посредством </w:t>
      </w:r>
      <w:r w:rsidRPr="000B5330">
        <w:rPr>
          <w:rFonts w:eastAsia="Times New Roman"/>
          <w:kern w:val="0"/>
          <w:lang w:eastAsia="x-none"/>
        </w:rPr>
        <w:t xml:space="preserve">двух </w:t>
      </w:r>
      <w:r w:rsidRPr="000B5330">
        <w:rPr>
          <w:rFonts w:eastAsia="Times New Roman"/>
          <w:kern w:val="0"/>
          <w:lang w:val="x-none" w:eastAsia="x-none"/>
        </w:rPr>
        <w:t>железнодорожн</w:t>
      </w:r>
      <w:r w:rsidRPr="000B5330">
        <w:rPr>
          <w:rFonts w:eastAsia="Times New Roman"/>
          <w:kern w:val="0"/>
          <w:lang w:eastAsia="x-none"/>
        </w:rPr>
        <w:t>ых</w:t>
      </w:r>
      <w:r w:rsidRPr="000B5330">
        <w:rPr>
          <w:rFonts w:eastAsia="Times New Roman"/>
          <w:kern w:val="0"/>
          <w:lang w:val="x-none" w:eastAsia="x-none"/>
        </w:rPr>
        <w:t xml:space="preserve"> переезд</w:t>
      </w:r>
      <w:r w:rsidRPr="000B5330">
        <w:rPr>
          <w:rFonts w:eastAsia="Times New Roman"/>
          <w:kern w:val="0"/>
          <w:lang w:eastAsia="x-none"/>
        </w:rPr>
        <w:t>ов</w:t>
      </w:r>
      <w:r w:rsidRPr="000B5330">
        <w:rPr>
          <w:rFonts w:eastAsia="Times New Roman"/>
          <w:kern w:val="0"/>
          <w:lang w:val="x-none" w:eastAsia="x-none"/>
        </w:rPr>
        <w:t xml:space="preserve"> и двухуровневой развязки, расположенной на пересечении ул. Железнодорожная и продолжения ул.</w:t>
      </w:r>
      <w:r w:rsidRPr="000B5330">
        <w:rPr>
          <w:rFonts w:eastAsia="Times New Roman"/>
          <w:kern w:val="0"/>
          <w:lang w:eastAsia="x-none"/>
        </w:rPr>
        <w:t> </w:t>
      </w:r>
      <w:r w:rsidRPr="000B5330">
        <w:rPr>
          <w:rFonts w:eastAsia="Times New Roman"/>
          <w:kern w:val="0"/>
          <w:lang w:val="x-none" w:eastAsia="x-none"/>
        </w:rPr>
        <w:t>Попова.</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val="x-none" w:eastAsia="x-none"/>
        </w:rPr>
        <w:t xml:space="preserve">В </w:t>
      </w:r>
      <w:r w:rsidRPr="000B5330">
        <w:rPr>
          <w:rFonts w:eastAsia="Times New Roman"/>
          <w:kern w:val="0"/>
          <w:lang w:eastAsia="x-none"/>
        </w:rPr>
        <w:t>районе Югорск</w:t>
      </w:r>
      <w:r w:rsidRPr="000B5330">
        <w:rPr>
          <w:rFonts w:eastAsia="Times New Roman"/>
          <w:kern w:val="0"/>
          <w:lang w:val="x-none" w:eastAsia="x-none"/>
        </w:rPr>
        <w:t xml:space="preserve"> принято административно-территориальное деление </w:t>
      </w:r>
      <w:r w:rsidRPr="000B5330">
        <w:rPr>
          <w:rFonts w:eastAsia="Times New Roman"/>
          <w:kern w:val="0"/>
          <w:lang w:eastAsia="x-none"/>
        </w:rPr>
        <w:t>жилых территорий</w:t>
      </w:r>
      <w:r w:rsidRPr="000B5330">
        <w:rPr>
          <w:rFonts w:eastAsia="Times New Roman"/>
          <w:kern w:val="0"/>
          <w:lang w:val="x-none" w:eastAsia="x-none"/>
        </w:rPr>
        <w:t xml:space="preserve"> на микрорайоны. Крупные промышленные и иные значимые зоны выделены в самостоятельные планировочные единицы. </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val="x-none" w:eastAsia="x-none"/>
        </w:rPr>
        <w:t xml:space="preserve">Центр </w:t>
      </w:r>
      <w:r w:rsidRPr="000B5330">
        <w:rPr>
          <w:rFonts w:eastAsia="Times New Roman"/>
          <w:kern w:val="0"/>
          <w:lang w:eastAsia="x-none"/>
        </w:rPr>
        <w:t>района Югорск</w:t>
      </w:r>
      <w:r w:rsidRPr="000B5330">
        <w:rPr>
          <w:rFonts w:eastAsia="Times New Roman"/>
          <w:kern w:val="0"/>
          <w:lang w:val="x-none" w:eastAsia="x-none"/>
        </w:rPr>
        <w:t xml:space="preserve"> сформирован северо-западнее железной дороги, в границах улиц Попова, Ленина, Железнодорожная, 40 лет Победы и Мира. На этой территории сконцентрированы основные общественно-деловые и административные объекты. Южное </w:t>
      </w:r>
      <w:r w:rsidRPr="000B5330">
        <w:rPr>
          <w:rFonts w:eastAsia="Times New Roman"/>
          <w:kern w:val="0"/>
          <w:lang w:val="x-none" w:eastAsia="x-none"/>
        </w:rPr>
        <w:lastRenderedPageBreak/>
        <w:t>планировочное образование отрезано от общегородского центра железной дорогой</w:t>
      </w:r>
      <w:r w:rsidRPr="000B5330">
        <w:rPr>
          <w:rFonts w:eastAsia="Times New Roman"/>
          <w:kern w:val="0"/>
          <w:lang w:eastAsia="x-none"/>
        </w:rPr>
        <w:t>. Н</w:t>
      </w:r>
      <w:r w:rsidRPr="000B5330">
        <w:rPr>
          <w:rFonts w:eastAsia="Times New Roman"/>
          <w:kern w:val="0"/>
          <w:lang w:val="x-none" w:eastAsia="x-none"/>
        </w:rPr>
        <w:t xml:space="preserve">а его территории </w:t>
      </w:r>
      <w:r w:rsidRPr="000B5330">
        <w:rPr>
          <w:rFonts w:eastAsia="Times New Roman"/>
          <w:kern w:val="0"/>
          <w:lang w:eastAsia="x-none"/>
        </w:rPr>
        <w:t>начал формироваться локальный центр</w:t>
      </w:r>
      <w:r w:rsidRPr="000B5330">
        <w:rPr>
          <w:rFonts w:eastAsia="Times New Roman"/>
          <w:kern w:val="0"/>
          <w:lang w:val="x-none" w:eastAsia="x-none"/>
        </w:rPr>
        <w:t xml:space="preserve"> </w:t>
      </w:r>
      <w:r w:rsidRPr="000B5330">
        <w:rPr>
          <w:rFonts w:eastAsia="Times New Roman"/>
          <w:kern w:val="0"/>
          <w:lang w:eastAsia="x-none"/>
        </w:rPr>
        <w:t>с</w:t>
      </w:r>
      <w:r w:rsidRPr="000B5330">
        <w:rPr>
          <w:rFonts w:eastAsia="Times New Roman"/>
          <w:kern w:val="0"/>
          <w:lang w:val="x-none" w:eastAsia="x-none"/>
        </w:rPr>
        <w:t xml:space="preserve"> городск</w:t>
      </w:r>
      <w:r w:rsidRPr="000B5330">
        <w:rPr>
          <w:rFonts w:eastAsia="Times New Roman"/>
          <w:kern w:val="0"/>
          <w:lang w:eastAsia="x-none"/>
        </w:rPr>
        <w:t>им</w:t>
      </w:r>
      <w:r w:rsidRPr="000B5330">
        <w:rPr>
          <w:rFonts w:eastAsia="Times New Roman"/>
          <w:kern w:val="0"/>
          <w:lang w:val="x-none" w:eastAsia="x-none"/>
        </w:rPr>
        <w:t xml:space="preserve"> парк</w:t>
      </w:r>
      <w:r w:rsidRPr="000B5330">
        <w:rPr>
          <w:rFonts w:eastAsia="Times New Roman"/>
          <w:kern w:val="0"/>
          <w:lang w:eastAsia="x-none"/>
        </w:rPr>
        <w:t>ом</w:t>
      </w:r>
      <w:r w:rsidRPr="000B5330">
        <w:rPr>
          <w:rFonts w:eastAsia="Times New Roman"/>
          <w:kern w:val="0"/>
          <w:lang w:val="x-none" w:eastAsia="x-none"/>
        </w:rPr>
        <w:t xml:space="preserve">. </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val="x-none" w:eastAsia="x-none"/>
        </w:rPr>
        <w:t xml:space="preserve">В центральной части </w:t>
      </w:r>
      <w:r w:rsidRPr="000B5330">
        <w:rPr>
          <w:rFonts w:eastAsia="Times New Roman"/>
          <w:kern w:val="0"/>
          <w:lang w:eastAsia="x-none"/>
        </w:rPr>
        <w:t>района Югорск</w:t>
      </w:r>
      <w:r w:rsidRPr="000B5330">
        <w:rPr>
          <w:rFonts w:eastAsia="Times New Roman"/>
          <w:kern w:val="0"/>
          <w:lang w:val="x-none" w:eastAsia="x-none"/>
        </w:rPr>
        <w:t xml:space="preserve"> преобладает жилая застройка секционного типа. На остальной территории сформировалось несколько крупных кварталов секционной застройки</w:t>
      </w:r>
      <w:r w:rsidRPr="000B5330">
        <w:rPr>
          <w:rFonts w:eastAsia="Times New Roman"/>
          <w:kern w:val="0"/>
          <w:lang w:eastAsia="x-none"/>
        </w:rPr>
        <w:t>.</w:t>
      </w:r>
      <w:r w:rsidRPr="000B5330">
        <w:rPr>
          <w:rFonts w:eastAsia="Times New Roman"/>
          <w:kern w:val="0"/>
          <w:lang w:val="x-none" w:eastAsia="x-none"/>
        </w:rPr>
        <w:t xml:space="preserve"> </w:t>
      </w:r>
      <w:r w:rsidRPr="000B5330">
        <w:rPr>
          <w:rFonts w:eastAsia="Times New Roman"/>
          <w:kern w:val="0"/>
          <w:lang w:eastAsia="x-none"/>
        </w:rPr>
        <w:t>Значительная часть территории занята</w:t>
      </w:r>
      <w:r w:rsidRPr="000B5330">
        <w:rPr>
          <w:rFonts w:eastAsia="Times New Roman"/>
          <w:kern w:val="0"/>
          <w:lang w:val="x-none" w:eastAsia="x-none"/>
        </w:rPr>
        <w:t xml:space="preserve"> небольши</w:t>
      </w:r>
      <w:r w:rsidRPr="000B5330">
        <w:rPr>
          <w:rFonts w:eastAsia="Times New Roman"/>
          <w:kern w:val="0"/>
          <w:lang w:eastAsia="x-none"/>
        </w:rPr>
        <w:t>ми</w:t>
      </w:r>
      <w:r w:rsidRPr="000B5330">
        <w:rPr>
          <w:rFonts w:eastAsia="Times New Roman"/>
          <w:kern w:val="0"/>
          <w:lang w:val="x-none" w:eastAsia="x-none"/>
        </w:rPr>
        <w:t xml:space="preserve"> квартал</w:t>
      </w:r>
      <w:r w:rsidRPr="000B5330">
        <w:rPr>
          <w:rFonts w:eastAsia="Times New Roman"/>
          <w:kern w:val="0"/>
          <w:lang w:eastAsia="x-none"/>
        </w:rPr>
        <w:t>ами</w:t>
      </w:r>
      <w:r w:rsidRPr="000B5330">
        <w:rPr>
          <w:rFonts w:eastAsia="Times New Roman"/>
          <w:kern w:val="0"/>
          <w:lang w:val="x-none" w:eastAsia="x-none"/>
        </w:rPr>
        <w:t xml:space="preserve"> индивидуальной жилой застройки. Квартальная сетка улиц образует ярко выраженную прямоугольную планировочную структуру города, характерную для 60</w:t>
      </w:r>
      <w:r w:rsidRPr="000B5330">
        <w:rPr>
          <w:rFonts w:eastAsia="Times New Roman"/>
          <w:kern w:val="0"/>
          <w:lang w:eastAsia="x-none"/>
        </w:rPr>
        <w:t>–</w:t>
      </w:r>
      <w:r w:rsidRPr="000B5330">
        <w:rPr>
          <w:rFonts w:eastAsia="Times New Roman"/>
          <w:kern w:val="0"/>
          <w:lang w:val="x-none" w:eastAsia="x-none"/>
        </w:rPr>
        <w:t>70 годов XX века.</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val="x-none" w:eastAsia="x-none"/>
        </w:rPr>
        <w:t xml:space="preserve">Основной промышленный узел сформировался в юго-западной части </w:t>
      </w:r>
      <w:r w:rsidRPr="000B5330">
        <w:rPr>
          <w:rFonts w:eastAsia="Times New Roman"/>
          <w:kern w:val="0"/>
          <w:lang w:eastAsia="x-none"/>
        </w:rPr>
        <w:t>района Югорск</w:t>
      </w:r>
      <w:r w:rsidRPr="000B5330">
        <w:rPr>
          <w:rFonts w:eastAsia="Times New Roman"/>
          <w:kern w:val="0"/>
          <w:lang w:val="x-none" w:eastAsia="x-none"/>
        </w:rPr>
        <w:t xml:space="preserve">, западнее железнодорожного вокзала, на базе градообразующего предприятия ООО «Газпром трансгаз Югорск». Северная промышленная зона с железнодорожными тупиками разрезает жилые микрорайоны, нарушая связность территории. </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val="x-none" w:eastAsia="x-none"/>
        </w:rPr>
        <w:t xml:space="preserve">Объекты рекреационного назначения на территории </w:t>
      </w:r>
      <w:r w:rsidRPr="000B5330">
        <w:rPr>
          <w:rFonts w:eastAsia="Times New Roman"/>
          <w:kern w:val="0"/>
          <w:lang w:eastAsia="x-none"/>
        </w:rPr>
        <w:t>района Югорск</w:t>
      </w:r>
      <w:r w:rsidRPr="000B5330">
        <w:rPr>
          <w:rFonts w:eastAsia="Times New Roman"/>
          <w:kern w:val="0"/>
          <w:lang w:val="x-none" w:eastAsia="x-none"/>
        </w:rPr>
        <w:t xml:space="preserve"> представлены городским парком, лыжной базой и городским сквером. </w:t>
      </w: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kern w:val="0"/>
          <w:lang w:val="x-none" w:eastAsia="x-none"/>
        </w:rPr>
        <w:t xml:space="preserve">Застроенная территория </w:t>
      </w:r>
      <w:r w:rsidRPr="000B5330">
        <w:rPr>
          <w:rFonts w:eastAsia="Times New Roman"/>
          <w:kern w:val="0"/>
          <w:lang w:eastAsia="x-none"/>
        </w:rPr>
        <w:t>района</w:t>
      </w:r>
      <w:r w:rsidRPr="000B5330">
        <w:rPr>
          <w:rFonts w:eastAsia="Times New Roman"/>
          <w:kern w:val="0"/>
          <w:lang w:val="x-none" w:eastAsia="x-none"/>
        </w:rPr>
        <w:t xml:space="preserve"> </w:t>
      </w:r>
      <w:r w:rsidRPr="000B5330">
        <w:rPr>
          <w:rFonts w:eastAsia="Times New Roman"/>
          <w:kern w:val="0"/>
          <w:lang w:eastAsia="x-none"/>
        </w:rPr>
        <w:t xml:space="preserve">Югорск </w:t>
      </w:r>
      <w:r w:rsidRPr="000B5330">
        <w:rPr>
          <w:rFonts w:eastAsia="Times New Roman"/>
          <w:kern w:val="0"/>
          <w:lang w:val="x-none" w:eastAsia="x-none"/>
        </w:rPr>
        <w:t xml:space="preserve">занимает менее 10% от общей площади населенного пункта. Южнее освоенной территории расположена крупная зона коллективных садов, </w:t>
      </w:r>
      <w:r w:rsidRPr="000B5330">
        <w:rPr>
          <w:rFonts w:eastAsia="Times New Roman"/>
          <w:kern w:val="0"/>
          <w:lang w:eastAsia="x-none"/>
        </w:rPr>
        <w:t>получившая название</w:t>
      </w:r>
      <w:r w:rsidRPr="000B5330">
        <w:rPr>
          <w:rFonts w:eastAsia="Times New Roman"/>
          <w:kern w:val="0"/>
          <w:lang w:val="x-none" w:eastAsia="x-none"/>
        </w:rPr>
        <w:t xml:space="preserve"> «Зеленая зона». </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val="x-none" w:eastAsia="x-none"/>
        </w:rPr>
        <w:t xml:space="preserve">Освоению земель </w:t>
      </w:r>
      <w:r w:rsidRPr="000B5330">
        <w:rPr>
          <w:rFonts w:eastAsia="Times New Roman"/>
          <w:kern w:val="0"/>
          <w:lang w:eastAsia="x-none"/>
        </w:rPr>
        <w:t xml:space="preserve">района Югорск серьезно </w:t>
      </w:r>
      <w:r w:rsidRPr="000B5330">
        <w:rPr>
          <w:rFonts w:eastAsia="Times New Roman"/>
          <w:kern w:val="0"/>
          <w:lang w:val="x-none" w:eastAsia="x-none"/>
        </w:rPr>
        <w:t xml:space="preserve">препятствуют </w:t>
      </w:r>
      <w:r w:rsidRPr="000B5330">
        <w:rPr>
          <w:rFonts w:eastAsia="Times New Roman"/>
          <w:kern w:val="0"/>
          <w:lang w:eastAsia="x-none"/>
        </w:rPr>
        <w:t xml:space="preserve">зоны </w:t>
      </w:r>
      <w:r w:rsidRPr="000B5330">
        <w:rPr>
          <w:rFonts w:eastAsia="Times New Roman"/>
          <w:kern w:val="0"/>
          <w:lang w:val="x-none" w:eastAsia="x-none"/>
        </w:rPr>
        <w:t>санитарны</w:t>
      </w:r>
      <w:r w:rsidRPr="000B5330">
        <w:rPr>
          <w:rFonts w:eastAsia="Times New Roman"/>
          <w:kern w:val="0"/>
          <w:lang w:eastAsia="x-none"/>
        </w:rPr>
        <w:t>х</w:t>
      </w:r>
      <w:r w:rsidRPr="000B5330">
        <w:rPr>
          <w:rFonts w:eastAsia="Times New Roman"/>
          <w:kern w:val="0"/>
          <w:lang w:val="x-none" w:eastAsia="x-none"/>
        </w:rPr>
        <w:t xml:space="preserve"> разры</w:t>
      </w:r>
      <w:r w:rsidRPr="000B5330">
        <w:rPr>
          <w:rFonts w:eastAsia="Times New Roman"/>
          <w:kern w:val="0"/>
          <w:lang w:eastAsia="x-none"/>
        </w:rPr>
        <w:t>в</w:t>
      </w:r>
      <w:r w:rsidRPr="000B5330">
        <w:rPr>
          <w:rFonts w:eastAsia="Times New Roman"/>
          <w:kern w:val="0"/>
          <w:lang w:val="x-none" w:eastAsia="x-none"/>
        </w:rPr>
        <w:t xml:space="preserve">ы от </w:t>
      </w:r>
      <w:r w:rsidRPr="000B5330">
        <w:rPr>
          <w:rFonts w:eastAsia="Times New Roman"/>
          <w:kern w:val="0"/>
          <w:lang w:eastAsia="x-none"/>
        </w:rPr>
        <w:t xml:space="preserve">10 </w:t>
      </w:r>
      <w:r w:rsidRPr="000B5330">
        <w:rPr>
          <w:rFonts w:eastAsia="Times New Roman"/>
          <w:kern w:val="0"/>
          <w:lang w:val="x-none" w:eastAsia="x-none"/>
        </w:rPr>
        <w:t>магистральн</w:t>
      </w:r>
      <w:r w:rsidRPr="000B5330">
        <w:rPr>
          <w:rFonts w:eastAsia="Times New Roman"/>
          <w:kern w:val="0"/>
          <w:lang w:eastAsia="x-none"/>
        </w:rPr>
        <w:t>ых</w:t>
      </w:r>
      <w:r w:rsidRPr="000B5330">
        <w:rPr>
          <w:rFonts w:eastAsia="Times New Roman"/>
          <w:kern w:val="0"/>
          <w:lang w:val="x-none" w:eastAsia="x-none"/>
        </w:rPr>
        <w:t xml:space="preserve"> газопровод</w:t>
      </w:r>
      <w:r w:rsidRPr="000B5330">
        <w:rPr>
          <w:rFonts w:eastAsia="Times New Roman"/>
          <w:kern w:val="0"/>
          <w:lang w:eastAsia="x-none"/>
        </w:rPr>
        <w:t>ов</w:t>
      </w:r>
      <w:r w:rsidRPr="000B5330">
        <w:rPr>
          <w:rFonts w:eastAsia="Times New Roman"/>
          <w:kern w:val="0"/>
          <w:lang w:val="x-none" w:eastAsia="x-none"/>
        </w:rPr>
        <w:t>.</w:t>
      </w:r>
      <w:r w:rsidRPr="000B5330">
        <w:rPr>
          <w:rFonts w:eastAsia="Times New Roman"/>
          <w:kern w:val="0"/>
          <w:lang w:eastAsia="x-none"/>
        </w:rPr>
        <w:t xml:space="preserve"> </w:t>
      </w:r>
      <w:r w:rsidRPr="000B5330">
        <w:rPr>
          <w:rFonts w:eastAsia="Times New Roman"/>
          <w:kern w:val="0"/>
          <w:lang w:val="x-none" w:eastAsia="x-none"/>
        </w:rPr>
        <w:t xml:space="preserve">Основные объекты магистрального трубопроводного транспорта размещены в северо-западной и северной частях </w:t>
      </w:r>
      <w:r w:rsidRPr="000B5330">
        <w:rPr>
          <w:rFonts w:eastAsia="Times New Roman"/>
          <w:kern w:val="0"/>
          <w:lang w:eastAsia="x-none"/>
        </w:rPr>
        <w:t>района Югорск</w:t>
      </w:r>
      <w:r w:rsidRPr="000B5330">
        <w:rPr>
          <w:rFonts w:eastAsia="Times New Roman"/>
          <w:kern w:val="0"/>
          <w:lang w:val="x-none" w:eastAsia="x-none"/>
        </w:rPr>
        <w:t xml:space="preserve">. Зона инженерной и транспортной инфраструктуры </w:t>
      </w:r>
      <w:r w:rsidRPr="000B5330">
        <w:rPr>
          <w:rFonts w:eastAsia="Times New Roman"/>
          <w:kern w:val="0"/>
          <w:lang w:eastAsia="x-none"/>
        </w:rPr>
        <w:t>составляет</w:t>
      </w:r>
      <w:r w:rsidRPr="000B5330">
        <w:rPr>
          <w:rFonts w:eastAsia="Times New Roman"/>
          <w:kern w:val="0"/>
          <w:lang w:val="x-none" w:eastAsia="x-none"/>
        </w:rPr>
        <w:t xml:space="preserve"> 2,46 % от общей площади города. </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eastAsia="x-none"/>
        </w:rPr>
        <w:t xml:space="preserve">Район </w:t>
      </w:r>
      <w:r w:rsidRPr="000B5330">
        <w:rPr>
          <w:rFonts w:eastAsia="Times New Roman"/>
          <w:kern w:val="0"/>
          <w:lang w:val="x-none" w:eastAsia="x-none"/>
        </w:rPr>
        <w:t xml:space="preserve">Югорск-2 находится на западе городского округа. </w:t>
      </w:r>
      <w:r w:rsidRPr="000B5330">
        <w:rPr>
          <w:rFonts w:eastAsia="Times New Roman"/>
          <w:kern w:val="0"/>
          <w:lang w:eastAsia="x-none"/>
        </w:rPr>
        <w:t xml:space="preserve">Район </w:t>
      </w:r>
      <w:r w:rsidRPr="000B5330">
        <w:rPr>
          <w:rFonts w:eastAsia="Times New Roman"/>
          <w:kern w:val="0"/>
          <w:lang w:val="x-none" w:eastAsia="x-none"/>
        </w:rPr>
        <w:t xml:space="preserve">Югорск-2 образовался как сопутствующее жилое образование на базе </w:t>
      </w:r>
      <w:r w:rsidRPr="000B5330">
        <w:rPr>
          <w:rFonts w:eastAsia="Times New Roman"/>
          <w:kern w:val="0"/>
          <w:lang w:eastAsia="x-none"/>
        </w:rPr>
        <w:t xml:space="preserve">размещения </w:t>
      </w:r>
      <w:r w:rsidRPr="000B5330">
        <w:rPr>
          <w:rFonts w:eastAsia="Times New Roman"/>
          <w:kern w:val="0"/>
          <w:lang w:val="x-none" w:eastAsia="x-none"/>
        </w:rPr>
        <w:t>воинской части, что обуславливает самодостаточность данного района.</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val="x-none" w:eastAsia="x-none"/>
        </w:rPr>
        <w:t>По застроенной территории района</w:t>
      </w:r>
      <w:r w:rsidRPr="000B5330">
        <w:rPr>
          <w:rFonts w:eastAsia="Times New Roman"/>
          <w:kern w:val="0"/>
          <w:lang w:eastAsia="x-none"/>
        </w:rPr>
        <w:t xml:space="preserve"> Югорск-2</w:t>
      </w:r>
      <w:r w:rsidRPr="000B5330">
        <w:rPr>
          <w:rFonts w:eastAsia="Times New Roman"/>
          <w:kern w:val="0"/>
          <w:lang w:val="x-none" w:eastAsia="x-none"/>
        </w:rPr>
        <w:t xml:space="preserve"> проходит одна главная улица, отделяя жилую зону от зон транспортного, инженерного и специального назначения. Застроенная территория очень компактно сосредоточилась в центральной части района. Планировочная структура застроенной территории носит ярко выраженный линейный характер. </w:t>
      </w:r>
    </w:p>
    <w:p w:rsidR="00567A7C" w:rsidRPr="000B5330" w:rsidRDefault="00567A7C" w:rsidP="000B5330">
      <w:pPr>
        <w:widowControl/>
        <w:suppressAutoHyphens w:val="0"/>
        <w:ind w:firstLine="709"/>
        <w:jc w:val="both"/>
        <w:rPr>
          <w:rFonts w:eastAsia="Times New Roman"/>
          <w:b/>
          <w:kern w:val="0"/>
          <w:lang w:eastAsia="x-none"/>
        </w:rPr>
      </w:pPr>
      <w:r w:rsidRPr="000B5330">
        <w:rPr>
          <w:rFonts w:eastAsia="Times New Roman"/>
          <w:b/>
          <w:kern w:val="0"/>
          <w:lang w:eastAsia="x-none"/>
        </w:rPr>
        <w:t>Население</w:t>
      </w:r>
    </w:p>
    <w:p w:rsidR="00567A7C" w:rsidRPr="000B5330" w:rsidRDefault="00567A7C" w:rsidP="000B5330">
      <w:pPr>
        <w:widowControl/>
        <w:suppressAutoHyphens w:val="0"/>
        <w:ind w:firstLine="709"/>
        <w:jc w:val="both"/>
        <w:rPr>
          <w:rFonts w:eastAsia="Times New Roman"/>
          <w:bCs/>
          <w:color w:val="000000"/>
          <w:kern w:val="0"/>
          <w:lang w:eastAsia="x-none"/>
        </w:rPr>
      </w:pPr>
      <w:proofErr w:type="gramStart"/>
      <w:r w:rsidRPr="000B5330">
        <w:rPr>
          <w:rFonts w:eastAsia="Times New Roman"/>
          <w:kern w:val="0"/>
          <w:lang w:eastAsia="x-none"/>
        </w:rPr>
        <w:t xml:space="preserve">Численность населения </w:t>
      </w:r>
      <w:r w:rsidRPr="000B5330">
        <w:rPr>
          <w:rFonts w:eastAsia="Times New Roman"/>
          <w:bCs/>
          <w:color w:val="000000"/>
          <w:kern w:val="0"/>
          <w:lang w:val="x-none" w:eastAsia="x-none"/>
        </w:rPr>
        <w:t>муниципального образования городской округ город Югорск</w:t>
      </w:r>
      <w:r w:rsidRPr="000B5330">
        <w:rPr>
          <w:rFonts w:eastAsia="Times New Roman"/>
          <w:bCs/>
          <w:color w:val="000000"/>
          <w:kern w:val="0"/>
          <w:lang w:eastAsia="x-none"/>
        </w:rPr>
        <w:t xml:space="preserve"> на 01.01.2018 и в динамике за последние 10 лет представлена в таблице 1.4.1.</w:t>
      </w:r>
      <w:proofErr w:type="gramEnd"/>
    </w:p>
    <w:p w:rsidR="00567A7C" w:rsidRDefault="00567A7C" w:rsidP="000B5330">
      <w:pPr>
        <w:widowControl/>
        <w:suppressAutoHyphens w:val="0"/>
        <w:ind w:firstLine="709"/>
        <w:jc w:val="both"/>
        <w:rPr>
          <w:rFonts w:eastAsia="Times New Roman"/>
          <w:bCs/>
          <w:color w:val="000000"/>
          <w:kern w:val="0"/>
          <w:lang w:eastAsia="x-none"/>
        </w:rPr>
      </w:pPr>
    </w:p>
    <w:p w:rsidR="000B5330" w:rsidRPr="000B5330" w:rsidRDefault="000B5330" w:rsidP="000B5330">
      <w:pPr>
        <w:widowControl/>
        <w:suppressAutoHyphens w:val="0"/>
        <w:ind w:firstLine="709"/>
        <w:jc w:val="both"/>
        <w:rPr>
          <w:rFonts w:eastAsia="Times New Roman"/>
          <w:bCs/>
          <w:color w:val="000000"/>
          <w:kern w:val="0"/>
          <w:lang w:eastAsia="x-none"/>
        </w:rPr>
      </w:pPr>
    </w:p>
    <w:p w:rsidR="00567A7C" w:rsidRPr="000B5330" w:rsidRDefault="00567A7C" w:rsidP="000B5330">
      <w:pPr>
        <w:widowControl/>
        <w:suppressAutoHyphens w:val="0"/>
        <w:jc w:val="both"/>
        <w:rPr>
          <w:rFonts w:eastAsia="Times New Roman"/>
          <w:b/>
          <w:bCs/>
          <w:color w:val="000000"/>
          <w:kern w:val="0"/>
          <w:lang w:eastAsia="x-none"/>
        </w:rPr>
      </w:pPr>
      <w:proofErr w:type="gramStart"/>
      <w:r w:rsidRPr="000B5330">
        <w:rPr>
          <w:rFonts w:eastAsia="Times New Roman"/>
          <w:b/>
          <w:bCs/>
          <w:color w:val="000000"/>
          <w:spacing w:val="20"/>
          <w:kern w:val="0"/>
          <w:lang w:eastAsia="x-none"/>
        </w:rPr>
        <w:t>Таблица</w:t>
      </w:r>
      <w:r w:rsidRPr="000B5330">
        <w:rPr>
          <w:rFonts w:eastAsia="Times New Roman"/>
          <w:b/>
          <w:bCs/>
          <w:color w:val="000000"/>
          <w:kern w:val="0"/>
          <w:lang w:eastAsia="x-none"/>
        </w:rPr>
        <w:t xml:space="preserve"> 1.4.1 – </w:t>
      </w:r>
      <w:r w:rsidRPr="000B5330">
        <w:rPr>
          <w:rFonts w:eastAsia="Times New Roman"/>
          <w:b/>
          <w:kern w:val="0"/>
          <w:lang w:eastAsia="x-none"/>
        </w:rPr>
        <w:t xml:space="preserve">Численность населения </w:t>
      </w:r>
      <w:r w:rsidRPr="000B5330">
        <w:rPr>
          <w:rFonts w:eastAsia="Times New Roman"/>
          <w:b/>
          <w:bCs/>
          <w:color w:val="000000"/>
          <w:kern w:val="0"/>
          <w:lang w:val="x-none" w:eastAsia="x-none"/>
        </w:rPr>
        <w:t>муниципального образования городской округ город Югорск</w:t>
      </w:r>
      <w:r w:rsidRPr="000B5330">
        <w:rPr>
          <w:rFonts w:eastAsia="Times New Roman"/>
          <w:b/>
          <w:bCs/>
          <w:color w:val="000000"/>
          <w:kern w:val="0"/>
          <w:lang w:eastAsia="x-none"/>
        </w:rPr>
        <w:t xml:space="preserve"> на 01.01.2018 и в динамике за последние 10 лет</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7"/>
        <w:gridCol w:w="1067"/>
        <w:gridCol w:w="1082"/>
        <w:gridCol w:w="1053"/>
        <w:gridCol w:w="1067"/>
        <w:gridCol w:w="1067"/>
        <w:gridCol w:w="1067"/>
        <w:gridCol w:w="1067"/>
        <w:gridCol w:w="1068"/>
        <w:gridCol w:w="816"/>
      </w:tblGrid>
      <w:tr w:rsidR="00567A7C" w:rsidRPr="000B5330" w:rsidTr="004A0E14">
        <w:tc>
          <w:tcPr>
            <w:tcW w:w="513" w:type="pct"/>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01.01.</w:t>
            </w:r>
          </w:p>
          <w:p w:rsidR="00567A7C" w:rsidRPr="000B5330" w:rsidRDefault="00567A7C" w:rsidP="000B5330">
            <w:pPr>
              <w:widowControl/>
              <w:suppressAutoHyphens w:val="0"/>
              <w:jc w:val="center"/>
              <w:rPr>
                <w:rFonts w:eastAsia="Calibri"/>
                <w:kern w:val="0"/>
              </w:rPr>
            </w:pPr>
            <w:r w:rsidRPr="000B5330">
              <w:rPr>
                <w:rFonts w:eastAsia="Calibri"/>
                <w:kern w:val="0"/>
              </w:rPr>
              <w:t>2009</w:t>
            </w:r>
          </w:p>
        </w:tc>
        <w:tc>
          <w:tcPr>
            <w:tcW w:w="513" w:type="pct"/>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01.01.</w:t>
            </w:r>
          </w:p>
          <w:p w:rsidR="00567A7C" w:rsidRPr="000B5330" w:rsidRDefault="00567A7C" w:rsidP="000B5330">
            <w:pPr>
              <w:widowControl/>
              <w:suppressAutoHyphens w:val="0"/>
              <w:jc w:val="center"/>
              <w:rPr>
                <w:rFonts w:eastAsia="Calibri"/>
                <w:kern w:val="0"/>
              </w:rPr>
            </w:pPr>
            <w:r w:rsidRPr="000B5330">
              <w:rPr>
                <w:rFonts w:eastAsia="Calibri"/>
                <w:kern w:val="0"/>
              </w:rPr>
              <w:t>2010</w:t>
            </w:r>
          </w:p>
        </w:tc>
        <w:tc>
          <w:tcPr>
            <w:tcW w:w="520" w:type="pct"/>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01.01.</w:t>
            </w:r>
          </w:p>
          <w:p w:rsidR="00567A7C" w:rsidRPr="000B5330" w:rsidRDefault="00567A7C" w:rsidP="000B5330">
            <w:pPr>
              <w:widowControl/>
              <w:suppressAutoHyphens w:val="0"/>
              <w:jc w:val="center"/>
              <w:rPr>
                <w:rFonts w:eastAsia="Calibri"/>
                <w:kern w:val="0"/>
              </w:rPr>
            </w:pPr>
            <w:r w:rsidRPr="000B5330">
              <w:rPr>
                <w:rFonts w:eastAsia="Calibri"/>
                <w:kern w:val="0"/>
              </w:rPr>
              <w:t>2011</w:t>
            </w:r>
          </w:p>
        </w:tc>
        <w:tc>
          <w:tcPr>
            <w:tcW w:w="506" w:type="pct"/>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01.01.</w:t>
            </w:r>
          </w:p>
          <w:p w:rsidR="00567A7C" w:rsidRPr="000B5330" w:rsidRDefault="00567A7C" w:rsidP="000B5330">
            <w:pPr>
              <w:widowControl/>
              <w:suppressAutoHyphens w:val="0"/>
              <w:jc w:val="center"/>
              <w:rPr>
                <w:rFonts w:eastAsia="Calibri"/>
                <w:kern w:val="0"/>
              </w:rPr>
            </w:pPr>
            <w:r w:rsidRPr="000B5330">
              <w:rPr>
                <w:rFonts w:eastAsia="Calibri"/>
                <w:kern w:val="0"/>
              </w:rPr>
              <w:t>2012</w:t>
            </w:r>
          </w:p>
        </w:tc>
        <w:tc>
          <w:tcPr>
            <w:tcW w:w="513" w:type="pct"/>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01.01.</w:t>
            </w:r>
          </w:p>
          <w:p w:rsidR="00567A7C" w:rsidRPr="000B5330" w:rsidRDefault="00567A7C" w:rsidP="000B5330">
            <w:pPr>
              <w:widowControl/>
              <w:suppressAutoHyphens w:val="0"/>
              <w:jc w:val="center"/>
              <w:rPr>
                <w:rFonts w:eastAsia="Calibri"/>
                <w:kern w:val="0"/>
              </w:rPr>
            </w:pPr>
            <w:r w:rsidRPr="000B5330">
              <w:rPr>
                <w:rFonts w:eastAsia="Calibri"/>
                <w:kern w:val="0"/>
              </w:rPr>
              <w:t>2013</w:t>
            </w:r>
          </w:p>
        </w:tc>
        <w:tc>
          <w:tcPr>
            <w:tcW w:w="513" w:type="pct"/>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01.01.</w:t>
            </w:r>
          </w:p>
          <w:p w:rsidR="00567A7C" w:rsidRPr="000B5330" w:rsidRDefault="00567A7C" w:rsidP="000B5330">
            <w:pPr>
              <w:widowControl/>
              <w:suppressAutoHyphens w:val="0"/>
              <w:jc w:val="center"/>
              <w:rPr>
                <w:rFonts w:eastAsia="Calibri"/>
                <w:kern w:val="0"/>
              </w:rPr>
            </w:pPr>
            <w:r w:rsidRPr="000B5330">
              <w:rPr>
                <w:rFonts w:eastAsia="Calibri"/>
                <w:kern w:val="0"/>
              </w:rPr>
              <w:t>2014</w:t>
            </w:r>
          </w:p>
        </w:tc>
        <w:tc>
          <w:tcPr>
            <w:tcW w:w="513" w:type="pct"/>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01.01.</w:t>
            </w:r>
          </w:p>
          <w:p w:rsidR="00567A7C" w:rsidRPr="000B5330" w:rsidRDefault="00567A7C" w:rsidP="000B5330">
            <w:pPr>
              <w:widowControl/>
              <w:suppressAutoHyphens w:val="0"/>
              <w:jc w:val="center"/>
              <w:rPr>
                <w:rFonts w:eastAsia="Calibri"/>
                <w:kern w:val="0"/>
              </w:rPr>
            </w:pPr>
            <w:r w:rsidRPr="000B5330">
              <w:rPr>
                <w:rFonts w:eastAsia="Calibri"/>
                <w:kern w:val="0"/>
              </w:rPr>
              <w:t>2015</w:t>
            </w:r>
          </w:p>
        </w:tc>
        <w:tc>
          <w:tcPr>
            <w:tcW w:w="513" w:type="pct"/>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01.01.</w:t>
            </w:r>
          </w:p>
          <w:p w:rsidR="00567A7C" w:rsidRPr="000B5330" w:rsidRDefault="00567A7C" w:rsidP="000B5330">
            <w:pPr>
              <w:widowControl/>
              <w:suppressAutoHyphens w:val="0"/>
              <w:jc w:val="center"/>
              <w:rPr>
                <w:rFonts w:eastAsia="Calibri"/>
                <w:kern w:val="0"/>
              </w:rPr>
            </w:pPr>
            <w:r w:rsidRPr="000B5330">
              <w:rPr>
                <w:rFonts w:eastAsia="Calibri"/>
                <w:kern w:val="0"/>
              </w:rPr>
              <w:t>2016</w:t>
            </w:r>
          </w:p>
        </w:tc>
        <w:tc>
          <w:tcPr>
            <w:tcW w:w="513" w:type="pct"/>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01.01.</w:t>
            </w:r>
          </w:p>
          <w:p w:rsidR="00567A7C" w:rsidRPr="000B5330" w:rsidRDefault="00567A7C" w:rsidP="000B5330">
            <w:pPr>
              <w:widowControl/>
              <w:suppressAutoHyphens w:val="0"/>
              <w:jc w:val="center"/>
              <w:rPr>
                <w:rFonts w:eastAsia="Calibri"/>
                <w:kern w:val="0"/>
              </w:rPr>
            </w:pPr>
            <w:r w:rsidRPr="000B5330">
              <w:rPr>
                <w:rFonts w:eastAsia="Calibri"/>
                <w:kern w:val="0"/>
              </w:rPr>
              <w:t>2017</w:t>
            </w:r>
          </w:p>
        </w:tc>
        <w:tc>
          <w:tcPr>
            <w:tcW w:w="384" w:type="pct"/>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01.01.</w:t>
            </w:r>
          </w:p>
          <w:p w:rsidR="00567A7C" w:rsidRPr="000B5330" w:rsidRDefault="00567A7C" w:rsidP="000B5330">
            <w:pPr>
              <w:widowControl/>
              <w:suppressAutoHyphens w:val="0"/>
              <w:jc w:val="center"/>
              <w:rPr>
                <w:rFonts w:eastAsia="Calibri"/>
                <w:kern w:val="0"/>
              </w:rPr>
            </w:pPr>
            <w:r w:rsidRPr="000B5330">
              <w:rPr>
                <w:rFonts w:eastAsia="Calibri"/>
                <w:kern w:val="0"/>
              </w:rPr>
              <w:t>2018</w:t>
            </w:r>
          </w:p>
        </w:tc>
      </w:tr>
      <w:tr w:rsidR="00567A7C" w:rsidRPr="000B5330" w:rsidTr="004A0E14">
        <w:tc>
          <w:tcPr>
            <w:tcW w:w="513" w:type="pct"/>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32,8</w:t>
            </w:r>
          </w:p>
        </w:tc>
        <w:tc>
          <w:tcPr>
            <w:tcW w:w="513" w:type="pct"/>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33,6</w:t>
            </w:r>
          </w:p>
        </w:tc>
        <w:tc>
          <w:tcPr>
            <w:tcW w:w="520" w:type="pct"/>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34,2</w:t>
            </w:r>
          </w:p>
        </w:tc>
        <w:tc>
          <w:tcPr>
            <w:tcW w:w="506" w:type="pct"/>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34,9</w:t>
            </w:r>
          </w:p>
        </w:tc>
        <w:tc>
          <w:tcPr>
            <w:tcW w:w="513" w:type="pct"/>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35,3</w:t>
            </w:r>
          </w:p>
        </w:tc>
        <w:tc>
          <w:tcPr>
            <w:tcW w:w="513" w:type="pct"/>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35,8</w:t>
            </w:r>
          </w:p>
        </w:tc>
        <w:tc>
          <w:tcPr>
            <w:tcW w:w="513" w:type="pct"/>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36,3</w:t>
            </w:r>
          </w:p>
        </w:tc>
        <w:tc>
          <w:tcPr>
            <w:tcW w:w="513" w:type="pct"/>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36,7</w:t>
            </w:r>
          </w:p>
        </w:tc>
        <w:tc>
          <w:tcPr>
            <w:tcW w:w="513" w:type="pct"/>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37,2</w:t>
            </w:r>
          </w:p>
        </w:tc>
        <w:tc>
          <w:tcPr>
            <w:tcW w:w="384" w:type="pct"/>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37,4</w:t>
            </w:r>
          </w:p>
        </w:tc>
      </w:tr>
    </w:tbl>
    <w:p w:rsidR="00567A7C" w:rsidRPr="000B5330" w:rsidRDefault="00567A7C" w:rsidP="000B5330">
      <w:pPr>
        <w:widowControl/>
        <w:suppressAutoHyphens w:val="0"/>
        <w:ind w:firstLine="709"/>
        <w:jc w:val="both"/>
        <w:rPr>
          <w:rFonts w:eastAsia="Times New Roman"/>
          <w:bCs/>
          <w:color w:val="000000"/>
          <w:kern w:val="0"/>
          <w:lang w:eastAsia="x-none"/>
        </w:rPr>
      </w:pPr>
    </w:p>
    <w:p w:rsidR="00567A7C" w:rsidRPr="000B5330" w:rsidRDefault="00567A7C" w:rsidP="000B5330">
      <w:pPr>
        <w:widowControl/>
        <w:suppressAutoHyphens w:val="0"/>
        <w:ind w:firstLine="709"/>
        <w:jc w:val="both"/>
        <w:rPr>
          <w:rFonts w:eastAsia="Times New Roman"/>
          <w:bCs/>
          <w:color w:val="000000"/>
          <w:kern w:val="0"/>
          <w:lang w:eastAsia="x-none"/>
        </w:rPr>
      </w:pPr>
      <w:r w:rsidRPr="000B5330">
        <w:rPr>
          <w:rFonts w:eastAsia="Times New Roman"/>
          <w:bCs/>
          <w:color w:val="000000"/>
          <w:kern w:val="0"/>
          <w:lang w:eastAsia="x-none"/>
        </w:rPr>
        <w:t>Показатели естественного движения населения (чел.) представлены в таблице 1.4.2.</w:t>
      </w:r>
    </w:p>
    <w:p w:rsidR="00567A7C" w:rsidRPr="000B5330" w:rsidRDefault="00567A7C" w:rsidP="000B5330">
      <w:pPr>
        <w:widowControl/>
        <w:suppressAutoHyphens w:val="0"/>
        <w:ind w:firstLine="709"/>
        <w:jc w:val="both"/>
        <w:rPr>
          <w:rFonts w:eastAsia="Times New Roman"/>
          <w:bCs/>
          <w:color w:val="000000"/>
          <w:kern w:val="0"/>
          <w:lang w:eastAsia="x-none"/>
        </w:rPr>
      </w:pPr>
    </w:p>
    <w:p w:rsidR="00567A7C" w:rsidRPr="000B5330" w:rsidRDefault="00567A7C" w:rsidP="000B5330">
      <w:pPr>
        <w:widowControl/>
        <w:suppressAutoHyphens w:val="0"/>
        <w:jc w:val="both"/>
        <w:rPr>
          <w:rFonts w:eastAsia="Times New Roman"/>
          <w:b/>
          <w:bCs/>
          <w:color w:val="000000"/>
          <w:kern w:val="0"/>
          <w:lang w:eastAsia="x-none"/>
        </w:rPr>
      </w:pPr>
      <w:r w:rsidRPr="000B5330">
        <w:rPr>
          <w:rFonts w:eastAsia="Times New Roman"/>
          <w:b/>
          <w:bCs/>
          <w:color w:val="000000"/>
          <w:spacing w:val="20"/>
          <w:kern w:val="0"/>
          <w:lang w:eastAsia="x-none"/>
        </w:rPr>
        <w:t>Таблица</w:t>
      </w:r>
      <w:r w:rsidRPr="000B5330">
        <w:rPr>
          <w:rFonts w:eastAsia="Times New Roman"/>
          <w:b/>
          <w:bCs/>
          <w:color w:val="000000"/>
          <w:kern w:val="0"/>
          <w:lang w:eastAsia="x-none"/>
        </w:rPr>
        <w:t xml:space="preserve"> 1.4.2 – Показатели естественного движения населения (чел.) на территории</w:t>
      </w:r>
      <w:r w:rsidRPr="000B5330">
        <w:rPr>
          <w:rFonts w:eastAsia="Times New Roman"/>
          <w:b/>
          <w:kern w:val="0"/>
          <w:lang w:eastAsia="x-none"/>
        </w:rPr>
        <w:t xml:space="preserve"> </w:t>
      </w:r>
      <w:r w:rsidRPr="000B5330">
        <w:rPr>
          <w:rFonts w:eastAsia="Times New Roman"/>
          <w:b/>
          <w:bCs/>
          <w:color w:val="000000"/>
          <w:kern w:val="0"/>
          <w:lang w:val="x-none" w:eastAsia="x-none"/>
        </w:rPr>
        <w:t>муниципального образования городской округ город Югорск</w:t>
      </w:r>
      <w:r w:rsidRPr="000B5330">
        <w:rPr>
          <w:rFonts w:eastAsia="Times New Roman"/>
          <w:b/>
          <w:bCs/>
          <w:color w:val="000000"/>
          <w:kern w:val="0"/>
          <w:lang w:eastAsia="x-none"/>
        </w:rPr>
        <w:t xml:space="preserve"> в динамике за последние 6 лет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9"/>
        <w:gridCol w:w="1367"/>
        <w:gridCol w:w="1367"/>
        <w:gridCol w:w="1367"/>
        <w:gridCol w:w="1367"/>
        <w:gridCol w:w="1368"/>
        <w:gridCol w:w="1368"/>
      </w:tblGrid>
      <w:tr w:rsidR="00567A7C" w:rsidRPr="000B5330" w:rsidTr="004A0E14">
        <w:tc>
          <w:tcPr>
            <w:tcW w:w="1367" w:type="dxa"/>
            <w:shd w:val="clear" w:color="auto" w:fill="D9D9D9"/>
            <w:vAlign w:val="center"/>
          </w:tcPr>
          <w:p w:rsidR="00567A7C" w:rsidRPr="000B5330" w:rsidRDefault="00567A7C" w:rsidP="000B5330">
            <w:pPr>
              <w:widowControl/>
              <w:suppressAutoHyphens w:val="0"/>
              <w:rPr>
                <w:rFonts w:eastAsia="Calibri"/>
                <w:b/>
                <w:kern w:val="0"/>
              </w:rPr>
            </w:pPr>
            <w:r w:rsidRPr="000B5330">
              <w:rPr>
                <w:rFonts w:eastAsia="Calibri"/>
                <w:b/>
                <w:kern w:val="0"/>
              </w:rPr>
              <w:t>Показатели</w:t>
            </w:r>
          </w:p>
        </w:tc>
        <w:tc>
          <w:tcPr>
            <w:tcW w:w="1367"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2012</w:t>
            </w:r>
          </w:p>
        </w:tc>
        <w:tc>
          <w:tcPr>
            <w:tcW w:w="1367"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2013</w:t>
            </w:r>
          </w:p>
        </w:tc>
        <w:tc>
          <w:tcPr>
            <w:tcW w:w="1367"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2014</w:t>
            </w:r>
          </w:p>
        </w:tc>
        <w:tc>
          <w:tcPr>
            <w:tcW w:w="1367"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2015</w:t>
            </w:r>
          </w:p>
        </w:tc>
        <w:tc>
          <w:tcPr>
            <w:tcW w:w="1368"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2016</w:t>
            </w:r>
          </w:p>
        </w:tc>
        <w:tc>
          <w:tcPr>
            <w:tcW w:w="1368"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2017</w:t>
            </w:r>
          </w:p>
        </w:tc>
      </w:tr>
      <w:tr w:rsidR="00567A7C" w:rsidRPr="000B5330" w:rsidTr="004A0E14">
        <w:tc>
          <w:tcPr>
            <w:tcW w:w="1367" w:type="dxa"/>
            <w:shd w:val="clear" w:color="auto" w:fill="auto"/>
            <w:vAlign w:val="center"/>
          </w:tcPr>
          <w:p w:rsidR="00567A7C" w:rsidRPr="000B5330" w:rsidRDefault="00567A7C" w:rsidP="000B5330">
            <w:pPr>
              <w:widowControl/>
              <w:suppressAutoHyphens w:val="0"/>
              <w:rPr>
                <w:rFonts w:eastAsia="Calibri"/>
                <w:kern w:val="0"/>
              </w:rPr>
            </w:pPr>
            <w:r w:rsidRPr="000B5330">
              <w:rPr>
                <w:rFonts w:eastAsia="Calibri"/>
                <w:kern w:val="0"/>
              </w:rPr>
              <w:t>Число родившихся</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552</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578</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590</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545</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556</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457</w:t>
            </w:r>
          </w:p>
        </w:tc>
      </w:tr>
      <w:tr w:rsidR="00567A7C" w:rsidRPr="000B5330" w:rsidTr="004A0E14">
        <w:tc>
          <w:tcPr>
            <w:tcW w:w="1367" w:type="dxa"/>
            <w:shd w:val="clear" w:color="auto" w:fill="auto"/>
            <w:vAlign w:val="center"/>
          </w:tcPr>
          <w:p w:rsidR="00567A7C" w:rsidRPr="000B5330" w:rsidRDefault="00567A7C" w:rsidP="000B5330">
            <w:pPr>
              <w:widowControl/>
              <w:suppressAutoHyphens w:val="0"/>
              <w:rPr>
                <w:rFonts w:eastAsia="Calibri"/>
                <w:kern w:val="0"/>
              </w:rPr>
            </w:pPr>
            <w:r w:rsidRPr="000B5330">
              <w:rPr>
                <w:rFonts w:eastAsia="Calibri"/>
                <w:kern w:val="0"/>
              </w:rPr>
              <w:t>Число умерших</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266</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222</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268</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261</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260</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257</w:t>
            </w:r>
          </w:p>
        </w:tc>
      </w:tr>
      <w:tr w:rsidR="00567A7C" w:rsidRPr="000B5330" w:rsidTr="004A0E14">
        <w:tc>
          <w:tcPr>
            <w:tcW w:w="1367" w:type="dxa"/>
            <w:shd w:val="clear" w:color="auto" w:fill="auto"/>
            <w:vAlign w:val="center"/>
          </w:tcPr>
          <w:p w:rsidR="00567A7C" w:rsidRPr="000B5330" w:rsidRDefault="00567A7C" w:rsidP="000B5330">
            <w:pPr>
              <w:widowControl/>
              <w:suppressAutoHyphens w:val="0"/>
              <w:rPr>
                <w:rFonts w:eastAsia="Calibri"/>
                <w:kern w:val="0"/>
              </w:rPr>
            </w:pPr>
            <w:r w:rsidRPr="000B5330">
              <w:rPr>
                <w:rFonts w:eastAsia="Calibri"/>
                <w:kern w:val="0"/>
              </w:rPr>
              <w:t>Естественный прирост населения</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286</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356</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322</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284</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296</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200</w:t>
            </w:r>
          </w:p>
        </w:tc>
      </w:tr>
    </w:tbl>
    <w:p w:rsidR="00567A7C" w:rsidRPr="000B5330" w:rsidRDefault="00567A7C" w:rsidP="000B5330">
      <w:pPr>
        <w:widowControl/>
        <w:suppressAutoHyphens w:val="0"/>
        <w:ind w:firstLine="709"/>
        <w:jc w:val="both"/>
        <w:rPr>
          <w:rFonts w:eastAsia="Times New Roman"/>
          <w:kern w:val="0"/>
          <w:lang w:eastAsia="x-none"/>
        </w:rPr>
      </w:pP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kern w:val="0"/>
          <w:lang w:eastAsia="x-none"/>
        </w:rPr>
        <w:t>Показатели миграции на территории городского округа город Югорск представлены в таблице 1.4.3.</w:t>
      </w:r>
    </w:p>
    <w:p w:rsidR="00567A7C" w:rsidRPr="000B5330" w:rsidRDefault="00567A7C" w:rsidP="000B5330">
      <w:pPr>
        <w:widowControl/>
        <w:suppressAutoHyphens w:val="0"/>
        <w:ind w:firstLine="709"/>
        <w:jc w:val="both"/>
        <w:rPr>
          <w:rFonts w:eastAsia="Times New Roman"/>
          <w:kern w:val="0"/>
          <w:lang w:eastAsia="x-none"/>
        </w:rPr>
      </w:pPr>
    </w:p>
    <w:p w:rsidR="00567A7C" w:rsidRPr="000B5330" w:rsidRDefault="00567A7C" w:rsidP="000B5330">
      <w:pPr>
        <w:widowControl/>
        <w:suppressAutoHyphens w:val="0"/>
        <w:jc w:val="both"/>
        <w:rPr>
          <w:rFonts w:eastAsia="Times New Roman"/>
          <w:b/>
          <w:bCs/>
          <w:color w:val="000000"/>
          <w:kern w:val="0"/>
          <w:lang w:eastAsia="x-none"/>
        </w:rPr>
      </w:pPr>
      <w:r w:rsidRPr="000B5330">
        <w:rPr>
          <w:rFonts w:eastAsia="Times New Roman"/>
          <w:b/>
          <w:bCs/>
          <w:color w:val="000000"/>
          <w:spacing w:val="20"/>
          <w:kern w:val="0"/>
          <w:lang w:eastAsia="x-none"/>
        </w:rPr>
        <w:t>Таблица</w:t>
      </w:r>
      <w:r w:rsidRPr="000B5330">
        <w:rPr>
          <w:rFonts w:eastAsia="Times New Roman"/>
          <w:b/>
          <w:bCs/>
          <w:color w:val="000000"/>
          <w:kern w:val="0"/>
          <w:lang w:eastAsia="x-none"/>
        </w:rPr>
        <w:t xml:space="preserve"> 1.4.3 – Показатели миграции населения (чел.) на территории</w:t>
      </w:r>
      <w:r w:rsidRPr="000B5330">
        <w:rPr>
          <w:rFonts w:eastAsia="Times New Roman"/>
          <w:b/>
          <w:kern w:val="0"/>
          <w:lang w:eastAsia="x-none"/>
        </w:rPr>
        <w:t xml:space="preserve"> </w:t>
      </w:r>
      <w:r w:rsidRPr="000B5330">
        <w:rPr>
          <w:rFonts w:eastAsia="Times New Roman"/>
          <w:b/>
          <w:bCs/>
          <w:color w:val="000000"/>
          <w:kern w:val="0"/>
          <w:lang w:val="x-none" w:eastAsia="x-none"/>
        </w:rPr>
        <w:t>муниципального образования городской округ город Югорск</w:t>
      </w:r>
      <w:r w:rsidRPr="000B5330">
        <w:rPr>
          <w:rFonts w:eastAsia="Times New Roman"/>
          <w:b/>
          <w:bCs/>
          <w:color w:val="000000"/>
          <w:kern w:val="0"/>
          <w:lang w:eastAsia="x-none"/>
        </w:rPr>
        <w:t xml:space="preserve"> в динамике за последние 6 лет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7"/>
        <w:gridCol w:w="1367"/>
        <w:gridCol w:w="1367"/>
        <w:gridCol w:w="1367"/>
        <w:gridCol w:w="1367"/>
        <w:gridCol w:w="1368"/>
        <w:gridCol w:w="1368"/>
      </w:tblGrid>
      <w:tr w:rsidR="00567A7C" w:rsidRPr="000B5330" w:rsidTr="004A0E14">
        <w:tc>
          <w:tcPr>
            <w:tcW w:w="1367"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lastRenderedPageBreak/>
              <w:t>Показатели</w:t>
            </w:r>
          </w:p>
        </w:tc>
        <w:tc>
          <w:tcPr>
            <w:tcW w:w="1367"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2012</w:t>
            </w:r>
          </w:p>
        </w:tc>
        <w:tc>
          <w:tcPr>
            <w:tcW w:w="1367"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2013</w:t>
            </w:r>
          </w:p>
        </w:tc>
        <w:tc>
          <w:tcPr>
            <w:tcW w:w="1367"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2014</w:t>
            </w:r>
          </w:p>
        </w:tc>
        <w:tc>
          <w:tcPr>
            <w:tcW w:w="1367"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2015</w:t>
            </w:r>
          </w:p>
        </w:tc>
        <w:tc>
          <w:tcPr>
            <w:tcW w:w="1368"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2016</w:t>
            </w:r>
          </w:p>
        </w:tc>
        <w:tc>
          <w:tcPr>
            <w:tcW w:w="1368"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2017</w:t>
            </w:r>
          </w:p>
        </w:tc>
      </w:tr>
      <w:tr w:rsidR="00567A7C" w:rsidRPr="000B5330" w:rsidTr="004A0E14">
        <w:tc>
          <w:tcPr>
            <w:tcW w:w="1367"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Число прибывших</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1651</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1693</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1634</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1581</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1547</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1629</w:t>
            </w:r>
          </w:p>
        </w:tc>
      </w:tr>
      <w:tr w:rsidR="00567A7C" w:rsidRPr="000B5330" w:rsidTr="004A0E14">
        <w:tc>
          <w:tcPr>
            <w:tcW w:w="1367"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Число выбывших</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1612</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1510</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1462</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1458</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1427</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1570</w:t>
            </w:r>
          </w:p>
        </w:tc>
      </w:tr>
      <w:tr w:rsidR="00567A7C" w:rsidRPr="000B5330" w:rsidTr="004A0E14">
        <w:tc>
          <w:tcPr>
            <w:tcW w:w="1367"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Миграционный прирост, убыль (-)  населения</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39</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183</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172</w:t>
            </w:r>
          </w:p>
        </w:tc>
        <w:tc>
          <w:tcPr>
            <w:tcW w:w="1367"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123</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120</w:t>
            </w:r>
          </w:p>
        </w:tc>
        <w:tc>
          <w:tcPr>
            <w:tcW w:w="1368"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59</w:t>
            </w:r>
          </w:p>
        </w:tc>
      </w:tr>
    </w:tbl>
    <w:p w:rsidR="00567A7C" w:rsidRPr="000B5330" w:rsidRDefault="00567A7C" w:rsidP="000B5330">
      <w:pPr>
        <w:widowControl/>
        <w:suppressAutoHyphens w:val="0"/>
        <w:ind w:firstLine="709"/>
        <w:jc w:val="both"/>
        <w:rPr>
          <w:rFonts w:eastAsia="Calibri"/>
          <w:kern w:val="0"/>
        </w:rPr>
      </w:pPr>
      <w:r w:rsidRPr="000B5330">
        <w:rPr>
          <w:rFonts w:eastAsia="Calibri"/>
          <w:kern w:val="0"/>
        </w:rPr>
        <w:t>Показатели возрастной структуры населения (население в трудоспособном возрасте 16-59 лет, мужчины, женщины) (на начало года), тыс. чел. представлены в таблице 1.4.4.</w:t>
      </w:r>
    </w:p>
    <w:p w:rsidR="00567A7C" w:rsidRPr="000B5330" w:rsidRDefault="00567A7C" w:rsidP="000B5330">
      <w:pPr>
        <w:widowControl/>
        <w:suppressAutoHyphens w:val="0"/>
        <w:ind w:firstLine="709"/>
        <w:jc w:val="both"/>
        <w:rPr>
          <w:rFonts w:eastAsia="Calibri"/>
          <w:kern w:val="0"/>
        </w:rPr>
      </w:pPr>
    </w:p>
    <w:p w:rsidR="00567A7C" w:rsidRPr="000B5330" w:rsidRDefault="00567A7C" w:rsidP="000B5330">
      <w:pPr>
        <w:widowControl/>
        <w:suppressAutoHyphens w:val="0"/>
        <w:jc w:val="both"/>
        <w:rPr>
          <w:rFonts w:eastAsia="Times New Roman"/>
          <w:b/>
          <w:bCs/>
          <w:color w:val="000000"/>
          <w:kern w:val="0"/>
          <w:lang w:eastAsia="x-none"/>
        </w:rPr>
      </w:pPr>
      <w:r w:rsidRPr="000B5330">
        <w:rPr>
          <w:rFonts w:eastAsia="Times New Roman"/>
          <w:b/>
          <w:bCs/>
          <w:color w:val="000000"/>
          <w:spacing w:val="20"/>
          <w:kern w:val="0"/>
          <w:lang w:eastAsia="x-none"/>
        </w:rPr>
        <w:t>Таблица</w:t>
      </w:r>
      <w:r w:rsidRPr="000B5330">
        <w:rPr>
          <w:rFonts w:eastAsia="Times New Roman"/>
          <w:b/>
          <w:bCs/>
          <w:color w:val="000000"/>
          <w:kern w:val="0"/>
          <w:lang w:eastAsia="x-none"/>
        </w:rPr>
        <w:t xml:space="preserve"> 1.4.4 – Показатели возрастной структуры населения (тыс. чел.) на территории</w:t>
      </w:r>
      <w:r w:rsidRPr="000B5330">
        <w:rPr>
          <w:rFonts w:eastAsia="Times New Roman"/>
          <w:b/>
          <w:kern w:val="0"/>
          <w:lang w:eastAsia="x-none"/>
        </w:rPr>
        <w:t xml:space="preserve"> </w:t>
      </w:r>
      <w:r w:rsidRPr="000B5330">
        <w:rPr>
          <w:rFonts w:eastAsia="Times New Roman"/>
          <w:b/>
          <w:bCs/>
          <w:color w:val="000000"/>
          <w:kern w:val="0"/>
          <w:lang w:val="x-none" w:eastAsia="x-none"/>
        </w:rPr>
        <w:t>муниципального образования городской округ город Югорск</w:t>
      </w:r>
      <w:r w:rsidRPr="000B5330">
        <w:rPr>
          <w:rFonts w:eastAsia="Times New Roman"/>
          <w:b/>
          <w:bCs/>
          <w:color w:val="000000"/>
          <w:kern w:val="0"/>
          <w:lang w:eastAsia="x-none"/>
        </w:rPr>
        <w:t xml:space="preserve"> в динамике за последние 7 лет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1093"/>
        <w:gridCol w:w="1093"/>
        <w:gridCol w:w="1094"/>
        <w:gridCol w:w="1093"/>
        <w:gridCol w:w="1094"/>
        <w:gridCol w:w="1093"/>
        <w:gridCol w:w="1094"/>
      </w:tblGrid>
      <w:tr w:rsidR="00567A7C" w:rsidRPr="000B5330" w:rsidTr="004A0E14">
        <w:tc>
          <w:tcPr>
            <w:tcW w:w="2093" w:type="dxa"/>
            <w:shd w:val="clear" w:color="auto" w:fill="D9D9D9"/>
            <w:vAlign w:val="center"/>
          </w:tcPr>
          <w:p w:rsidR="00567A7C" w:rsidRPr="000B5330" w:rsidRDefault="00567A7C" w:rsidP="000B5330">
            <w:pPr>
              <w:widowControl/>
              <w:suppressAutoHyphens w:val="0"/>
              <w:rPr>
                <w:rFonts w:eastAsia="Calibri"/>
                <w:b/>
                <w:kern w:val="0"/>
              </w:rPr>
            </w:pPr>
            <w:r w:rsidRPr="000B5330">
              <w:rPr>
                <w:rFonts w:eastAsia="Calibri"/>
                <w:b/>
                <w:kern w:val="0"/>
              </w:rPr>
              <w:t>Показатели</w:t>
            </w:r>
          </w:p>
        </w:tc>
        <w:tc>
          <w:tcPr>
            <w:tcW w:w="109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2012</w:t>
            </w:r>
          </w:p>
        </w:tc>
        <w:tc>
          <w:tcPr>
            <w:tcW w:w="109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2013</w:t>
            </w:r>
          </w:p>
        </w:tc>
        <w:tc>
          <w:tcPr>
            <w:tcW w:w="109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2014</w:t>
            </w:r>
          </w:p>
        </w:tc>
        <w:tc>
          <w:tcPr>
            <w:tcW w:w="109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2015</w:t>
            </w:r>
          </w:p>
        </w:tc>
        <w:tc>
          <w:tcPr>
            <w:tcW w:w="109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2016</w:t>
            </w:r>
          </w:p>
        </w:tc>
        <w:tc>
          <w:tcPr>
            <w:tcW w:w="109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2017</w:t>
            </w:r>
          </w:p>
        </w:tc>
        <w:tc>
          <w:tcPr>
            <w:tcW w:w="109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2018</w:t>
            </w:r>
          </w:p>
        </w:tc>
      </w:tr>
      <w:tr w:rsidR="00567A7C" w:rsidRPr="000B5330" w:rsidTr="004A0E14">
        <w:tc>
          <w:tcPr>
            <w:tcW w:w="2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Население в трудоспособном возрасте 16–59 лет</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22,8</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22,6</w:t>
            </w:r>
          </w:p>
        </w:tc>
        <w:tc>
          <w:tcPr>
            <w:tcW w:w="1094"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22,5</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22,4</w:t>
            </w:r>
          </w:p>
        </w:tc>
        <w:tc>
          <w:tcPr>
            <w:tcW w:w="1094"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22,2</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22,1</w:t>
            </w:r>
          </w:p>
        </w:tc>
        <w:tc>
          <w:tcPr>
            <w:tcW w:w="1094"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21,8</w:t>
            </w:r>
          </w:p>
        </w:tc>
      </w:tr>
      <w:tr w:rsidR="00567A7C" w:rsidRPr="000B5330" w:rsidTr="004A0E14">
        <w:tc>
          <w:tcPr>
            <w:tcW w:w="2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мужчины</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16,8</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16,9</w:t>
            </w:r>
          </w:p>
        </w:tc>
        <w:tc>
          <w:tcPr>
            <w:tcW w:w="1094"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17,2</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17,4</w:t>
            </w:r>
          </w:p>
        </w:tc>
        <w:tc>
          <w:tcPr>
            <w:tcW w:w="1094"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17,6</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17,8</w:t>
            </w:r>
          </w:p>
        </w:tc>
        <w:tc>
          <w:tcPr>
            <w:tcW w:w="1094"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17,6</w:t>
            </w:r>
          </w:p>
        </w:tc>
      </w:tr>
      <w:tr w:rsidR="00567A7C" w:rsidRPr="000B5330" w:rsidTr="004A0E14">
        <w:tc>
          <w:tcPr>
            <w:tcW w:w="2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женщины</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18,1</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18,4</w:t>
            </w:r>
          </w:p>
        </w:tc>
        <w:tc>
          <w:tcPr>
            <w:tcW w:w="1094"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18,6</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18,9</w:t>
            </w:r>
          </w:p>
        </w:tc>
        <w:tc>
          <w:tcPr>
            <w:tcW w:w="1094"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19,1</w:t>
            </w:r>
          </w:p>
        </w:tc>
        <w:tc>
          <w:tcPr>
            <w:tcW w:w="1093"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19,4</w:t>
            </w:r>
          </w:p>
        </w:tc>
        <w:tc>
          <w:tcPr>
            <w:tcW w:w="1094"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19,8</w:t>
            </w:r>
          </w:p>
        </w:tc>
      </w:tr>
    </w:tbl>
    <w:p w:rsidR="00567A7C" w:rsidRDefault="00567A7C" w:rsidP="000B5330">
      <w:pPr>
        <w:widowControl/>
        <w:suppressAutoHyphens w:val="0"/>
        <w:ind w:firstLine="709"/>
        <w:jc w:val="both"/>
        <w:rPr>
          <w:rFonts w:eastAsia="Calibri"/>
          <w:kern w:val="0"/>
        </w:rPr>
      </w:pPr>
      <w:r w:rsidRPr="000B5330">
        <w:rPr>
          <w:rFonts w:eastAsia="Calibri"/>
          <w:kern w:val="0"/>
        </w:rPr>
        <w:t>Показатели трудовой структуры населения (среднесписочная численность работников (без внешних совместителей) крупных и средних предприятий по видам экономической деятельности, чел. представлены в таблице 1.4.5.</w:t>
      </w:r>
    </w:p>
    <w:p w:rsidR="00BC5B1B" w:rsidRPr="00567A7C" w:rsidRDefault="00BC5B1B" w:rsidP="000B5330">
      <w:pPr>
        <w:widowControl/>
        <w:suppressAutoHyphens w:val="0"/>
        <w:ind w:firstLine="709"/>
        <w:jc w:val="both"/>
        <w:rPr>
          <w:rFonts w:eastAsia="Calibri"/>
          <w:kern w:val="0"/>
          <w:sz w:val="28"/>
          <w:szCs w:val="28"/>
        </w:rPr>
      </w:pPr>
    </w:p>
    <w:p w:rsidR="00567A7C" w:rsidRPr="000B5330" w:rsidRDefault="00567A7C" w:rsidP="000B5330">
      <w:pPr>
        <w:widowControl/>
        <w:suppressAutoHyphens w:val="0"/>
        <w:jc w:val="both"/>
        <w:rPr>
          <w:rFonts w:eastAsia="Times New Roman"/>
          <w:b/>
          <w:bCs/>
          <w:color w:val="000000"/>
          <w:kern w:val="0"/>
          <w:lang w:eastAsia="x-none"/>
        </w:rPr>
      </w:pPr>
      <w:r w:rsidRPr="000B5330">
        <w:rPr>
          <w:rFonts w:eastAsia="Times New Roman"/>
          <w:b/>
          <w:bCs/>
          <w:color w:val="000000"/>
          <w:spacing w:val="20"/>
          <w:kern w:val="0"/>
          <w:lang w:eastAsia="x-none"/>
        </w:rPr>
        <w:t>Таблица</w:t>
      </w:r>
      <w:r w:rsidRPr="000B5330">
        <w:rPr>
          <w:rFonts w:eastAsia="Times New Roman"/>
          <w:b/>
          <w:bCs/>
          <w:color w:val="000000"/>
          <w:kern w:val="0"/>
          <w:lang w:eastAsia="x-none"/>
        </w:rPr>
        <w:t xml:space="preserve"> 1.4.5 – Показатели </w:t>
      </w:r>
      <w:r w:rsidRPr="000B5330">
        <w:rPr>
          <w:rFonts w:eastAsia="Times New Roman"/>
          <w:b/>
          <w:kern w:val="0"/>
          <w:lang w:val="x-none" w:eastAsia="x-none"/>
        </w:rPr>
        <w:t xml:space="preserve">трудовой структуры населения (среднесписочная численность работников (без внешних совместителей) крупных и средних предприятий по видам экономической деятельности, чел. </w:t>
      </w:r>
      <w:r w:rsidRPr="000B5330">
        <w:rPr>
          <w:rFonts w:eastAsia="Times New Roman"/>
          <w:b/>
          <w:kern w:val="0"/>
          <w:lang w:eastAsia="x-none"/>
        </w:rPr>
        <w:t>в динамике</w:t>
      </w:r>
      <w:r w:rsidRPr="000B5330">
        <w:rPr>
          <w:rFonts w:eastAsia="Times New Roman"/>
          <w:b/>
          <w:bCs/>
          <w:color w:val="000000"/>
          <w:kern w:val="0"/>
          <w:lang w:eastAsia="x-none"/>
        </w:rPr>
        <w:t xml:space="preserve"> за последние 6 лет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1110"/>
        <w:gridCol w:w="1110"/>
        <w:gridCol w:w="1111"/>
        <w:gridCol w:w="1110"/>
        <w:gridCol w:w="1110"/>
        <w:gridCol w:w="1111"/>
      </w:tblGrid>
      <w:tr w:rsidR="00567A7C" w:rsidRPr="000B5330" w:rsidTr="004A0E14">
        <w:tc>
          <w:tcPr>
            <w:tcW w:w="3085"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Показатели</w:t>
            </w:r>
          </w:p>
        </w:tc>
        <w:tc>
          <w:tcPr>
            <w:tcW w:w="1110"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2012</w:t>
            </w:r>
          </w:p>
        </w:tc>
        <w:tc>
          <w:tcPr>
            <w:tcW w:w="1110"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2013</w:t>
            </w:r>
          </w:p>
        </w:tc>
        <w:tc>
          <w:tcPr>
            <w:tcW w:w="1111"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2014</w:t>
            </w:r>
          </w:p>
        </w:tc>
        <w:tc>
          <w:tcPr>
            <w:tcW w:w="1110"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2015</w:t>
            </w:r>
          </w:p>
        </w:tc>
        <w:tc>
          <w:tcPr>
            <w:tcW w:w="1110"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2016</w:t>
            </w:r>
          </w:p>
        </w:tc>
        <w:tc>
          <w:tcPr>
            <w:tcW w:w="1111"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2017*</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Всего</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13 955</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13 428</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12 873</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13 532</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13 345</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12 835</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в том числе по видам экономической деятельности:</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Сельское хозяйство, лесное хозяйство</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64</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58</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53</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59</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50</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Обрабатывающие производства</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723</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739</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403</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354</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353</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196</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Производство и распределение электроэнергии, газа и воды</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633</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597</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648</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651</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615</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Обеспечение электрической энергией, газом и паром; кондиционирование воздуха*</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808</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Строительство</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1 857</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1 503</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1 270</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1 199</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1 149</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750</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Оптовая и розничная торговля, ремонт автотранспортных средств, мотоциклов, бытовых изделий и предметов личного пользования</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238</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285</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215</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516</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547</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649</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Гостиницы и рестораны</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267</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239</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251</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261</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293</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205</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Транспорт и связь</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3 355</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3 527</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3 336</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3 702</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3 448</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из нее связь</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242</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242</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236</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240</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lastRenderedPageBreak/>
              <w:t>Транспортировка и хранение*</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3 345</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Деятельность в области информации и связи*</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449</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Финансовая деятельность</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370</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381</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387</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274</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242</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225</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Операции с недвижимым имуществом, аренда и предоставление услуг</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1 558</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1 418</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1 597</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1 696</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1 669</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1 015</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Государственное управление  и обеспечение военной безопасности, обязательное социальное обеспечение</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938</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956</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972</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1 001</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1 049</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1 042</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Образование</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1 721</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1 565</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1 528</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1 590</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1 682</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1 688</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Здравоохранение  и предоставление социальных услуг</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1 483</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1 446</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1 404</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1 395</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1 437</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1 443</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Предоставление прочих коммунальных, социальных и персональных услуг</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747</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714</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809</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834</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810</w:t>
            </w: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Деятельность в области культуры, спорта, организации досуга и развлечений*</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385</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Деятельность административная и сопутствующие дополнительные услуги*</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304</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Деятельность профессиональная, научная и техническая*</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284</w:t>
            </w:r>
          </w:p>
        </w:tc>
      </w:tr>
      <w:tr w:rsidR="00567A7C" w:rsidRPr="000B5330" w:rsidTr="004A0E14">
        <w:tc>
          <w:tcPr>
            <w:tcW w:w="3085" w:type="dxa"/>
            <w:shd w:val="clear" w:color="auto" w:fill="auto"/>
          </w:tcPr>
          <w:p w:rsidR="00567A7C" w:rsidRPr="000B5330" w:rsidRDefault="00567A7C" w:rsidP="000B5330">
            <w:pPr>
              <w:widowControl/>
              <w:suppressAutoHyphens w:val="0"/>
              <w:rPr>
                <w:rFonts w:eastAsia="Calibri"/>
                <w:kern w:val="0"/>
              </w:rPr>
            </w:pPr>
            <w:r w:rsidRPr="000B5330">
              <w:rPr>
                <w:rFonts w:eastAsia="Calibri"/>
                <w:kern w:val="0"/>
              </w:rPr>
              <w:t>Предоставление прочих видов услуг*</w:t>
            </w: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0" w:type="dxa"/>
            <w:shd w:val="clear" w:color="auto" w:fill="auto"/>
            <w:vAlign w:val="center"/>
          </w:tcPr>
          <w:p w:rsidR="00567A7C" w:rsidRPr="000B5330" w:rsidRDefault="00567A7C" w:rsidP="000B5330">
            <w:pPr>
              <w:widowControl/>
              <w:suppressAutoHyphens w:val="0"/>
              <w:jc w:val="center"/>
              <w:rPr>
                <w:rFonts w:eastAsia="Calibri"/>
                <w:kern w:val="0"/>
              </w:rPr>
            </w:pPr>
          </w:p>
        </w:tc>
        <w:tc>
          <w:tcPr>
            <w:tcW w:w="1111" w:type="dxa"/>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47</w:t>
            </w:r>
          </w:p>
        </w:tc>
      </w:tr>
    </w:tbl>
    <w:p w:rsidR="00567A7C" w:rsidRPr="000B5330" w:rsidRDefault="00567A7C" w:rsidP="000B5330">
      <w:pPr>
        <w:widowControl/>
        <w:suppressAutoHyphens w:val="0"/>
        <w:ind w:left="720"/>
        <w:contextualSpacing/>
        <w:rPr>
          <w:rFonts w:eastAsia="Calibri"/>
          <w:b/>
          <w:kern w:val="0"/>
          <w:lang w:val="x-none"/>
        </w:rPr>
      </w:pPr>
      <w:r w:rsidRPr="000B5330">
        <w:rPr>
          <w:rFonts w:eastAsia="Calibri"/>
          <w:spacing w:val="20"/>
          <w:kern w:val="0"/>
          <w:lang w:val="x-none"/>
        </w:rPr>
        <w:t>Примечание:</w:t>
      </w:r>
      <w:r w:rsidRPr="000B5330">
        <w:rPr>
          <w:rFonts w:eastAsia="Calibri"/>
          <w:b/>
          <w:kern w:val="0"/>
          <w:lang w:val="x-none"/>
        </w:rPr>
        <w:t xml:space="preserve"> * </w:t>
      </w:r>
      <w:r w:rsidRPr="000B5330">
        <w:rPr>
          <w:rFonts w:eastAsia="Calibri"/>
          <w:kern w:val="0"/>
          <w:lang w:val="x-none"/>
        </w:rPr>
        <w:t>- с учетом новых ОКВЭД</w:t>
      </w:r>
    </w:p>
    <w:p w:rsidR="00567A7C" w:rsidRPr="000B5330" w:rsidRDefault="00567A7C" w:rsidP="000B5330">
      <w:pPr>
        <w:widowControl/>
        <w:suppressAutoHyphens w:val="0"/>
        <w:ind w:firstLine="709"/>
        <w:jc w:val="both"/>
        <w:rPr>
          <w:rFonts w:eastAsia="Times New Roman"/>
          <w:kern w:val="0"/>
          <w:lang w:eastAsia="x-none"/>
        </w:rPr>
      </w:pPr>
    </w:p>
    <w:p w:rsidR="00567A7C" w:rsidRPr="000B5330" w:rsidRDefault="00567A7C" w:rsidP="00E15757">
      <w:pPr>
        <w:widowControl/>
        <w:numPr>
          <w:ilvl w:val="0"/>
          <w:numId w:val="20"/>
        </w:numPr>
        <w:tabs>
          <w:tab w:val="clear" w:pos="432"/>
          <w:tab w:val="num" w:pos="0"/>
        </w:tabs>
        <w:suppressAutoHyphens w:val="0"/>
        <w:ind w:left="0" w:firstLine="709"/>
        <w:jc w:val="both"/>
        <w:rPr>
          <w:rFonts w:eastAsia="Calibri"/>
          <w:kern w:val="0"/>
        </w:rPr>
      </w:pPr>
      <w:r w:rsidRPr="000B5330">
        <w:rPr>
          <w:rFonts w:eastAsia="Calibri"/>
          <w:kern w:val="0"/>
        </w:rPr>
        <w:t>В структуре денежных доходов определяющую роль составляет фонд оплаты труда, удельный вес которого – 52,7 %, социальные выплаты, в том числе и работникам – 22,5 %, доходы от собственности – 3,9 %, доходы от предпринимательской деятельности – 14,4 %, прочие доходы – 6,5 %.</w:t>
      </w:r>
    </w:p>
    <w:p w:rsidR="00567A7C" w:rsidRPr="000B5330" w:rsidRDefault="00567A7C" w:rsidP="00E15757">
      <w:pPr>
        <w:widowControl/>
        <w:numPr>
          <w:ilvl w:val="0"/>
          <w:numId w:val="20"/>
        </w:numPr>
        <w:tabs>
          <w:tab w:val="clear" w:pos="432"/>
          <w:tab w:val="num" w:pos="0"/>
        </w:tabs>
        <w:suppressAutoHyphens w:val="0"/>
        <w:ind w:left="0" w:firstLine="709"/>
        <w:jc w:val="both"/>
        <w:rPr>
          <w:rFonts w:eastAsia="Calibri"/>
          <w:kern w:val="0"/>
        </w:rPr>
      </w:pPr>
      <w:r w:rsidRPr="000B5330">
        <w:rPr>
          <w:rFonts w:eastAsia="Calibri"/>
          <w:kern w:val="0"/>
        </w:rPr>
        <w:t>Денежные доходы населения на 01.04.2018 увеличились на 0,3 % к аналогичному периоду прошлого года и составили 48550,6 рублей.</w:t>
      </w:r>
    </w:p>
    <w:p w:rsidR="00567A7C" w:rsidRPr="000B5330" w:rsidRDefault="00567A7C" w:rsidP="00E15757">
      <w:pPr>
        <w:widowControl/>
        <w:numPr>
          <w:ilvl w:val="0"/>
          <w:numId w:val="20"/>
        </w:numPr>
        <w:tabs>
          <w:tab w:val="clear" w:pos="432"/>
          <w:tab w:val="num" w:pos="0"/>
        </w:tabs>
        <w:suppressAutoHyphens w:val="0"/>
        <w:ind w:left="0" w:firstLine="709"/>
        <w:jc w:val="both"/>
        <w:rPr>
          <w:rFonts w:eastAsia="Calibri"/>
          <w:kern w:val="0"/>
        </w:rPr>
      </w:pPr>
      <w:r w:rsidRPr="000B5330">
        <w:rPr>
          <w:rFonts w:eastAsia="Calibri"/>
          <w:kern w:val="0"/>
        </w:rPr>
        <w:t xml:space="preserve">Реальные денежные доходы населения составили 48160,5 рублей (99,5 %) с учетом индекса потребительских цен по Ханты-Мансийскому автономному округу–Югре в размере 100,81 %. </w:t>
      </w:r>
    </w:p>
    <w:p w:rsidR="00567A7C" w:rsidRPr="000B5330" w:rsidRDefault="00567A7C" w:rsidP="00E15757">
      <w:pPr>
        <w:widowControl/>
        <w:numPr>
          <w:ilvl w:val="0"/>
          <w:numId w:val="20"/>
        </w:numPr>
        <w:tabs>
          <w:tab w:val="clear" w:pos="432"/>
          <w:tab w:val="num" w:pos="0"/>
        </w:tabs>
        <w:suppressAutoHyphens w:val="0"/>
        <w:ind w:left="0" w:firstLine="709"/>
        <w:jc w:val="both"/>
        <w:rPr>
          <w:rFonts w:eastAsia="Calibri"/>
          <w:kern w:val="0"/>
        </w:rPr>
      </w:pPr>
      <w:r w:rsidRPr="000B5330">
        <w:rPr>
          <w:rFonts w:eastAsia="Calibri"/>
          <w:kern w:val="0"/>
        </w:rPr>
        <w:t xml:space="preserve">Среднемесячная номинальная начисленная заработная плата одного работника по крупным и средним предприятиям сложилась на уровне 77165,1 рублей (106,8 %). </w:t>
      </w:r>
    </w:p>
    <w:p w:rsidR="00567A7C" w:rsidRPr="000B5330" w:rsidRDefault="00567A7C" w:rsidP="00E15757">
      <w:pPr>
        <w:widowControl/>
        <w:numPr>
          <w:ilvl w:val="0"/>
          <w:numId w:val="20"/>
        </w:numPr>
        <w:tabs>
          <w:tab w:val="clear" w:pos="432"/>
          <w:tab w:val="num" w:pos="0"/>
        </w:tabs>
        <w:suppressAutoHyphens w:val="0"/>
        <w:ind w:left="0" w:firstLine="709"/>
        <w:jc w:val="both"/>
        <w:rPr>
          <w:rFonts w:eastAsia="Calibri"/>
          <w:kern w:val="0"/>
        </w:rPr>
      </w:pPr>
      <w:r w:rsidRPr="000B5330">
        <w:rPr>
          <w:rFonts w:eastAsia="Calibri"/>
          <w:kern w:val="0"/>
        </w:rPr>
        <w:t>Среднемесячная номинальная заработная плата работников бюджетной сферы составила 45695,2 рублей.</w:t>
      </w:r>
    </w:p>
    <w:p w:rsidR="00567A7C" w:rsidRPr="000B5330" w:rsidRDefault="00567A7C" w:rsidP="00E15757">
      <w:pPr>
        <w:widowControl/>
        <w:numPr>
          <w:ilvl w:val="0"/>
          <w:numId w:val="20"/>
        </w:numPr>
        <w:tabs>
          <w:tab w:val="clear" w:pos="432"/>
          <w:tab w:val="num" w:pos="0"/>
        </w:tabs>
        <w:suppressAutoHyphens w:val="0"/>
        <w:ind w:left="0" w:firstLine="709"/>
        <w:jc w:val="both"/>
        <w:rPr>
          <w:rFonts w:eastAsia="Calibri"/>
          <w:kern w:val="0"/>
        </w:rPr>
      </w:pPr>
      <w:r w:rsidRPr="000B5330">
        <w:rPr>
          <w:rFonts w:eastAsia="Calibri"/>
          <w:kern w:val="0"/>
        </w:rPr>
        <w:t xml:space="preserve">Среднемесячный доход неработающего пенсионера возрос на 3 % и составил 20440,5 рублей или 1,75 величины прожиточного минимума пенсионера. </w:t>
      </w:r>
    </w:p>
    <w:p w:rsidR="00567A7C" w:rsidRPr="000B5330" w:rsidRDefault="00567A7C" w:rsidP="00E15757">
      <w:pPr>
        <w:widowControl/>
        <w:numPr>
          <w:ilvl w:val="0"/>
          <w:numId w:val="20"/>
        </w:numPr>
        <w:tabs>
          <w:tab w:val="clear" w:pos="432"/>
          <w:tab w:val="num" w:pos="0"/>
        </w:tabs>
        <w:suppressAutoHyphens w:val="0"/>
        <w:ind w:left="0" w:firstLine="709"/>
        <w:jc w:val="both"/>
        <w:rPr>
          <w:rFonts w:eastAsia="Calibri"/>
          <w:kern w:val="0"/>
        </w:rPr>
      </w:pPr>
      <w:r w:rsidRPr="000B5330">
        <w:rPr>
          <w:rFonts w:eastAsia="Calibri"/>
          <w:kern w:val="0"/>
        </w:rPr>
        <w:t>Перечень и размещение промышленных предприятий, расположенных на территории городского округа, представлен в таблице 1.4.6.</w:t>
      </w:r>
    </w:p>
    <w:p w:rsidR="00567A7C" w:rsidRPr="000B5330" w:rsidRDefault="00567A7C" w:rsidP="000B5330">
      <w:pPr>
        <w:widowControl/>
        <w:suppressAutoHyphens w:val="0"/>
        <w:jc w:val="both"/>
        <w:rPr>
          <w:rFonts w:eastAsia="Times New Roman"/>
          <w:b/>
          <w:bCs/>
          <w:color w:val="000000"/>
          <w:spacing w:val="20"/>
          <w:kern w:val="0"/>
          <w:lang w:eastAsia="x-none"/>
        </w:rPr>
      </w:pPr>
    </w:p>
    <w:p w:rsidR="00567A7C" w:rsidRPr="000B5330" w:rsidRDefault="00567A7C" w:rsidP="000B5330">
      <w:pPr>
        <w:widowControl/>
        <w:suppressAutoHyphens w:val="0"/>
        <w:jc w:val="both"/>
        <w:rPr>
          <w:rFonts w:eastAsia="Times New Roman"/>
          <w:kern w:val="0"/>
          <w:lang w:eastAsia="x-none"/>
        </w:rPr>
      </w:pPr>
      <w:r w:rsidRPr="000B5330">
        <w:rPr>
          <w:rFonts w:eastAsia="Times New Roman"/>
          <w:b/>
          <w:bCs/>
          <w:color w:val="000000"/>
          <w:spacing w:val="20"/>
          <w:kern w:val="0"/>
          <w:lang w:eastAsia="x-none"/>
        </w:rPr>
        <w:t>Таблица</w:t>
      </w:r>
      <w:r w:rsidRPr="000B5330">
        <w:rPr>
          <w:rFonts w:eastAsia="Times New Roman"/>
          <w:b/>
          <w:bCs/>
          <w:color w:val="000000"/>
          <w:kern w:val="0"/>
          <w:lang w:eastAsia="x-none"/>
        </w:rPr>
        <w:t xml:space="preserve"> 1.4.6 – Перечень и размещение промышленных предприятий, расположенных на территории городского округа город Югорск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4"/>
        <w:gridCol w:w="1649"/>
        <w:gridCol w:w="50"/>
        <w:gridCol w:w="113"/>
        <w:gridCol w:w="1742"/>
        <w:gridCol w:w="44"/>
        <w:gridCol w:w="1424"/>
        <w:gridCol w:w="1484"/>
        <w:gridCol w:w="2190"/>
        <w:gridCol w:w="1161"/>
      </w:tblGrid>
      <w:tr w:rsidR="00567A7C" w:rsidRPr="000B5330" w:rsidTr="004A0E14">
        <w:trPr>
          <w:trHeight w:val="765"/>
        </w:trPr>
        <w:tc>
          <w:tcPr>
            <w:tcW w:w="271" w:type="pct"/>
            <w:shd w:val="clear" w:color="auto" w:fill="D9D9D9"/>
            <w:vAlign w:val="center"/>
            <w:hideMark/>
          </w:tcPr>
          <w:p w:rsidR="00567A7C" w:rsidRPr="000B5330" w:rsidRDefault="00567A7C" w:rsidP="000B5330">
            <w:pPr>
              <w:widowControl/>
              <w:suppressAutoHyphens w:val="0"/>
              <w:jc w:val="center"/>
              <w:rPr>
                <w:rFonts w:eastAsia="Calibri"/>
                <w:b/>
                <w:bCs/>
                <w:kern w:val="0"/>
              </w:rPr>
            </w:pPr>
            <w:r w:rsidRPr="000B5330">
              <w:rPr>
                <w:rFonts w:eastAsia="Calibri"/>
                <w:b/>
                <w:bCs/>
                <w:kern w:val="0"/>
              </w:rPr>
              <w:lastRenderedPageBreak/>
              <w:t>№</w:t>
            </w:r>
          </w:p>
        </w:tc>
        <w:tc>
          <w:tcPr>
            <w:tcW w:w="791" w:type="pct"/>
            <w:shd w:val="clear" w:color="auto" w:fill="D9D9D9"/>
            <w:vAlign w:val="center"/>
            <w:hideMark/>
          </w:tcPr>
          <w:p w:rsidR="00567A7C" w:rsidRPr="000B5330" w:rsidRDefault="00567A7C" w:rsidP="000B5330">
            <w:pPr>
              <w:widowControl/>
              <w:suppressAutoHyphens w:val="0"/>
              <w:jc w:val="center"/>
              <w:rPr>
                <w:rFonts w:eastAsia="Calibri"/>
                <w:b/>
                <w:bCs/>
                <w:kern w:val="0"/>
              </w:rPr>
            </w:pPr>
            <w:r w:rsidRPr="000B5330">
              <w:rPr>
                <w:rFonts w:eastAsia="Calibri"/>
                <w:b/>
                <w:bCs/>
                <w:kern w:val="0"/>
              </w:rPr>
              <w:t>Название</w:t>
            </w:r>
          </w:p>
        </w:tc>
        <w:tc>
          <w:tcPr>
            <w:tcW w:w="935" w:type="pct"/>
            <w:gridSpan w:val="4"/>
            <w:shd w:val="clear" w:color="auto" w:fill="D9D9D9"/>
            <w:vAlign w:val="center"/>
            <w:hideMark/>
          </w:tcPr>
          <w:p w:rsidR="00567A7C" w:rsidRPr="000B5330" w:rsidRDefault="00567A7C" w:rsidP="000B5330">
            <w:pPr>
              <w:widowControl/>
              <w:suppressAutoHyphens w:val="0"/>
              <w:jc w:val="center"/>
              <w:rPr>
                <w:rFonts w:eastAsia="Calibri"/>
                <w:b/>
                <w:bCs/>
                <w:kern w:val="0"/>
              </w:rPr>
            </w:pPr>
            <w:r w:rsidRPr="000B5330">
              <w:rPr>
                <w:rFonts w:eastAsia="Calibri"/>
                <w:b/>
                <w:bCs/>
                <w:kern w:val="0"/>
              </w:rPr>
              <w:t>Перечень производимой продукции</w:t>
            </w:r>
          </w:p>
        </w:tc>
        <w:tc>
          <w:tcPr>
            <w:tcW w:w="683" w:type="pct"/>
            <w:shd w:val="clear" w:color="auto" w:fill="D9D9D9"/>
            <w:vAlign w:val="center"/>
            <w:hideMark/>
          </w:tcPr>
          <w:p w:rsidR="00567A7C" w:rsidRPr="000B5330" w:rsidRDefault="00567A7C" w:rsidP="000B5330">
            <w:pPr>
              <w:widowControl/>
              <w:suppressAutoHyphens w:val="0"/>
              <w:jc w:val="center"/>
              <w:rPr>
                <w:rFonts w:eastAsia="Calibri"/>
                <w:b/>
                <w:bCs/>
                <w:kern w:val="0"/>
              </w:rPr>
            </w:pPr>
            <w:r w:rsidRPr="000B5330">
              <w:rPr>
                <w:rFonts w:eastAsia="Calibri"/>
                <w:b/>
                <w:bCs/>
                <w:kern w:val="0"/>
              </w:rPr>
              <w:t>Юридический адрес</w:t>
            </w:r>
          </w:p>
        </w:tc>
        <w:tc>
          <w:tcPr>
            <w:tcW w:w="712" w:type="pct"/>
            <w:shd w:val="clear" w:color="auto" w:fill="D9D9D9"/>
            <w:vAlign w:val="center"/>
            <w:hideMark/>
          </w:tcPr>
          <w:p w:rsidR="00567A7C" w:rsidRPr="000B5330" w:rsidRDefault="00567A7C" w:rsidP="000B5330">
            <w:pPr>
              <w:widowControl/>
              <w:suppressAutoHyphens w:val="0"/>
              <w:jc w:val="center"/>
              <w:rPr>
                <w:rFonts w:eastAsia="Calibri"/>
                <w:b/>
                <w:bCs/>
                <w:kern w:val="0"/>
              </w:rPr>
            </w:pPr>
            <w:r w:rsidRPr="000B5330">
              <w:rPr>
                <w:rFonts w:eastAsia="Calibri"/>
                <w:b/>
                <w:bCs/>
                <w:kern w:val="0"/>
              </w:rPr>
              <w:t>Фактическое расположение</w:t>
            </w:r>
          </w:p>
        </w:tc>
        <w:tc>
          <w:tcPr>
            <w:tcW w:w="1051" w:type="pct"/>
            <w:shd w:val="clear" w:color="auto" w:fill="D9D9D9"/>
            <w:vAlign w:val="center"/>
            <w:hideMark/>
          </w:tcPr>
          <w:p w:rsidR="00567A7C" w:rsidRPr="000B5330" w:rsidRDefault="00567A7C" w:rsidP="000B5330">
            <w:pPr>
              <w:widowControl/>
              <w:suppressAutoHyphens w:val="0"/>
              <w:jc w:val="center"/>
              <w:rPr>
                <w:rFonts w:eastAsia="Calibri"/>
                <w:b/>
                <w:bCs/>
                <w:kern w:val="0"/>
              </w:rPr>
            </w:pPr>
            <w:r w:rsidRPr="000B5330">
              <w:rPr>
                <w:rFonts w:eastAsia="Calibri"/>
                <w:b/>
                <w:bCs/>
                <w:kern w:val="0"/>
              </w:rPr>
              <w:t>Контактная информация</w:t>
            </w:r>
          </w:p>
        </w:tc>
        <w:tc>
          <w:tcPr>
            <w:tcW w:w="557" w:type="pct"/>
            <w:shd w:val="clear" w:color="auto" w:fill="D9D9D9"/>
            <w:vAlign w:val="center"/>
          </w:tcPr>
          <w:p w:rsidR="00567A7C" w:rsidRPr="000B5330" w:rsidRDefault="00567A7C" w:rsidP="000B5330">
            <w:pPr>
              <w:widowControl/>
              <w:suppressAutoHyphens w:val="0"/>
              <w:jc w:val="center"/>
              <w:rPr>
                <w:rFonts w:eastAsia="Calibri"/>
                <w:b/>
                <w:bCs/>
                <w:kern w:val="0"/>
              </w:rPr>
            </w:pPr>
            <w:r w:rsidRPr="000B5330">
              <w:rPr>
                <w:rFonts w:eastAsia="Calibri"/>
                <w:b/>
                <w:bCs/>
                <w:kern w:val="0"/>
              </w:rPr>
              <w:t>Среднесписочная численность работников</w:t>
            </w:r>
          </w:p>
        </w:tc>
      </w:tr>
      <w:tr w:rsidR="00567A7C" w:rsidRPr="000B5330" w:rsidTr="004A0E14">
        <w:trPr>
          <w:trHeight w:val="277"/>
        </w:trPr>
        <w:tc>
          <w:tcPr>
            <w:tcW w:w="5000" w:type="pct"/>
            <w:gridSpan w:val="10"/>
            <w:shd w:val="clear" w:color="auto" w:fill="auto"/>
          </w:tcPr>
          <w:p w:rsidR="00567A7C" w:rsidRPr="000B5330" w:rsidRDefault="00567A7C" w:rsidP="000B5330">
            <w:pPr>
              <w:widowControl/>
              <w:suppressAutoHyphens w:val="0"/>
              <w:jc w:val="center"/>
              <w:rPr>
                <w:rFonts w:eastAsia="Calibri"/>
                <w:b/>
                <w:kern w:val="0"/>
              </w:rPr>
            </w:pPr>
            <w:r w:rsidRPr="000B5330">
              <w:rPr>
                <w:rFonts w:eastAsia="Calibri"/>
                <w:b/>
                <w:kern w:val="0"/>
              </w:rPr>
              <w:t>Обрабатывающие предприятия</w:t>
            </w:r>
          </w:p>
        </w:tc>
      </w:tr>
      <w:tr w:rsidR="00567A7C" w:rsidRPr="000B5330" w:rsidTr="008A23D9">
        <w:trPr>
          <w:trHeight w:val="424"/>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1</w:t>
            </w:r>
          </w:p>
        </w:tc>
        <w:tc>
          <w:tcPr>
            <w:tcW w:w="869" w:type="pct"/>
            <w:gridSpan w:val="3"/>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ООО «Компания «Свар»</w:t>
            </w:r>
          </w:p>
        </w:tc>
        <w:tc>
          <w:tcPr>
            <w:tcW w:w="836"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Металлоизделия</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Никольская, 3</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Никольская, 3</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 xml:space="preserve">Директор </w:t>
            </w:r>
          </w:p>
          <w:p w:rsidR="00567A7C" w:rsidRPr="000B5330" w:rsidRDefault="00567A7C" w:rsidP="000B5330">
            <w:pPr>
              <w:widowControl/>
              <w:suppressAutoHyphens w:val="0"/>
              <w:rPr>
                <w:rFonts w:eastAsia="Calibri"/>
                <w:kern w:val="0"/>
              </w:rPr>
            </w:pPr>
            <w:r w:rsidRPr="000B5330">
              <w:rPr>
                <w:rFonts w:eastAsia="Calibri"/>
                <w:kern w:val="0"/>
              </w:rPr>
              <w:t>Бевз Вячеслав Валерьевич</w:t>
            </w:r>
            <w:r w:rsidRPr="000B5330">
              <w:rPr>
                <w:rFonts w:eastAsia="Calibri"/>
                <w:kern w:val="0"/>
              </w:rPr>
              <w:br/>
              <w:t>8(34675)2-76-84</w:t>
            </w:r>
            <w:r w:rsidRPr="000B5330">
              <w:rPr>
                <w:rFonts w:eastAsia="Calibri"/>
                <w:kern w:val="0"/>
              </w:rPr>
              <w:br/>
              <w:t>ip.bevz@yandex.ru</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6</w:t>
            </w:r>
          </w:p>
        </w:tc>
      </w:tr>
      <w:tr w:rsidR="00567A7C" w:rsidRPr="000B5330" w:rsidTr="008A23D9">
        <w:trPr>
          <w:trHeight w:val="1620"/>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2</w:t>
            </w:r>
          </w:p>
        </w:tc>
        <w:tc>
          <w:tcPr>
            <w:tcW w:w="869" w:type="pct"/>
            <w:gridSpan w:val="3"/>
            <w:shd w:val="clear" w:color="auto" w:fill="auto"/>
            <w:hideMark/>
          </w:tcPr>
          <w:p w:rsidR="00567A7C" w:rsidRPr="000B5330" w:rsidRDefault="00567A7C" w:rsidP="008A23D9">
            <w:pPr>
              <w:widowControl/>
              <w:suppressAutoHyphens w:val="0"/>
              <w:rPr>
                <w:rFonts w:eastAsia="Calibri"/>
                <w:kern w:val="0"/>
              </w:rPr>
            </w:pPr>
            <w:r w:rsidRPr="000B5330">
              <w:rPr>
                <w:rFonts w:eastAsia="Calibri"/>
                <w:kern w:val="0"/>
              </w:rPr>
              <w:t xml:space="preserve">ООО </w:t>
            </w:r>
            <w:r w:rsidR="008A23D9">
              <w:rPr>
                <w:rFonts w:eastAsia="Calibri"/>
                <w:kern w:val="0"/>
              </w:rPr>
              <w:t>«Прайд»</w:t>
            </w:r>
          </w:p>
        </w:tc>
        <w:tc>
          <w:tcPr>
            <w:tcW w:w="836"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Бетон (плиты, перекрытия)</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Торговая, 19</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Торговая, 19</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Директор Хусаинова Татьяна Александровна</w:t>
            </w:r>
            <w:r w:rsidRPr="000B5330">
              <w:rPr>
                <w:rFonts w:eastAsia="Calibri"/>
                <w:kern w:val="0"/>
              </w:rPr>
              <w:br/>
              <w:t>с.т. 89224057752</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22</w:t>
            </w:r>
          </w:p>
        </w:tc>
      </w:tr>
      <w:tr w:rsidR="00567A7C" w:rsidRPr="000B5330" w:rsidTr="008A23D9">
        <w:trPr>
          <w:trHeight w:val="1005"/>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3</w:t>
            </w:r>
          </w:p>
        </w:tc>
        <w:tc>
          <w:tcPr>
            <w:tcW w:w="869" w:type="pct"/>
            <w:gridSpan w:val="3"/>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ООО «Спецбетон»</w:t>
            </w:r>
          </w:p>
        </w:tc>
        <w:tc>
          <w:tcPr>
            <w:tcW w:w="836"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Бетон</w:t>
            </w:r>
            <w:r w:rsidRPr="000B5330">
              <w:rPr>
                <w:rFonts w:eastAsia="Calibri"/>
                <w:kern w:val="0"/>
              </w:rPr>
              <w:br/>
              <w:t>раствор</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 Южная промзона</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 Южная промзона</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Директор Харлов Алексей Юрьевич</w:t>
            </w:r>
            <w:r w:rsidRPr="000B5330">
              <w:rPr>
                <w:rFonts w:eastAsia="Calibri"/>
                <w:kern w:val="0"/>
              </w:rPr>
              <w:br/>
              <w:t>с.т. 89222470201</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10</w:t>
            </w:r>
          </w:p>
        </w:tc>
      </w:tr>
      <w:tr w:rsidR="00567A7C" w:rsidRPr="000B5330" w:rsidTr="008A23D9">
        <w:trPr>
          <w:trHeight w:val="1485"/>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4</w:t>
            </w:r>
          </w:p>
        </w:tc>
        <w:tc>
          <w:tcPr>
            <w:tcW w:w="869" w:type="pct"/>
            <w:gridSpan w:val="3"/>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ООО «Ремонтно-производственная фирма «Витязь»</w:t>
            </w:r>
          </w:p>
        </w:tc>
        <w:tc>
          <w:tcPr>
            <w:tcW w:w="836"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Снегоболотоходные транспортеры, гусеничные транспортеры</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Гастелло, 36</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Гастелло, 36</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Генеральный директор Муравьев Михаил Иванович</w:t>
            </w:r>
            <w:r w:rsidRPr="000B5330">
              <w:rPr>
                <w:rFonts w:eastAsia="Calibri"/>
                <w:kern w:val="0"/>
              </w:rPr>
              <w:br/>
              <w:t>8(34675)6-91-85</w:t>
            </w:r>
            <w:r w:rsidRPr="000B5330">
              <w:rPr>
                <w:rFonts w:eastAsia="Calibri"/>
                <w:kern w:val="0"/>
              </w:rPr>
              <w:br/>
              <w:t>6-94-09</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45</w:t>
            </w:r>
          </w:p>
        </w:tc>
      </w:tr>
      <w:tr w:rsidR="00567A7C" w:rsidRPr="000B5330" w:rsidTr="008A23D9">
        <w:trPr>
          <w:trHeight w:val="1680"/>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5</w:t>
            </w:r>
          </w:p>
        </w:tc>
        <w:tc>
          <w:tcPr>
            <w:tcW w:w="869" w:type="pct"/>
            <w:gridSpan w:val="3"/>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ООО «Тайга»</w:t>
            </w:r>
          </w:p>
        </w:tc>
        <w:tc>
          <w:tcPr>
            <w:tcW w:w="836"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Заготовка леса</w:t>
            </w:r>
            <w:r w:rsidRPr="000B5330">
              <w:rPr>
                <w:rFonts w:eastAsia="Calibri"/>
                <w:kern w:val="0"/>
              </w:rPr>
              <w:br/>
              <w:t>Пиломатериалы</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Гастелло, 28А, Пром.база</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Гастелло, 28А, Пром.база</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Генеральный директор Дук Петр Юрьевич</w:t>
            </w:r>
            <w:r w:rsidRPr="000B5330">
              <w:rPr>
                <w:rFonts w:eastAsia="Calibri"/>
                <w:kern w:val="0"/>
              </w:rPr>
              <w:br/>
              <w:t>8(34675)7-50-30</w:t>
            </w:r>
            <w:r w:rsidRPr="000B5330">
              <w:rPr>
                <w:rFonts w:eastAsia="Calibri"/>
                <w:kern w:val="0"/>
              </w:rPr>
              <w:br/>
              <w:t>2-59-66</w:t>
            </w:r>
            <w:r w:rsidRPr="000B5330">
              <w:rPr>
                <w:rFonts w:eastAsia="Calibri"/>
                <w:kern w:val="0"/>
              </w:rPr>
              <w:br/>
              <w:t>7-63-69</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69</w:t>
            </w:r>
          </w:p>
        </w:tc>
      </w:tr>
      <w:tr w:rsidR="00567A7C" w:rsidRPr="000B5330" w:rsidTr="008A23D9">
        <w:trPr>
          <w:trHeight w:val="1380"/>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w:t>
            </w:r>
          </w:p>
        </w:tc>
        <w:tc>
          <w:tcPr>
            <w:tcW w:w="869" w:type="pct"/>
            <w:gridSpan w:val="3"/>
            <w:shd w:val="clear" w:color="auto" w:fill="auto"/>
            <w:hideMark/>
          </w:tcPr>
          <w:p w:rsidR="00567A7C" w:rsidRPr="000B5330" w:rsidRDefault="00567A7C" w:rsidP="008A23D9">
            <w:pPr>
              <w:widowControl/>
              <w:suppressAutoHyphens w:val="0"/>
              <w:ind w:firstLine="3"/>
              <w:rPr>
                <w:rFonts w:eastAsia="Calibri"/>
                <w:kern w:val="0"/>
              </w:rPr>
            </w:pPr>
            <w:r w:rsidRPr="000B5330">
              <w:rPr>
                <w:rFonts w:eastAsia="Calibri"/>
                <w:kern w:val="0"/>
              </w:rPr>
              <w:t>ООО «РесурсСтрой»</w:t>
            </w:r>
          </w:p>
        </w:tc>
        <w:tc>
          <w:tcPr>
            <w:tcW w:w="836"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Заготовка леса</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Спортивная, 11А, 2</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Спортивная, 11А, 2</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Генеральный директор Праведный Дмитрий Николаевич</w:t>
            </w:r>
            <w:r w:rsidRPr="000B5330">
              <w:rPr>
                <w:rFonts w:eastAsia="Calibri"/>
                <w:kern w:val="0"/>
              </w:rPr>
              <w:br/>
              <w:t>8(34675) 7-56-59</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21</w:t>
            </w:r>
          </w:p>
        </w:tc>
      </w:tr>
      <w:tr w:rsidR="00567A7C" w:rsidRPr="000B5330" w:rsidTr="008A23D9">
        <w:trPr>
          <w:trHeight w:val="1230"/>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7</w:t>
            </w:r>
          </w:p>
        </w:tc>
        <w:tc>
          <w:tcPr>
            <w:tcW w:w="869" w:type="pct"/>
            <w:gridSpan w:val="3"/>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ИП Меретуков Руслан Муратович</w:t>
            </w:r>
          </w:p>
        </w:tc>
        <w:tc>
          <w:tcPr>
            <w:tcW w:w="836"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Хлебобулочные изделия</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 xml:space="preserve">ул. Садовая, </w:t>
            </w:r>
            <w:r w:rsidRPr="000B5330">
              <w:rPr>
                <w:rFonts w:eastAsia="Calibri"/>
                <w:kern w:val="0"/>
              </w:rPr>
              <w:lastRenderedPageBreak/>
              <w:t>42В</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lastRenderedPageBreak/>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Садовая, 42В</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ИП Меретуков Руслан Муратович</w:t>
            </w:r>
            <w:r w:rsidRPr="000B5330">
              <w:rPr>
                <w:rFonts w:eastAsia="Calibri"/>
                <w:kern w:val="0"/>
              </w:rPr>
              <w:br/>
              <w:t>8(34675)2-78-11</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26</w:t>
            </w:r>
          </w:p>
        </w:tc>
      </w:tr>
      <w:tr w:rsidR="00567A7C" w:rsidRPr="000B5330" w:rsidTr="008A23D9">
        <w:trPr>
          <w:trHeight w:val="1530"/>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lastRenderedPageBreak/>
              <w:t>8</w:t>
            </w:r>
          </w:p>
        </w:tc>
        <w:tc>
          <w:tcPr>
            <w:tcW w:w="869" w:type="pct"/>
            <w:gridSpan w:val="3"/>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ИП Мыцков Евгений Юрьевич</w:t>
            </w:r>
          </w:p>
        </w:tc>
        <w:tc>
          <w:tcPr>
            <w:tcW w:w="836"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Хлебобулочные изделия</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Механизаторов, 18</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Механизаторов, 18</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ИП Мыцков Евгений Юрьевич</w:t>
            </w:r>
            <w:r w:rsidRPr="000B5330">
              <w:rPr>
                <w:rFonts w:eastAsia="Calibri"/>
                <w:kern w:val="0"/>
              </w:rPr>
              <w:br/>
              <w:t>89227750571</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5</w:t>
            </w:r>
          </w:p>
        </w:tc>
      </w:tr>
      <w:tr w:rsidR="00567A7C" w:rsidRPr="000B5330" w:rsidTr="008A23D9">
        <w:trPr>
          <w:trHeight w:val="1575"/>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9</w:t>
            </w:r>
          </w:p>
        </w:tc>
        <w:tc>
          <w:tcPr>
            <w:tcW w:w="869" w:type="pct"/>
            <w:gridSpan w:val="3"/>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КФХ Багаевой Елены Валентиновны</w:t>
            </w:r>
          </w:p>
        </w:tc>
        <w:tc>
          <w:tcPr>
            <w:tcW w:w="836"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Колбасные изделия</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Малиновая, 4</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Кольцевая,7</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Глава крестьянского (фермерского) хозяйства Багаева Елена Валентиновна</w:t>
            </w:r>
            <w:r w:rsidRPr="000B5330">
              <w:rPr>
                <w:rFonts w:eastAsia="Calibri"/>
                <w:kern w:val="0"/>
              </w:rPr>
              <w:br/>
              <w:t xml:space="preserve">с.т. 89324131858  </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15</w:t>
            </w:r>
          </w:p>
        </w:tc>
      </w:tr>
      <w:tr w:rsidR="00567A7C" w:rsidRPr="000B5330" w:rsidTr="008A23D9">
        <w:trPr>
          <w:trHeight w:val="1695"/>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10</w:t>
            </w:r>
          </w:p>
        </w:tc>
        <w:tc>
          <w:tcPr>
            <w:tcW w:w="869" w:type="pct"/>
            <w:gridSpan w:val="3"/>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КФХ Беккера Александра Викторовича</w:t>
            </w:r>
          </w:p>
        </w:tc>
        <w:tc>
          <w:tcPr>
            <w:tcW w:w="836"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Молочная продукция</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Малиновая, 4</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Малиновая, 4</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Глава крестьянского (фермерского) хозяйства Беккер Александр Викторович</w:t>
            </w:r>
            <w:r w:rsidRPr="000B5330">
              <w:rPr>
                <w:rFonts w:eastAsia="Calibri"/>
                <w:kern w:val="0"/>
              </w:rPr>
              <w:br/>
              <w:t>с.т. 89324131858</w:t>
            </w:r>
            <w:r w:rsidRPr="000B5330">
              <w:rPr>
                <w:rFonts w:eastAsia="Calibri"/>
                <w:kern w:val="0"/>
              </w:rPr>
              <w:br/>
              <w:t xml:space="preserve"> </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15</w:t>
            </w:r>
          </w:p>
        </w:tc>
      </w:tr>
      <w:tr w:rsidR="00567A7C" w:rsidRPr="000B5330" w:rsidTr="004A0E14">
        <w:trPr>
          <w:trHeight w:val="300"/>
        </w:trPr>
        <w:tc>
          <w:tcPr>
            <w:tcW w:w="5000" w:type="pct"/>
            <w:gridSpan w:val="10"/>
            <w:shd w:val="clear" w:color="auto" w:fill="auto"/>
            <w:hideMark/>
          </w:tcPr>
          <w:p w:rsidR="00567A7C" w:rsidRPr="000B5330" w:rsidRDefault="00567A7C" w:rsidP="000B5330">
            <w:pPr>
              <w:widowControl/>
              <w:suppressAutoHyphens w:val="0"/>
              <w:jc w:val="center"/>
              <w:rPr>
                <w:rFonts w:eastAsia="Calibri"/>
                <w:b/>
                <w:kern w:val="0"/>
              </w:rPr>
            </w:pPr>
            <w:r w:rsidRPr="000B5330">
              <w:rPr>
                <w:rFonts w:eastAsia="Calibri"/>
                <w:b/>
                <w:kern w:val="0"/>
              </w:rPr>
              <w:t>Предприятия, осуществляющие обеспечение электрической энергией, газом и паром; кондиционирование воздуха</w:t>
            </w:r>
          </w:p>
        </w:tc>
      </w:tr>
      <w:tr w:rsidR="00567A7C" w:rsidRPr="000B5330" w:rsidTr="004A0E14">
        <w:trPr>
          <w:trHeight w:val="2040"/>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1</w:t>
            </w:r>
          </w:p>
        </w:tc>
        <w:tc>
          <w:tcPr>
            <w:tcW w:w="815" w:type="pct"/>
            <w:gridSpan w:val="2"/>
            <w:shd w:val="clear" w:color="auto" w:fill="auto"/>
            <w:hideMark/>
          </w:tcPr>
          <w:p w:rsidR="00567A7C" w:rsidRPr="000B5330" w:rsidRDefault="00567A7C" w:rsidP="008A23D9">
            <w:pPr>
              <w:widowControl/>
              <w:suppressAutoHyphens w:val="0"/>
              <w:rPr>
                <w:rFonts w:eastAsia="Calibri"/>
                <w:kern w:val="0"/>
              </w:rPr>
            </w:pPr>
            <w:r w:rsidRPr="000B5330">
              <w:rPr>
                <w:rFonts w:eastAsia="Calibri"/>
                <w:kern w:val="0"/>
              </w:rPr>
              <w:t xml:space="preserve">МУП </w:t>
            </w:r>
            <w:r w:rsidR="008A23D9">
              <w:rPr>
                <w:rFonts w:eastAsia="Calibri"/>
                <w:kern w:val="0"/>
              </w:rPr>
              <w:t>«Югорскэнергогаз»</w:t>
            </w:r>
          </w:p>
        </w:tc>
        <w:tc>
          <w:tcPr>
            <w:tcW w:w="890"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выработка теплоэнергии котельными, водоснабжение, водоотведение, организация сбора и утилизация отходов</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Геологов, 15</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Геологов, 15</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Директор Султанов Рамиль Раисович</w:t>
            </w:r>
            <w:r w:rsidRPr="000B5330">
              <w:rPr>
                <w:rFonts w:eastAsia="Calibri"/>
                <w:kern w:val="0"/>
              </w:rPr>
              <w:br/>
              <w:t>8(34675) 2-34-70</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582</w:t>
            </w:r>
          </w:p>
        </w:tc>
      </w:tr>
      <w:tr w:rsidR="00567A7C" w:rsidRPr="000B5330" w:rsidTr="004A0E14">
        <w:trPr>
          <w:trHeight w:val="1020"/>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2</w:t>
            </w:r>
          </w:p>
        </w:tc>
        <w:tc>
          <w:tcPr>
            <w:tcW w:w="815"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ОАО «ЮТЭК-Югорск»</w:t>
            </w:r>
          </w:p>
        </w:tc>
        <w:tc>
          <w:tcPr>
            <w:tcW w:w="890"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обслуживание электрических сетей</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Геологов, 8</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Геологов, 8</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Директор Казаков Виктор Николаевич</w:t>
            </w:r>
            <w:r w:rsidRPr="000B5330">
              <w:rPr>
                <w:rFonts w:eastAsia="Calibri"/>
                <w:kern w:val="0"/>
              </w:rPr>
              <w:br/>
              <w:t>8(34675) 7-55-51</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52</w:t>
            </w:r>
          </w:p>
        </w:tc>
      </w:tr>
      <w:tr w:rsidR="00567A7C" w:rsidRPr="000B5330" w:rsidTr="004A0E14">
        <w:trPr>
          <w:trHeight w:val="1020"/>
        </w:trPr>
        <w:tc>
          <w:tcPr>
            <w:tcW w:w="27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3</w:t>
            </w:r>
          </w:p>
        </w:tc>
        <w:tc>
          <w:tcPr>
            <w:tcW w:w="815"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Советский филиал АО «ЮРЭСК»</w:t>
            </w:r>
          </w:p>
        </w:tc>
        <w:tc>
          <w:tcPr>
            <w:tcW w:w="890"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подключение, передача-распределение электроэнергии</w:t>
            </w:r>
          </w:p>
        </w:tc>
        <w:tc>
          <w:tcPr>
            <w:tcW w:w="704" w:type="pct"/>
            <w:gridSpan w:val="2"/>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Геологов, 8</w:t>
            </w:r>
          </w:p>
        </w:tc>
        <w:tc>
          <w:tcPr>
            <w:tcW w:w="712"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628260</w:t>
            </w:r>
            <w:r w:rsidRPr="000B5330">
              <w:rPr>
                <w:rFonts w:eastAsia="Calibri"/>
                <w:kern w:val="0"/>
              </w:rPr>
              <w:br/>
              <w:t>ХМАО-Югра</w:t>
            </w:r>
            <w:r w:rsidRPr="000B5330">
              <w:rPr>
                <w:rFonts w:eastAsia="Calibri"/>
                <w:kern w:val="0"/>
              </w:rPr>
              <w:br/>
              <w:t>г. Югорск</w:t>
            </w:r>
            <w:r w:rsidRPr="000B5330">
              <w:rPr>
                <w:rFonts w:eastAsia="Calibri"/>
                <w:kern w:val="0"/>
              </w:rPr>
              <w:br/>
              <w:t>ул. Геологов, 8</w:t>
            </w:r>
          </w:p>
        </w:tc>
        <w:tc>
          <w:tcPr>
            <w:tcW w:w="1051" w:type="pct"/>
            <w:shd w:val="clear" w:color="auto" w:fill="auto"/>
            <w:hideMark/>
          </w:tcPr>
          <w:p w:rsidR="00567A7C" w:rsidRPr="000B5330" w:rsidRDefault="00567A7C" w:rsidP="000B5330">
            <w:pPr>
              <w:widowControl/>
              <w:suppressAutoHyphens w:val="0"/>
              <w:rPr>
                <w:rFonts w:eastAsia="Calibri"/>
                <w:kern w:val="0"/>
              </w:rPr>
            </w:pPr>
            <w:r w:rsidRPr="000B5330">
              <w:rPr>
                <w:rFonts w:eastAsia="Calibri"/>
                <w:kern w:val="0"/>
              </w:rPr>
              <w:t>Директор Шаталин Александр Николаевич</w:t>
            </w:r>
            <w:r w:rsidRPr="000B5330">
              <w:rPr>
                <w:rFonts w:eastAsia="Calibri"/>
                <w:kern w:val="0"/>
              </w:rPr>
              <w:br/>
              <w:t xml:space="preserve">8(34675) 7-75-50 </w:t>
            </w:r>
          </w:p>
        </w:tc>
        <w:tc>
          <w:tcPr>
            <w:tcW w:w="557" w:type="pct"/>
            <w:shd w:val="clear" w:color="auto" w:fill="auto"/>
          </w:tcPr>
          <w:p w:rsidR="00567A7C" w:rsidRPr="000B5330" w:rsidRDefault="00567A7C" w:rsidP="000B5330">
            <w:pPr>
              <w:widowControl/>
              <w:suppressAutoHyphens w:val="0"/>
              <w:jc w:val="center"/>
              <w:rPr>
                <w:rFonts w:eastAsia="Calibri"/>
                <w:kern w:val="0"/>
              </w:rPr>
            </w:pPr>
            <w:r w:rsidRPr="000B5330">
              <w:rPr>
                <w:rFonts w:eastAsia="Calibri"/>
                <w:kern w:val="0"/>
              </w:rPr>
              <w:t>119</w:t>
            </w:r>
          </w:p>
        </w:tc>
      </w:tr>
    </w:tbl>
    <w:p w:rsidR="00567A7C" w:rsidRPr="00BC5B1B" w:rsidRDefault="00567A7C" w:rsidP="000B5330">
      <w:pPr>
        <w:widowControl/>
        <w:suppressAutoHyphens w:val="0"/>
        <w:ind w:firstLine="709"/>
        <w:jc w:val="both"/>
        <w:rPr>
          <w:rFonts w:eastAsia="Times New Roman"/>
          <w:b/>
          <w:kern w:val="0"/>
          <w:lang w:eastAsia="x-none"/>
        </w:rPr>
      </w:pPr>
      <w:r w:rsidRPr="00BC5B1B">
        <w:rPr>
          <w:rFonts w:eastAsia="Times New Roman"/>
          <w:b/>
          <w:kern w:val="0"/>
          <w:lang w:eastAsia="x-none"/>
        </w:rPr>
        <w:t>Жилой фонд</w:t>
      </w:r>
    </w:p>
    <w:p w:rsidR="00567A7C" w:rsidRPr="00BC5B1B" w:rsidRDefault="00567A7C" w:rsidP="000B5330">
      <w:pPr>
        <w:widowControl/>
        <w:suppressAutoHyphens w:val="0"/>
        <w:ind w:firstLine="709"/>
        <w:jc w:val="both"/>
        <w:rPr>
          <w:rFonts w:eastAsia="Times New Roman"/>
          <w:kern w:val="0"/>
          <w:lang w:eastAsia="x-none"/>
        </w:rPr>
      </w:pPr>
      <w:r w:rsidRPr="00BC5B1B">
        <w:rPr>
          <w:rFonts w:eastAsia="Times New Roman"/>
          <w:kern w:val="0"/>
          <w:lang w:eastAsia="x-none"/>
        </w:rPr>
        <w:t>По состоянию на 01.01.2018 объём жилого фонда в город</w:t>
      </w:r>
      <w:r w:rsidR="007868F4">
        <w:rPr>
          <w:rFonts w:eastAsia="Times New Roman"/>
          <w:kern w:val="0"/>
          <w:lang w:eastAsia="x-none"/>
        </w:rPr>
        <w:t>е</w:t>
      </w:r>
      <w:r w:rsidRPr="00BC5B1B">
        <w:rPr>
          <w:rFonts w:eastAsia="Times New Roman"/>
          <w:kern w:val="0"/>
          <w:lang w:eastAsia="x-none"/>
        </w:rPr>
        <w:t xml:space="preserve"> Югорск</w:t>
      </w:r>
      <w:r w:rsidR="007868F4">
        <w:rPr>
          <w:rFonts w:eastAsia="Times New Roman"/>
          <w:kern w:val="0"/>
          <w:lang w:eastAsia="x-none"/>
        </w:rPr>
        <w:t>е</w:t>
      </w:r>
      <w:r w:rsidRPr="00BC5B1B">
        <w:rPr>
          <w:rFonts w:eastAsia="Times New Roman"/>
          <w:kern w:val="0"/>
          <w:lang w:eastAsia="x-none"/>
        </w:rPr>
        <w:t xml:space="preserve"> составляет 1073,2 тыс. м</w:t>
      </w:r>
      <w:proofErr w:type="gramStart"/>
      <w:r w:rsidRPr="00BC5B1B">
        <w:rPr>
          <w:rFonts w:eastAsia="Times New Roman"/>
          <w:kern w:val="0"/>
          <w:vertAlign w:val="superscript"/>
          <w:lang w:eastAsia="x-none"/>
        </w:rPr>
        <w:t>2</w:t>
      </w:r>
      <w:proofErr w:type="gramEnd"/>
      <w:r w:rsidRPr="00BC5B1B">
        <w:rPr>
          <w:rFonts w:eastAsia="Times New Roman"/>
          <w:kern w:val="0"/>
          <w:lang w:eastAsia="x-none"/>
        </w:rPr>
        <w:t xml:space="preserve">. </w:t>
      </w:r>
    </w:p>
    <w:p w:rsidR="00567A7C" w:rsidRPr="00BC5B1B" w:rsidRDefault="00567A7C" w:rsidP="000B5330">
      <w:pPr>
        <w:widowControl/>
        <w:suppressAutoHyphens w:val="0"/>
        <w:ind w:firstLine="709"/>
        <w:jc w:val="both"/>
        <w:rPr>
          <w:rFonts w:eastAsia="Times New Roman"/>
          <w:kern w:val="0"/>
          <w:lang w:val="x-none" w:eastAsia="x-none"/>
        </w:rPr>
      </w:pPr>
      <w:r w:rsidRPr="00BC5B1B">
        <w:rPr>
          <w:rFonts w:eastAsia="Times New Roman"/>
          <w:kern w:val="0"/>
          <w:lang w:eastAsia="x-none"/>
        </w:rPr>
        <w:t>Объём строительства жилья за последние 5 лет составил 174,9 тыс. м</w:t>
      </w:r>
      <w:r w:rsidRPr="00BC5B1B">
        <w:rPr>
          <w:rFonts w:eastAsia="Times New Roman"/>
          <w:kern w:val="0"/>
          <w:vertAlign w:val="superscript"/>
          <w:lang w:eastAsia="x-none"/>
        </w:rPr>
        <w:t>2</w:t>
      </w:r>
      <w:r w:rsidRPr="00BC5B1B">
        <w:rPr>
          <w:rFonts w:eastAsia="Times New Roman"/>
          <w:kern w:val="0"/>
          <w:lang w:eastAsia="x-none"/>
        </w:rPr>
        <w:t>. Количественные показатели ввода жилья за последние 5 лет: 33 </w:t>
      </w:r>
      <w:r w:rsidRPr="00BC5B1B">
        <w:rPr>
          <w:rFonts w:eastAsia="Times New Roman"/>
          <w:kern w:val="0"/>
          <w:lang w:val="x-none" w:eastAsia="ar-SA"/>
        </w:rPr>
        <w:t>многоквартирных жилых дома (1748 квартир), 6 домов блокированной застройки и 393 индивидуальных жилых дома.</w:t>
      </w:r>
    </w:p>
    <w:p w:rsidR="00567A7C" w:rsidRPr="00BC5B1B" w:rsidRDefault="00567A7C" w:rsidP="000B5330">
      <w:pPr>
        <w:widowControl/>
        <w:suppressAutoHyphens w:val="0"/>
        <w:ind w:firstLine="709"/>
        <w:jc w:val="both"/>
        <w:rPr>
          <w:rFonts w:eastAsia="Times New Roman"/>
          <w:b/>
          <w:kern w:val="0"/>
          <w:lang w:eastAsia="x-none"/>
        </w:rPr>
      </w:pPr>
      <w:r w:rsidRPr="00BC5B1B">
        <w:rPr>
          <w:rFonts w:eastAsia="Times New Roman"/>
          <w:b/>
          <w:kern w:val="0"/>
          <w:lang w:eastAsia="x-none"/>
        </w:rPr>
        <w:lastRenderedPageBreak/>
        <w:t>Здравоохранение</w:t>
      </w:r>
    </w:p>
    <w:p w:rsidR="00567A7C" w:rsidRPr="00BC5B1B" w:rsidRDefault="00567A7C" w:rsidP="00E15757">
      <w:pPr>
        <w:widowControl/>
        <w:numPr>
          <w:ilvl w:val="0"/>
          <w:numId w:val="20"/>
        </w:numPr>
        <w:tabs>
          <w:tab w:val="clear" w:pos="432"/>
          <w:tab w:val="num" w:pos="0"/>
        </w:tabs>
        <w:suppressAutoHyphens w:val="0"/>
        <w:ind w:left="0" w:firstLine="709"/>
        <w:contextualSpacing/>
        <w:jc w:val="both"/>
        <w:rPr>
          <w:rFonts w:eastAsia="Calibri"/>
          <w:kern w:val="0"/>
          <w:lang w:val="x-none"/>
        </w:rPr>
      </w:pPr>
      <w:r w:rsidRPr="00BC5B1B">
        <w:rPr>
          <w:rFonts w:eastAsia="Calibri"/>
          <w:kern w:val="0"/>
          <w:lang w:val="x-none"/>
        </w:rPr>
        <w:t>Здравоохранение в городе Югорске представлено бюджетным учреждением Ханты-Мансийского автономного округа - Югры «Югорская городская больница» (БУ «Югорская городская больница»), ведомственным учреждением – санаторий–профилакторий ООО «Газпром трансгаз Югорск», бюджетным учреждением Ханты</w:t>
      </w:r>
      <w:r w:rsidRPr="00BC5B1B">
        <w:rPr>
          <w:rFonts w:eastAsia="Calibri"/>
          <w:kern w:val="0"/>
        </w:rPr>
        <w:t>-</w:t>
      </w:r>
      <w:r w:rsidRPr="00BC5B1B">
        <w:rPr>
          <w:rFonts w:eastAsia="Calibri"/>
          <w:kern w:val="0"/>
          <w:lang w:val="x-none"/>
        </w:rPr>
        <w:t xml:space="preserve">Мансийского автономного округа </w:t>
      </w:r>
      <w:r w:rsidRPr="00BC5B1B">
        <w:rPr>
          <w:rFonts w:eastAsia="Calibri"/>
          <w:kern w:val="0"/>
        </w:rPr>
        <w:t>–</w:t>
      </w:r>
      <w:r w:rsidRPr="00BC5B1B">
        <w:rPr>
          <w:rFonts w:eastAsia="Calibri"/>
          <w:kern w:val="0"/>
          <w:lang w:val="x-none"/>
        </w:rPr>
        <w:t xml:space="preserve"> Югры «Советская психоневрологическая больница» Югорский филиал. Осуществляют деятельность 12 юридических лиц и 6 индивидуальных предпринимателей, которые оказывают услуги по стоматологии, урологии, неврологии, отоларингологии, акушерству и гинекологии, офтальмологии. </w:t>
      </w:r>
    </w:p>
    <w:p w:rsidR="00567A7C" w:rsidRPr="00BC5B1B" w:rsidRDefault="00567A7C" w:rsidP="000B5330">
      <w:pPr>
        <w:widowControl/>
        <w:suppressAutoHyphens w:val="0"/>
        <w:ind w:firstLine="709"/>
        <w:jc w:val="both"/>
        <w:rPr>
          <w:rFonts w:eastAsia="Times New Roman"/>
          <w:b/>
          <w:kern w:val="0"/>
          <w:lang w:eastAsia="x-none"/>
        </w:rPr>
      </w:pPr>
      <w:r w:rsidRPr="00BC5B1B">
        <w:rPr>
          <w:rFonts w:eastAsia="Times New Roman"/>
          <w:b/>
          <w:kern w:val="0"/>
          <w:lang w:eastAsia="x-none"/>
        </w:rPr>
        <w:t>Образование</w:t>
      </w:r>
    </w:p>
    <w:p w:rsidR="00567A7C" w:rsidRPr="000B5330" w:rsidRDefault="00567A7C" w:rsidP="000B5330">
      <w:pPr>
        <w:widowControl/>
        <w:suppressAutoHyphens w:val="0"/>
        <w:ind w:firstLine="709"/>
        <w:rPr>
          <w:rFonts w:eastAsia="Calibri"/>
          <w:kern w:val="0"/>
        </w:rPr>
      </w:pPr>
      <w:r w:rsidRPr="000B5330">
        <w:rPr>
          <w:rFonts w:eastAsia="Calibri"/>
          <w:kern w:val="0"/>
        </w:rPr>
        <w:t>В городе Югорске находится базовая кафедра «Энергетика» Уральского федерального университета имени первого президента Российской Федерации Б.Н. Ельцина (УрФУ) (1,2 курсы), где обучается 41 студент.</w:t>
      </w:r>
    </w:p>
    <w:p w:rsidR="00567A7C" w:rsidRPr="000B5330" w:rsidRDefault="00567A7C" w:rsidP="000B5330">
      <w:pPr>
        <w:widowControl/>
        <w:suppressAutoHyphens w:val="0"/>
        <w:ind w:firstLine="709"/>
        <w:jc w:val="both"/>
        <w:rPr>
          <w:rFonts w:eastAsia="Calibri"/>
          <w:kern w:val="0"/>
        </w:rPr>
      </w:pPr>
      <w:r w:rsidRPr="000B5330">
        <w:rPr>
          <w:rFonts w:eastAsia="Calibri"/>
          <w:kern w:val="0"/>
        </w:rPr>
        <w:t>В городе Югорске функционирует бюджетное учреждение профессионального образования Ханты-Мансийского автономного округа – Югры «Югорский политехнический колледж», где обучается 695 студентов.</w:t>
      </w:r>
    </w:p>
    <w:p w:rsidR="00567A7C" w:rsidRPr="000B5330" w:rsidRDefault="00567A7C" w:rsidP="000B5330">
      <w:pPr>
        <w:widowControl/>
        <w:suppressAutoHyphens w:val="0"/>
        <w:ind w:firstLine="680"/>
        <w:jc w:val="both"/>
        <w:rPr>
          <w:rFonts w:eastAsia="Times New Roman"/>
          <w:kern w:val="0"/>
          <w:lang w:eastAsia="ar-SA"/>
        </w:rPr>
      </w:pPr>
      <w:r w:rsidRPr="000B5330">
        <w:rPr>
          <w:rFonts w:eastAsia="Times New Roman"/>
          <w:kern w:val="0"/>
          <w:lang w:eastAsia="ar-SA"/>
        </w:rPr>
        <w:t>Образовательная сеть города Югорска представлена 15 образовательными организациями, в том числе: 12 муниципальными и 3 негосударственными организациями дошкольного, общего, дополнительного образования:</w:t>
      </w:r>
    </w:p>
    <w:p w:rsidR="00567A7C" w:rsidRPr="000B5330" w:rsidRDefault="00567A7C" w:rsidP="000B5330">
      <w:pPr>
        <w:widowControl/>
        <w:suppressAutoHyphens w:val="0"/>
        <w:ind w:firstLine="680"/>
        <w:jc w:val="both"/>
        <w:rPr>
          <w:rFonts w:eastAsia="Times New Roman"/>
          <w:kern w:val="0"/>
          <w:lang w:eastAsia="ar-SA"/>
        </w:rPr>
      </w:pPr>
      <w:r w:rsidRPr="000B5330">
        <w:rPr>
          <w:rFonts w:eastAsia="Times New Roman"/>
          <w:kern w:val="0"/>
          <w:lang w:eastAsia="ar-SA"/>
        </w:rPr>
        <w:t xml:space="preserve">- общее образование - 6 учреждений, в том числе: 5 муниципальных средних общеобразовательных школ и 1 частное общеобразовательное учреждение «Православная гимназия Преподобного Сергия Радонежского»; </w:t>
      </w:r>
    </w:p>
    <w:p w:rsidR="00567A7C" w:rsidRPr="000B5330" w:rsidRDefault="00567A7C" w:rsidP="000B5330">
      <w:pPr>
        <w:widowControl/>
        <w:suppressAutoHyphens w:val="0"/>
        <w:ind w:firstLine="680"/>
        <w:jc w:val="both"/>
        <w:rPr>
          <w:rFonts w:eastAsia="Times New Roman"/>
          <w:kern w:val="0"/>
          <w:lang w:eastAsia="ar-SA"/>
        </w:rPr>
      </w:pPr>
      <w:r w:rsidRPr="000B5330">
        <w:rPr>
          <w:rFonts w:eastAsia="Times New Roman"/>
          <w:kern w:val="0"/>
          <w:lang w:eastAsia="ar-SA"/>
        </w:rPr>
        <w:t xml:space="preserve">- дошкольное образование – 4 муниципальных учреждения и 2 индивидуальных предпринимателя; </w:t>
      </w:r>
    </w:p>
    <w:p w:rsidR="00567A7C" w:rsidRPr="000B5330" w:rsidRDefault="00567A7C" w:rsidP="000B5330">
      <w:pPr>
        <w:widowControl/>
        <w:suppressAutoHyphens w:val="0"/>
        <w:ind w:firstLine="680"/>
        <w:jc w:val="both"/>
        <w:rPr>
          <w:rFonts w:eastAsia="Times New Roman"/>
          <w:kern w:val="0"/>
          <w:lang w:eastAsia="ar-SA"/>
        </w:rPr>
      </w:pPr>
      <w:r w:rsidRPr="000B5330">
        <w:rPr>
          <w:rFonts w:eastAsia="Times New Roman"/>
          <w:kern w:val="0"/>
          <w:lang w:eastAsia="ar-SA"/>
        </w:rPr>
        <w:t xml:space="preserve">- дополнительное образование – 3 муниципальные учреждения. </w:t>
      </w:r>
    </w:p>
    <w:p w:rsidR="00567A7C" w:rsidRPr="000B5330" w:rsidRDefault="00567A7C" w:rsidP="000B5330">
      <w:pPr>
        <w:shd w:val="clear" w:color="auto" w:fill="FFFFFF"/>
        <w:tabs>
          <w:tab w:val="left" w:pos="768"/>
        </w:tabs>
        <w:suppressAutoHyphens w:val="0"/>
        <w:autoSpaceDE w:val="0"/>
        <w:autoSpaceDN w:val="0"/>
        <w:adjustRightInd w:val="0"/>
        <w:ind w:firstLine="567"/>
        <w:jc w:val="both"/>
        <w:rPr>
          <w:rFonts w:eastAsia="Times New Roman"/>
          <w:kern w:val="0"/>
          <w:lang w:eastAsia="ar-SA"/>
        </w:rPr>
      </w:pPr>
      <w:r w:rsidRPr="000B5330">
        <w:rPr>
          <w:rFonts w:eastAsia="Times New Roman"/>
          <w:kern w:val="0"/>
          <w:lang w:eastAsia="ar-SA"/>
        </w:rPr>
        <w:t>В настоящее время в 224 классах–комплектах в обшеобразовательных учреждениях (в том числе 8 классов в частном образовательном учреждении) обучаются 5 126 человек,</w:t>
      </w:r>
    </w:p>
    <w:p w:rsidR="00567A7C" w:rsidRPr="000B5330" w:rsidRDefault="00567A7C" w:rsidP="000B5330">
      <w:pPr>
        <w:shd w:val="clear" w:color="auto" w:fill="FFFFFF"/>
        <w:tabs>
          <w:tab w:val="left" w:pos="768"/>
        </w:tabs>
        <w:suppressAutoHyphens w:val="0"/>
        <w:autoSpaceDE w:val="0"/>
        <w:autoSpaceDN w:val="0"/>
        <w:adjustRightInd w:val="0"/>
        <w:ind w:firstLine="567"/>
        <w:jc w:val="both"/>
        <w:rPr>
          <w:rFonts w:eastAsia="Times New Roman"/>
          <w:kern w:val="0"/>
          <w:lang w:eastAsia="ar-SA"/>
        </w:rPr>
      </w:pPr>
      <w:r w:rsidRPr="000B5330">
        <w:rPr>
          <w:rFonts w:eastAsia="Times New Roman"/>
          <w:kern w:val="0"/>
          <w:lang w:eastAsia="ar-SA"/>
        </w:rPr>
        <w:t>Численность детей, посещающих образовательные учреждения, реализующие программы дошкольного образования, составила 2 679 человек.</w:t>
      </w:r>
    </w:p>
    <w:p w:rsidR="00567A7C" w:rsidRPr="00BC5B1B" w:rsidRDefault="00567A7C" w:rsidP="000B5330">
      <w:pPr>
        <w:shd w:val="clear" w:color="auto" w:fill="FFFFFF"/>
        <w:tabs>
          <w:tab w:val="left" w:pos="768"/>
        </w:tabs>
        <w:suppressAutoHyphens w:val="0"/>
        <w:autoSpaceDE w:val="0"/>
        <w:autoSpaceDN w:val="0"/>
        <w:adjustRightInd w:val="0"/>
        <w:ind w:firstLine="567"/>
        <w:jc w:val="both"/>
        <w:rPr>
          <w:rFonts w:eastAsia="Times New Roman"/>
          <w:b/>
          <w:kern w:val="0"/>
          <w:lang w:eastAsia="ar-SA"/>
        </w:rPr>
      </w:pPr>
      <w:r w:rsidRPr="00BC5B1B">
        <w:rPr>
          <w:rFonts w:eastAsia="Times New Roman"/>
          <w:b/>
          <w:kern w:val="0"/>
          <w:lang w:eastAsia="ar-SA"/>
        </w:rPr>
        <w:t>Культура</w:t>
      </w:r>
    </w:p>
    <w:p w:rsidR="00567A7C" w:rsidRPr="000B5330" w:rsidRDefault="00567A7C" w:rsidP="000B5330">
      <w:pPr>
        <w:shd w:val="clear" w:color="auto" w:fill="FFFFFF"/>
        <w:tabs>
          <w:tab w:val="left" w:pos="768"/>
        </w:tabs>
        <w:suppressAutoHyphens w:val="0"/>
        <w:autoSpaceDE w:val="0"/>
        <w:autoSpaceDN w:val="0"/>
        <w:adjustRightInd w:val="0"/>
        <w:ind w:firstLine="567"/>
        <w:jc w:val="both"/>
        <w:rPr>
          <w:rFonts w:eastAsia="Times New Roman"/>
          <w:kern w:val="0"/>
          <w:lang w:eastAsia="ar-SA"/>
        </w:rPr>
      </w:pPr>
      <w:r w:rsidRPr="000B5330">
        <w:rPr>
          <w:rFonts w:eastAsia="Times New Roman"/>
          <w:kern w:val="0"/>
          <w:lang w:eastAsia="ar-SA"/>
        </w:rPr>
        <w:t>На территории городского округа в сфере культуры осуществляют деятельность три муниципальных и одно ведомственной учреждение.</w:t>
      </w:r>
    </w:p>
    <w:p w:rsidR="00567A7C" w:rsidRPr="000B5330" w:rsidRDefault="00567A7C" w:rsidP="000B5330">
      <w:pPr>
        <w:shd w:val="clear" w:color="auto" w:fill="FFFFFF"/>
        <w:tabs>
          <w:tab w:val="left" w:pos="768"/>
        </w:tabs>
        <w:suppressAutoHyphens w:val="0"/>
        <w:autoSpaceDE w:val="0"/>
        <w:autoSpaceDN w:val="0"/>
        <w:adjustRightInd w:val="0"/>
        <w:ind w:firstLine="567"/>
        <w:jc w:val="both"/>
        <w:rPr>
          <w:rFonts w:eastAsia="Times New Roman"/>
          <w:kern w:val="0"/>
          <w:lang w:eastAsia="ar-SA"/>
        </w:rPr>
      </w:pPr>
      <w:r w:rsidRPr="000B5330">
        <w:rPr>
          <w:rFonts w:eastAsia="Times New Roman"/>
          <w:kern w:val="0"/>
          <w:lang w:eastAsia="ar-SA"/>
        </w:rPr>
        <w:t>Часто используемые места проведения массовых мероприятий на территории городского округа город Югорск:</w:t>
      </w:r>
    </w:p>
    <w:p w:rsidR="00567A7C" w:rsidRPr="000B5330" w:rsidRDefault="008A23D9" w:rsidP="00E15757">
      <w:pPr>
        <w:widowControl/>
        <w:numPr>
          <w:ilvl w:val="0"/>
          <w:numId w:val="19"/>
        </w:numPr>
        <w:tabs>
          <w:tab w:val="left" w:pos="1134"/>
        </w:tabs>
        <w:suppressAutoHyphens w:val="0"/>
        <w:autoSpaceDE w:val="0"/>
        <w:autoSpaceDN w:val="0"/>
        <w:adjustRightInd w:val="0"/>
        <w:ind w:left="0" w:firstLine="680"/>
        <w:contextualSpacing/>
        <w:jc w:val="both"/>
        <w:rPr>
          <w:rFonts w:eastAsia="Calibri"/>
          <w:bCs/>
          <w:kern w:val="0"/>
          <w:lang w:val="x-none"/>
        </w:rPr>
      </w:pPr>
      <w:r>
        <w:rPr>
          <w:rFonts w:eastAsia="Calibri"/>
          <w:bCs/>
          <w:kern w:val="0"/>
          <w:lang w:val="x-none"/>
        </w:rPr>
        <w:t>Городской сквер (ул. Ленина)</w:t>
      </w:r>
      <w:r>
        <w:rPr>
          <w:rFonts w:eastAsia="Calibri"/>
          <w:bCs/>
          <w:kern w:val="0"/>
        </w:rPr>
        <w:t>.</w:t>
      </w:r>
    </w:p>
    <w:p w:rsidR="00567A7C" w:rsidRPr="000B5330" w:rsidRDefault="008A23D9" w:rsidP="00E15757">
      <w:pPr>
        <w:widowControl/>
        <w:numPr>
          <w:ilvl w:val="0"/>
          <w:numId w:val="19"/>
        </w:numPr>
        <w:tabs>
          <w:tab w:val="left" w:pos="1134"/>
        </w:tabs>
        <w:suppressAutoHyphens w:val="0"/>
        <w:autoSpaceDE w:val="0"/>
        <w:autoSpaceDN w:val="0"/>
        <w:adjustRightInd w:val="0"/>
        <w:ind w:left="0" w:firstLine="680"/>
        <w:contextualSpacing/>
        <w:jc w:val="both"/>
        <w:rPr>
          <w:rFonts w:eastAsia="Calibri"/>
          <w:bCs/>
          <w:kern w:val="0"/>
          <w:lang w:val="x-none"/>
        </w:rPr>
      </w:pPr>
      <w:r>
        <w:rPr>
          <w:rFonts w:eastAsia="Calibri"/>
          <w:bCs/>
          <w:kern w:val="0"/>
          <w:lang w:val="x-none"/>
        </w:rPr>
        <w:t>Фонтанная площадь</w:t>
      </w:r>
      <w:r>
        <w:rPr>
          <w:rFonts w:eastAsia="Calibri"/>
          <w:bCs/>
          <w:kern w:val="0"/>
        </w:rPr>
        <w:t>.</w:t>
      </w:r>
    </w:p>
    <w:p w:rsidR="00567A7C" w:rsidRPr="000B5330" w:rsidRDefault="00567A7C" w:rsidP="00E15757">
      <w:pPr>
        <w:widowControl/>
        <w:numPr>
          <w:ilvl w:val="0"/>
          <w:numId w:val="19"/>
        </w:numPr>
        <w:tabs>
          <w:tab w:val="left" w:pos="1134"/>
        </w:tabs>
        <w:suppressAutoHyphens w:val="0"/>
        <w:autoSpaceDE w:val="0"/>
        <w:autoSpaceDN w:val="0"/>
        <w:adjustRightInd w:val="0"/>
        <w:ind w:left="0" w:firstLine="680"/>
        <w:contextualSpacing/>
        <w:jc w:val="both"/>
        <w:rPr>
          <w:rFonts w:eastAsia="Calibri"/>
          <w:bCs/>
          <w:kern w:val="0"/>
          <w:lang w:val="x-none"/>
        </w:rPr>
      </w:pPr>
      <w:r w:rsidRPr="000B5330">
        <w:rPr>
          <w:rFonts w:eastAsia="Calibri"/>
          <w:bCs/>
          <w:kern w:val="0"/>
          <w:lang w:val="x-none"/>
        </w:rPr>
        <w:t>Музей под открытым небом</w:t>
      </w:r>
      <w:r w:rsidR="008A23D9">
        <w:rPr>
          <w:rFonts w:eastAsia="Calibri"/>
          <w:bCs/>
          <w:kern w:val="0"/>
          <w:lang w:val="x-none"/>
        </w:rPr>
        <w:t xml:space="preserve"> «Суеват пауль», район Югорск-2</w:t>
      </w:r>
      <w:r w:rsidR="008A23D9">
        <w:rPr>
          <w:rFonts w:eastAsia="Calibri"/>
          <w:bCs/>
          <w:kern w:val="0"/>
        </w:rPr>
        <w:t>.</w:t>
      </w:r>
    </w:p>
    <w:p w:rsidR="00567A7C" w:rsidRPr="000B5330" w:rsidRDefault="00567A7C" w:rsidP="00E15757">
      <w:pPr>
        <w:widowControl/>
        <w:numPr>
          <w:ilvl w:val="0"/>
          <w:numId w:val="19"/>
        </w:numPr>
        <w:tabs>
          <w:tab w:val="left" w:pos="1134"/>
        </w:tabs>
        <w:suppressAutoHyphens w:val="0"/>
        <w:autoSpaceDE w:val="0"/>
        <w:autoSpaceDN w:val="0"/>
        <w:adjustRightInd w:val="0"/>
        <w:ind w:left="0" w:firstLine="680"/>
        <w:contextualSpacing/>
        <w:jc w:val="both"/>
        <w:rPr>
          <w:rFonts w:eastAsia="Calibri"/>
          <w:bCs/>
          <w:kern w:val="0"/>
          <w:lang w:val="x-none"/>
        </w:rPr>
      </w:pPr>
      <w:r w:rsidRPr="000B5330">
        <w:rPr>
          <w:rFonts w:eastAsia="Calibri"/>
          <w:bCs/>
          <w:kern w:val="0"/>
          <w:lang w:val="x-none"/>
        </w:rPr>
        <w:t>Площадь ДК «МиГ», район Югорск-2.</w:t>
      </w:r>
    </w:p>
    <w:p w:rsidR="00567A7C" w:rsidRPr="00BC5B1B" w:rsidRDefault="00567A7C" w:rsidP="000B5330">
      <w:pPr>
        <w:shd w:val="clear" w:color="auto" w:fill="FFFFFF"/>
        <w:tabs>
          <w:tab w:val="left" w:pos="768"/>
        </w:tabs>
        <w:suppressAutoHyphens w:val="0"/>
        <w:autoSpaceDE w:val="0"/>
        <w:autoSpaceDN w:val="0"/>
        <w:adjustRightInd w:val="0"/>
        <w:ind w:firstLine="567"/>
        <w:jc w:val="both"/>
        <w:rPr>
          <w:rFonts w:eastAsia="Times New Roman"/>
          <w:b/>
          <w:kern w:val="0"/>
          <w:lang w:eastAsia="ar-SA"/>
        </w:rPr>
      </w:pPr>
      <w:r w:rsidRPr="00BC5B1B">
        <w:rPr>
          <w:rFonts w:eastAsia="Times New Roman"/>
          <w:b/>
          <w:kern w:val="0"/>
          <w:lang w:eastAsia="ar-SA"/>
        </w:rPr>
        <w:t>Спорт</w:t>
      </w:r>
    </w:p>
    <w:p w:rsidR="00567A7C" w:rsidRPr="000B5330" w:rsidRDefault="00567A7C" w:rsidP="000B5330">
      <w:pPr>
        <w:ind w:firstLine="709"/>
        <w:jc w:val="both"/>
        <w:rPr>
          <w:rFonts w:eastAsia="Calibri"/>
          <w:kern w:val="2"/>
        </w:rPr>
      </w:pPr>
      <w:r w:rsidRPr="000B5330">
        <w:rPr>
          <w:rFonts w:eastAsia="Arial"/>
          <w:kern w:val="0"/>
        </w:rPr>
        <w:t xml:space="preserve">В городе Югорске сформирована сеть учреждений, реализующих </w:t>
      </w:r>
      <w:r w:rsidRPr="000B5330">
        <w:rPr>
          <w:rFonts w:eastAsia="Calibri"/>
          <w:kern w:val="2"/>
        </w:rPr>
        <w:t xml:space="preserve">развитие физической культуры и спорта, </w:t>
      </w:r>
      <w:r w:rsidRPr="000B5330">
        <w:rPr>
          <w:rFonts w:eastAsia="Arial"/>
          <w:kern w:val="0"/>
        </w:rPr>
        <w:t>включающая в себя</w:t>
      </w:r>
      <w:r w:rsidRPr="000B5330">
        <w:rPr>
          <w:rFonts w:eastAsia="Calibri"/>
          <w:kern w:val="2"/>
        </w:rPr>
        <w:t>:</w:t>
      </w:r>
    </w:p>
    <w:p w:rsidR="00567A7C" w:rsidRPr="000B5330" w:rsidRDefault="00567A7C" w:rsidP="000B5330">
      <w:pPr>
        <w:ind w:firstLine="709"/>
        <w:jc w:val="both"/>
        <w:rPr>
          <w:rFonts w:eastAsia="Calibri"/>
          <w:kern w:val="2"/>
        </w:rPr>
      </w:pPr>
      <w:r w:rsidRPr="000B5330">
        <w:rPr>
          <w:rFonts w:eastAsia="Calibri"/>
          <w:kern w:val="2"/>
        </w:rPr>
        <w:t>- МБУ СШОР «Центр Югорского спорта»;</w:t>
      </w:r>
    </w:p>
    <w:p w:rsidR="00567A7C" w:rsidRPr="000B5330" w:rsidRDefault="00567A7C" w:rsidP="000B5330">
      <w:pPr>
        <w:ind w:firstLine="709"/>
        <w:jc w:val="both"/>
        <w:rPr>
          <w:rFonts w:eastAsia="Calibri"/>
          <w:kern w:val="2"/>
        </w:rPr>
      </w:pPr>
      <w:r w:rsidRPr="000B5330">
        <w:rPr>
          <w:rFonts w:eastAsia="Calibri"/>
          <w:kern w:val="2"/>
        </w:rPr>
        <w:t>- сеть ведомственных учреждений общества с ограниченной ответственностью «Газпром трансгаз Югорск»;</w:t>
      </w:r>
    </w:p>
    <w:p w:rsidR="00567A7C" w:rsidRPr="000B5330" w:rsidRDefault="00567A7C" w:rsidP="000B5330">
      <w:pPr>
        <w:ind w:firstLine="709"/>
        <w:jc w:val="both"/>
        <w:rPr>
          <w:rFonts w:eastAsia="Calibri"/>
          <w:kern w:val="2"/>
        </w:rPr>
      </w:pPr>
      <w:r w:rsidRPr="000B5330">
        <w:rPr>
          <w:rFonts w:eastAsia="Calibri"/>
          <w:kern w:val="2"/>
        </w:rPr>
        <w:t>- филиал окружного «Центра спорта инвалидов Югры» в городе Югорске.</w:t>
      </w:r>
    </w:p>
    <w:p w:rsidR="00567A7C" w:rsidRPr="000B5330" w:rsidRDefault="00567A7C" w:rsidP="000B5330">
      <w:pPr>
        <w:ind w:firstLine="709"/>
        <w:jc w:val="both"/>
        <w:rPr>
          <w:rFonts w:eastAsia="Arial"/>
          <w:kern w:val="2"/>
        </w:rPr>
      </w:pPr>
      <w:r w:rsidRPr="000B5330">
        <w:rPr>
          <w:rFonts w:eastAsia="Arial"/>
          <w:kern w:val="2"/>
        </w:rPr>
        <w:t xml:space="preserve">По состоянию на 01.04.2018 в городе имеется 88 сооружения спортивной направленности различных форм собственности (на 01.04.2017 – 84 сооружения), на базе которых развивается 38 видов спорта. </w:t>
      </w:r>
    </w:p>
    <w:p w:rsidR="00567A7C" w:rsidRPr="000B5330" w:rsidRDefault="00567A7C" w:rsidP="000B5330">
      <w:pPr>
        <w:ind w:firstLine="709"/>
        <w:jc w:val="both"/>
        <w:rPr>
          <w:rFonts w:eastAsia="Arial"/>
          <w:kern w:val="2"/>
        </w:rPr>
      </w:pPr>
      <w:r w:rsidRPr="000B5330">
        <w:rPr>
          <w:rFonts w:eastAsia="Arial"/>
          <w:kern w:val="2"/>
        </w:rPr>
        <w:t xml:space="preserve">Согласно санитарно-гигиеническим нормам и условиям соблюдения техники безопасности на всех сооружениях, включая уличные площадки и игровые поля, единовременно могут заниматься 2 884 человек, что составляет 63,6 % от норматива. </w:t>
      </w:r>
    </w:p>
    <w:p w:rsidR="00567A7C" w:rsidRPr="00BC5B1B" w:rsidRDefault="00567A7C" w:rsidP="000B5330">
      <w:pPr>
        <w:shd w:val="clear" w:color="auto" w:fill="FFFFFF"/>
        <w:tabs>
          <w:tab w:val="left" w:pos="768"/>
        </w:tabs>
        <w:suppressAutoHyphens w:val="0"/>
        <w:autoSpaceDE w:val="0"/>
        <w:autoSpaceDN w:val="0"/>
        <w:adjustRightInd w:val="0"/>
        <w:ind w:firstLine="567"/>
        <w:jc w:val="both"/>
        <w:rPr>
          <w:rFonts w:eastAsia="Calibri"/>
          <w:b/>
          <w:color w:val="000000"/>
          <w:kern w:val="0"/>
        </w:rPr>
      </w:pPr>
      <w:r w:rsidRPr="00BC5B1B">
        <w:rPr>
          <w:rFonts w:eastAsia="Calibri"/>
          <w:b/>
          <w:color w:val="000000"/>
          <w:kern w:val="0"/>
        </w:rPr>
        <w:t>Муниципальная программа города Югорска «Развитие сети автомобильных дорог и транспорта в городе Югорске на 2014–2020 годы»</w:t>
      </w:r>
    </w:p>
    <w:p w:rsidR="00567A7C" w:rsidRPr="000B5330" w:rsidRDefault="00567A7C" w:rsidP="000B5330">
      <w:pPr>
        <w:widowControl/>
        <w:suppressAutoHyphens w:val="0"/>
        <w:ind w:firstLine="709"/>
        <w:jc w:val="both"/>
        <w:rPr>
          <w:rFonts w:eastAsia="Calibri"/>
          <w:kern w:val="0"/>
          <w:lang w:eastAsia="ru-RU"/>
        </w:rPr>
      </w:pPr>
      <w:r w:rsidRPr="00BC5B1B">
        <w:rPr>
          <w:rFonts w:eastAsia="Calibri"/>
          <w:kern w:val="0"/>
          <w:lang w:eastAsia="ru-RU"/>
        </w:rPr>
        <w:t>Автомобильные дороги местного значения являются важнейшей составной частью</w:t>
      </w:r>
      <w:r w:rsidRPr="000B5330">
        <w:rPr>
          <w:rFonts w:eastAsia="Calibri"/>
          <w:kern w:val="0"/>
          <w:lang w:eastAsia="ru-RU"/>
        </w:rPr>
        <w:t xml:space="preserve"> транспортной системы городского округа город Югорск.</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lastRenderedPageBreak/>
        <w:t>Местные дороги обеспечивают жизнедеятельность городского округа и во многом определяют возможности его развития. Сеть автомобильных дорог обеспечивает доступ населения к материальным ресурсам, а также позволяет расширить производственные возможности экономики за счет снижения транспортных издержек и затрат времени на перевозки.</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Муниципальная программа разработана для обеспечения реализации приоритетов государственной политики в развитии дорожного хозяйства и транспорта, определенной Транспортной стратегией Российской Федерации на период до 2030 года и реализации государственной программы Ханты-Мансийского автономного округа – Югры «Развитие транспортной системы Ханты-Мансийского автономного округа – Югры на 2016–2020 годы».</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xml:space="preserve">Достижение поставленной цели обеспечивается путём решения следующих задач: </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строительство, реконструкция и капитальный ремонт автомобильных дорог общего пользования местного значения;</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обеспечение функционирования сети автомобильных дорог общего пользования местного значения;</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обеспечение доступности и повышение качества дорожной деятельности и транспортных услуг автомобильным транспортом.</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xml:space="preserve">Основными проблемами выполнения пассажирских перевозок автомобильным транспортом являются: </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недостаточное качество автомобильных дорог в микрорайонах индивидуальной застройки;</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xml:space="preserve">- убыточность пассажирских перевозок на маршрутах, ввиду отсутствия стабильного пассажиропотока. </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Данной муниципальной программой предусмотрено реализация мероприятий, направленных на:</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выполнение работ по строительству (реконструкции), капитальному ремонту автомобильных дорог общего пользования местного значения;</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текущее содержание и ремонт городских улиц;</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предоставление субсидий организациям автомобильного транспорта на возмещение убытков от пассажирских перевозок на территории города Югорска по регулируемым тарифам, оказание услуг по осуществлению пассажирских перевозок по маршрутам регулярного сообщения;</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выполнение мероприятий по разработке программ, нормативных документов в сфере дорожной деятельности.</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Муниципальной программой определены целевые показатели, источники финансирования и финансовые затраты на реализацию запланированных мероприятий.</w:t>
      </w:r>
    </w:p>
    <w:p w:rsidR="00567A7C" w:rsidRPr="00BC5B1B" w:rsidRDefault="00567A7C" w:rsidP="000B5330">
      <w:pPr>
        <w:widowControl/>
        <w:suppressAutoHyphens w:val="0"/>
        <w:ind w:firstLine="709"/>
        <w:jc w:val="both"/>
        <w:rPr>
          <w:rFonts w:eastAsia="Calibri"/>
          <w:kern w:val="0"/>
        </w:rPr>
      </w:pPr>
      <w:r w:rsidRPr="00BC5B1B">
        <w:rPr>
          <w:rFonts w:eastAsia="Calibri"/>
          <w:b/>
          <w:kern w:val="0"/>
        </w:rPr>
        <w:t xml:space="preserve">Прогноз социально-экономического развития города Югорска на 2018 год и плановый период 2019 и 2020 годов </w:t>
      </w:r>
      <w:r w:rsidRPr="00BC5B1B">
        <w:rPr>
          <w:rFonts w:eastAsia="Calibri"/>
          <w:kern w:val="0"/>
        </w:rPr>
        <w:t>является</w:t>
      </w:r>
      <w:r w:rsidRPr="00BC5B1B">
        <w:rPr>
          <w:rFonts w:eastAsia="Calibri"/>
          <w:b/>
          <w:kern w:val="0"/>
        </w:rPr>
        <w:t xml:space="preserve"> </w:t>
      </w:r>
      <w:r w:rsidRPr="00BC5B1B">
        <w:rPr>
          <w:rFonts w:eastAsia="Calibri"/>
          <w:kern w:val="0"/>
        </w:rPr>
        <w:t>документом стратегического планирования, который взаимо увязывает все сферы жизнеобеспечения населения на территории городского округа.</w:t>
      </w:r>
    </w:p>
    <w:p w:rsidR="00567A7C" w:rsidRPr="00BC5B1B" w:rsidRDefault="00567A7C" w:rsidP="000B5330">
      <w:pPr>
        <w:widowControl/>
        <w:suppressAutoHyphens w:val="0"/>
        <w:ind w:firstLine="709"/>
        <w:jc w:val="both"/>
        <w:rPr>
          <w:rFonts w:eastAsia="Calibri"/>
          <w:kern w:val="0"/>
        </w:rPr>
      </w:pPr>
      <w:r w:rsidRPr="00BC5B1B">
        <w:rPr>
          <w:rFonts w:eastAsia="Calibri"/>
          <w:kern w:val="0"/>
        </w:rPr>
        <w:t>Прогнозом определены показатели протяженности автомобильных дорог общего пользования с твердым покрытием на среднесрочную перспективу, составляющие 64 км.</w:t>
      </w:r>
    </w:p>
    <w:p w:rsidR="00567A7C" w:rsidRPr="00BC5B1B" w:rsidRDefault="00567A7C" w:rsidP="000B5330">
      <w:pPr>
        <w:widowControl/>
        <w:suppressAutoHyphens w:val="0"/>
        <w:ind w:firstLine="709"/>
        <w:jc w:val="both"/>
        <w:rPr>
          <w:rFonts w:eastAsia="Calibri"/>
          <w:kern w:val="0"/>
        </w:rPr>
      </w:pPr>
      <w:r w:rsidRPr="00BC5B1B">
        <w:rPr>
          <w:rFonts w:eastAsia="Calibri"/>
          <w:b/>
          <w:kern w:val="0"/>
        </w:rPr>
        <w:t xml:space="preserve">Программа комплексного развития транспортной инфраструктуры города Югорска на 2017–2035 годы. </w:t>
      </w:r>
      <w:r w:rsidRPr="00BC5B1B">
        <w:rPr>
          <w:rFonts w:eastAsia="Calibri"/>
          <w:kern w:val="0"/>
        </w:rPr>
        <w:t>Целью программы является обеспечение сбалансированного перспективного развития транспортной инфраструктуры города Югорска в соответствии с потребностями в строительстве, реконструкции, ремонте объектов транспортной инфраструктуры местного значения. Программой определены целевые показатели, объемы и источники финансирования запланированных мероприятий.</w:t>
      </w:r>
    </w:p>
    <w:p w:rsidR="00567A7C" w:rsidRPr="000B5330" w:rsidRDefault="00567A7C" w:rsidP="000B5330">
      <w:pPr>
        <w:widowControl/>
        <w:suppressAutoHyphens w:val="0"/>
        <w:ind w:firstLine="709"/>
        <w:jc w:val="both"/>
        <w:rPr>
          <w:rFonts w:eastAsia="Calibri"/>
          <w:kern w:val="0"/>
        </w:rPr>
      </w:pPr>
      <w:r w:rsidRPr="00BC5B1B">
        <w:rPr>
          <w:rFonts w:eastAsia="Calibri"/>
          <w:b/>
          <w:kern w:val="0"/>
        </w:rPr>
        <w:t xml:space="preserve">Стратегия социально-экономического развития муниципального образования городской округ город Югорск до 2020 года и на период 2030 года </w:t>
      </w:r>
      <w:r w:rsidRPr="00BC5B1B">
        <w:rPr>
          <w:rFonts w:eastAsia="Calibri"/>
          <w:kern w:val="0"/>
        </w:rPr>
        <w:t>раскрывает идеологию и</w:t>
      </w:r>
      <w:r w:rsidRPr="000B5330">
        <w:rPr>
          <w:rFonts w:eastAsia="Calibri"/>
          <w:kern w:val="0"/>
        </w:rPr>
        <w:t xml:space="preserve"> сценарий дальнейшего социально-экономического развития территории городского округа в увязке с общероссийскими и окружными инициативами в различных сферах деятельности. Стратегия содержит инвестиционные приоритеты развития города Югорска в транспортном комплексе, описывает транспортные аспекты функционирования территории городского округа в системе городской агломерации «Югорск – Советский», содержит перечень инвестиционных проектов в дорожной сфере.</w:t>
      </w:r>
    </w:p>
    <w:p w:rsidR="00567A7C" w:rsidRPr="000B5330" w:rsidRDefault="00567A7C" w:rsidP="000B5330">
      <w:pPr>
        <w:widowControl/>
        <w:suppressAutoHyphens w:val="0"/>
        <w:ind w:firstLine="709"/>
        <w:jc w:val="both"/>
        <w:rPr>
          <w:rFonts w:eastAsia="Calibri"/>
          <w:kern w:val="0"/>
        </w:rPr>
      </w:pPr>
    </w:p>
    <w:p w:rsidR="00567A7C" w:rsidRPr="000B5330" w:rsidRDefault="00567A7C" w:rsidP="000B5330">
      <w:pPr>
        <w:widowControl/>
        <w:suppressAutoHyphens w:val="0"/>
        <w:ind w:firstLine="709"/>
        <w:jc w:val="both"/>
        <w:rPr>
          <w:rFonts w:eastAsia="Calibri"/>
          <w:kern w:val="0"/>
        </w:rPr>
      </w:pPr>
    </w:p>
    <w:p w:rsidR="00567A7C" w:rsidRPr="000B5330" w:rsidRDefault="00567A7C" w:rsidP="000A6C84">
      <w:pPr>
        <w:widowControl/>
        <w:numPr>
          <w:ilvl w:val="1"/>
          <w:numId w:val="31"/>
        </w:numPr>
        <w:suppressAutoHyphens w:val="0"/>
        <w:ind w:left="0" w:firstLine="709"/>
        <w:jc w:val="both"/>
        <w:rPr>
          <w:rFonts w:eastAsia="Times New Roman"/>
          <w:b/>
          <w:color w:val="000000"/>
          <w:kern w:val="0"/>
          <w:lang w:eastAsia="ru-RU"/>
        </w:rPr>
      </w:pPr>
      <w:r w:rsidRPr="000B5330">
        <w:rPr>
          <w:rFonts w:eastAsia="Times New Roman"/>
          <w:b/>
          <w:color w:val="000000"/>
          <w:kern w:val="0"/>
          <w:lang w:eastAsia="ru-RU"/>
        </w:rPr>
        <w:lastRenderedPageBreak/>
        <w:t>Описание основных элементов дорог, их пересечений и примыканий, включая геометрические параметры элементов дороги, транспортно-эксплуатационные характеристики</w:t>
      </w:r>
    </w:p>
    <w:p w:rsidR="00567A7C" w:rsidRPr="000B5330" w:rsidRDefault="00567A7C" w:rsidP="000B5330">
      <w:pPr>
        <w:widowControl/>
        <w:suppressAutoHyphens w:val="0"/>
        <w:ind w:firstLine="709"/>
        <w:jc w:val="both"/>
        <w:rPr>
          <w:rFonts w:eastAsia="Calibri"/>
          <w:color w:val="000000"/>
          <w:spacing w:val="2"/>
          <w:kern w:val="0"/>
        </w:rPr>
      </w:pPr>
      <w:r w:rsidRPr="000B5330">
        <w:rPr>
          <w:rFonts w:eastAsia="Calibri"/>
          <w:noProof/>
          <w:color w:val="000000"/>
          <w:kern w:val="0"/>
        </w:rPr>
        <w:t xml:space="preserve">Основным документом, регламентирующим развитие улично-дорожной сети городов России, является </w:t>
      </w:r>
      <w:r w:rsidRPr="000B5330">
        <w:rPr>
          <w:rFonts w:eastAsia="Calibri"/>
          <w:color w:val="000000"/>
          <w:spacing w:val="2"/>
          <w:kern w:val="0"/>
        </w:rPr>
        <w:t>СП 42.13330.2011 «Градостроительство. Планировка и застройка городских и сельских поселений». Согласно данному документу улицы и дороги классифицируются по их функциональным характеристикам. В таблице 1.5.1 приведена данная классификация магистралей.</w:t>
      </w:r>
    </w:p>
    <w:p w:rsidR="00567A7C" w:rsidRPr="000B5330" w:rsidRDefault="00567A7C" w:rsidP="000B5330">
      <w:pPr>
        <w:widowControl/>
        <w:suppressAutoHyphens w:val="0"/>
        <w:ind w:firstLine="709"/>
        <w:jc w:val="both"/>
        <w:rPr>
          <w:rFonts w:eastAsia="Calibri"/>
          <w:color w:val="000000"/>
          <w:spacing w:val="2"/>
          <w:kern w:val="0"/>
        </w:rPr>
      </w:pPr>
    </w:p>
    <w:p w:rsidR="00567A7C" w:rsidRPr="000B5330" w:rsidRDefault="00567A7C" w:rsidP="000B5330">
      <w:pPr>
        <w:widowControl/>
        <w:suppressAutoHyphens w:val="0"/>
        <w:rPr>
          <w:rFonts w:eastAsia="Calibri"/>
          <w:b/>
          <w:noProof/>
          <w:kern w:val="0"/>
        </w:rPr>
      </w:pPr>
      <w:r w:rsidRPr="000B5330">
        <w:rPr>
          <w:rFonts w:eastAsia="Calibri"/>
          <w:b/>
          <w:noProof/>
          <w:spacing w:val="20"/>
          <w:kern w:val="0"/>
        </w:rPr>
        <w:t>Таблица 1.5.1</w:t>
      </w:r>
      <w:r w:rsidRPr="000B5330">
        <w:rPr>
          <w:rFonts w:eastAsia="Calibri"/>
          <w:b/>
          <w:noProof/>
          <w:kern w:val="0"/>
        </w:rPr>
        <w:t xml:space="preserve"> – Классификация магистралей согласно </w:t>
      </w:r>
      <w:r w:rsidRPr="000B5330">
        <w:rPr>
          <w:rFonts w:eastAsia="Calibri"/>
          <w:b/>
          <w:color w:val="000000"/>
          <w:spacing w:val="2"/>
          <w:kern w:val="0"/>
        </w:rPr>
        <w:t>СП 42.13330.2011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72"/>
        <w:gridCol w:w="7843"/>
      </w:tblGrid>
      <w:tr w:rsidR="00567A7C" w:rsidRPr="000B5330" w:rsidTr="004A0E14">
        <w:trPr>
          <w:trHeight w:val="20"/>
          <w:jc w:val="center"/>
        </w:trPr>
        <w:tc>
          <w:tcPr>
            <w:tcW w:w="1161" w:type="pct"/>
            <w:shd w:val="clear" w:color="auto" w:fill="BFBFBF"/>
            <w:vAlign w:val="center"/>
            <w:hideMark/>
          </w:tcPr>
          <w:p w:rsidR="00567A7C" w:rsidRPr="000B5330" w:rsidRDefault="00567A7C" w:rsidP="000B5330">
            <w:pPr>
              <w:widowControl/>
              <w:suppressAutoHyphens w:val="0"/>
              <w:jc w:val="center"/>
              <w:rPr>
                <w:rFonts w:eastAsia="Calibri"/>
                <w:kern w:val="0"/>
                <w:highlight w:val="lightGray"/>
              </w:rPr>
            </w:pPr>
            <w:r w:rsidRPr="000B5330">
              <w:rPr>
                <w:rFonts w:eastAsia="Calibri"/>
                <w:kern w:val="0"/>
                <w:highlight w:val="lightGray"/>
              </w:rPr>
              <w:t>Категория дорог и улиц</w:t>
            </w:r>
          </w:p>
        </w:tc>
        <w:tc>
          <w:tcPr>
            <w:tcW w:w="3839" w:type="pct"/>
            <w:shd w:val="clear" w:color="auto" w:fill="BFBFBF"/>
            <w:vAlign w:val="center"/>
            <w:hideMark/>
          </w:tcPr>
          <w:p w:rsidR="00567A7C" w:rsidRPr="000B5330" w:rsidRDefault="00567A7C" w:rsidP="000B5330">
            <w:pPr>
              <w:widowControl/>
              <w:suppressAutoHyphens w:val="0"/>
              <w:jc w:val="center"/>
              <w:rPr>
                <w:rFonts w:eastAsia="Calibri"/>
                <w:kern w:val="0"/>
                <w:highlight w:val="lightGray"/>
              </w:rPr>
            </w:pPr>
            <w:r w:rsidRPr="000B5330">
              <w:rPr>
                <w:rFonts w:eastAsia="Calibri"/>
                <w:kern w:val="0"/>
                <w:highlight w:val="lightGray"/>
              </w:rPr>
              <w:t>Основное назначение дорог и улиц</w:t>
            </w:r>
          </w:p>
        </w:tc>
      </w:tr>
      <w:tr w:rsidR="00567A7C" w:rsidRPr="000B5330" w:rsidTr="004A0E14">
        <w:trPr>
          <w:trHeight w:val="20"/>
          <w:jc w:val="center"/>
        </w:trPr>
        <w:tc>
          <w:tcPr>
            <w:tcW w:w="5000" w:type="pct"/>
            <w:gridSpan w:val="2"/>
            <w:shd w:val="clear" w:color="auto" w:fill="FFFFFF"/>
            <w:hideMark/>
          </w:tcPr>
          <w:p w:rsidR="00567A7C" w:rsidRPr="000B5330" w:rsidRDefault="00567A7C" w:rsidP="000B5330">
            <w:pPr>
              <w:widowControl/>
              <w:suppressAutoHyphens w:val="0"/>
              <w:jc w:val="center"/>
              <w:rPr>
                <w:rFonts w:eastAsia="Calibri"/>
                <w:kern w:val="0"/>
              </w:rPr>
            </w:pPr>
            <w:r w:rsidRPr="000B5330">
              <w:rPr>
                <w:rFonts w:eastAsia="Calibri"/>
                <w:kern w:val="0"/>
              </w:rPr>
              <w:t>Магистральные дороги</w:t>
            </w:r>
          </w:p>
        </w:tc>
      </w:tr>
      <w:tr w:rsidR="00567A7C" w:rsidRPr="000B5330" w:rsidTr="004A0E14">
        <w:trPr>
          <w:trHeight w:val="20"/>
          <w:jc w:val="center"/>
        </w:trPr>
        <w:tc>
          <w:tcPr>
            <w:tcW w:w="1161" w:type="pct"/>
            <w:shd w:val="clear" w:color="auto" w:fill="FFFFFF"/>
            <w:vAlign w:val="center"/>
            <w:hideMark/>
          </w:tcPr>
          <w:p w:rsidR="00567A7C" w:rsidRPr="000B5330" w:rsidRDefault="00567A7C" w:rsidP="000B5330">
            <w:pPr>
              <w:widowControl/>
              <w:suppressAutoHyphens w:val="0"/>
              <w:jc w:val="center"/>
              <w:rPr>
                <w:rFonts w:eastAsia="Calibri"/>
                <w:kern w:val="0"/>
              </w:rPr>
            </w:pPr>
            <w:r w:rsidRPr="000B5330">
              <w:rPr>
                <w:rFonts w:eastAsia="Calibri"/>
                <w:kern w:val="0"/>
              </w:rPr>
              <w:t>Скоростного движения</w:t>
            </w:r>
          </w:p>
        </w:tc>
        <w:tc>
          <w:tcPr>
            <w:tcW w:w="3839" w:type="pct"/>
            <w:shd w:val="clear" w:color="auto" w:fill="FFFFFF"/>
            <w:hideMark/>
          </w:tcPr>
          <w:p w:rsidR="00567A7C" w:rsidRPr="000B5330" w:rsidRDefault="00567A7C" w:rsidP="000B5330">
            <w:pPr>
              <w:widowControl/>
              <w:suppressAutoHyphens w:val="0"/>
              <w:ind w:left="142" w:right="145"/>
              <w:jc w:val="both"/>
              <w:rPr>
                <w:rFonts w:eastAsia="Times New Roman"/>
                <w:kern w:val="0"/>
                <w:lang w:eastAsia="ru-RU"/>
              </w:rPr>
            </w:pPr>
            <w:r w:rsidRPr="000B5330">
              <w:rPr>
                <w:rFonts w:eastAsia="Times New Roman"/>
                <w:kern w:val="0"/>
                <w:lang w:eastAsia="ru-RU"/>
              </w:rPr>
              <w:t>Скоростная транспортная связь между удаленными промышленными и планировочными районами в крупнейших и крупных городах; выходы на внешние автомобильные дороги, к аэропортам, крупным зонам массового отдыха и поселениям в системе расселения. Пересечения с магистральными улицами и дорогами в разных уровнях.</w:t>
            </w:r>
          </w:p>
        </w:tc>
      </w:tr>
      <w:tr w:rsidR="00567A7C" w:rsidRPr="000B5330" w:rsidTr="004A0E14">
        <w:trPr>
          <w:trHeight w:val="20"/>
          <w:jc w:val="center"/>
        </w:trPr>
        <w:tc>
          <w:tcPr>
            <w:tcW w:w="1161" w:type="pct"/>
            <w:shd w:val="clear" w:color="auto" w:fill="FFFFFF"/>
            <w:vAlign w:val="center"/>
            <w:hideMark/>
          </w:tcPr>
          <w:p w:rsidR="00567A7C" w:rsidRPr="000B5330" w:rsidRDefault="00567A7C" w:rsidP="000B5330">
            <w:pPr>
              <w:widowControl/>
              <w:suppressAutoHyphens w:val="0"/>
              <w:jc w:val="center"/>
              <w:rPr>
                <w:rFonts w:eastAsia="Calibri"/>
                <w:kern w:val="0"/>
              </w:rPr>
            </w:pPr>
            <w:r w:rsidRPr="000B5330">
              <w:rPr>
                <w:rFonts w:eastAsia="Calibri"/>
                <w:kern w:val="0"/>
              </w:rPr>
              <w:t>Регулируемого движения</w:t>
            </w:r>
          </w:p>
        </w:tc>
        <w:tc>
          <w:tcPr>
            <w:tcW w:w="3839" w:type="pct"/>
            <w:shd w:val="clear" w:color="auto" w:fill="FFFFFF"/>
            <w:hideMark/>
          </w:tcPr>
          <w:p w:rsidR="00567A7C" w:rsidRPr="000B5330" w:rsidRDefault="00567A7C" w:rsidP="000B5330">
            <w:pPr>
              <w:widowControl/>
              <w:suppressAutoHyphens w:val="0"/>
              <w:ind w:left="142" w:right="145"/>
              <w:jc w:val="both"/>
              <w:rPr>
                <w:rFonts w:eastAsia="Times New Roman"/>
                <w:kern w:val="0"/>
                <w:lang w:eastAsia="ru-RU"/>
              </w:rPr>
            </w:pPr>
            <w:r w:rsidRPr="000B5330">
              <w:rPr>
                <w:rFonts w:eastAsia="Times New Roman"/>
                <w:kern w:val="0"/>
                <w:lang w:eastAsia="ru-RU"/>
              </w:rPr>
              <w:t>Транспортная связь между районами города на отдельных направлениях и участках преимущественно грузового движения, осуществляемого вне жилой застройки, выходы на внешние автомобильные дороги, пересечения с улицами и дорогами, как правило, в одном уровне.</w:t>
            </w:r>
          </w:p>
        </w:tc>
      </w:tr>
      <w:tr w:rsidR="00567A7C" w:rsidRPr="000B5330" w:rsidTr="004A0E14">
        <w:trPr>
          <w:trHeight w:val="20"/>
          <w:jc w:val="center"/>
        </w:trPr>
        <w:tc>
          <w:tcPr>
            <w:tcW w:w="5000" w:type="pct"/>
            <w:gridSpan w:val="2"/>
            <w:shd w:val="clear" w:color="auto" w:fill="FFFFFF"/>
            <w:hideMark/>
          </w:tcPr>
          <w:p w:rsidR="00567A7C" w:rsidRPr="000B5330" w:rsidRDefault="00567A7C" w:rsidP="000B5330">
            <w:pPr>
              <w:widowControl/>
              <w:suppressAutoHyphens w:val="0"/>
              <w:jc w:val="center"/>
              <w:rPr>
                <w:rFonts w:eastAsia="Calibri"/>
                <w:kern w:val="0"/>
              </w:rPr>
            </w:pPr>
            <w:r w:rsidRPr="000B5330">
              <w:rPr>
                <w:rFonts w:eastAsia="Calibri"/>
                <w:kern w:val="0"/>
              </w:rPr>
              <w:t>Магистральные улицы общегородского значения</w:t>
            </w:r>
          </w:p>
        </w:tc>
      </w:tr>
      <w:tr w:rsidR="00567A7C" w:rsidRPr="000B5330" w:rsidTr="004A0E14">
        <w:trPr>
          <w:trHeight w:val="20"/>
          <w:jc w:val="center"/>
        </w:trPr>
        <w:tc>
          <w:tcPr>
            <w:tcW w:w="1161" w:type="pct"/>
            <w:shd w:val="clear" w:color="auto" w:fill="FFFFFF"/>
            <w:vAlign w:val="center"/>
            <w:hideMark/>
          </w:tcPr>
          <w:p w:rsidR="00567A7C" w:rsidRPr="000B5330" w:rsidRDefault="00567A7C" w:rsidP="000B5330">
            <w:pPr>
              <w:widowControl/>
              <w:suppressAutoHyphens w:val="0"/>
              <w:ind w:left="147"/>
              <w:jc w:val="center"/>
              <w:rPr>
                <w:rFonts w:eastAsia="Calibri"/>
                <w:kern w:val="0"/>
              </w:rPr>
            </w:pPr>
            <w:r w:rsidRPr="000B5330">
              <w:rPr>
                <w:rFonts w:eastAsia="Calibri"/>
                <w:kern w:val="0"/>
              </w:rPr>
              <w:t>Непрерывного движения</w:t>
            </w:r>
          </w:p>
        </w:tc>
        <w:tc>
          <w:tcPr>
            <w:tcW w:w="3839" w:type="pct"/>
            <w:shd w:val="clear" w:color="auto" w:fill="FFFFFF"/>
            <w:hideMark/>
          </w:tcPr>
          <w:p w:rsidR="00567A7C" w:rsidRPr="000B5330" w:rsidRDefault="00567A7C" w:rsidP="000B5330">
            <w:pPr>
              <w:widowControl/>
              <w:tabs>
                <w:tab w:val="left" w:pos="7362"/>
              </w:tabs>
              <w:suppressAutoHyphens w:val="0"/>
              <w:ind w:left="142" w:right="145"/>
              <w:jc w:val="both"/>
              <w:rPr>
                <w:rFonts w:eastAsia="Times New Roman"/>
                <w:kern w:val="0"/>
                <w:lang w:eastAsia="ru-RU"/>
              </w:rPr>
            </w:pPr>
            <w:r w:rsidRPr="000B5330">
              <w:rPr>
                <w:rFonts w:eastAsia="Times New Roman"/>
                <w:kern w:val="0"/>
                <w:lang w:eastAsia="ru-RU"/>
              </w:rPr>
              <w:t>Транспортная связь между жилыми, промышленными районами и общественными центрами в крупнейших, крупных и больших городах, а также с другими магистральными улицами, городскими и внешними автомобильными дорогами. Обеспечение движения транспорта по основным направлениям в разных уровнях.</w:t>
            </w:r>
          </w:p>
        </w:tc>
      </w:tr>
      <w:tr w:rsidR="00567A7C" w:rsidRPr="000B5330" w:rsidTr="004A0E14">
        <w:trPr>
          <w:trHeight w:val="20"/>
          <w:jc w:val="center"/>
        </w:trPr>
        <w:tc>
          <w:tcPr>
            <w:tcW w:w="1161" w:type="pct"/>
            <w:shd w:val="clear" w:color="auto" w:fill="FFFFFF"/>
            <w:vAlign w:val="center"/>
            <w:hideMark/>
          </w:tcPr>
          <w:p w:rsidR="00567A7C" w:rsidRPr="000B5330" w:rsidRDefault="00567A7C" w:rsidP="000B5330">
            <w:pPr>
              <w:widowControl/>
              <w:suppressAutoHyphens w:val="0"/>
              <w:jc w:val="center"/>
              <w:rPr>
                <w:rFonts w:eastAsia="Calibri"/>
                <w:kern w:val="0"/>
              </w:rPr>
            </w:pPr>
            <w:r w:rsidRPr="000B5330">
              <w:rPr>
                <w:rFonts w:eastAsia="Calibri"/>
                <w:kern w:val="0"/>
              </w:rPr>
              <w:t>Регулируемого движения</w:t>
            </w:r>
          </w:p>
        </w:tc>
        <w:tc>
          <w:tcPr>
            <w:tcW w:w="3839" w:type="pct"/>
            <w:shd w:val="clear" w:color="auto" w:fill="FFFFFF"/>
            <w:hideMark/>
          </w:tcPr>
          <w:p w:rsidR="00567A7C" w:rsidRPr="000B5330" w:rsidRDefault="00567A7C" w:rsidP="000B5330">
            <w:pPr>
              <w:widowControl/>
              <w:tabs>
                <w:tab w:val="left" w:pos="7362"/>
              </w:tabs>
              <w:suppressAutoHyphens w:val="0"/>
              <w:ind w:right="145"/>
              <w:jc w:val="both"/>
              <w:rPr>
                <w:rFonts w:eastAsia="Times New Roman"/>
                <w:kern w:val="0"/>
                <w:lang w:eastAsia="ru-RU"/>
              </w:rPr>
            </w:pPr>
            <w:r w:rsidRPr="000B5330">
              <w:rPr>
                <w:rFonts w:eastAsia="Times New Roman"/>
                <w:kern w:val="0"/>
                <w:lang w:eastAsia="ru-RU"/>
              </w:rPr>
              <w:t>Транспортная связь между жилыми, промышленными районами и центром города, центрами планировочных районов; выходы на магистральные улицы и дороги и внешние автомобильные дороги. Пересечения с магистральными улицами и дорогами, как правило, в одном уровне.</w:t>
            </w:r>
          </w:p>
        </w:tc>
      </w:tr>
      <w:tr w:rsidR="00567A7C" w:rsidRPr="000B5330" w:rsidTr="004A0E14">
        <w:trPr>
          <w:trHeight w:val="20"/>
          <w:jc w:val="center"/>
        </w:trPr>
        <w:tc>
          <w:tcPr>
            <w:tcW w:w="5000" w:type="pct"/>
            <w:gridSpan w:val="2"/>
            <w:shd w:val="clear" w:color="auto" w:fill="FFFFFF"/>
            <w:hideMark/>
          </w:tcPr>
          <w:p w:rsidR="00567A7C" w:rsidRPr="000B5330" w:rsidRDefault="00567A7C" w:rsidP="000B5330">
            <w:pPr>
              <w:widowControl/>
              <w:suppressAutoHyphens w:val="0"/>
              <w:jc w:val="center"/>
              <w:rPr>
                <w:rFonts w:eastAsia="Calibri"/>
                <w:kern w:val="0"/>
              </w:rPr>
            </w:pPr>
            <w:r w:rsidRPr="000B5330">
              <w:rPr>
                <w:rFonts w:eastAsia="Calibri"/>
                <w:kern w:val="0"/>
              </w:rPr>
              <w:t>Магистральные улицы районного значения</w:t>
            </w:r>
          </w:p>
        </w:tc>
      </w:tr>
      <w:tr w:rsidR="00567A7C" w:rsidRPr="000B5330" w:rsidTr="004A0E14">
        <w:trPr>
          <w:trHeight w:val="20"/>
          <w:jc w:val="center"/>
        </w:trPr>
        <w:tc>
          <w:tcPr>
            <w:tcW w:w="1161" w:type="pct"/>
            <w:shd w:val="clear" w:color="auto" w:fill="FFFFFF"/>
            <w:vAlign w:val="center"/>
            <w:hideMark/>
          </w:tcPr>
          <w:p w:rsidR="00567A7C" w:rsidRPr="000B5330" w:rsidRDefault="00567A7C" w:rsidP="000B5330">
            <w:pPr>
              <w:widowControl/>
              <w:suppressAutoHyphens w:val="0"/>
              <w:ind w:firstLine="147"/>
              <w:jc w:val="center"/>
              <w:rPr>
                <w:rFonts w:eastAsia="Times New Roman"/>
                <w:kern w:val="0"/>
                <w:lang w:eastAsia="ru-RU"/>
              </w:rPr>
            </w:pPr>
            <w:r w:rsidRPr="000B5330">
              <w:rPr>
                <w:rFonts w:eastAsia="Times New Roman"/>
                <w:kern w:val="0"/>
                <w:lang w:eastAsia="ru-RU"/>
              </w:rPr>
              <w:t>Транспортно-пешеходные</w:t>
            </w:r>
          </w:p>
        </w:tc>
        <w:tc>
          <w:tcPr>
            <w:tcW w:w="3839" w:type="pct"/>
            <w:shd w:val="clear" w:color="auto" w:fill="FFFFFF"/>
            <w:hideMark/>
          </w:tcPr>
          <w:p w:rsidR="00567A7C" w:rsidRPr="000B5330" w:rsidRDefault="00567A7C" w:rsidP="000B5330">
            <w:pPr>
              <w:widowControl/>
              <w:suppressAutoHyphens w:val="0"/>
              <w:ind w:left="142" w:right="145"/>
              <w:jc w:val="both"/>
              <w:rPr>
                <w:rFonts w:eastAsia="Times New Roman"/>
                <w:kern w:val="0"/>
                <w:lang w:eastAsia="ru-RU"/>
              </w:rPr>
            </w:pPr>
            <w:r w:rsidRPr="000B5330">
              <w:rPr>
                <w:rFonts w:eastAsia="Times New Roman"/>
                <w:kern w:val="0"/>
                <w:lang w:eastAsia="ru-RU"/>
              </w:rPr>
              <w:t>Транспортная и пешеходная связи между жилыми районами, а также между жилыми и промышленными районами, общественными центрами, выходы на другие магистральные улицы.</w:t>
            </w:r>
          </w:p>
        </w:tc>
      </w:tr>
      <w:tr w:rsidR="00567A7C" w:rsidRPr="000B5330" w:rsidTr="004A0E14">
        <w:trPr>
          <w:trHeight w:val="20"/>
          <w:jc w:val="center"/>
        </w:trPr>
        <w:tc>
          <w:tcPr>
            <w:tcW w:w="1161" w:type="pct"/>
            <w:shd w:val="clear" w:color="auto" w:fill="FFFFFF"/>
            <w:vAlign w:val="center"/>
            <w:hideMark/>
          </w:tcPr>
          <w:p w:rsidR="00567A7C" w:rsidRPr="000B5330" w:rsidRDefault="00567A7C" w:rsidP="000B5330">
            <w:pPr>
              <w:widowControl/>
              <w:suppressAutoHyphens w:val="0"/>
              <w:ind w:left="147"/>
              <w:jc w:val="center"/>
              <w:rPr>
                <w:rFonts w:eastAsia="Times New Roman"/>
                <w:kern w:val="0"/>
                <w:lang w:eastAsia="ru-RU"/>
              </w:rPr>
            </w:pPr>
            <w:r w:rsidRPr="000B5330">
              <w:rPr>
                <w:rFonts w:eastAsia="Times New Roman"/>
                <w:kern w:val="0"/>
                <w:lang w:eastAsia="ru-RU"/>
              </w:rPr>
              <w:t>Пешеходно-транспортные</w:t>
            </w:r>
          </w:p>
        </w:tc>
        <w:tc>
          <w:tcPr>
            <w:tcW w:w="3839" w:type="pct"/>
            <w:shd w:val="clear" w:color="auto" w:fill="FFFFFF"/>
            <w:hideMark/>
          </w:tcPr>
          <w:p w:rsidR="00567A7C" w:rsidRPr="000B5330" w:rsidRDefault="00567A7C" w:rsidP="000B5330">
            <w:pPr>
              <w:widowControl/>
              <w:suppressAutoHyphens w:val="0"/>
              <w:ind w:left="142" w:right="145"/>
              <w:jc w:val="both"/>
              <w:rPr>
                <w:rFonts w:eastAsia="Times New Roman"/>
                <w:kern w:val="0"/>
                <w:lang w:eastAsia="ru-RU"/>
              </w:rPr>
            </w:pPr>
            <w:r w:rsidRPr="000B5330">
              <w:rPr>
                <w:rFonts w:eastAsia="Times New Roman"/>
                <w:kern w:val="0"/>
                <w:lang w:eastAsia="ru-RU"/>
              </w:rPr>
              <w:t>Пешеходная и транспортная связи (преимущественно общественный пассажирский транспорт) в пределах планировочного района.</w:t>
            </w:r>
          </w:p>
        </w:tc>
      </w:tr>
      <w:tr w:rsidR="00567A7C" w:rsidRPr="000B5330" w:rsidTr="004A0E14">
        <w:trPr>
          <w:trHeight w:val="20"/>
          <w:jc w:val="center"/>
        </w:trPr>
        <w:tc>
          <w:tcPr>
            <w:tcW w:w="5000" w:type="pct"/>
            <w:gridSpan w:val="2"/>
            <w:shd w:val="clear" w:color="auto" w:fill="FFFFFF"/>
            <w:vAlign w:val="center"/>
            <w:hideMark/>
          </w:tcPr>
          <w:p w:rsidR="00567A7C" w:rsidRPr="000B5330" w:rsidRDefault="00567A7C" w:rsidP="000B5330">
            <w:pPr>
              <w:widowControl/>
              <w:suppressAutoHyphens w:val="0"/>
              <w:jc w:val="center"/>
              <w:rPr>
                <w:rFonts w:eastAsia="Calibri"/>
                <w:kern w:val="0"/>
              </w:rPr>
            </w:pPr>
            <w:r w:rsidRPr="000B5330">
              <w:rPr>
                <w:rFonts w:eastAsia="Calibri"/>
                <w:kern w:val="0"/>
              </w:rPr>
              <w:t>Улицы и дороги местного значения:</w:t>
            </w:r>
          </w:p>
        </w:tc>
      </w:tr>
      <w:tr w:rsidR="00567A7C" w:rsidRPr="000B5330" w:rsidTr="004A0E14">
        <w:trPr>
          <w:trHeight w:val="20"/>
          <w:jc w:val="center"/>
        </w:trPr>
        <w:tc>
          <w:tcPr>
            <w:tcW w:w="1161" w:type="pct"/>
            <w:shd w:val="clear" w:color="auto" w:fill="FFFFFF"/>
            <w:vAlign w:val="center"/>
            <w:hideMark/>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Улицы в жилой застройке</w:t>
            </w:r>
          </w:p>
        </w:tc>
        <w:tc>
          <w:tcPr>
            <w:tcW w:w="3839" w:type="pct"/>
            <w:shd w:val="clear" w:color="auto" w:fill="FFFFFF"/>
            <w:hideMark/>
          </w:tcPr>
          <w:p w:rsidR="00567A7C" w:rsidRPr="000B5330" w:rsidRDefault="00567A7C" w:rsidP="000B5330">
            <w:pPr>
              <w:widowControl/>
              <w:suppressAutoHyphens w:val="0"/>
              <w:ind w:left="142" w:right="145"/>
              <w:jc w:val="both"/>
              <w:rPr>
                <w:rFonts w:eastAsia="Times New Roman"/>
                <w:kern w:val="0"/>
                <w:lang w:eastAsia="ru-RU"/>
              </w:rPr>
            </w:pPr>
            <w:r w:rsidRPr="000B5330">
              <w:rPr>
                <w:rFonts w:eastAsia="Times New Roman"/>
                <w:kern w:val="0"/>
                <w:lang w:eastAsia="ru-RU"/>
              </w:rPr>
              <w:t>Транспортная (без пропуска грузового и общественного транспорта) и пешеходная связи на территории жилых районов (микрорайонов), выходы на магистральные улицы и дороги регулируемого движения.</w:t>
            </w:r>
          </w:p>
        </w:tc>
      </w:tr>
      <w:tr w:rsidR="00567A7C" w:rsidRPr="000B5330" w:rsidTr="004A0E14">
        <w:trPr>
          <w:trHeight w:val="20"/>
          <w:jc w:val="center"/>
        </w:trPr>
        <w:tc>
          <w:tcPr>
            <w:tcW w:w="1161" w:type="pct"/>
            <w:shd w:val="clear" w:color="auto" w:fill="FFFFFF"/>
            <w:vAlign w:val="center"/>
            <w:hideMark/>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Улицы и дороги в научно-производственных, промышленных и коммунально-складских зонах(районах)</w:t>
            </w:r>
          </w:p>
        </w:tc>
        <w:tc>
          <w:tcPr>
            <w:tcW w:w="3839" w:type="pct"/>
            <w:shd w:val="clear" w:color="auto" w:fill="FFFFFF"/>
            <w:vAlign w:val="center"/>
            <w:hideMark/>
          </w:tcPr>
          <w:p w:rsidR="00567A7C" w:rsidRPr="000B5330" w:rsidRDefault="00567A7C" w:rsidP="000B5330">
            <w:pPr>
              <w:widowControl/>
              <w:suppressAutoHyphens w:val="0"/>
              <w:ind w:left="142" w:right="145"/>
              <w:jc w:val="both"/>
              <w:rPr>
                <w:rFonts w:eastAsia="Times New Roman"/>
                <w:kern w:val="0"/>
                <w:lang w:eastAsia="ru-RU"/>
              </w:rPr>
            </w:pPr>
            <w:r w:rsidRPr="000B5330">
              <w:rPr>
                <w:rFonts w:eastAsia="Times New Roman"/>
                <w:kern w:val="0"/>
                <w:lang w:eastAsia="ru-RU"/>
              </w:rPr>
              <w:t>Транспортная связь преимущественно легкового и грузового транспорта в пределах зон (районов), выходы на магистральные городские дороги. Пересечения с улицами и дорогами устраиваются в одном уровне.</w:t>
            </w:r>
          </w:p>
        </w:tc>
      </w:tr>
      <w:tr w:rsidR="00567A7C" w:rsidRPr="000B5330" w:rsidTr="004A0E14">
        <w:trPr>
          <w:trHeight w:val="20"/>
          <w:jc w:val="center"/>
        </w:trPr>
        <w:tc>
          <w:tcPr>
            <w:tcW w:w="1161" w:type="pct"/>
            <w:shd w:val="clear" w:color="auto" w:fill="FFFFFF"/>
            <w:vAlign w:val="center"/>
            <w:hideMark/>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Пешеходные улицы и дороги</w:t>
            </w:r>
          </w:p>
        </w:tc>
        <w:tc>
          <w:tcPr>
            <w:tcW w:w="3839" w:type="pct"/>
            <w:shd w:val="clear" w:color="auto" w:fill="FFFFFF"/>
            <w:hideMark/>
          </w:tcPr>
          <w:p w:rsidR="00567A7C" w:rsidRPr="000B5330" w:rsidRDefault="00567A7C" w:rsidP="000B5330">
            <w:pPr>
              <w:widowControl/>
              <w:suppressAutoHyphens w:val="0"/>
              <w:ind w:left="142" w:right="145"/>
              <w:jc w:val="both"/>
              <w:rPr>
                <w:rFonts w:eastAsia="Times New Roman"/>
                <w:kern w:val="0"/>
                <w:lang w:eastAsia="ru-RU"/>
              </w:rPr>
            </w:pPr>
            <w:r w:rsidRPr="000B5330">
              <w:rPr>
                <w:rFonts w:eastAsia="Times New Roman"/>
                <w:kern w:val="0"/>
                <w:lang w:eastAsia="ru-RU"/>
              </w:rPr>
              <w:t>Пешеходная связь с местами приложения труда, учреждениями и предприятиями обслуживания, в том числе в пределах общественных центров, местами отдыха и остановочными пунктами общественного транспорта.</w:t>
            </w:r>
          </w:p>
        </w:tc>
      </w:tr>
      <w:tr w:rsidR="00567A7C" w:rsidRPr="000B5330" w:rsidTr="004A0E14">
        <w:trPr>
          <w:trHeight w:val="20"/>
          <w:jc w:val="center"/>
        </w:trPr>
        <w:tc>
          <w:tcPr>
            <w:tcW w:w="1161" w:type="pct"/>
            <w:shd w:val="clear" w:color="auto" w:fill="FFFFFF"/>
            <w:vAlign w:val="center"/>
            <w:hideMark/>
          </w:tcPr>
          <w:p w:rsidR="00567A7C" w:rsidRPr="000B5330" w:rsidRDefault="00567A7C" w:rsidP="000B5330">
            <w:pPr>
              <w:widowControl/>
              <w:suppressAutoHyphens w:val="0"/>
              <w:jc w:val="center"/>
              <w:rPr>
                <w:rFonts w:eastAsia="Calibri"/>
                <w:kern w:val="0"/>
              </w:rPr>
            </w:pPr>
            <w:r w:rsidRPr="000B5330">
              <w:rPr>
                <w:rFonts w:eastAsia="Calibri"/>
                <w:kern w:val="0"/>
              </w:rPr>
              <w:t>Парковые дороги</w:t>
            </w:r>
          </w:p>
        </w:tc>
        <w:tc>
          <w:tcPr>
            <w:tcW w:w="3839" w:type="pct"/>
            <w:shd w:val="clear" w:color="auto" w:fill="FFFFFF"/>
            <w:hideMark/>
          </w:tcPr>
          <w:p w:rsidR="00567A7C" w:rsidRPr="000B5330" w:rsidRDefault="00567A7C" w:rsidP="000B5330">
            <w:pPr>
              <w:widowControl/>
              <w:suppressAutoHyphens w:val="0"/>
              <w:ind w:left="142" w:right="196"/>
              <w:rPr>
                <w:rFonts w:eastAsia="Calibri"/>
                <w:kern w:val="0"/>
              </w:rPr>
            </w:pPr>
            <w:r w:rsidRPr="000B5330">
              <w:rPr>
                <w:rFonts w:eastAsia="Calibri"/>
                <w:kern w:val="0"/>
              </w:rPr>
              <w:t>Транспортная связь в пределах территории парков и лесопарков преимущественно для движения легковых автомобилей.</w:t>
            </w:r>
          </w:p>
        </w:tc>
      </w:tr>
      <w:tr w:rsidR="00567A7C" w:rsidRPr="000B5330" w:rsidTr="004A0E14">
        <w:trPr>
          <w:trHeight w:val="20"/>
          <w:jc w:val="center"/>
        </w:trPr>
        <w:tc>
          <w:tcPr>
            <w:tcW w:w="1161" w:type="pct"/>
            <w:shd w:val="clear" w:color="auto" w:fill="FFFFFF"/>
            <w:vAlign w:val="center"/>
            <w:hideMark/>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lastRenderedPageBreak/>
              <w:t>Проезды</w:t>
            </w:r>
          </w:p>
        </w:tc>
        <w:tc>
          <w:tcPr>
            <w:tcW w:w="3839" w:type="pct"/>
            <w:shd w:val="clear" w:color="auto" w:fill="FFFFFF"/>
            <w:hideMark/>
          </w:tcPr>
          <w:p w:rsidR="00567A7C" w:rsidRPr="000B5330" w:rsidRDefault="00567A7C" w:rsidP="000B5330">
            <w:pPr>
              <w:widowControl/>
              <w:suppressAutoHyphens w:val="0"/>
              <w:ind w:left="142" w:right="145"/>
              <w:jc w:val="both"/>
              <w:rPr>
                <w:rFonts w:eastAsia="Times New Roman"/>
                <w:kern w:val="0"/>
                <w:lang w:eastAsia="ru-RU"/>
              </w:rPr>
            </w:pPr>
            <w:r w:rsidRPr="000B5330">
              <w:rPr>
                <w:rFonts w:eastAsia="Times New Roman"/>
                <w:kern w:val="0"/>
                <w:lang w:eastAsia="ru-RU"/>
              </w:rPr>
              <w:t>Подъезд транспортных средств к жилым и общественным зданиям, учреждениям, предприятиям и другим объектам городской застройки внутри районов, микрорайонов, кварталов</w:t>
            </w:r>
          </w:p>
        </w:tc>
      </w:tr>
      <w:tr w:rsidR="00567A7C" w:rsidRPr="000B5330" w:rsidTr="004A0E14">
        <w:trPr>
          <w:trHeight w:val="57"/>
          <w:jc w:val="center"/>
        </w:trPr>
        <w:tc>
          <w:tcPr>
            <w:tcW w:w="1161" w:type="pct"/>
            <w:shd w:val="clear" w:color="auto" w:fill="FFFFFF"/>
            <w:vAlign w:val="center"/>
            <w:hideMark/>
          </w:tcPr>
          <w:p w:rsidR="00567A7C" w:rsidRPr="000B5330" w:rsidRDefault="00567A7C" w:rsidP="000B5330">
            <w:pPr>
              <w:widowControl/>
              <w:suppressAutoHyphens w:val="0"/>
              <w:jc w:val="center"/>
              <w:rPr>
                <w:rFonts w:eastAsia="Calibri"/>
                <w:kern w:val="0"/>
              </w:rPr>
            </w:pPr>
            <w:r w:rsidRPr="000B5330">
              <w:rPr>
                <w:rFonts w:eastAsia="Calibri"/>
                <w:kern w:val="0"/>
              </w:rPr>
              <w:t>Велосипедные дорожки</w:t>
            </w:r>
          </w:p>
        </w:tc>
        <w:tc>
          <w:tcPr>
            <w:tcW w:w="3839" w:type="pct"/>
            <w:shd w:val="clear" w:color="auto" w:fill="FFFFFF"/>
            <w:hideMark/>
          </w:tcPr>
          <w:p w:rsidR="00567A7C" w:rsidRPr="000B5330" w:rsidRDefault="00567A7C" w:rsidP="000B5330">
            <w:pPr>
              <w:widowControl/>
              <w:suppressAutoHyphens w:val="0"/>
              <w:ind w:left="142" w:right="196"/>
              <w:rPr>
                <w:rFonts w:eastAsia="Calibri"/>
                <w:kern w:val="0"/>
              </w:rPr>
            </w:pPr>
            <w:r w:rsidRPr="000B5330">
              <w:rPr>
                <w:rFonts w:eastAsia="Calibri"/>
                <w:kern w:val="0"/>
              </w:rPr>
              <w:t>Проезд на велосипедах по свободным от других видов транспортного движения трассам к местам отдыха, общественным центрам, а в крупнейших и крупных городах - связь в пределах планировочных районов</w:t>
            </w:r>
          </w:p>
        </w:tc>
      </w:tr>
    </w:tbl>
    <w:p w:rsidR="00567A7C" w:rsidRPr="000B5330" w:rsidRDefault="00567A7C" w:rsidP="000B5330">
      <w:pPr>
        <w:widowControl/>
        <w:suppressAutoHyphens w:val="0"/>
        <w:ind w:firstLine="709"/>
        <w:jc w:val="both"/>
        <w:rPr>
          <w:rFonts w:eastAsia="Calibri"/>
          <w:noProof/>
          <w:kern w:val="0"/>
        </w:rPr>
      </w:pPr>
      <w:r w:rsidRPr="000B5330">
        <w:rPr>
          <w:rFonts w:eastAsia="Calibri"/>
          <w:noProof/>
          <w:kern w:val="0"/>
        </w:rPr>
        <w:t xml:space="preserve">На основе </w:t>
      </w:r>
      <w:r w:rsidRPr="000B5330">
        <w:rPr>
          <w:rFonts w:eastAsia="Calibri"/>
          <w:color w:val="000000"/>
          <w:spacing w:val="2"/>
          <w:kern w:val="0"/>
        </w:rPr>
        <w:t xml:space="preserve">СП 42.13330.2011 была проведена оценка существующих улиц и дорог, проходящих по территории муниципального образования городской округ город Югорск, на их принадлежность к той или иной категории дорог, указанных в СП 42.13330.2011. </w:t>
      </w:r>
    </w:p>
    <w:p w:rsidR="00567A7C" w:rsidRPr="000B5330" w:rsidRDefault="00567A7C" w:rsidP="000B5330">
      <w:pPr>
        <w:widowControl/>
        <w:suppressAutoHyphens w:val="0"/>
        <w:ind w:firstLine="709"/>
        <w:jc w:val="both"/>
        <w:rPr>
          <w:rFonts w:eastAsia="Calibri"/>
          <w:color w:val="000000"/>
          <w:spacing w:val="2"/>
          <w:kern w:val="0"/>
        </w:rPr>
      </w:pPr>
      <w:r w:rsidRPr="000B5330">
        <w:rPr>
          <w:rFonts w:eastAsia="Calibri"/>
          <w:noProof/>
          <w:kern w:val="0"/>
        </w:rPr>
        <w:t xml:space="preserve">Необходимо отметить, что предложенная разработчиками классификация может отличаться от вариантов других специалистов, поскольку классификация в </w:t>
      </w:r>
      <w:r w:rsidRPr="000B5330">
        <w:rPr>
          <w:rFonts w:eastAsia="Calibri"/>
          <w:color w:val="000000"/>
          <w:spacing w:val="2"/>
          <w:kern w:val="0"/>
        </w:rPr>
        <w:t>СП 42.13330.2011 не имеет четких определений.</w:t>
      </w:r>
    </w:p>
    <w:p w:rsidR="00567A7C" w:rsidRPr="000B5330" w:rsidRDefault="00567A7C" w:rsidP="000B5330">
      <w:pPr>
        <w:widowControl/>
        <w:suppressAutoHyphens w:val="0"/>
        <w:ind w:firstLine="709"/>
        <w:jc w:val="both"/>
        <w:rPr>
          <w:rFonts w:eastAsia="Calibri"/>
          <w:color w:val="000000"/>
          <w:spacing w:val="2"/>
          <w:kern w:val="0"/>
        </w:rPr>
      </w:pPr>
      <w:r w:rsidRPr="000B5330">
        <w:rPr>
          <w:rFonts w:eastAsia="Calibri"/>
          <w:color w:val="000000"/>
          <w:spacing w:val="2"/>
          <w:kern w:val="0"/>
        </w:rPr>
        <w:t>На территории городского округа город Югорск выявлены следующие виды дорог:</w:t>
      </w:r>
    </w:p>
    <w:p w:rsidR="00567A7C" w:rsidRPr="000B5330" w:rsidRDefault="00567A7C" w:rsidP="000B5330">
      <w:pPr>
        <w:widowControl/>
        <w:tabs>
          <w:tab w:val="left" w:pos="993"/>
        </w:tabs>
        <w:suppressAutoHyphens w:val="0"/>
        <w:ind w:firstLine="709"/>
        <w:jc w:val="both"/>
        <w:rPr>
          <w:rFonts w:eastAsia="Calibri"/>
          <w:color w:val="000000"/>
          <w:spacing w:val="2"/>
          <w:kern w:val="0"/>
        </w:rPr>
      </w:pPr>
      <w:r w:rsidRPr="000B5330">
        <w:rPr>
          <w:rFonts w:eastAsia="Calibri"/>
          <w:color w:val="000000"/>
          <w:spacing w:val="2"/>
          <w:kern w:val="0"/>
        </w:rPr>
        <w:t xml:space="preserve">- </w:t>
      </w:r>
      <w:r w:rsidRPr="000B5330">
        <w:rPr>
          <w:rFonts w:eastAsia="Calibri"/>
          <w:color w:val="000000"/>
          <w:spacing w:val="2"/>
          <w:kern w:val="0"/>
        </w:rPr>
        <w:tab/>
        <w:t>магистральные дороги регулируемого движения;</w:t>
      </w:r>
    </w:p>
    <w:p w:rsidR="00567A7C" w:rsidRPr="000B5330" w:rsidRDefault="00567A7C" w:rsidP="000B5330">
      <w:pPr>
        <w:widowControl/>
        <w:tabs>
          <w:tab w:val="left" w:pos="993"/>
        </w:tabs>
        <w:suppressAutoHyphens w:val="0"/>
        <w:ind w:firstLine="709"/>
        <w:jc w:val="both"/>
        <w:rPr>
          <w:rFonts w:eastAsia="Calibri"/>
          <w:color w:val="000000"/>
          <w:spacing w:val="2"/>
          <w:kern w:val="0"/>
        </w:rPr>
      </w:pPr>
      <w:r w:rsidRPr="000B5330">
        <w:rPr>
          <w:rFonts w:eastAsia="Calibri"/>
          <w:color w:val="000000"/>
          <w:spacing w:val="2"/>
          <w:kern w:val="0"/>
        </w:rPr>
        <w:t xml:space="preserve">- </w:t>
      </w:r>
      <w:r w:rsidRPr="000B5330">
        <w:rPr>
          <w:rFonts w:eastAsia="Calibri"/>
          <w:color w:val="000000"/>
          <w:spacing w:val="2"/>
          <w:kern w:val="0"/>
        </w:rPr>
        <w:tab/>
        <w:t>магистральные улицы общегородского (общепоселкового) значения регулируемого движения;</w:t>
      </w:r>
    </w:p>
    <w:p w:rsidR="00567A7C" w:rsidRPr="000B5330" w:rsidRDefault="00567A7C" w:rsidP="000B5330">
      <w:pPr>
        <w:widowControl/>
        <w:tabs>
          <w:tab w:val="left" w:pos="993"/>
        </w:tabs>
        <w:suppressAutoHyphens w:val="0"/>
        <w:ind w:firstLine="709"/>
        <w:jc w:val="both"/>
        <w:rPr>
          <w:rFonts w:eastAsia="Calibri"/>
          <w:color w:val="000000"/>
          <w:spacing w:val="2"/>
          <w:kern w:val="0"/>
        </w:rPr>
      </w:pPr>
      <w:r w:rsidRPr="000B5330">
        <w:rPr>
          <w:rFonts w:eastAsia="Calibri"/>
          <w:color w:val="000000"/>
          <w:spacing w:val="2"/>
          <w:kern w:val="0"/>
        </w:rPr>
        <w:t xml:space="preserve">- </w:t>
      </w:r>
      <w:r w:rsidRPr="000B5330">
        <w:rPr>
          <w:rFonts w:eastAsia="Calibri"/>
          <w:color w:val="000000"/>
          <w:spacing w:val="2"/>
          <w:kern w:val="0"/>
        </w:rPr>
        <w:tab/>
        <w:t>магистральные улицы районного (микрорайонного) значения транспортно-пешеходные;</w:t>
      </w:r>
    </w:p>
    <w:p w:rsidR="00567A7C" w:rsidRPr="000B5330" w:rsidRDefault="00567A7C" w:rsidP="000B5330">
      <w:pPr>
        <w:widowControl/>
        <w:tabs>
          <w:tab w:val="left" w:pos="993"/>
        </w:tabs>
        <w:suppressAutoHyphens w:val="0"/>
        <w:ind w:firstLine="709"/>
        <w:jc w:val="both"/>
        <w:rPr>
          <w:rFonts w:eastAsia="Calibri"/>
          <w:color w:val="000000"/>
          <w:spacing w:val="2"/>
          <w:kern w:val="0"/>
        </w:rPr>
      </w:pPr>
      <w:r w:rsidRPr="000B5330">
        <w:rPr>
          <w:rFonts w:eastAsia="Calibri"/>
          <w:color w:val="000000"/>
          <w:spacing w:val="2"/>
          <w:kern w:val="0"/>
        </w:rPr>
        <w:t xml:space="preserve">- </w:t>
      </w:r>
      <w:r w:rsidRPr="000B5330">
        <w:rPr>
          <w:rFonts w:eastAsia="Calibri"/>
          <w:color w:val="000000"/>
          <w:spacing w:val="2"/>
          <w:kern w:val="0"/>
        </w:rPr>
        <w:tab/>
        <w:t>улицы и дороги местного значения в виде:</w:t>
      </w:r>
    </w:p>
    <w:p w:rsidR="00567A7C" w:rsidRPr="000B5330" w:rsidRDefault="00567A7C" w:rsidP="00E15757">
      <w:pPr>
        <w:widowControl/>
        <w:numPr>
          <w:ilvl w:val="0"/>
          <w:numId w:val="14"/>
        </w:numPr>
        <w:tabs>
          <w:tab w:val="left" w:pos="1276"/>
        </w:tabs>
        <w:suppressAutoHyphens w:val="0"/>
        <w:ind w:left="0" w:firstLine="993"/>
        <w:contextualSpacing/>
        <w:jc w:val="both"/>
        <w:rPr>
          <w:rFonts w:eastAsia="Calibri"/>
          <w:color w:val="000000"/>
          <w:spacing w:val="2"/>
          <w:kern w:val="0"/>
          <w:lang w:val="x-none"/>
        </w:rPr>
      </w:pPr>
      <w:r w:rsidRPr="000B5330">
        <w:rPr>
          <w:rFonts w:eastAsia="Calibri"/>
          <w:color w:val="000000"/>
          <w:spacing w:val="2"/>
          <w:kern w:val="0"/>
          <w:lang w:val="x-none"/>
        </w:rPr>
        <w:t>улицы и дороги в научно-производственных, промышленных и коммунально-складских зонах (районах);</w:t>
      </w:r>
    </w:p>
    <w:p w:rsidR="00567A7C" w:rsidRPr="000B5330" w:rsidRDefault="00567A7C" w:rsidP="00E15757">
      <w:pPr>
        <w:widowControl/>
        <w:numPr>
          <w:ilvl w:val="0"/>
          <w:numId w:val="14"/>
        </w:numPr>
        <w:tabs>
          <w:tab w:val="left" w:pos="1276"/>
        </w:tabs>
        <w:suppressAutoHyphens w:val="0"/>
        <w:ind w:left="0" w:firstLine="993"/>
        <w:contextualSpacing/>
        <w:jc w:val="both"/>
        <w:rPr>
          <w:rFonts w:eastAsia="Calibri"/>
          <w:color w:val="000000"/>
          <w:spacing w:val="2"/>
          <w:kern w:val="0"/>
          <w:lang w:val="x-none"/>
        </w:rPr>
      </w:pPr>
      <w:r w:rsidRPr="000B5330">
        <w:rPr>
          <w:rFonts w:eastAsia="Calibri"/>
          <w:color w:val="000000"/>
          <w:spacing w:val="2"/>
          <w:kern w:val="0"/>
          <w:lang w:val="x-none"/>
        </w:rPr>
        <w:t>парковые дороги;</w:t>
      </w:r>
    </w:p>
    <w:p w:rsidR="00567A7C" w:rsidRPr="000B5330" w:rsidRDefault="00567A7C" w:rsidP="00E15757">
      <w:pPr>
        <w:widowControl/>
        <w:numPr>
          <w:ilvl w:val="0"/>
          <w:numId w:val="14"/>
        </w:numPr>
        <w:tabs>
          <w:tab w:val="left" w:pos="1276"/>
        </w:tabs>
        <w:suppressAutoHyphens w:val="0"/>
        <w:ind w:left="0" w:firstLine="993"/>
        <w:contextualSpacing/>
        <w:jc w:val="both"/>
        <w:rPr>
          <w:rFonts w:eastAsia="Calibri"/>
          <w:color w:val="000000"/>
          <w:spacing w:val="2"/>
          <w:kern w:val="0"/>
          <w:lang w:val="x-none"/>
        </w:rPr>
      </w:pPr>
      <w:r w:rsidRPr="000B5330">
        <w:rPr>
          <w:rFonts w:eastAsia="Calibri"/>
          <w:color w:val="000000"/>
          <w:spacing w:val="2"/>
          <w:kern w:val="0"/>
          <w:lang w:val="x-none"/>
        </w:rPr>
        <w:t xml:space="preserve">проезды. </w:t>
      </w:r>
    </w:p>
    <w:p w:rsidR="00567A7C" w:rsidRPr="000B5330" w:rsidRDefault="00567A7C" w:rsidP="000B5330">
      <w:pPr>
        <w:widowControl/>
        <w:suppressAutoHyphens w:val="0"/>
        <w:ind w:firstLine="709"/>
        <w:jc w:val="both"/>
        <w:rPr>
          <w:rFonts w:eastAsia="Calibri"/>
          <w:bCs/>
          <w:kern w:val="0"/>
        </w:rPr>
      </w:pPr>
      <w:r w:rsidRPr="000B5330">
        <w:rPr>
          <w:rFonts w:eastAsia="Calibri"/>
          <w:bCs/>
          <w:kern w:val="0"/>
        </w:rPr>
        <w:t>На территории город</w:t>
      </w:r>
      <w:r w:rsidR="008A23D9">
        <w:rPr>
          <w:rFonts w:eastAsia="Calibri"/>
          <w:bCs/>
          <w:kern w:val="0"/>
        </w:rPr>
        <w:t>а</w:t>
      </w:r>
      <w:r w:rsidRPr="000B5330">
        <w:rPr>
          <w:rFonts w:eastAsia="Calibri"/>
          <w:bCs/>
          <w:kern w:val="0"/>
        </w:rPr>
        <w:t xml:space="preserve"> Югорск</w:t>
      </w:r>
      <w:r w:rsidR="008A23D9">
        <w:rPr>
          <w:rFonts w:eastAsia="Calibri"/>
          <w:bCs/>
          <w:kern w:val="0"/>
        </w:rPr>
        <w:t>а</w:t>
      </w:r>
      <w:r w:rsidRPr="000B5330">
        <w:rPr>
          <w:rFonts w:eastAsia="Calibri"/>
          <w:bCs/>
          <w:kern w:val="0"/>
        </w:rPr>
        <w:t xml:space="preserve"> проходят участки автомобильных дорог общего пользования регионального значения «Югорск – Таёжный» и «Югорск – Советский». На территории городского округа функционируют участки частных автодорог.</w:t>
      </w:r>
    </w:p>
    <w:p w:rsidR="00567A7C" w:rsidRPr="000B5330" w:rsidRDefault="00567A7C" w:rsidP="000B5330">
      <w:pPr>
        <w:widowControl/>
        <w:suppressAutoHyphens w:val="0"/>
        <w:ind w:firstLine="709"/>
        <w:jc w:val="both"/>
        <w:rPr>
          <w:rFonts w:eastAsia="Calibri"/>
          <w:bCs/>
          <w:kern w:val="0"/>
        </w:rPr>
      </w:pPr>
      <w:r w:rsidRPr="000B5330">
        <w:rPr>
          <w:rFonts w:eastAsia="Calibri"/>
          <w:bCs/>
          <w:kern w:val="0"/>
        </w:rPr>
        <w:t>На улично-дорожной сети городского округа имеются пересечения стандартной конфигурации, а также 3 круговые развязки и одно пересечение в двух уровнях.</w:t>
      </w:r>
    </w:p>
    <w:p w:rsidR="00567A7C" w:rsidRPr="000B5330" w:rsidRDefault="00567A7C" w:rsidP="000B5330">
      <w:pPr>
        <w:widowControl/>
        <w:suppressAutoHyphens w:val="0"/>
        <w:ind w:firstLine="709"/>
        <w:jc w:val="both"/>
        <w:rPr>
          <w:rFonts w:eastAsia="Calibri"/>
          <w:bCs/>
          <w:kern w:val="0"/>
        </w:rPr>
      </w:pPr>
      <w:r w:rsidRPr="000B5330">
        <w:rPr>
          <w:rFonts w:eastAsia="Calibri"/>
          <w:bCs/>
          <w:kern w:val="0"/>
        </w:rPr>
        <w:t>Ширина основной части магистральных улиц в красных линиях не соответствует нормативным показателям.</w:t>
      </w:r>
    </w:p>
    <w:p w:rsidR="00567A7C" w:rsidRPr="000B5330" w:rsidRDefault="00567A7C" w:rsidP="000B5330">
      <w:pPr>
        <w:widowControl/>
        <w:suppressAutoHyphens w:val="0"/>
        <w:ind w:firstLine="709"/>
        <w:jc w:val="both"/>
        <w:rPr>
          <w:rFonts w:eastAsia="Calibri"/>
          <w:bCs/>
          <w:kern w:val="0"/>
        </w:rPr>
      </w:pPr>
      <w:r w:rsidRPr="000B5330">
        <w:rPr>
          <w:rFonts w:eastAsia="Calibri"/>
          <w:bCs/>
          <w:kern w:val="0"/>
        </w:rPr>
        <w:t>Ширина проезжей части автомобильных дорог, проходящих по улицам города Югорска, варьируется в пределах от 4,1 м до 8,2 м.</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val="x-none" w:eastAsia="x-none"/>
        </w:rPr>
        <w:t xml:space="preserve">С целью защиты населения от загрязнения атмосферного воздуха и шумового воздействия от автомобильных и железных дорог устанавливаются санитарные разрывы. В соответствии с требованиями СанПиН 2.2.1/2.1.1.1200-03 величина санитарных разрывов устанавливается в каждом конкретном случае на основании расчетов рассеивания загрязнения атмосферного воздуха и физических факторов. На территории городского округа </w:t>
      </w:r>
      <w:r w:rsidRPr="000B5330">
        <w:rPr>
          <w:rFonts w:eastAsia="Times New Roman"/>
          <w:kern w:val="0"/>
          <w:lang w:eastAsia="x-none"/>
        </w:rPr>
        <w:t xml:space="preserve">город </w:t>
      </w:r>
      <w:r w:rsidRPr="000B5330">
        <w:rPr>
          <w:rFonts w:eastAsia="Times New Roman"/>
          <w:kern w:val="0"/>
          <w:lang w:val="x-none" w:eastAsia="x-none"/>
        </w:rPr>
        <w:t xml:space="preserve">Югорск указанные расчеты для автомобильных и железных дорог не проводились, поэтому ориентировочные размеры санитарных разрывов приняты в соответствии с СП 42.13330.2011 «Градостроительство. Планировка и застройка городских и сельских территорий» в размере 100 м для железных дорог и автомобильных дорог </w:t>
      </w:r>
      <w:r w:rsidRPr="000B5330">
        <w:rPr>
          <w:rFonts w:eastAsia="Times New Roman"/>
          <w:kern w:val="0"/>
          <w:lang w:val="en-US" w:eastAsia="x-none"/>
        </w:rPr>
        <w:t>III</w:t>
      </w:r>
      <w:r w:rsidRPr="000B5330">
        <w:rPr>
          <w:rFonts w:eastAsia="Times New Roman"/>
          <w:kern w:val="0"/>
          <w:lang w:val="x-none" w:eastAsia="x-none"/>
        </w:rPr>
        <w:t xml:space="preserve"> категории; в размере 50 м – для автомобильных дорог </w:t>
      </w:r>
      <w:r w:rsidRPr="000B5330">
        <w:rPr>
          <w:rFonts w:eastAsia="Times New Roman"/>
          <w:kern w:val="0"/>
          <w:lang w:val="en-US" w:eastAsia="x-none"/>
        </w:rPr>
        <w:t>IV</w:t>
      </w:r>
      <w:r w:rsidRPr="000B5330">
        <w:rPr>
          <w:rFonts w:eastAsia="Times New Roman"/>
          <w:kern w:val="0"/>
          <w:lang w:val="x-none" w:eastAsia="x-none"/>
        </w:rPr>
        <w:t xml:space="preserve"> категории.</w:t>
      </w:r>
    </w:p>
    <w:p w:rsidR="00567A7C" w:rsidRPr="000B5330" w:rsidRDefault="00567A7C" w:rsidP="000B5330">
      <w:pPr>
        <w:widowControl/>
        <w:suppressAutoHyphens w:val="0"/>
        <w:ind w:firstLine="709"/>
        <w:jc w:val="both"/>
        <w:rPr>
          <w:rFonts w:eastAsia="Times New Roman"/>
          <w:kern w:val="0"/>
          <w:lang w:val="x-none" w:eastAsia="x-none"/>
        </w:rPr>
      </w:pPr>
      <w:r w:rsidRPr="000B5330">
        <w:rPr>
          <w:rFonts w:eastAsia="Times New Roman"/>
          <w:kern w:val="0"/>
          <w:lang w:val="x-none" w:eastAsia="x-none"/>
        </w:rPr>
        <w:t>Согласно Федеральному закону от 08.11.2007 № 257-ФЗ «Об автомобильных дорогах и дорожной деятельности в Российской Федерации и о внесении изменений в отдельные законодательные акты Российской Федерации», на территории городского округа установлены придорожные полосы автомобильных дорог в размере 50 м для автомобильных дорог III и IV категорий.</w:t>
      </w: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kern w:val="0"/>
          <w:lang w:eastAsia="x-none"/>
        </w:rPr>
        <w:t>Характеристика основных элементов автомобильных дорог города Югорска содержится в технических паспортах на каждую автомобильную дорогу.</w:t>
      </w:r>
    </w:p>
    <w:p w:rsidR="00567A7C" w:rsidRPr="000B5330" w:rsidRDefault="00567A7C" w:rsidP="000B5330">
      <w:pPr>
        <w:widowControl/>
        <w:suppressAutoHyphens w:val="0"/>
        <w:ind w:firstLine="709"/>
        <w:jc w:val="both"/>
        <w:rPr>
          <w:rFonts w:eastAsia="Times New Roman"/>
          <w:bCs/>
          <w:color w:val="000000"/>
          <w:kern w:val="0"/>
          <w:lang w:val="x-none" w:eastAsia="ru-RU"/>
        </w:rPr>
      </w:pPr>
      <w:r w:rsidRPr="000B5330">
        <w:rPr>
          <w:rFonts w:eastAsia="Times New Roman"/>
          <w:bCs/>
          <w:color w:val="000000"/>
          <w:kern w:val="0"/>
          <w:lang w:val="x-none" w:eastAsia="ru-RU"/>
        </w:rPr>
        <w:t>Практически вся улично-дорожная сеть города Югорска проложена в условиях узкой застройки. Малая ширина улично-дорожной сети в красных линиях ограничивает мероприятия по реконструкции.</w:t>
      </w: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bCs/>
          <w:color w:val="000000"/>
          <w:kern w:val="0"/>
          <w:lang w:val="x-none" w:eastAsia="ru-RU"/>
        </w:rPr>
        <w:t>Улично-дорожная сеть города Югорска находится в стадии развития. Значительная часть транспортных узлов требуют уширений для увеличения их пропускной способности и введения светофорного регулирования для организации движения транспорта по направлениям и пешеходов.</w:t>
      </w: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kern w:val="0"/>
          <w:lang w:eastAsia="x-none"/>
        </w:rPr>
        <w:lastRenderedPageBreak/>
        <w:t>Уширения проезжей части отсутствуют и требуют в первую очередь устройства на следующих перекрестках:</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Южная – ул. Декабристов;</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Вавилова – ул. Менделеева;</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Мира – ул. Железнодорожная;</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Ленина – ул. Лесозаготовителей;</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Ленина – ул. Мира;</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Ленина – ул. Октябрьская;</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Гастелло – ул. Попова;</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Попова – ул. Мира;</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Попова – ул. Механизаторов;</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Калинина – ул. Гастелло;</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Калинина – ул. Мира;</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Калинина – ул. Спортивная;</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Гастелло – ул. Кольцевая;</w:t>
      </w: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kern w:val="0"/>
          <w:lang w:eastAsia="x-none"/>
        </w:rPr>
        <w:t>Светофорное регулирование отсутсвует и требует в первую очередь утсройства на следующих перекрестках:</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Железнодорожная – ул. Мира;</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Ленина – ул. Механизаторов;</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Ленина – ул. Октябрьская;</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Попова – ул. Лесозаготовителей;</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Попова – ул. Октябьская;</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Мира – ул. Калинина;</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Гастелло – ул. Калинина;</w:t>
      </w:r>
    </w:p>
    <w:p w:rsidR="00567A7C" w:rsidRPr="000B5330"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0B5330">
        <w:rPr>
          <w:rFonts w:eastAsia="Times New Roman"/>
          <w:bCs/>
          <w:color w:val="000000"/>
          <w:kern w:val="0"/>
          <w:lang w:val="x-none" w:eastAsia="ru-RU"/>
        </w:rPr>
        <w:t>ул. Гастелло – ул. Попова.</w:t>
      </w: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kern w:val="0"/>
          <w:lang w:eastAsia="x-none"/>
        </w:rPr>
        <w:t>Проведенный анализ дислокации существующих пешеходных переходов в городе Югорске позволил выявить места, требующие их устройства:</w:t>
      </w:r>
    </w:p>
    <w:p w:rsidR="00567A7C" w:rsidRPr="000B5330" w:rsidRDefault="00567A7C" w:rsidP="000B5330">
      <w:pPr>
        <w:widowControl/>
        <w:suppressAutoHyphens w:val="0"/>
        <w:ind w:firstLine="709"/>
        <w:jc w:val="both"/>
        <w:rPr>
          <w:rFonts w:eastAsia="Times New Roman"/>
          <w:bCs/>
          <w:kern w:val="0"/>
          <w:lang w:eastAsia="ru-RU"/>
        </w:rPr>
      </w:pPr>
      <w:r w:rsidRPr="000B5330">
        <w:rPr>
          <w:rFonts w:eastAsia="Times New Roman"/>
          <w:bCs/>
          <w:kern w:val="0"/>
          <w:lang w:val="x-none" w:eastAsia="ru-RU"/>
        </w:rPr>
        <w:t>пешеходн</w:t>
      </w:r>
      <w:r w:rsidRPr="000B5330">
        <w:rPr>
          <w:rFonts w:eastAsia="Times New Roman"/>
          <w:bCs/>
          <w:kern w:val="0"/>
          <w:lang w:eastAsia="ru-RU"/>
        </w:rPr>
        <w:t>ый</w:t>
      </w:r>
      <w:r w:rsidRPr="000B5330">
        <w:rPr>
          <w:rFonts w:eastAsia="Times New Roman"/>
          <w:bCs/>
          <w:kern w:val="0"/>
          <w:lang w:val="x-none" w:eastAsia="ru-RU"/>
        </w:rPr>
        <w:t xml:space="preserve"> переход на перекрестке улиц Железнодорожная – Мира</w:t>
      </w:r>
      <w:r w:rsidRPr="000B5330">
        <w:rPr>
          <w:rFonts w:eastAsia="Times New Roman"/>
          <w:bCs/>
          <w:kern w:val="0"/>
          <w:lang w:eastAsia="ru-RU"/>
        </w:rPr>
        <w:t>;</w:t>
      </w:r>
    </w:p>
    <w:p w:rsidR="00567A7C" w:rsidRPr="000B5330" w:rsidRDefault="00567A7C" w:rsidP="000B5330">
      <w:pPr>
        <w:widowControl/>
        <w:suppressAutoHyphens w:val="0"/>
        <w:ind w:firstLine="709"/>
        <w:jc w:val="both"/>
        <w:rPr>
          <w:rFonts w:eastAsia="Times New Roman"/>
          <w:bCs/>
          <w:kern w:val="0"/>
          <w:lang w:eastAsia="ru-RU"/>
        </w:rPr>
      </w:pPr>
      <w:r w:rsidRPr="000B5330">
        <w:rPr>
          <w:rFonts w:eastAsia="Times New Roman"/>
          <w:bCs/>
          <w:kern w:val="0"/>
          <w:lang w:val="x-none" w:eastAsia="ru-RU"/>
        </w:rPr>
        <w:t>пешеходн</w:t>
      </w:r>
      <w:r w:rsidRPr="000B5330">
        <w:rPr>
          <w:rFonts w:eastAsia="Times New Roman"/>
          <w:bCs/>
          <w:kern w:val="0"/>
          <w:lang w:eastAsia="ru-RU"/>
        </w:rPr>
        <w:t>ый</w:t>
      </w:r>
      <w:r w:rsidRPr="000B5330">
        <w:rPr>
          <w:rFonts w:eastAsia="Times New Roman"/>
          <w:bCs/>
          <w:kern w:val="0"/>
          <w:lang w:val="x-none" w:eastAsia="ru-RU"/>
        </w:rPr>
        <w:t xml:space="preserve"> переход на перекрестке улиц Гастелло – Попова</w:t>
      </w:r>
      <w:r w:rsidRPr="000B5330">
        <w:rPr>
          <w:rFonts w:eastAsia="Times New Roman"/>
          <w:bCs/>
          <w:kern w:val="0"/>
          <w:lang w:eastAsia="ru-RU"/>
        </w:rPr>
        <w:t>;</w:t>
      </w:r>
    </w:p>
    <w:p w:rsidR="00567A7C" w:rsidRPr="000B5330" w:rsidRDefault="00567A7C" w:rsidP="000B5330">
      <w:pPr>
        <w:widowControl/>
        <w:suppressAutoHyphens w:val="0"/>
        <w:ind w:firstLine="709"/>
        <w:jc w:val="both"/>
        <w:rPr>
          <w:rFonts w:eastAsia="Times New Roman"/>
          <w:bCs/>
          <w:kern w:val="0"/>
          <w:lang w:eastAsia="ru-RU"/>
        </w:rPr>
      </w:pPr>
      <w:r w:rsidRPr="000B5330">
        <w:rPr>
          <w:rFonts w:eastAsia="Times New Roman"/>
          <w:bCs/>
          <w:kern w:val="0"/>
          <w:lang w:val="x-none" w:eastAsia="ru-RU"/>
        </w:rPr>
        <w:t>пешеходн</w:t>
      </w:r>
      <w:r w:rsidRPr="000B5330">
        <w:rPr>
          <w:rFonts w:eastAsia="Times New Roman"/>
          <w:bCs/>
          <w:kern w:val="0"/>
          <w:lang w:eastAsia="ru-RU"/>
        </w:rPr>
        <w:t>ый</w:t>
      </w:r>
      <w:r w:rsidRPr="000B5330">
        <w:rPr>
          <w:rFonts w:eastAsia="Times New Roman"/>
          <w:bCs/>
          <w:kern w:val="0"/>
          <w:lang w:val="x-none" w:eastAsia="ru-RU"/>
        </w:rPr>
        <w:t xml:space="preserve"> переход на перекрестке улиц Калинина – пер. Калинина</w:t>
      </w:r>
      <w:r w:rsidRPr="000B5330">
        <w:rPr>
          <w:rFonts w:eastAsia="Times New Roman"/>
          <w:bCs/>
          <w:kern w:val="0"/>
          <w:lang w:eastAsia="ru-RU"/>
        </w:rPr>
        <w:t>;</w:t>
      </w: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bCs/>
          <w:kern w:val="0"/>
          <w:lang w:val="x-none" w:eastAsia="ru-RU"/>
        </w:rPr>
        <w:t>пешеходн</w:t>
      </w:r>
      <w:r w:rsidRPr="000B5330">
        <w:rPr>
          <w:rFonts w:eastAsia="Times New Roman"/>
          <w:bCs/>
          <w:kern w:val="0"/>
          <w:lang w:eastAsia="ru-RU"/>
        </w:rPr>
        <w:t>ый</w:t>
      </w:r>
      <w:r w:rsidRPr="000B5330">
        <w:rPr>
          <w:rFonts w:eastAsia="Times New Roman"/>
          <w:bCs/>
          <w:kern w:val="0"/>
          <w:lang w:val="x-none" w:eastAsia="ru-RU"/>
        </w:rPr>
        <w:t xml:space="preserve"> переход на перекрестке улиц Попова – Строителей</w:t>
      </w:r>
      <w:r w:rsidRPr="000B5330">
        <w:rPr>
          <w:rFonts w:eastAsia="Times New Roman"/>
          <w:bCs/>
          <w:kern w:val="0"/>
          <w:lang w:eastAsia="ru-RU"/>
        </w:rPr>
        <w:t>.</w:t>
      </w: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kern w:val="0"/>
          <w:lang w:eastAsia="x-none"/>
        </w:rPr>
        <w:t>Проведенный анализ транспортно-эксплуатационного состояния улично-доржоной сети показал, что в целом опорная сеть автомобильных дорог имеет авсфальтобетонное покрытие и обеспечивает номативные транспортно-эксплуатационные характеристики.</w:t>
      </w: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kern w:val="0"/>
          <w:lang w:eastAsia="x-none"/>
        </w:rPr>
        <w:t>Однако, существует ряд участов автомобильных дорог, имеющих песчаное покрытие или покрытие из железобетонных плит и требующих капитального ремонта для устройства асфальтобетонного покрытия в целях повышения транспортно-эксплуатационных показателей и транспортного спроса по данным автомобильных дорогам, а именно:</w:t>
      </w:r>
    </w:p>
    <w:p w:rsidR="00567A7C" w:rsidRPr="000B5330" w:rsidRDefault="00567A7C" w:rsidP="000B5330">
      <w:pPr>
        <w:widowControl/>
        <w:suppressAutoHyphens w:val="0"/>
        <w:ind w:firstLine="709"/>
        <w:jc w:val="both"/>
        <w:rPr>
          <w:rFonts w:eastAsia="Times New Roman"/>
          <w:bCs/>
          <w:color w:val="000000"/>
          <w:kern w:val="0"/>
          <w:lang w:eastAsia="ru-RU"/>
        </w:rPr>
      </w:pPr>
      <w:r w:rsidRPr="000B5330">
        <w:rPr>
          <w:rFonts w:eastAsia="Times New Roman"/>
          <w:bCs/>
          <w:color w:val="000000"/>
          <w:kern w:val="0"/>
          <w:lang w:val="x-none" w:eastAsia="ru-RU"/>
        </w:rPr>
        <w:t>ул. Калинина от ул. Гастелло до ул. Механизаторов</w:t>
      </w:r>
      <w:r w:rsidRPr="000B5330">
        <w:rPr>
          <w:rFonts w:eastAsia="Times New Roman"/>
          <w:bCs/>
          <w:color w:val="000000"/>
          <w:kern w:val="0"/>
          <w:lang w:eastAsia="ru-RU"/>
        </w:rPr>
        <w:t>;</w:t>
      </w: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bCs/>
          <w:color w:val="000000"/>
          <w:kern w:val="0"/>
          <w:lang w:val="x-none" w:eastAsia="ru-RU"/>
        </w:rPr>
        <w:t>ул. Энтузиастов от ул. Спортивная до ул. Мира;</w:t>
      </w:r>
    </w:p>
    <w:p w:rsidR="00567A7C" w:rsidRPr="000B5330" w:rsidRDefault="00567A7C" w:rsidP="000B5330">
      <w:pPr>
        <w:widowControl/>
        <w:suppressAutoHyphens w:val="0"/>
        <w:ind w:firstLine="709"/>
        <w:jc w:val="both"/>
        <w:rPr>
          <w:rFonts w:eastAsia="Times New Roman"/>
          <w:bCs/>
          <w:color w:val="000000"/>
          <w:kern w:val="0"/>
          <w:lang w:val="x-none" w:eastAsia="ru-RU"/>
        </w:rPr>
      </w:pPr>
      <w:r w:rsidRPr="000B5330">
        <w:rPr>
          <w:rFonts w:eastAsia="Times New Roman"/>
          <w:bCs/>
          <w:color w:val="000000"/>
          <w:kern w:val="0"/>
          <w:lang w:val="x-none" w:eastAsia="ru-RU"/>
        </w:rPr>
        <w:t>ул. Мира от ул. Таежная до ул. Попова;</w:t>
      </w:r>
    </w:p>
    <w:p w:rsidR="00567A7C" w:rsidRPr="000B5330" w:rsidRDefault="00567A7C" w:rsidP="000B5330">
      <w:pPr>
        <w:widowControl/>
        <w:suppressAutoHyphens w:val="0"/>
        <w:ind w:firstLine="709"/>
        <w:jc w:val="both"/>
        <w:rPr>
          <w:rFonts w:eastAsia="Times New Roman"/>
          <w:kern w:val="0"/>
          <w:lang w:eastAsia="x-none"/>
        </w:rPr>
      </w:pPr>
      <w:r w:rsidRPr="000B5330">
        <w:rPr>
          <w:rFonts w:eastAsia="Times New Roman"/>
          <w:bCs/>
          <w:color w:val="000000"/>
          <w:kern w:val="0"/>
          <w:lang w:eastAsia="ru-RU"/>
        </w:rPr>
        <w:t>ул. Магистральная.</w:t>
      </w:r>
    </w:p>
    <w:p w:rsidR="00567A7C" w:rsidRPr="000B5330" w:rsidRDefault="00567A7C" w:rsidP="000B5330">
      <w:pPr>
        <w:widowControl/>
        <w:suppressAutoHyphens w:val="0"/>
        <w:ind w:firstLine="709"/>
        <w:jc w:val="both"/>
        <w:rPr>
          <w:rFonts w:eastAsia="Times New Roman"/>
          <w:kern w:val="0"/>
          <w:lang w:val="x-none" w:eastAsia="ru-RU"/>
        </w:rPr>
      </w:pPr>
    </w:p>
    <w:p w:rsidR="00567A7C" w:rsidRPr="000B5330" w:rsidRDefault="00567A7C" w:rsidP="000A6C84">
      <w:pPr>
        <w:widowControl/>
        <w:numPr>
          <w:ilvl w:val="1"/>
          <w:numId w:val="31"/>
        </w:numPr>
        <w:suppressAutoHyphens w:val="0"/>
        <w:ind w:left="0" w:firstLine="709"/>
        <w:jc w:val="both"/>
        <w:rPr>
          <w:rFonts w:eastAsia="Calibri"/>
          <w:b/>
          <w:color w:val="000000"/>
          <w:kern w:val="0"/>
        </w:rPr>
      </w:pPr>
      <w:r w:rsidRPr="000B5330">
        <w:rPr>
          <w:rFonts w:eastAsia="Calibri"/>
          <w:b/>
          <w:color w:val="000000"/>
          <w:kern w:val="0"/>
        </w:rPr>
        <w:t>Описание существующей организации движения транспортных средств и пешеходов на территории</w:t>
      </w:r>
      <w:r w:rsidRPr="000B5330">
        <w:rPr>
          <w:rFonts w:eastAsia="Calibri"/>
          <w:b/>
          <w:bCs/>
          <w:color w:val="000000"/>
          <w:kern w:val="0"/>
        </w:rPr>
        <w:t xml:space="preserve"> муниципального образования город Югорск</w:t>
      </w:r>
      <w:r w:rsidRPr="000B5330">
        <w:rPr>
          <w:rFonts w:eastAsia="Calibri"/>
          <w:b/>
          <w:color w:val="000000"/>
          <w:kern w:val="0"/>
        </w:rPr>
        <w:t>, включая описание организации движения маршрутных транспортных средств, размещения мест для стоянки и остановки транспортных средств, объектов дорожного сервиса</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Опорная сеть автомобильных дорог общего пользования муниципального образования городской округ город Югорск представлена участками автодорог регионального значения, участками частных дорог и улично-дорожной сетью городского округа – муниципальными автомобильными дорогами.</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 xml:space="preserve">Автомобильные дороги регионального значения представлены </w:t>
      </w:r>
      <w:r w:rsidRPr="000B5330">
        <w:rPr>
          <w:rFonts w:eastAsia="Calibri"/>
          <w:kern w:val="0"/>
          <w:lang w:val="en-US" w:eastAsia="ru-RU"/>
        </w:rPr>
        <w:t>III</w:t>
      </w:r>
      <w:r w:rsidRPr="000B5330">
        <w:rPr>
          <w:rFonts w:eastAsia="Calibri"/>
          <w:kern w:val="0"/>
          <w:lang w:eastAsia="ru-RU"/>
        </w:rPr>
        <w:t>-</w:t>
      </w:r>
      <w:r w:rsidRPr="000B5330">
        <w:rPr>
          <w:rFonts w:eastAsia="Calibri"/>
          <w:kern w:val="0"/>
          <w:lang w:val="en-US" w:eastAsia="ru-RU"/>
        </w:rPr>
        <w:t>IV</w:t>
      </w:r>
      <w:r w:rsidRPr="000B5330">
        <w:rPr>
          <w:rFonts w:eastAsia="Calibri"/>
          <w:kern w:val="0"/>
          <w:lang w:eastAsia="ru-RU"/>
        </w:rPr>
        <w:t xml:space="preserve"> категорией.</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На улично-дорожной сети расположены 12 светофорных объектов полного цикла, 2 светофорных объекта на регулируемых пешеходных переходах, 8 светофорных объектов типа Т.7, 1 объект, регулирующий железнодорожный пешеходный переход.</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lastRenderedPageBreak/>
        <w:t>Район Югорск и район Югорск-2 соединены автомобильной дорогой с усовершенствованным типом покрытия. Все объекты инженерной инфраструктуры городского округа имеют автотранспортные подъезды. Определены маршруты движения транзитного транспорта.</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Движение пешеходов организовано по тротуарам, которые устроены практически на всей территории жилой застройки города Югорска. Тротуары выполнены преимущественно с усовершенствованным типом покрытия. На пересечении улиц оборудованы пешеходные переходы. На ряде подходов к пешеходным переходам устроены искусственные неровности.</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Для пересечения пешеходами железнодорожных путей обустроен подземный пешеходный переход, расположенный в западной части города.</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На улично-дорожной сети городского округа определены и организованы 7 маршрутов пассажирского автотранспорта, в полной мере учитывающие точки притяжения пассажиропотоков. На улично-дорожной сети городского округа имеются места для стоянки и остановки транспортных средств. Хранение грузового автотранспорта и пассажирского автотранспорта производится на территории автопарков предприятий, владеющих данным автотранспортом.</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Хранение индивидуального автотранспорта производится в гаражных комплексах и на территории малоэтажной индивидуальной жилой застройки.</w:t>
      </w:r>
    </w:p>
    <w:p w:rsidR="00567A7C" w:rsidRPr="000B5330" w:rsidRDefault="00567A7C" w:rsidP="000B5330">
      <w:pPr>
        <w:widowControl/>
        <w:suppressAutoHyphens w:val="0"/>
        <w:ind w:firstLine="709"/>
        <w:jc w:val="both"/>
        <w:rPr>
          <w:rFonts w:eastAsia="Calibri"/>
          <w:kern w:val="0"/>
          <w:lang w:eastAsia="ru-RU"/>
        </w:rPr>
      </w:pPr>
      <w:r w:rsidRPr="000B5330">
        <w:rPr>
          <w:rFonts w:eastAsia="Calibri"/>
          <w:kern w:val="0"/>
          <w:lang w:eastAsia="ru-RU"/>
        </w:rPr>
        <w:t>Показатели общей протяженности автомобильных дорог общего пользования по городскому округу город Югорск по состоянию на 01.01.2018 представлены в таблице 1.6.1</w:t>
      </w:r>
    </w:p>
    <w:p w:rsidR="00567A7C" w:rsidRPr="000B5330" w:rsidRDefault="00567A7C" w:rsidP="000B5330">
      <w:pPr>
        <w:widowControl/>
        <w:suppressAutoHyphens w:val="0"/>
        <w:jc w:val="both"/>
        <w:rPr>
          <w:rFonts w:eastAsia="Calibri"/>
          <w:b/>
          <w:spacing w:val="20"/>
          <w:kern w:val="0"/>
          <w:lang w:eastAsia="ru-RU"/>
        </w:rPr>
      </w:pPr>
    </w:p>
    <w:p w:rsidR="00567A7C" w:rsidRPr="000B5330" w:rsidRDefault="00567A7C" w:rsidP="000B5330">
      <w:pPr>
        <w:widowControl/>
        <w:suppressAutoHyphens w:val="0"/>
        <w:jc w:val="both"/>
        <w:rPr>
          <w:rFonts w:eastAsia="Calibri"/>
          <w:b/>
          <w:spacing w:val="20"/>
          <w:kern w:val="0"/>
          <w:lang w:eastAsia="ru-RU"/>
        </w:rPr>
      </w:pPr>
    </w:p>
    <w:p w:rsidR="00567A7C" w:rsidRPr="000B5330" w:rsidRDefault="00567A7C" w:rsidP="000B5330">
      <w:pPr>
        <w:widowControl/>
        <w:suppressAutoHyphens w:val="0"/>
        <w:jc w:val="both"/>
        <w:rPr>
          <w:rFonts w:eastAsia="Calibri"/>
          <w:b/>
          <w:spacing w:val="20"/>
          <w:kern w:val="0"/>
          <w:lang w:eastAsia="ru-RU"/>
        </w:rPr>
      </w:pPr>
    </w:p>
    <w:p w:rsidR="00567A7C" w:rsidRPr="000B5330" w:rsidRDefault="00567A7C" w:rsidP="000B5330">
      <w:pPr>
        <w:widowControl/>
        <w:suppressAutoHyphens w:val="0"/>
        <w:jc w:val="both"/>
        <w:rPr>
          <w:rFonts w:eastAsia="Calibri"/>
          <w:kern w:val="0"/>
          <w:lang w:eastAsia="ru-RU"/>
        </w:rPr>
      </w:pPr>
      <w:r w:rsidRPr="000B5330">
        <w:rPr>
          <w:rFonts w:eastAsia="Calibri"/>
          <w:b/>
          <w:spacing w:val="20"/>
          <w:kern w:val="0"/>
          <w:lang w:eastAsia="ru-RU"/>
        </w:rPr>
        <w:t>Таблица 1.</w:t>
      </w:r>
      <w:r w:rsidRPr="000B5330">
        <w:rPr>
          <w:rFonts w:eastAsia="Calibri"/>
          <w:b/>
          <w:kern w:val="0"/>
          <w:lang w:eastAsia="ru-RU"/>
        </w:rPr>
        <w:t>6.1 – Показатели протяженности автомобильных дорог общего пользования, находящихся на территории муниципального образования городской округ город Югорск</w:t>
      </w:r>
    </w:p>
    <w:tbl>
      <w:tblPr>
        <w:tblW w:w="5000" w:type="pct"/>
        <w:jc w:val="center"/>
        <w:tblLayout w:type="fixed"/>
        <w:tblLook w:val="0000" w:firstRow="0" w:lastRow="0" w:firstColumn="0" w:lastColumn="0" w:noHBand="0" w:noVBand="0"/>
      </w:tblPr>
      <w:tblGrid>
        <w:gridCol w:w="2815"/>
        <w:gridCol w:w="991"/>
        <w:gridCol w:w="1257"/>
        <w:gridCol w:w="1338"/>
        <w:gridCol w:w="1340"/>
        <w:gridCol w:w="1338"/>
        <w:gridCol w:w="1342"/>
      </w:tblGrid>
      <w:tr w:rsidR="00567A7C" w:rsidRPr="000B5330" w:rsidTr="004A0E14">
        <w:trPr>
          <w:trHeight w:val="435"/>
          <w:tblHeader/>
          <w:jc w:val="center"/>
        </w:trPr>
        <w:tc>
          <w:tcPr>
            <w:tcW w:w="1350" w:type="pct"/>
            <w:vMerge w:val="restart"/>
            <w:tcBorders>
              <w:top w:val="single" w:sz="4" w:space="0" w:color="auto"/>
              <w:left w:val="single" w:sz="4" w:space="0" w:color="auto"/>
              <w:bottom w:val="single" w:sz="4" w:space="0" w:color="000000"/>
              <w:right w:val="single" w:sz="4" w:space="0" w:color="auto"/>
            </w:tcBorders>
            <w:shd w:val="clear" w:color="auto" w:fill="BFBFBF"/>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Наименование</w:t>
            </w:r>
          </w:p>
        </w:tc>
        <w:tc>
          <w:tcPr>
            <w:tcW w:w="475" w:type="pct"/>
            <w:vMerge w:val="restart"/>
            <w:tcBorders>
              <w:top w:val="single" w:sz="4" w:space="0" w:color="auto"/>
              <w:left w:val="single" w:sz="4" w:space="0" w:color="auto"/>
              <w:bottom w:val="single" w:sz="4" w:space="0" w:color="000000"/>
              <w:right w:val="single" w:sz="4" w:space="0" w:color="auto"/>
            </w:tcBorders>
            <w:shd w:val="clear" w:color="auto" w:fill="BFBFBF"/>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Ед.изм.</w:t>
            </w:r>
          </w:p>
        </w:tc>
        <w:tc>
          <w:tcPr>
            <w:tcW w:w="603" w:type="pct"/>
            <w:vMerge w:val="restart"/>
            <w:tcBorders>
              <w:top w:val="single" w:sz="4" w:space="0" w:color="auto"/>
              <w:left w:val="single" w:sz="4" w:space="0" w:color="auto"/>
              <w:bottom w:val="single" w:sz="4" w:space="0" w:color="000000"/>
              <w:right w:val="single" w:sz="4" w:space="0" w:color="auto"/>
            </w:tcBorders>
            <w:shd w:val="clear" w:color="auto" w:fill="BFBFBF"/>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Всего учтено дорог</w:t>
            </w:r>
          </w:p>
        </w:tc>
        <w:tc>
          <w:tcPr>
            <w:tcW w:w="2571" w:type="pct"/>
            <w:gridSpan w:val="4"/>
            <w:tcBorders>
              <w:top w:val="single" w:sz="4" w:space="0" w:color="auto"/>
              <w:left w:val="nil"/>
              <w:bottom w:val="single" w:sz="4" w:space="0" w:color="auto"/>
              <w:right w:val="single" w:sz="4" w:space="0" w:color="auto"/>
            </w:tcBorders>
            <w:shd w:val="clear" w:color="auto" w:fill="BFBFBF"/>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в том числе:</w:t>
            </w:r>
          </w:p>
        </w:tc>
      </w:tr>
      <w:tr w:rsidR="00567A7C" w:rsidRPr="000B5330" w:rsidTr="004A0E14">
        <w:trPr>
          <w:trHeight w:val="510"/>
          <w:tblHeader/>
          <w:jc w:val="center"/>
        </w:trPr>
        <w:tc>
          <w:tcPr>
            <w:tcW w:w="1350" w:type="pct"/>
            <w:vMerge/>
            <w:tcBorders>
              <w:top w:val="single" w:sz="4" w:space="0" w:color="auto"/>
              <w:left w:val="single" w:sz="4" w:space="0" w:color="auto"/>
              <w:bottom w:val="single" w:sz="4" w:space="0" w:color="000000"/>
              <w:right w:val="single" w:sz="4" w:space="0" w:color="auto"/>
            </w:tcBorders>
            <w:shd w:val="clear" w:color="auto" w:fill="BFBFBF"/>
            <w:vAlign w:val="center"/>
          </w:tcPr>
          <w:p w:rsidR="00567A7C" w:rsidRPr="000B5330" w:rsidRDefault="00567A7C" w:rsidP="000B5330">
            <w:pPr>
              <w:widowControl/>
              <w:suppressAutoHyphens w:val="0"/>
              <w:jc w:val="center"/>
              <w:rPr>
                <w:rFonts w:eastAsia="Calibri"/>
                <w:kern w:val="0"/>
              </w:rPr>
            </w:pPr>
          </w:p>
        </w:tc>
        <w:tc>
          <w:tcPr>
            <w:tcW w:w="475" w:type="pct"/>
            <w:vMerge/>
            <w:tcBorders>
              <w:top w:val="single" w:sz="4" w:space="0" w:color="auto"/>
              <w:left w:val="single" w:sz="4" w:space="0" w:color="auto"/>
              <w:bottom w:val="single" w:sz="4" w:space="0" w:color="000000"/>
              <w:right w:val="single" w:sz="4" w:space="0" w:color="auto"/>
            </w:tcBorders>
            <w:shd w:val="clear" w:color="auto" w:fill="BFBFBF"/>
            <w:vAlign w:val="center"/>
          </w:tcPr>
          <w:p w:rsidR="00567A7C" w:rsidRPr="000B5330" w:rsidRDefault="00567A7C" w:rsidP="000B5330">
            <w:pPr>
              <w:widowControl/>
              <w:suppressAutoHyphens w:val="0"/>
              <w:jc w:val="center"/>
              <w:rPr>
                <w:rFonts w:eastAsia="Calibri"/>
                <w:kern w:val="0"/>
              </w:rPr>
            </w:pPr>
          </w:p>
        </w:tc>
        <w:tc>
          <w:tcPr>
            <w:tcW w:w="603" w:type="pct"/>
            <w:vMerge/>
            <w:tcBorders>
              <w:top w:val="single" w:sz="4" w:space="0" w:color="auto"/>
              <w:left w:val="single" w:sz="4" w:space="0" w:color="auto"/>
              <w:bottom w:val="single" w:sz="4" w:space="0" w:color="000000"/>
              <w:right w:val="single" w:sz="4" w:space="0" w:color="auto"/>
            </w:tcBorders>
            <w:shd w:val="clear" w:color="auto" w:fill="BFBFBF"/>
            <w:vAlign w:val="center"/>
          </w:tcPr>
          <w:p w:rsidR="00567A7C" w:rsidRPr="000B5330" w:rsidRDefault="00567A7C" w:rsidP="000B5330">
            <w:pPr>
              <w:widowControl/>
              <w:suppressAutoHyphens w:val="0"/>
              <w:jc w:val="center"/>
              <w:rPr>
                <w:rFonts w:eastAsia="Calibri"/>
                <w:kern w:val="0"/>
              </w:rPr>
            </w:pPr>
          </w:p>
        </w:tc>
        <w:tc>
          <w:tcPr>
            <w:tcW w:w="642" w:type="pct"/>
            <w:tcBorders>
              <w:top w:val="nil"/>
              <w:left w:val="nil"/>
              <w:bottom w:val="single" w:sz="4" w:space="0" w:color="auto"/>
              <w:right w:val="single" w:sz="4" w:space="0" w:color="auto"/>
            </w:tcBorders>
            <w:shd w:val="clear" w:color="auto" w:fill="BFBFBF"/>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федераль-ные</w:t>
            </w:r>
          </w:p>
        </w:tc>
        <w:tc>
          <w:tcPr>
            <w:tcW w:w="643" w:type="pct"/>
            <w:tcBorders>
              <w:top w:val="nil"/>
              <w:left w:val="nil"/>
              <w:bottom w:val="single" w:sz="4" w:space="0" w:color="auto"/>
              <w:right w:val="single" w:sz="4" w:space="0" w:color="auto"/>
            </w:tcBorders>
            <w:shd w:val="clear" w:color="auto" w:fill="BFBFBF"/>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 xml:space="preserve">региональ-ные </w:t>
            </w:r>
          </w:p>
        </w:tc>
        <w:tc>
          <w:tcPr>
            <w:tcW w:w="642" w:type="pct"/>
            <w:tcBorders>
              <w:top w:val="nil"/>
              <w:left w:val="nil"/>
              <w:bottom w:val="single" w:sz="4" w:space="0" w:color="auto"/>
              <w:right w:val="single" w:sz="4" w:space="0" w:color="auto"/>
            </w:tcBorders>
            <w:shd w:val="clear" w:color="auto" w:fill="BFBFBF"/>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местные</w:t>
            </w:r>
          </w:p>
        </w:tc>
        <w:tc>
          <w:tcPr>
            <w:tcW w:w="643" w:type="pct"/>
            <w:tcBorders>
              <w:top w:val="nil"/>
              <w:left w:val="nil"/>
              <w:bottom w:val="single" w:sz="4" w:space="0" w:color="auto"/>
              <w:right w:val="single" w:sz="4" w:space="0" w:color="auto"/>
            </w:tcBorders>
            <w:shd w:val="clear" w:color="auto" w:fill="BFBFBF"/>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частные</w:t>
            </w:r>
          </w:p>
        </w:tc>
      </w:tr>
      <w:tr w:rsidR="00567A7C" w:rsidRPr="000B5330" w:rsidTr="004A0E14">
        <w:trPr>
          <w:trHeight w:val="420"/>
          <w:jc w:val="center"/>
        </w:trPr>
        <w:tc>
          <w:tcPr>
            <w:tcW w:w="1350" w:type="pct"/>
            <w:tcBorders>
              <w:top w:val="nil"/>
              <w:left w:val="single" w:sz="4" w:space="0" w:color="auto"/>
              <w:bottom w:val="single" w:sz="4" w:space="0" w:color="auto"/>
              <w:right w:val="single" w:sz="4" w:space="0" w:color="auto"/>
            </w:tcBorders>
            <w:shd w:val="clear" w:color="auto" w:fill="auto"/>
            <w:vAlign w:val="center"/>
          </w:tcPr>
          <w:p w:rsidR="00567A7C" w:rsidRPr="000B5330" w:rsidRDefault="00567A7C" w:rsidP="000B5330">
            <w:pPr>
              <w:widowControl/>
              <w:suppressAutoHyphens w:val="0"/>
              <w:rPr>
                <w:rFonts w:eastAsia="Calibri"/>
                <w:b/>
                <w:bCs/>
                <w:kern w:val="0"/>
              </w:rPr>
            </w:pPr>
            <w:r w:rsidRPr="000B5330">
              <w:rPr>
                <w:rFonts w:eastAsia="Calibri"/>
                <w:b/>
                <w:bCs/>
                <w:kern w:val="0"/>
              </w:rPr>
              <w:t>Всего автомобильных дорог</w:t>
            </w:r>
          </w:p>
        </w:tc>
        <w:tc>
          <w:tcPr>
            <w:tcW w:w="475" w:type="pct"/>
            <w:tcBorders>
              <w:top w:val="nil"/>
              <w:left w:val="nil"/>
              <w:bottom w:val="nil"/>
              <w:right w:val="single" w:sz="4" w:space="0" w:color="auto"/>
            </w:tcBorders>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км</w:t>
            </w:r>
          </w:p>
        </w:tc>
        <w:tc>
          <w:tcPr>
            <w:tcW w:w="603" w:type="pct"/>
            <w:tcBorders>
              <w:top w:val="nil"/>
              <w:left w:val="nil"/>
              <w:bottom w:val="nil"/>
              <w:right w:val="single" w:sz="4" w:space="0" w:color="auto"/>
            </w:tcBorders>
            <w:shd w:val="clear" w:color="auto" w:fill="auto"/>
            <w:vAlign w:val="center"/>
          </w:tcPr>
          <w:p w:rsidR="00567A7C" w:rsidRPr="000B5330" w:rsidRDefault="00567A7C" w:rsidP="000B5330">
            <w:pPr>
              <w:widowControl/>
              <w:suppressAutoHyphens w:val="0"/>
              <w:jc w:val="center"/>
              <w:rPr>
                <w:rFonts w:eastAsia="Calibri"/>
                <w:b/>
                <w:bCs/>
                <w:kern w:val="0"/>
              </w:rPr>
            </w:pPr>
            <w:r w:rsidRPr="000B5330">
              <w:rPr>
                <w:rFonts w:eastAsia="Calibri"/>
                <w:b/>
                <w:bCs/>
                <w:kern w:val="0"/>
              </w:rPr>
              <w:t>195,045</w:t>
            </w:r>
          </w:p>
        </w:tc>
        <w:tc>
          <w:tcPr>
            <w:tcW w:w="642" w:type="pct"/>
            <w:tcBorders>
              <w:top w:val="nil"/>
              <w:left w:val="nil"/>
              <w:bottom w:val="nil"/>
              <w:right w:val="single" w:sz="4" w:space="0" w:color="auto"/>
            </w:tcBorders>
            <w:shd w:val="clear" w:color="auto" w:fill="auto"/>
            <w:vAlign w:val="center"/>
          </w:tcPr>
          <w:p w:rsidR="00567A7C" w:rsidRPr="000B5330" w:rsidRDefault="00567A7C" w:rsidP="000B5330">
            <w:pPr>
              <w:widowControl/>
              <w:suppressAutoHyphens w:val="0"/>
              <w:jc w:val="center"/>
              <w:rPr>
                <w:rFonts w:eastAsia="Calibri"/>
                <w:b/>
                <w:bCs/>
                <w:kern w:val="0"/>
              </w:rPr>
            </w:pPr>
            <w:r w:rsidRPr="000B5330">
              <w:rPr>
                <w:rFonts w:eastAsia="Calibri"/>
                <w:b/>
                <w:bCs/>
                <w:kern w:val="0"/>
              </w:rPr>
              <w:t>–</w:t>
            </w:r>
          </w:p>
        </w:tc>
        <w:tc>
          <w:tcPr>
            <w:tcW w:w="643" w:type="pct"/>
            <w:tcBorders>
              <w:top w:val="nil"/>
              <w:left w:val="nil"/>
              <w:bottom w:val="nil"/>
              <w:right w:val="single" w:sz="4" w:space="0" w:color="auto"/>
            </w:tcBorders>
            <w:shd w:val="clear" w:color="auto" w:fill="auto"/>
            <w:vAlign w:val="center"/>
          </w:tcPr>
          <w:p w:rsidR="00567A7C" w:rsidRPr="000B5330" w:rsidRDefault="00567A7C" w:rsidP="000B5330">
            <w:pPr>
              <w:widowControl/>
              <w:suppressAutoHyphens w:val="0"/>
              <w:jc w:val="center"/>
              <w:rPr>
                <w:rFonts w:eastAsia="Calibri"/>
                <w:b/>
                <w:bCs/>
                <w:kern w:val="0"/>
              </w:rPr>
            </w:pPr>
            <w:r w:rsidRPr="000B5330">
              <w:rPr>
                <w:rFonts w:eastAsia="Calibri"/>
                <w:b/>
                <w:bCs/>
                <w:kern w:val="0"/>
              </w:rPr>
              <w:t>25,25</w:t>
            </w:r>
          </w:p>
        </w:tc>
        <w:tc>
          <w:tcPr>
            <w:tcW w:w="642" w:type="pct"/>
            <w:tcBorders>
              <w:top w:val="nil"/>
              <w:left w:val="nil"/>
              <w:bottom w:val="nil"/>
              <w:right w:val="single" w:sz="4" w:space="0" w:color="auto"/>
            </w:tcBorders>
            <w:shd w:val="clear" w:color="auto" w:fill="auto"/>
            <w:vAlign w:val="center"/>
          </w:tcPr>
          <w:p w:rsidR="00567A7C" w:rsidRPr="000B5330" w:rsidRDefault="00567A7C" w:rsidP="000B5330">
            <w:pPr>
              <w:widowControl/>
              <w:suppressAutoHyphens w:val="0"/>
              <w:jc w:val="center"/>
              <w:rPr>
                <w:rFonts w:eastAsia="Calibri"/>
                <w:b/>
                <w:bCs/>
                <w:kern w:val="0"/>
              </w:rPr>
            </w:pPr>
          </w:p>
          <w:p w:rsidR="00567A7C" w:rsidRPr="000B5330" w:rsidRDefault="00567A7C" w:rsidP="000B5330">
            <w:pPr>
              <w:widowControl/>
              <w:suppressAutoHyphens w:val="0"/>
              <w:jc w:val="center"/>
              <w:rPr>
                <w:rFonts w:eastAsia="Calibri"/>
                <w:b/>
                <w:bCs/>
                <w:kern w:val="0"/>
              </w:rPr>
            </w:pPr>
            <w:r w:rsidRPr="000B5330">
              <w:rPr>
                <w:rFonts w:eastAsia="Calibri"/>
                <w:b/>
                <w:bCs/>
                <w:kern w:val="0"/>
              </w:rPr>
              <w:t>153,653</w:t>
            </w:r>
          </w:p>
        </w:tc>
        <w:tc>
          <w:tcPr>
            <w:tcW w:w="643" w:type="pct"/>
            <w:tcBorders>
              <w:top w:val="nil"/>
              <w:left w:val="nil"/>
              <w:bottom w:val="nil"/>
              <w:right w:val="single" w:sz="4" w:space="0" w:color="auto"/>
            </w:tcBorders>
            <w:vAlign w:val="center"/>
          </w:tcPr>
          <w:p w:rsidR="00567A7C" w:rsidRPr="000B5330" w:rsidRDefault="00567A7C" w:rsidP="000B5330">
            <w:pPr>
              <w:widowControl/>
              <w:suppressAutoHyphens w:val="0"/>
              <w:jc w:val="center"/>
              <w:rPr>
                <w:rFonts w:eastAsia="Calibri"/>
                <w:b/>
                <w:bCs/>
                <w:kern w:val="0"/>
              </w:rPr>
            </w:pPr>
            <w:r w:rsidRPr="000B5330">
              <w:rPr>
                <w:rFonts w:eastAsia="Calibri"/>
                <w:b/>
                <w:bCs/>
                <w:kern w:val="0"/>
              </w:rPr>
              <w:t>16,142</w:t>
            </w:r>
          </w:p>
        </w:tc>
      </w:tr>
      <w:tr w:rsidR="00567A7C" w:rsidRPr="000B5330" w:rsidTr="004A0E14">
        <w:trPr>
          <w:trHeight w:val="315"/>
          <w:jc w:val="center"/>
        </w:trPr>
        <w:tc>
          <w:tcPr>
            <w:tcW w:w="1350" w:type="pct"/>
            <w:tcBorders>
              <w:top w:val="nil"/>
              <w:left w:val="single" w:sz="4" w:space="0" w:color="auto"/>
              <w:bottom w:val="nil"/>
              <w:right w:val="nil"/>
            </w:tcBorders>
            <w:shd w:val="clear" w:color="auto" w:fill="auto"/>
            <w:noWrap/>
            <w:vAlign w:val="center"/>
          </w:tcPr>
          <w:p w:rsidR="00567A7C" w:rsidRPr="000B5330" w:rsidRDefault="00567A7C" w:rsidP="000B5330">
            <w:pPr>
              <w:widowControl/>
              <w:suppressAutoHyphens w:val="0"/>
              <w:rPr>
                <w:rFonts w:eastAsia="Calibri"/>
                <w:kern w:val="0"/>
              </w:rPr>
            </w:pPr>
            <w:r w:rsidRPr="000B5330">
              <w:rPr>
                <w:rFonts w:eastAsia="Calibri"/>
                <w:kern w:val="0"/>
              </w:rPr>
              <w:t>из них:</w:t>
            </w:r>
          </w:p>
        </w:tc>
        <w:tc>
          <w:tcPr>
            <w:tcW w:w="475" w:type="pct"/>
            <w:tcBorders>
              <w:top w:val="single" w:sz="4" w:space="0" w:color="auto"/>
              <w:left w:val="single" w:sz="4" w:space="0" w:color="auto"/>
              <w:bottom w:val="nil"/>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p>
        </w:tc>
        <w:tc>
          <w:tcPr>
            <w:tcW w:w="603" w:type="pct"/>
            <w:tcBorders>
              <w:top w:val="single" w:sz="4" w:space="0" w:color="auto"/>
              <w:left w:val="nil"/>
              <w:bottom w:val="nil"/>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p>
        </w:tc>
        <w:tc>
          <w:tcPr>
            <w:tcW w:w="642" w:type="pct"/>
            <w:tcBorders>
              <w:top w:val="single" w:sz="4" w:space="0" w:color="auto"/>
              <w:left w:val="nil"/>
              <w:bottom w:val="nil"/>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p>
          <w:p w:rsidR="00567A7C" w:rsidRPr="000B5330" w:rsidRDefault="00567A7C" w:rsidP="000B5330">
            <w:pPr>
              <w:widowControl/>
              <w:suppressAutoHyphens w:val="0"/>
              <w:jc w:val="center"/>
              <w:rPr>
                <w:rFonts w:eastAsia="Calibri"/>
                <w:kern w:val="0"/>
              </w:rPr>
            </w:pPr>
          </w:p>
        </w:tc>
        <w:tc>
          <w:tcPr>
            <w:tcW w:w="643" w:type="pct"/>
            <w:tcBorders>
              <w:top w:val="single" w:sz="4" w:space="0" w:color="auto"/>
              <w:left w:val="nil"/>
              <w:bottom w:val="nil"/>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p>
          <w:p w:rsidR="00567A7C" w:rsidRPr="000B5330" w:rsidRDefault="00567A7C" w:rsidP="000B5330">
            <w:pPr>
              <w:widowControl/>
              <w:suppressAutoHyphens w:val="0"/>
              <w:jc w:val="center"/>
              <w:rPr>
                <w:rFonts w:eastAsia="Calibri"/>
                <w:kern w:val="0"/>
              </w:rPr>
            </w:pPr>
          </w:p>
        </w:tc>
        <w:tc>
          <w:tcPr>
            <w:tcW w:w="642" w:type="pct"/>
            <w:tcBorders>
              <w:top w:val="single" w:sz="4" w:space="0" w:color="auto"/>
              <w:left w:val="nil"/>
              <w:bottom w:val="nil"/>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p>
          <w:p w:rsidR="00567A7C" w:rsidRPr="000B5330" w:rsidRDefault="00567A7C" w:rsidP="000B5330">
            <w:pPr>
              <w:widowControl/>
              <w:suppressAutoHyphens w:val="0"/>
              <w:jc w:val="center"/>
              <w:rPr>
                <w:rFonts w:eastAsia="Calibri"/>
                <w:kern w:val="0"/>
              </w:rPr>
            </w:pPr>
          </w:p>
        </w:tc>
        <w:tc>
          <w:tcPr>
            <w:tcW w:w="643" w:type="pct"/>
            <w:tcBorders>
              <w:top w:val="single" w:sz="4" w:space="0" w:color="auto"/>
              <w:left w:val="nil"/>
              <w:bottom w:val="nil"/>
              <w:right w:val="single" w:sz="4" w:space="0" w:color="auto"/>
            </w:tcBorders>
            <w:vAlign w:val="center"/>
          </w:tcPr>
          <w:p w:rsidR="00567A7C" w:rsidRPr="000B5330" w:rsidRDefault="00567A7C" w:rsidP="000B5330">
            <w:pPr>
              <w:widowControl/>
              <w:suppressAutoHyphens w:val="0"/>
              <w:jc w:val="center"/>
              <w:rPr>
                <w:rFonts w:eastAsia="Calibri"/>
                <w:kern w:val="0"/>
              </w:rPr>
            </w:pPr>
          </w:p>
        </w:tc>
      </w:tr>
      <w:tr w:rsidR="00567A7C" w:rsidRPr="000B5330" w:rsidTr="004A0E14">
        <w:trPr>
          <w:trHeight w:val="315"/>
          <w:jc w:val="center"/>
        </w:trPr>
        <w:tc>
          <w:tcPr>
            <w:tcW w:w="1350" w:type="pct"/>
            <w:tcBorders>
              <w:top w:val="nil"/>
              <w:left w:val="single" w:sz="4" w:space="0" w:color="auto"/>
              <w:bottom w:val="single" w:sz="4" w:space="0" w:color="auto"/>
              <w:right w:val="nil"/>
            </w:tcBorders>
            <w:shd w:val="clear" w:color="auto" w:fill="auto"/>
            <w:noWrap/>
            <w:vAlign w:val="center"/>
          </w:tcPr>
          <w:p w:rsidR="00567A7C" w:rsidRPr="000B5330" w:rsidRDefault="00567A7C" w:rsidP="000B5330">
            <w:pPr>
              <w:widowControl/>
              <w:suppressAutoHyphens w:val="0"/>
              <w:rPr>
                <w:rFonts w:eastAsia="Calibri"/>
                <w:b/>
                <w:bCs/>
                <w:i/>
                <w:iCs/>
                <w:kern w:val="0"/>
              </w:rPr>
            </w:pPr>
            <w:r w:rsidRPr="000B5330">
              <w:rPr>
                <w:rFonts w:eastAsia="Calibri"/>
                <w:b/>
                <w:bCs/>
                <w:i/>
                <w:iCs/>
                <w:kern w:val="0"/>
              </w:rPr>
              <w:t>с твердым покрытием</w:t>
            </w:r>
          </w:p>
        </w:tc>
        <w:tc>
          <w:tcPr>
            <w:tcW w:w="475" w:type="pct"/>
            <w:tcBorders>
              <w:top w:val="nil"/>
              <w:left w:val="single" w:sz="4" w:space="0" w:color="auto"/>
              <w:bottom w:val="nil"/>
              <w:right w:val="single" w:sz="4" w:space="0" w:color="auto"/>
            </w:tcBorders>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км</w:t>
            </w:r>
          </w:p>
        </w:tc>
        <w:tc>
          <w:tcPr>
            <w:tcW w:w="603"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b/>
                <w:bCs/>
                <w:iCs/>
                <w:kern w:val="0"/>
              </w:rPr>
            </w:pPr>
            <w:r w:rsidRPr="000B5330">
              <w:rPr>
                <w:rFonts w:eastAsia="Calibri"/>
                <w:b/>
                <w:bCs/>
                <w:iCs/>
                <w:kern w:val="0"/>
              </w:rPr>
              <w:t>107,002</w:t>
            </w:r>
          </w:p>
        </w:tc>
        <w:tc>
          <w:tcPr>
            <w:tcW w:w="642"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b/>
                <w:bCs/>
                <w:i/>
                <w:iCs/>
                <w:kern w:val="0"/>
              </w:rPr>
            </w:pPr>
            <w:r w:rsidRPr="000B5330">
              <w:rPr>
                <w:rFonts w:eastAsia="Calibri"/>
                <w:b/>
                <w:bCs/>
                <w:i/>
                <w:iCs/>
                <w:kern w:val="0"/>
              </w:rPr>
              <w:t>–</w:t>
            </w:r>
          </w:p>
        </w:tc>
        <w:tc>
          <w:tcPr>
            <w:tcW w:w="643"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b/>
                <w:bCs/>
                <w:i/>
                <w:iCs/>
                <w:kern w:val="0"/>
              </w:rPr>
            </w:pPr>
            <w:r w:rsidRPr="000B5330">
              <w:rPr>
                <w:rFonts w:eastAsia="Calibri"/>
                <w:kern w:val="0"/>
              </w:rPr>
              <w:t>25,25</w:t>
            </w:r>
          </w:p>
        </w:tc>
        <w:tc>
          <w:tcPr>
            <w:tcW w:w="642"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b/>
                <w:bCs/>
                <w:i/>
                <w:iCs/>
                <w:kern w:val="0"/>
              </w:rPr>
            </w:pPr>
            <w:r w:rsidRPr="000B5330">
              <w:rPr>
                <w:rFonts w:eastAsia="Calibri"/>
                <w:kern w:val="0"/>
              </w:rPr>
              <w:t>65,610</w:t>
            </w:r>
          </w:p>
        </w:tc>
        <w:tc>
          <w:tcPr>
            <w:tcW w:w="643" w:type="pct"/>
            <w:tcBorders>
              <w:top w:val="nil"/>
              <w:left w:val="nil"/>
              <w:bottom w:val="single" w:sz="4" w:space="0" w:color="auto"/>
              <w:right w:val="single" w:sz="4" w:space="0" w:color="auto"/>
            </w:tcBorders>
            <w:vAlign w:val="center"/>
          </w:tcPr>
          <w:p w:rsidR="00567A7C" w:rsidRPr="000B5330" w:rsidRDefault="00567A7C" w:rsidP="000B5330">
            <w:pPr>
              <w:widowControl/>
              <w:suppressAutoHyphens w:val="0"/>
              <w:jc w:val="center"/>
              <w:rPr>
                <w:rFonts w:eastAsia="Calibri"/>
                <w:bCs/>
                <w:iCs/>
                <w:kern w:val="0"/>
              </w:rPr>
            </w:pPr>
            <w:r w:rsidRPr="000B5330">
              <w:rPr>
                <w:rFonts w:eastAsia="Calibri"/>
                <w:bCs/>
                <w:iCs/>
                <w:kern w:val="0"/>
              </w:rPr>
              <w:t>16,142</w:t>
            </w:r>
          </w:p>
        </w:tc>
      </w:tr>
      <w:tr w:rsidR="00567A7C" w:rsidRPr="000B5330" w:rsidTr="004A0E14">
        <w:trPr>
          <w:trHeight w:val="315"/>
          <w:jc w:val="center"/>
        </w:trPr>
        <w:tc>
          <w:tcPr>
            <w:tcW w:w="1350" w:type="pct"/>
            <w:tcBorders>
              <w:top w:val="nil"/>
              <w:left w:val="single" w:sz="4" w:space="0" w:color="auto"/>
              <w:bottom w:val="nil"/>
              <w:right w:val="nil"/>
            </w:tcBorders>
            <w:shd w:val="clear" w:color="auto" w:fill="auto"/>
            <w:noWrap/>
            <w:vAlign w:val="center"/>
          </w:tcPr>
          <w:p w:rsidR="00567A7C" w:rsidRPr="000B5330" w:rsidRDefault="00567A7C" w:rsidP="000B5330">
            <w:pPr>
              <w:widowControl/>
              <w:suppressAutoHyphens w:val="0"/>
              <w:rPr>
                <w:rFonts w:eastAsia="Calibri"/>
                <w:kern w:val="0"/>
              </w:rPr>
            </w:pPr>
            <w:r w:rsidRPr="000B5330">
              <w:rPr>
                <w:rFonts w:eastAsia="Calibri"/>
                <w:kern w:val="0"/>
              </w:rPr>
              <w:t>в том числе:</w:t>
            </w:r>
          </w:p>
        </w:tc>
        <w:tc>
          <w:tcPr>
            <w:tcW w:w="475" w:type="pct"/>
            <w:tcBorders>
              <w:top w:val="single" w:sz="4" w:space="0" w:color="auto"/>
              <w:left w:val="single" w:sz="4" w:space="0" w:color="auto"/>
              <w:bottom w:val="nil"/>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p>
        </w:tc>
        <w:tc>
          <w:tcPr>
            <w:tcW w:w="603" w:type="pct"/>
            <w:tcBorders>
              <w:top w:val="nil"/>
              <w:left w:val="nil"/>
              <w:bottom w:val="nil"/>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p>
        </w:tc>
        <w:tc>
          <w:tcPr>
            <w:tcW w:w="642" w:type="pct"/>
            <w:tcBorders>
              <w:top w:val="nil"/>
              <w:left w:val="nil"/>
              <w:bottom w:val="nil"/>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p>
        </w:tc>
        <w:tc>
          <w:tcPr>
            <w:tcW w:w="643" w:type="pct"/>
            <w:tcBorders>
              <w:top w:val="nil"/>
              <w:left w:val="nil"/>
              <w:bottom w:val="nil"/>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p>
          <w:p w:rsidR="00567A7C" w:rsidRPr="000B5330" w:rsidRDefault="00567A7C" w:rsidP="000B5330">
            <w:pPr>
              <w:widowControl/>
              <w:suppressAutoHyphens w:val="0"/>
              <w:jc w:val="center"/>
              <w:rPr>
                <w:rFonts w:eastAsia="Calibri"/>
                <w:kern w:val="0"/>
              </w:rPr>
            </w:pPr>
          </w:p>
        </w:tc>
        <w:tc>
          <w:tcPr>
            <w:tcW w:w="642" w:type="pct"/>
            <w:tcBorders>
              <w:top w:val="nil"/>
              <w:left w:val="nil"/>
              <w:bottom w:val="nil"/>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p>
          <w:p w:rsidR="00567A7C" w:rsidRPr="000B5330" w:rsidRDefault="00567A7C" w:rsidP="000B5330">
            <w:pPr>
              <w:widowControl/>
              <w:suppressAutoHyphens w:val="0"/>
              <w:jc w:val="center"/>
              <w:rPr>
                <w:rFonts w:eastAsia="Calibri"/>
                <w:kern w:val="0"/>
              </w:rPr>
            </w:pPr>
          </w:p>
        </w:tc>
        <w:tc>
          <w:tcPr>
            <w:tcW w:w="643" w:type="pct"/>
            <w:tcBorders>
              <w:top w:val="nil"/>
              <w:left w:val="nil"/>
              <w:bottom w:val="nil"/>
              <w:right w:val="single" w:sz="4" w:space="0" w:color="auto"/>
            </w:tcBorders>
            <w:vAlign w:val="center"/>
          </w:tcPr>
          <w:p w:rsidR="00567A7C" w:rsidRPr="000B5330" w:rsidRDefault="00567A7C" w:rsidP="000B5330">
            <w:pPr>
              <w:widowControl/>
              <w:suppressAutoHyphens w:val="0"/>
              <w:jc w:val="center"/>
              <w:rPr>
                <w:rFonts w:eastAsia="Calibri"/>
                <w:kern w:val="0"/>
              </w:rPr>
            </w:pPr>
          </w:p>
        </w:tc>
      </w:tr>
      <w:tr w:rsidR="00567A7C" w:rsidRPr="000B5330" w:rsidTr="004A0E14">
        <w:trPr>
          <w:trHeight w:val="360"/>
          <w:jc w:val="center"/>
        </w:trPr>
        <w:tc>
          <w:tcPr>
            <w:tcW w:w="1350" w:type="pct"/>
            <w:tcBorders>
              <w:top w:val="nil"/>
              <w:left w:val="single" w:sz="4" w:space="0" w:color="auto"/>
              <w:bottom w:val="single" w:sz="4" w:space="0" w:color="auto"/>
              <w:right w:val="single" w:sz="4" w:space="0" w:color="auto"/>
            </w:tcBorders>
            <w:shd w:val="clear" w:color="auto" w:fill="auto"/>
            <w:vAlign w:val="center"/>
          </w:tcPr>
          <w:p w:rsidR="00567A7C" w:rsidRPr="000B5330" w:rsidRDefault="00567A7C" w:rsidP="000B5330">
            <w:pPr>
              <w:widowControl/>
              <w:suppressAutoHyphens w:val="0"/>
              <w:ind w:firstLineChars="100" w:firstLine="240"/>
              <w:rPr>
                <w:rFonts w:eastAsia="Calibri"/>
                <w:i/>
                <w:iCs/>
                <w:kern w:val="0"/>
              </w:rPr>
            </w:pPr>
            <w:r w:rsidRPr="000B5330">
              <w:rPr>
                <w:rFonts w:eastAsia="Calibri"/>
                <w:i/>
                <w:iCs/>
                <w:kern w:val="0"/>
              </w:rPr>
              <w:t>с асфальто-бетонным покрытием</w:t>
            </w:r>
          </w:p>
        </w:tc>
        <w:tc>
          <w:tcPr>
            <w:tcW w:w="475" w:type="pct"/>
            <w:tcBorders>
              <w:top w:val="nil"/>
              <w:left w:val="nil"/>
              <w:bottom w:val="single" w:sz="4" w:space="0" w:color="auto"/>
              <w:right w:val="single" w:sz="4" w:space="0" w:color="auto"/>
            </w:tcBorders>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км</w:t>
            </w:r>
          </w:p>
        </w:tc>
        <w:tc>
          <w:tcPr>
            <w:tcW w:w="603"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iCs/>
                <w:kern w:val="0"/>
              </w:rPr>
            </w:pPr>
            <w:r w:rsidRPr="000B5330">
              <w:rPr>
                <w:rFonts w:eastAsia="Calibri"/>
                <w:iCs/>
                <w:kern w:val="0"/>
              </w:rPr>
              <w:t>84,752</w:t>
            </w:r>
          </w:p>
        </w:tc>
        <w:tc>
          <w:tcPr>
            <w:tcW w:w="642"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i/>
                <w:iCs/>
                <w:kern w:val="0"/>
              </w:rPr>
            </w:pPr>
            <w:r w:rsidRPr="000B5330">
              <w:rPr>
                <w:rFonts w:eastAsia="Calibri"/>
                <w:i/>
                <w:iCs/>
                <w:kern w:val="0"/>
              </w:rPr>
              <w:t>–</w:t>
            </w:r>
          </w:p>
        </w:tc>
        <w:tc>
          <w:tcPr>
            <w:tcW w:w="643"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i/>
                <w:iCs/>
                <w:kern w:val="0"/>
              </w:rPr>
            </w:pPr>
            <w:r w:rsidRPr="000B5330">
              <w:rPr>
                <w:rFonts w:eastAsia="Calibri"/>
                <w:kern w:val="0"/>
              </w:rPr>
              <w:t>25,25</w:t>
            </w:r>
          </w:p>
        </w:tc>
        <w:tc>
          <w:tcPr>
            <w:tcW w:w="642"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b/>
                <w:i/>
                <w:iCs/>
                <w:kern w:val="0"/>
              </w:rPr>
            </w:pPr>
            <w:r w:rsidRPr="000B5330">
              <w:rPr>
                <w:rFonts w:eastAsia="Calibri"/>
                <w:kern w:val="0"/>
              </w:rPr>
              <w:t>43,360</w:t>
            </w:r>
          </w:p>
        </w:tc>
        <w:tc>
          <w:tcPr>
            <w:tcW w:w="643" w:type="pct"/>
            <w:tcBorders>
              <w:top w:val="nil"/>
              <w:left w:val="nil"/>
              <w:bottom w:val="single" w:sz="4" w:space="0" w:color="auto"/>
              <w:right w:val="single" w:sz="4" w:space="0" w:color="auto"/>
            </w:tcBorders>
            <w:vAlign w:val="center"/>
          </w:tcPr>
          <w:p w:rsidR="00567A7C" w:rsidRPr="000B5330" w:rsidRDefault="00567A7C" w:rsidP="000B5330">
            <w:pPr>
              <w:widowControl/>
              <w:suppressAutoHyphens w:val="0"/>
              <w:jc w:val="center"/>
              <w:rPr>
                <w:rFonts w:eastAsia="Calibri"/>
                <w:iCs/>
                <w:kern w:val="0"/>
              </w:rPr>
            </w:pPr>
            <w:r w:rsidRPr="000B5330">
              <w:rPr>
                <w:rFonts w:eastAsia="Calibri"/>
                <w:iCs/>
                <w:kern w:val="0"/>
              </w:rPr>
              <w:t>16,142</w:t>
            </w:r>
          </w:p>
        </w:tc>
      </w:tr>
      <w:tr w:rsidR="00567A7C" w:rsidRPr="000B5330" w:rsidTr="004A0E14">
        <w:trPr>
          <w:trHeight w:val="360"/>
          <w:jc w:val="center"/>
        </w:trPr>
        <w:tc>
          <w:tcPr>
            <w:tcW w:w="1350" w:type="pct"/>
            <w:tcBorders>
              <w:top w:val="nil"/>
              <w:left w:val="single" w:sz="4" w:space="0" w:color="auto"/>
              <w:bottom w:val="single" w:sz="4" w:space="0" w:color="auto"/>
              <w:right w:val="single" w:sz="4" w:space="0" w:color="auto"/>
            </w:tcBorders>
            <w:shd w:val="clear" w:color="auto" w:fill="auto"/>
            <w:vAlign w:val="center"/>
          </w:tcPr>
          <w:p w:rsidR="00567A7C" w:rsidRPr="000B5330" w:rsidRDefault="00567A7C" w:rsidP="000B5330">
            <w:pPr>
              <w:widowControl/>
              <w:suppressAutoHyphens w:val="0"/>
              <w:ind w:firstLineChars="100" w:firstLine="240"/>
              <w:rPr>
                <w:rFonts w:eastAsia="Calibri"/>
                <w:i/>
                <w:iCs/>
                <w:kern w:val="0"/>
              </w:rPr>
            </w:pPr>
            <w:r w:rsidRPr="000B5330">
              <w:rPr>
                <w:rFonts w:eastAsia="Calibri"/>
                <w:i/>
                <w:iCs/>
                <w:kern w:val="0"/>
              </w:rPr>
              <w:t>с цементо-бетонным покрытием</w:t>
            </w:r>
          </w:p>
        </w:tc>
        <w:tc>
          <w:tcPr>
            <w:tcW w:w="475" w:type="pct"/>
            <w:tcBorders>
              <w:top w:val="nil"/>
              <w:left w:val="nil"/>
              <w:bottom w:val="single" w:sz="4" w:space="0" w:color="auto"/>
              <w:right w:val="single" w:sz="4" w:space="0" w:color="auto"/>
            </w:tcBorders>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км</w:t>
            </w:r>
          </w:p>
        </w:tc>
        <w:tc>
          <w:tcPr>
            <w:tcW w:w="603"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iCs/>
                <w:kern w:val="0"/>
              </w:rPr>
            </w:pPr>
            <w:r w:rsidRPr="000B5330">
              <w:rPr>
                <w:rFonts w:eastAsia="Calibri"/>
                <w:iCs/>
                <w:kern w:val="0"/>
              </w:rPr>
              <w:t>22,250</w:t>
            </w:r>
          </w:p>
        </w:tc>
        <w:tc>
          <w:tcPr>
            <w:tcW w:w="642"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i/>
                <w:iCs/>
                <w:kern w:val="0"/>
              </w:rPr>
            </w:pPr>
            <w:r w:rsidRPr="000B5330">
              <w:rPr>
                <w:rFonts w:eastAsia="Calibri"/>
                <w:i/>
                <w:iCs/>
                <w:kern w:val="0"/>
              </w:rPr>
              <w:t>–</w:t>
            </w:r>
          </w:p>
        </w:tc>
        <w:tc>
          <w:tcPr>
            <w:tcW w:w="643"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w:t>
            </w:r>
          </w:p>
        </w:tc>
        <w:tc>
          <w:tcPr>
            <w:tcW w:w="642" w:type="pct"/>
            <w:tcBorders>
              <w:top w:val="nil"/>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22,250</w:t>
            </w:r>
          </w:p>
        </w:tc>
        <w:tc>
          <w:tcPr>
            <w:tcW w:w="643" w:type="pct"/>
            <w:tcBorders>
              <w:top w:val="nil"/>
              <w:left w:val="nil"/>
              <w:bottom w:val="single" w:sz="4" w:space="0" w:color="auto"/>
              <w:right w:val="single" w:sz="4" w:space="0" w:color="auto"/>
            </w:tcBorders>
            <w:vAlign w:val="center"/>
          </w:tcPr>
          <w:p w:rsidR="00567A7C" w:rsidRPr="000B5330" w:rsidRDefault="00567A7C" w:rsidP="000B5330">
            <w:pPr>
              <w:widowControl/>
              <w:suppressAutoHyphens w:val="0"/>
              <w:jc w:val="center"/>
              <w:rPr>
                <w:rFonts w:eastAsia="Calibri"/>
                <w:i/>
                <w:iCs/>
                <w:kern w:val="0"/>
              </w:rPr>
            </w:pPr>
            <w:r w:rsidRPr="000B5330">
              <w:rPr>
                <w:rFonts w:eastAsia="Calibri"/>
                <w:i/>
                <w:iCs/>
                <w:kern w:val="0"/>
              </w:rPr>
              <w:t>–</w:t>
            </w:r>
          </w:p>
        </w:tc>
      </w:tr>
      <w:tr w:rsidR="00567A7C" w:rsidRPr="000B5330" w:rsidTr="004A0E14">
        <w:trPr>
          <w:trHeight w:val="465"/>
          <w:jc w:val="center"/>
        </w:trPr>
        <w:tc>
          <w:tcPr>
            <w:tcW w:w="1350" w:type="pct"/>
            <w:tcBorders>
              <w:top w:val="single" w:sz="4" w:space="0" w:color="auto"/>
              <w:left w:val="single" w:sz="4" w:space="0" w:color="auto"/>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rPr>
                <w:rFonts w:eastAsia="Calibri"/>
                <w:b/>
                <w:i/>
                <w:kern w:val="0"/>
              </w:rPr>
            </w:pPr>
            <w:r w:rsidRPr="000B5330">
              <w:rPr>
                <w:rFonts w:eastAsia="Calibri"/>
                <w:b/>
                <w:i/>
                <w:kern w:val="0"/>
              </w:rPr>
              <w:t>грунтовое покрытие</w:t>
            </w:r>
          </w:p>
        </w:tc>
        <w:tc>
          <w:tcPr>
            <w:tcW w:w="475" w:type="pct"/>
            <w:tcBorders>
              <w:top w:val="single" w:sz="4" w:space="0" w:color="auto"/>
              <w:left w:val="nil"/>
              <w:bottom w:val="single" w:sz="4" w:space="0" w:color="auto"/>
              <w:right w:val="single" w:sz="4" w:space="0" w:color="auto"/>
            </w:tcBorders>
            <w:shd w:val="clear" w:color="auto" w:fill="auto"/>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км</w:t>
            </w:r>
          </w:p>
        </w:tc>
        <w:tc>
          <w:tcPr>
            <w:tcW w:w="603" w:type="pct"/>
            <w:tcBorders>
              <w:top w:val="single" w:sz="4" w:space="0" w:color="auto"/>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87,541</w:t>
            </w:r>
          </w:p>
        </w:tc>
        <w:tc>
          <w:tcPr>
            <w:tcW w:w="642" w:type="pct"/>
            <w:tcBorders>
              <w:top w:val="single" w:sz="4" w:space="0" w:color="auto"/>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w:t>
            </w:r>
          </w:p>
        </w:tc>
        <w:tc>
          <w:tcPr>
            <w:tcW w:w="643" w:type="pct"/>
            <w:tcBorders>
              <w:top w:val="single" w:sz="4" w:space="0" w:color="auto"/>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kern w:val="0"/>
              </w:rPr>
            </w:pPr>
            <w:r w:rsidRPr="000B5330">
              <w:rPr>
                <w:rFonts w:eastAsia="Calibri"/>
                <w:kern w:val="0"/>
              </w:rPr>
              <w:t>–</w:t>
            </w:r>
          </w:p>
        </w:tc>
        <w:tc>
          <w:tcPr>
            <w:tcW w:w="642" w:type="pct"/>
            <w:tcBorders>
              <w:top w:val="single" w:sz="4" w:space="0" w:color="auto"/>
              <w:left w:val="nil"/>
              <w:bottom w:val="single" w:sz="4" w:space="0" w:color="auto"/>
              <w:right w:val="single" w:sz="4" w:space="0" w:color="auto"/>
            </w:tcBorders>
            <w:shd w:val="clear" w:color="auto" w:fill="auto"/>
            <w:noWrap/>
            <w:vAlign w:val="center"/>
          </w:tcPr>
          <w:p w:rsidR="00567A7C" w:rsidRPr="000B5330" w:rsidRDefault="00567A7C" w:rsidP="000B5330">
            <w:pPr>
              <w:widowControl/>
              <w:suppressAutoHyphens w:val="0"/>
              <w:jc w:val="center"/>
              <w:rPr>
                <w:rFonts w:eastAsia="Calibri"/>
                <w:b/>
                <w:i/>
                <w:kern w:val="0"/>
              </w:rPr>
            </w:pPr>
            <w:r w:rsidRPr="000B5330">
              <w:rPr>
                <w:rFonts w:eastAsia="Calibri"/>
                <w:b/>
                <w:i/>
                <w:kern w:val="0"/>
              </w:rPr>
              <w:t>87,541</w:t>
            </w:r>
          </w:p>
        </w:tc>
        <w:tc>
          <w:tcPr>
            <w:tcW w:w="643" w:type="pct"/>
            <w:tcBorders>
              <w:top w:val="single" w:sz="4" w:space="0" w:color="auto"/>
              <w:left w:val="nil"/>
              <w:bottom w:val="single" w:sz="4" w:space="0" w:color="auto"/>
              <w:right w:val="single" w:sz="4" w:space="0" w:color="auto"/>
            </w:tcBorders>
            <w:vAlign w:val="center"/>
          </w:tcPr>
          <w:p w:rsidR="00567A7C" w:rsidRPr="000B5330" w:rsidRDefault="00567A7C" w:rsidP="000B5330">
            <w:pPr>
              <w:widowControl/>
              <w:suppressAutoHyphens w:val="0"/>
              <w:jc w:val="center"/>
              <w:rPr>
                <w:rFonts w:eastAsia="Calibri"/>
                <w:b/>
                <w:i/>
                <w:kern w:val="0"/>
              </w:rPr>
            </w:pPr>
            <w:r w:rsidRPr="000B5330">
              <w:rPr>
                <w:rFonts w:eastAsia="Calibri"/>
                <w:b/>
                <w:i/>
                <w:kern w:val="0"/>
              </w:rPr>
              <w:t>–</w:t>
            </w:r>
          </w:p>
        </w:tc>
      </w:tr>
    </w:tbl>
    <w:p w:rsidR="00567A7C" w:rsidRPr="000B5330" w:rsidRDefault="00567A7C" w:rsidP="000B5330">
      <w:pPr>
        <w:widowControl/>
        <w:shd w:val="clear" w:color="auto" w:fill="FFFFFF"/>
        <w:suppressAutoHyphens w:val="0"/>
        <w:ind w:firstLine="709"/>
        <w:jc w:val="both"/>
        <w:rPr>
          <w:rFonts w:eastAsia="Calibri"/>
          <w:color w:val="000000"/>
          <w:kern w:val="0"/>
        </w:rPr>
      </w:pPr>
    </w:p>
    <w:p w:rsidR="00567A7C" w:rsidRPr="000B5330" w:rsidRDefault="00567A7C" w:rsidP="000B5330">
      <w:pPr>
        <w:widowControl/>
        <w:shd w:val="clear" w:color="auto" w:fill="FFFFFF"/>
        <w:suppressAutoHyphens w:val="0"/>
        <w:ind w:firstLine="709"/>
        <w:jc w:val="both"/>
        <w:rPr>
          <w:rFonts w:eastAsia="Calibri"/>
          <w:color w:val="000000"/>
          <w:kern w:val="0"/>
        </w:rPr>
      </w:pPr>
      <w:r w:rsidRPr="000B5330">
        <w:rPr>
          <w:rFonts w:eastAsia="Calibri"/>
          <w:color w:val="000000"/>
          <w:kern w:val="0"/>
        </w:rPr>
        <w:t>Плотность автомобильных дорог общего пользования по округу составляет 584,3 км на 1 тыс. кв. км территории.</w:t>
      </w:r>
    </w:p>
    <w:p w:rsidR="00567A7C" w:rsidRPr="000B5330" w:rsidRDefault="00567A7C" w:rsidP="000B5330">
      <w:pPr>
        <w:widowControl/>
        <w:shd w:val="clear" w:color="auto" w:fill="FFFFFF"/>
        <w:suppressAutoHyphens w:val="0"/>
        <w:ind w:firstLine="709"/>
        <w:jc w:val="both"/>
        <w:rPr>
          <w:rFonts w:eastAsia="Calibri"/>
          <w:kern w:val="0"/>
        </w:rPr>
      </w:pPr>
      <w:r w:rsidRPr="000B5330">
        <w:rPr>
          <w:rFonts w:eastAsia="Calibri"/>
          <w:color w:val="000000"/>
          <w:kern w:val="0"/>
        </w:rPr>
        <w:t xml:space="preserve">В таблице 1.6.2 указаны региональные </w:t>
      </w:r>
      <w:r w:rsidRPr="000B5330">
        <w:rPr>
          <w:rFonts w:eastAsia="Calibri"/>
          <w:kern w:val="0"/>
        </w:rPr>
        <w:t>автомобильные дороги общего пользования, проходящие по территории городского округа город Югорск.</w:t>
      </w:r>
    </w:p>
    <w:p w:rsidR="00567A7C" w:rsidRPr="000B5330" w:rsidRDefault="00567A7C" w:rsidP="000B5330">
      <w:pPr>
        <w:widowControl/>
        <w:shd w:val="clear" w:color="auto" w:fill="FFFFFF"/>
        <w:suppressAutoHyphens w:val="0"/>
        <w:ind w:firstLine="709"/>
        <w:jc w:val="both"/>
        <w:rPr>
          <w:rFonts w:eastAsia="Calibri"/>
          <w:kern w:val="0"/>
        </w:rPr>
      </w:pPr>
    </w:p>
    <w:p w:rsidR="00567A7C" w:rsidRPr="000B5330" w:rsidRDefault="00567A7C" w:rsidP="000B5330">
      <w:pPr>
        <w:widowControl/>
        <w:suppressAutoHyphens w:val="0"/>
        <w:jc w:val="both"/>
        <w:rPr>
          <w:rFonts w:eastAsia="Calibri"/>
          <w:b/>
          <w:kern w:val="0"/>
          <w:lang w:eastAsia="ru-RU"/>
        </w:rPr>
      </w:pPr>
      <w:r w:rsidRPr="000B5330">
        <w:rPr>
          <w:rFonts w:eastAsia="Calibri"/>
          <w:b/>
          <w:spacing w:val="20"/>
          <w:kern w:val="0"/>
          <w:lang w:eastAsia="ru-RU"/>
        </w:rPr>
        <w:t>Таблица 1.6.2 –</w:t>
      </w:r>
      <w:r w:rsidRPr="000B5330">
        <w:rPr>
          <w:rFonts w:eastAsia="Calibri"/>
          <w:b/>
          <w:kern w:val="0"/>
          <w:lang w:eastAsia="ru-RU"/>
        </w:rPr>
        <w:t xml:space="preserve"> Перечень автомобильных дорог общего пользования регионального значения по городскому округу город Югорск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109"/>
        <w:gridCol w:w="2463"/>
        <w:gridCol w:w="2464"/>
      </w:tblGrid>
      <w:tr w:rsidR="00567A7C" w:rsidRPr="000B5330" w:rsidTr="004A0E14">
        <w:tc>
          <w:tcPr>
            <w:tcW w:w="817" w:type="dxa"/>
            <w:shd w:val="clear" w:color="auto" w:fill="E7E6E6"/>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w:t>
            </w:r>
          </w:p>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п/п</w:t>
            </w:r>
          </w:p>
        </w:tc>
        <w:tc>
          <w:tcPr>
            <w:tcW w:w="4109" w:type="dxa"/>
            <w:shd w:val="clear" w:color="auto" w:fill="E7E6E6"/>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Наименование дороги</w:t>
            </w:r>
          </w:p>
        </w:tc>
        <w:tc>
          <w:tcPr>
            <w:tcW w:w="2463" w:type="dxa"/>
            <w:shd w:val="clear" w:color="auto" w:fill="E7E6E6"/>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Протяженность, км</w:t>
            </w:r>
          </w:p>
        </w:tc>
        <w:tc>
          <w:tcPr>
            <w:tcW w:w="2464" w:type="dxa"/>
            <w:shd w:val="clear" w:color="auto" w:fill="E7E6E6"/>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Категория</w:t>
            </w:r>
          </w:p>
        </w:tc>
      </w:tr>
      <w:tr w:rsidR="00567A7C" w:rsidRPr="000B5330" w:rsidTr="004A0E14">
        <w:tc>
          <w:tcPr>
            <w:tcW w:w="817" w:type="dxa"/>
            <w:shd w:val="clear" w:color="auto" w:fill="auto"/>
          </w:tcPr>
          <w:p w:rsidR="00567A7C" w:rsidRPr="000B5330" w:rsidRDefault="00567A7C" w:rsidP="000B5330">
            <w:pPr>
              <w:widowControl/>
              <w:suppressAutoHyphens w:val="0"/>
              <w:jc w:val="both"/>
              <w:rPr>
                <w:rFonts w:eastAsia="Calibri"/>
                <w:kern w:val="0"/>
                <w:lang w:eastAsia="ru-RU"/>
              </w:rPr>
            </w:pPr>
            <w:r w:rsidRPr="000B5330">
              <w:rPr>
                <w:rFonts w:eastAsia="Calibri"/>
                <w:kern w:val="0"/>
                <w:lang w:eastAsia="ru-RU"/>
              </w:rPr>
              <w:t>1</w:t>
            </w:r>
          </w:p>
        </w:tc>
        <w:tc>
          <w:tcPr>
            <w:tcW w:w="4109" w:type="dxa"/>
            <w:shd w:val="clear" w:color="auto" w:fill="auto"/>
          </w:tcPr>
          <w:p w:rsidR="00567A7C" w:rsidRPr="000B5330" w:rsidRDefault="00567A7C" w:rsidP="000B5330">
            <w:pPr>
              <w:widowControl/>
              <w:suppressAutoHyphens w:val="0"/>
              <w:jc w:val="both"/>
              <w:rPr>
                <w:rFonts w:eastAsia="Calibri"/>
                <w:kern w:val="0"/>
                <w:lang w:eastAsia="ru-RU"/>
              </w:rPr>
            </w:pPr>
            <w:r w:rsidRPr="000B5330">
              <w:rPr>
                <w:rFonts w:eastAsia="Calibri"/>
                <w:kern w:val="0"/>
                <w:lang w:eastAsia="ru-RU"/>
              </w:rPr>
              <w:t>г.Югорск – п.Таёжный</w:t>
            </w:r>
          </w:p>
        </w:tc>
        <w:tc>
          <w:tcPr>
            <w:tcW w:w="2463" w:type="dxa"/>
            <w:shd w:val="clear" w:color="auto" w:fill="auto"/>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14</w:t>
            </w:r>
          </w:p>
        </w:tc>
        <w:tc>
          <w:tcPr>
            <w:tcW w:w="2464" w:type="dxa"/>
            <w:shd w:val="clear" w:color="auto" w:fill="auto"/>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val="en-US" w:eastAsia="ru-RU"/>
              </w:rPr>
              <w:t>III</w:t>
            </w:r>
          </w:p>
        </w:tc>
      </w:tr>
      <w:tr w:rsidR="00567A7C" w:rsidRPr="000B5330" w:rsidTr="004A0E14">
        <w:tc>
          <w:tcPr>
            <w:tcW w:w="817" w:type="dxa"/>
            <w:shd w:val="clear" w:color="auto" w:fill="auto"/>
          </w:tcPr>
          <w:p w:rsidR="00567A7C" w:rsidRPr="000B5330" w:rsidRDefault="00567A7C" w:rsidP="000B5330">
            <w:pPr>
              <w:widowControl/>
              <w:suppressAutoHyphens w:val="0"/>
              <w:jc w:val="both"/>
              <w:rPr>
                <w:rFonts w:eastAsia="Calibri"/>
                <w:kern w:val="0"/>
                <w:lang w:eastAsia="ru-RU"/>
              </w:rPr>
            </w:pPr>
            <w:r w:rsidRPr="000B5330">
              <w:rPr>
                <w:rFonts w:eastAsia="Calibri"/>
                <w:kern w:val="0"/>
                <w:lang w:eastAsia="ru-RU"/>
              </w:rPr>
              <w:t>2</w:t>
            </w:r>
          </w:p>
        </w:tc>
        <w:tc>
          <w:tcPr>
            <w:tcW w:w="4109" w:type="dxa"/>
            <w:shd w:val="clear" w:color="auto" w:fill="auto"/>
          </w:tcPr>
          <w:p w:rsidR="00567A7C" w:rsidRPr="000B5330" w:rsidRDefault="00567A7C" w:rsidP="000B5330">
            <w:pPr>
              <w:widowControl/>
              <w:suppressAutoHyphens w:val="0"/>
              <w:jc w:val="both"/>
              <w:rPr>
                <w:rFonts w:eastAsia="Calibri"/>
                <w:kern w:val="0"/>
                <w:lang w:eastAsia="ru-RU"/>
              </w:rPr>
            </w:pPr>
            <w:r w:rsidRPr="000B5330">
              <w:rPr>
                <w:rFonts w:eastAsia="Calibri"/>
                <w:kern w:val="0"/>
                <w:lang w:eastAsia="ru-RU"/>
              </w:rPr>
              <w:t>г.Югорск – г.Советский</w:t>
            </w:r>
          </w:p>
        </w:tc>
        <w:tc>
          <w:tcPr>
            <w:tcW w:w="2463" w:type="dxa"/>
            <w:shd w:val="clear" w:color="auto" w:fill="auto"/>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2,5</w:t>
            </w:r>
          </w:p>
        </w:tc>
        <w:tc>
          <w:tcPr>
            <w:tcW w:w="2464" w:type="dxa"/>
            <w:shd w:val="clear" w:color="auto" w:fill="auto"/>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val="en-US" w:eastAsia="ru-RU"/>
              </w:rPr>
              <w:t>III</w:t>
            </w:r>
          </w:p>
        </w:tc>
      </w:tr>
      <w:tr w:rsidR="00567A7C" w:rsidRPr="000B5330" w:rsidTr="004A0E14">
        <w:tc>
          <w:tcPr>
            <w:tcW w:w="817" w:type="dxa"/>
            <w:shd w:val="clear" w:color="auto" w:fill="auto"/>
          </w:tcPr>
          <w:p w:rsidR="00567A7C" w:rsidRPr="000B5330" w:rsidRDefault="00567A7C" w:rsidP="000B5330">
            <w:pPr>
              <w:widowControl/>
              <w:suppressAutoHyphens w:val="0"/>
              <w:jc w:val="both"/>
              <w:rPr>
                <w:rFonts w:eastAsia="Calibri"/>
                <w:kern w:val="0"/>
                <w:lang w:eastAsia="ru-RU"/>
              </w:rPr>
            </w:pPr>
            <w:r w:rsidRPr="000B5330">
              <w:rPr>
                <w:rFonts w:eastAsia="Calibri"/>
                <w:kern w:val="0"/>
                <w:lang w:eastAsia="ru-RU"/>
              </w:rPr>
              <w:t>3</w:t>
            </w:r>
          </w:p>
        </w:tc>
        <w:tc>
          <w:tcPr>
            <w:tcW w:w="4109" w:type="dxa"/>
            <w:shd w:val="clear" w:color="auto" w:fill="auto"/>
          </w:tcPr>
          <w:p w:rsidR="00567A7C" w:rsidRPr="000B5330" w:rsidRDefault="00567A7C" w:rsidP="000B5330">
            <w:pPr>
              <w:widowControl/>
              <w:suppressAutoHyphens w:val="0"/>
              <w:jc w:val="both"/>
              <w:rPr>
                <w:rFonts w:eastAsia="Calibri"/>
                <w:kern w:val="0"/>
                <w:lang w:eastAsia="ru-RU"/>
              </w:rPr>
            </w:pPr>
            <w:r w:rsidRPr="000B5330">
              <w:rPr>
                <w:rFonts w:eastAsia="Calibri"/>
                <w:kern w:val="0"/>
                <w:lang w:eastAsia="ru-RU"/>
              </w:rPr>
              <w:t>Объезд г.Югорска</w:t>
            </w:r>
          </w:p>
        </w:tc>
        <w:tc>
          <w:tcPr>
            <w:tcW w:w="2463" w:type="dxa"/>
            <w:shd w:val="clear" w:color="auto" w:fill="auto"/>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7,46</w:t>
            </w:r>
          </w:p>
        </w:tc>
        <w:tc>
          <w:tcPr>
            <w:tcW w:w="2464" w:type="dxa"/>
            <w:shd w:val="clear" w:color="auto" w:fill="auto"/>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val="en-US" w:eastAsia="ru-RU"/>
              </w:rPr>
              <w:t>III</w:t>
            </w:r>
          </w:p>
        </w:tc>
      </w:tr>
      <w:tr w:rsidR="00567A7C" w:rsidRPr="000B5330" w:rsidTr="004A0E14">
        <w:tc>
          <w:tcPr>
            <w:tcW w:w="817" w:type="dxa"/>
            <w:shd w:val="clear" w:color="auto" w:fill="auto"/>
          </w:tcPr>
          <w:p w:rsidR="00567A7C" w:rsidRPr="000B5330" w:rsidRDefault="00567A7C" w:rsidP="000B5330">
            <w:pPr>
              <w:widowControl/>
              <w:suppressAutoHyphens w:val="0"/>
              <w:jc w:val="both"/>
              <w:rPr>
                <w:rFonts w:eastAsia="Calibri"/>
                <w:kern w:val="0"/>
                <w:lang w:eastAsia="ru-RU"/>
              </w:rPr>
            </w:pPr>
            <w:r w:rsidRPr="000B5330">
              <w:rPr>
                <w:rFonts w:eastAsia="Calibri"/>
                <w:kern w:val="0"/>
                <w:lang w:eastAsia="ru-RU"/>
              </w:rPr>
              <w:t>4</w:t>
            </w:r>
          </w:p>
        </w:tc>
        <w:tc>
          <w:tcPr>
            <w:tcW w:w="4109" w:type="dxa"/>
            <w:shd w:val="clear" w:color="auto" w:fill="auto"/>
          </w:tcPr>
          <w:p w:rsidR="00567A7C" w:rsidRPr="000B5330" w:rsidRDefault="00567A7C" w:rsidP="000B5330">
            <w:pPr>
              <w:widowControl/>
              <w:suppressAutoHyphens w:val="0"/>
              <w:jc w:val="both"/>
              <w:rPr>
                <w:rFonts w:eastAsia="Calibri"/>
                <w:kern w:val="0"/>
                <w:lang w:eastAsia="ru-RU"/>
              </w:rPr>
            </w:pPr>
            <w:r w:rsidRPr="000B5330">
              <w:rPr>
                <w:rFonts w:eastAsia="Calibri"/>
                <w:kern w:val="0"/>
                <w:lang w:eastAsia="ru-RU"/>
              </w:rPr>
              <w:t>Подъезд к п.Мансийский</w:t>
            </w:r>
          </w:p>
        </w:tc>
        <w:tc>
          <w:tcPr>
            <w:tcW w:w="2463" w:type="dxa"/>
            <w:shd w:val="clear" w:color="auto" w:fill="auto"/>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1,29</w:t>
            </w:r>
          </w:p>
        </w:tc>
        <w:tc>
          <w:tcPr>
            <w:tcW w:w="2464" w:type="dxa"/>
            <w:shd w:val="clear" w:color="auto" w:fill="auto"/>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val="en-US" w:eastAsia="ru-RU"/>
              </w:rPr>
              <w:t>IV</w:t>
            </w:r>
          </w:p>
        </w:tc>
      </w:tr>
      <w:tr w:rsidR="00567A7C" w:rsidRPr="000B5330" w:rsidTr="004A0E14">
        <w:tc>
          <w:tcPr>
            <w:tcW w:w="4926" w:type="dxa"/>
            <w:gridSpan w:val="2"/>
            <w:shd w:val="clear" w:color="auto" w:fill="auto"/>
          </w:tcPr>
          <w:p w:rsidR="00567A7C" w:rsidRPr="000B5330" w:rsidRDefault="00567A7C" w:rsidP="000B5330">
            <w:pPr>
              <w:widowControl/>
              <w:suppressAutoHyphens w:val="0"/>
              <w:rPr>
                <w:rFonts w:eastAsia="Calibri"/>
                <w:kern w:val="0"/>
                <w:lang w:eastAsia="ru-RU"/>
              </w:rPr>
            </w:pPr>
            <w:r w:rsidRPr="000B5330">
              <w:rPr>
                <w:rFonts w:eastAsia="Calibri"/>
                <w:kern w:val="0"/>
                <w:lang w:eastAsia="ru-RU"/>
              </w:rPr>
              <w:lastRenderedPageBreak/>
              <w:t xml:space="preserve">Итого: </w:t>
            </w:r>
          </w:p>
        </w:tc>
        <w:tc>
          <w:tcPr>
            <w:tcW w:w="2463" w:type="dxa"/>
            <w:shd w:val="clear" w:color="auto" w:fill="auto"/>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25,25</w:t>
            </w:r>
          </w:p>
        </w:tc>
        <w:tc>
          <w:tcPr>
            <w:tcW w:w="2464" w:type="dxa"/>
            <w:shd w:val="clear" w:color="auto" w:fill="auto"/>
          </w:tcPr>
          <w:p w:rsidR="00567A7C" w:rsidRPr="000B5330" w:rsidRDefault="00567A7C" w:rsidP="000B5330">
            <w:pPr>
              <w:widowControl/>
              <w:suppressAutoHyphens w:val="0"/>
              <w:jc w:val="center"/>
              <w:rPr>
                <w:rFonts w:eastAsia="Calibri"/>
                <w:kern w:val="0"/>
                <w:lang w:eastAsia="ru-RU"/>
              </w:rPr>
            </w:pPr>
          </w:p>
        </w:tc>
      </w:tr>
    </w:tbl>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Данные автомобильные дороги входят в состав региональной автомобильной дороги «Югра».</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В таблице 1.6.3 приведен перечень частных автомобильных дорог, расположенных на территории городского округа город Югорск.</w:t>
      </w:r>
    </w:p>
    <w:p w:rsidR="00567A7C" w:rsidRPr="000B5330" w:rsidRDefault="00567A7C" w:rsidP="000B5330">
      <w:pPr>
        <w:widowControl/>
        <w:suppressAutoHyphens w:val="0"/>
        <w:jc w:val="both"/>
        <w:rPr>
          <w:rFonts w:eastAsia="Calibri"/>
          <w:b/>
          <w:kern w:val="0"/>
          <w:lang w:eastAsia="ru-RU"/>
        </w:rPr>
      </w:pPr>
      <w:r w:rsidRPr="000B5330">
        <w:rPr>
          <w:rFonts w:eastAsia="Calibri"/>
          <w:b/>
          <w:spacing w:val="20"/>
          <w:kern w:val="0"/>
          <w:lang w:eastAsia="ru-RU"/>
        </w:rPr>
        <w:t>Таблица 1.6.3 –</w:t>
      </w:r>
      <w:r w:rsidRPr="000B5330">
        <w:rPr>
          <w:rFonts w:eastAsia="Calibri"/>
          <w:b/>
          <w:kern w:val="0"/>
          <w:lang w:eastAsia="ru-RU"/>
        </w:rPr>
        <w:t xml:space="preserve"> Перечень частных автомобильных дорог, расположенных на территории городского округа город Югорск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3"/>
        <w:gridCol w:w="2903"/>
        <w:gridCol w:w="2905"/>
      </w:tblGrid>
      <w:tr w:rsidR="00567A7C" w:rsidRPr="000B5330" w:rsidTr="004A0E14">
        <w:trPr>
          <w:trHeight w:val="255"/>
        </w:trPr>
        <w:tc>
          <w:tcPr>
            <w:tcW w:w="2213"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Наименование дороги</w:t>
            </w:r>
          </w:p>
        </w:tc>
        <w:tc>
          <w:tcPr>
            <w:tcW w:w="1393"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val="x-none" w:eastAsia="ru-RU"/>
              </w:rPr>
              <w:t>Протяженность, км</w:t>
            </w:r>
          </w:p>
        </w:tc>
        <w:tc>
          <w:tcPr>
            <w:tcW w:w="1394"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Категория</w:t>
            </w:r>
          </w:p>
        </w:tc>
      </w:tr>
      <w:tr w:rsidR="00567A7C" w:rsidRPr="000B5330" w:rsidTr="004A0E14">
        <w:trPr>
          <w:trHeight w:val="255"/>
        </w:trPr>
        <w:tc>
          <w:tcPr>
            <w:tcW w:w="2213" w:type="pct"/>
            <w:shd w:val="clear" w:color="auto" w:fill="auto"/>
            <w:vAlign w:val="center"/>
          </w:tcPr>
          <w:p w:rsidR="00567A7C" w:rsidRPr="000B5330" w:rsidRDefault="00567A7C" w:rsidP="000B5330">
            <w:pPr>
              <w:widowControl/>
              <w:suppressAutoHyphens w:val="0"/>
              <w:jc w:val="both"/>
              <w:rPr>
                <w:rFonts w:eastAsia="Times New Roman"/>
                <w:kern w:val="0"/>
                <w:lang w:eastAsia="ru-RU"/>
              </w:rPr>
            </w:pPr>
            <w:r w:rsidRPr="000B5330">
              <w:rPr>
                <w:rFonts w:eastAsia="Times New Roman"/>
                <w:kern w:val="0"/>
                <w:lang w:eastAsia="ru-RU"/>
              </w:rPr>
              <w:t>Автодорога к автогазораспределительной станции</w:t>
            </w:r>
          </w:p>
        </w:tc>
        <w:tc>
          <w:tcPr>
            <w:tcW w:w="1393"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0,04</w:t>
            </w:r>
          </w:p>
        </w:tc>
        <w:tc>
          <w:tcPr>
            <w:tcW w:w="1394"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без категории</w:t>
            </w:r>
          </w:p>
        </w:tc>
      </w:tr>
      <w:tr w:rsidR="00567A7C" w:rsidRPr="000B5330" w:rsidTr="004A0E14">
        <w:trPr>
          <w:trHeight w:val="255"/>
        </w:trPr>
        <w:tc>
          <w:tcPr>
            <w:tcW w:w="2213" w:type="pct"/>
            <w:shd w:val="clear" w:color="auto" w:fill="auto"/>
            <w:vAlign w:val="center"/>
          </w:tcPr>
          <w:p w:rsidR="00567A7C" w:rsidRPr="000B5330" w:rsidRDefault="00567A7C" w:rsidP="000B5330">
            <w:pPr>
              <w:widowControl/>
              <w:suppressAutoHyphens w:val="0"/>
              <w:jc w:val="both"/>
              <w:rPr>
                <w:rFonts w:eastAsia="Times New Roman"/>
                <w:kern w:val="0"/>
                <w:lang w:eastAsia="ru-RU"/>
              </w:rPr>
            </w:pPr>
            <w:r w:rsidRPr="000B5330">
              <w:rPr>
                <w:rFonts w:eastAsia="Times New Roman"/>
                <w:kern w:val="0"/>
                <w:lang w:eastAsia="ru-RU"/>
              </w:rPr>
              <w:t>Автодорога к взлетно-посадочной полосе</w:t>
            </w:r>
          </w:p>
        </w:tc>
        <w:tc>
          <w:tcPr>
            <w:tcW w:w="1393"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0,45</w:t>
            </w:r>
          </w:p>
        </w:tc>
        <w:tc>
          <w:tcPr>
            <w:tcW w:w="1394"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без категории</w:t>
            </w:r>
          </w:p>
        </w:tc>
      </w:tr>
      <w:tr w:rsidR="00567A7C" w:rsidRPr="000B5330" w:rsidTr="004A0E14">
        <w:trPr>
          <w:trHeight w:val="255"/>
        </w:trPr>
        <w:tc>
          <w:tcPr>
            <w:tcW w:w="2213" w:type="pct"/>
            <w:shd w:val="clear" w:color="auto" w:fill="auto"/>
            <w:vAlign w:val="center"/>
          </w:tcPr>
          <w:p w:rsidR="00567A7C" w:rsidRPr="000B5330" w:rsidRDefault="00567A7C" w:rsidP="000B5330">
            <w:pPr>
              <w:widowControl/>
              <w:suppressAutoHyphens w:val="0"/>
              <w:jc w:val="both"/>
              <w:rPr>
                <w:rFonts w:eastAsia="Times New Roman"/>
                <w:kern w:val="0"/>
                <w:lang w:eastAsia="ru-RU"/>
              </w:rPr>
            </w:pPr>
            <w:r w:rsidRPr="000B5330">
              <w:rPr>
                <w:rFonts w:eastAsia="Times New Roman"/>
                <w:kern w:val="0"/>
                <w:lang w:eastAsia="ru-RU"/>
              </w:rPr>
              <w:t>Производственная автомобильная дорога к КС «Ужгородская»</w:t>
            </w:r>
          </w:p>
        </w:tc>
        <w:tc>
          <w:tcPr>
            <w:tcW w:w="1393"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0,638</w:t>
            </w:r>
          </w:p>
        </w:tc>
        <w:tc>
          <w:tcPr>
            <w:tcW w:w="1394"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без категории</w:t>
            </w:r>
          </w:p>
        </w:tc>
      </w:tr>
      <w:tr w:rsidR="00567A7C" w:rsidRPr="000B5330" w:rsidTr="004A0E14">
        <w:trPr>
          <w:trHeight w:val="255"/>
        </w:trPr>
        <w:tc>
          <w:tcPr>
            <w:tcW w:w="2213" w:type="pct"/>
            <w:shd w:val="clear" w:color="auto" w:fill="auto"/>
            <w:vAlign w:val="center"/>
          </w:tcPr>
          <w:p w:rsidR="00567A7C" w:rsidRPr="000B5330" w:rsidRDefault="00567A7C" w:rsidP="000B5330">
            <w:pPr>
              <w:widowControl/>
              <w:suppressAutoHyphens w:val="0"/>
              <w:jc w:val="both"/>
              <w:rPr>
                <w:rFonts w:eastAsia="Times New Roman"/>
                <w:kern w:val="0"/>
                <w:lang w:eastAsia="ru-RU"/>
              </w:rPr>
            </w:pPr>
            <w:r w:rsidRPr="000B5330">
              <w:rPr>
                <w:rFonts w:eastAsia="Times New Roman"/>
                <w:kern w:val="0"/>
                <w:lang w:eastAsia="ru-RU"/>
              </w:rPr>
              <w:t>А/д КЛПУМГ от проходной № 2 КС Комсомольская до ул. Кольцевая</w:t>
            </w:r>
          </w:p>
        </w:tc>
        <w:tc>
          <w:tcPr>
            <w:tcW w:w="1393"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1,5</w:t>
            </w:r>
          </w:p>
        </w:tc>
        <w:tc>
          <w:tcPr>
            <w:tcW w:w="1394"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без категории</w:t>
            </w:r>
          </w:p>
        </w:tc>
      </w:tr>
      <w:tr w:rsidR="00567A7C" w:rsidRPr="000B5330" w:rsidTr="004A0E14">
        <w:trPr>
          <w:trHeight w:val="255"/>
        </w:trPr>
        <w:tc>
          <w:tcPr>
            <w:tcW w:w="2213" w:type="pct"/>
            <w:shd w:val="clear" w:color="auto" w:fill="auto"/>
            <w:vAlign w:val="center"/>
          </w:tcPr>
          <w:p w:rsidR="00567A7C" w:rsidRPr="000B5330" w:rsidRDefault="00567A7C" w:rsidP="000B5330">
            <w:pPr>
              <w:widowControl/>
              <w:suppressAutoHyphens w:val="0"/>
              <w:jc w:val="both"/>
              <w:rPr>
                <w:rFonts w:eastAsia="Times New Roman"/>
                <w:kern w:val="0"/>
                <w:lang w:eastAsia="ru-RU"/>
              </w:rPr>
            </w:pPr>
            <w:r w:rsidRPr="000B5330">
              <w:rPr>
                <w:rFonts w:eastAsia="Times New Roman"/>
                <w:kern w:val="0"/>
                <w:lang w:eastAsia="ru-RU"/>
              </w:rPr>
              <w:t>Автодорога к артезианским скважинам</w:t>
            </w:r>
          </w:p>
        </w:tc>
        <w:tc>
          <w:tcPr>
            <w:tcW w:w="1393"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1,3</w:t>
            </w:r>
          </w:p>
        </w:tc>
        <w:tc>
          <w:tcPr>
            <w:tcW w:w="1394"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без категории</w:t>
            </w:r>
          </w:p>
        </w:tc>
      </w:tr>
      <w:tr w:rsidR="00567A7C" w:rsidRPr="000B5330" w:rsidTr="004A0E14">
        <w:trPr>
          <w:trHeight w:val="255"/>
        </w:trPr>
        <w:tc>
          <w:tcPr>
            <w:tcW w:w="2213" w:type="pct"/>
            <w:shd w:val="clear" w:color="auto" w:fill="auto"/>
            <w:vAlign w:val="center"/>
          </w:tcPr>
          <w:p w:rsidR="00567A7C" w:rsidRPr="000B5330" w:rsidRDefault="00567A7C" w:rsidP="000B5330">
            <w:pPr>
              <w:widowControl/>
              <w:suppressAutoHyphens w:val="0"/>
              <w:jc w:val="both"/>
              <w:rPr>
                <w:rFonts w:eastAsia="Times New Roman"/>
                <w:kern w:val="0"/>
                <w:lang w:eastAsia="ru-RU"/>
              </w:rPr>
            </w:pPr>
            <w:r w:rsidRPr="000B5330">
              <w:rPr>
                <w:rFonts w:eastAsia="Times New Roman"/>
                <w:kern w:val="0"/>
                <w:lang w:eastAsia="ru-RU"/>
              </w:rPr>
              <w:t>Подъездная автодорога к канализационным очистным сооружениям</w:t>
            </w:r>
          </w:p>
        </w:tc>
        <w:tc>
          <w:tcPr>
            <w:tcW w:w="1393"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0,17</w:t>
            </w:r>
          </w:p>
        </w:tc>
        <w:tc>
          <w:tcPr>
            <w:tcW w:w="1394"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без категории</w:t>
            </w:r>
          </w:p>
        </w:tc>
      </w:tr>
      <w:tr w:rsidR="00567A7C" w:rsidRPr="000B5330" w:rsidTr="004A0E14">
        <w:trPr>
          <w:trHeight w:val="255"/>
        </w:trPr>
        <w:tc>
          <w:tcPr>
            <w:tcW w:w="2213" w:type="pct"/>
            <w:shd w:val="clear" w:color="auto" w:fill="auto"/>
            <w:vAlign w:val="center"/>
          </w:tcPr>
          <w:p w:rsidR="00567A7C" w:rsidRPr="000B5330" w:rsidRDefault="00567A7C" w:rsidP="000B5330">
            <w:pPr>
              <w:widowControl/>
              <w:suppressAutoHyphens w:val="0"/>
              <w:jc w:val="both"/>
              <w:rPr>
                <w:rFonts w:eastAsia="Times New Roman"/>
                <w:kern w:val="0"/>
                <w:lang w:eastAsia="ru-RU"/>
              </w:rPr>
            </w:pPr>
            <w:r w:rsidRPr="000B5330">
              <w:rPr>
                <w:rFonts w:eastAsia="Times New Roman"/>
                <w:kern w:val="0"/>
                <w:lang w:eastAsia="ru-RU"/>
              </w:rPr>
              <w:t>Автодорога п. Комсомольский - Узюм - Юганская КС</w:t>
            </w:r>
          </w:p>
        </w:tc>
        <w:tc>
          <w:tcPr>
            <w:tcW w:w="1393"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10,637</w:t>
            </w:r>
          </w:p>
        </w:tc>
        <w:tc>
          <w:tcPr>
            <w:tcW w:w="1394"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без категории</w:t>
            </w:r>
          </w:p>
        </w:tc>
      </w:tr>
      <w:tr w:rsidR="00567A7C" w:rsidRPr="000B5330" w:rsidTr="004A0E14">
        <w:trPr>
          <w:trHeight w:val="255"/>
        </w:trPr>
        <w:tc>
          <w:tcPr>
            <w:tcW w:w="2213" w:type="pct"/>
            <w:shd w:val="clear" w:color="auto" w:fill="auto"/>
            <w:vAlign w:val="center"/>
          </w:tcPr>
          <w:p w:rsidR="00567A7C" w:rsidRPr="000B5330" w:rsidRDefault="00567A7C" w:rsidP="000B5330">
            <w:pPr>
              <w:widowControl/>
              <w:suppressAutoHyphens w:val="0"/>
              <w:jc w:val="both"/>
              <w:rPr>
                <w:rFonts w:eastAsia="Times New Roman"/>
                <w:kern w:val="0"/>
                <w:lang w:eastAsia="ru-RU"/>
              </w:rPr>
            </w:pPr>
            <w:r w:rsidRPr="000B5330">
              <w:rPr>
                <w:rFonts w:eastAsia="Times New Roman"/>
                <w:kern w:val="0"/>
                <w:lang w:eastAsia="ru-RU"/>
              </w:rPr>
              <w:t>Автодорога к КС Комсомольская</w:t>
            </w:r>
          </w:p>
        </w:tc>
        <w:tc>
          <w:tcPr>
            <w:tcW w:w="1393"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1,407</w:t>
            </w:r>
          </w:p>
        </w:tc>
        <w:tc>
          <w:tcPr>
            <w:tcW w:w="1394" w:type="pct"/>
            <w:shd w:val="clear" w:color="auto" w:fill="auto"/>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без категории</w:t>
            </w:r>
          </w:p>
        </w:tc>
      </w:tr>
      <w:tr w:rsidR="00567A7C" w:rsidRPr="000B5330" w:rsidTr="004A0E14">
        <w:trPr>
          <w:trHeight w:val="132"/>
        </w:trPr>
        <w:tc>
          <w:tcPr>
            <w:tcW w:w="2213" w:type="pct"/>
            <w:shd w:val="clear" w:color="auto" w:fill="auto"/>
            <w:vAlign w:val="center"/>
          </w:tcPr>
          <w:p w:rsidR="00567A7C" w:rsidRPr="000B5330" w:rsidRDefault="00567A7C" w:rsidP="000B5330">
            <w:pPr>
              <w:widowControl/>
              <w:suppressAutoHyphens w:val="0"/>
              <w:jc w:val="right"/>
              <w:rPr>
                <w:rFonts w:eastAsia="Times New Roman"/>
                <w:b/>
                <w:kern w:val="0"/>
                <w:lang w:eastAsia="ru-RU"/>
              </w:rPr>
            </w:pPr>
            <w:r w:rsidRPr="000B5330">
              <w:rPr>
                <w:rFonts w:eastAsia="Times New Roman"/>
                <w:b/>
                <w:kern w:val="0"/>
                <w:lang w:eastAsia="ru-RU"/>
              </w:rPr>
              <w:t xml:space="preserve">Итого: </w:t>
            </w:r>
          </w:p>
        </w:tc>
        <w:tc>
          <w:tcPr>
            <w:tcW w:w="2787" w:type="pct"/>
            <w:gridSpan w:val="2"/>
            <w:shd w:val="clear" w:color="auto" w:fill="auto"/>
            <w:vAlign w:val="center"/>
          </w:tcPr>
          <w:p w:rsidR="00567A7C" w:rsidRPr="000B5330" w:rsidRDefault="00567A7C" w:rsidP="000B5330">
            <w:pPr>
              <w:widowControl/>
              <w:suppressAutoHyphens w:val="0"/>
              <w:rPr>
                <w:rFonts w:eastAsia="Times New Roman"/>
                <w:b/>
                <w:kern w:val="0"/>
                <w:lang w:eastAsia="ru-RU"/>
              </w:rPr>
            </w:pPr>
            <w:r w:rsidRPr="000B5330">
              <w:rPr>
                <w:rFonts w:eastAsia="Times New Roman"/>
                <w:b/>
                <w:kern w:val="0"/>
                <w:lang w:eastAsia="ru-RU"/>
              </w:rPr>
              <w:t xml:space="preserve">             16,142</w:t>
            </w:r>
          </w:p>
        </w:tc>
      </w:tr>
    </w:tbl>
    <w:p w:rsidR="00567A7C" w:rsidRPr="000B5330" w:rsidRDefault="00567A7C" w:rsidP="000B5330">
      <w:pPr>
        <w:widowControl/>
        <w:suppressAutoHyphens w:val="0"/>
        <w:ind w:firstLine="709"/>
        <w:jc w:val="both"/>
        <w:rPr>
          <w:rFonts w:eastAsia="Times New Roman"/>
          <w:kern w:val="0"/>
          <w:lang w:eastAsia="ru-RU"/>
        </w:rPr>
      </w:pPr>
    </w:p>
    <w:p w:rsidR="00567A7C" w:rsidRPr="000B5330" w:rsidRDefault="00567A7C" w:rsidP="000B5330">
      <w:pPr>
        <w:widowControl/>
        <w:shd w:val="clear" w:color="auto" w:fill="FFFFFF"/>
        <w:suppressAutoHyphens w:val="0"/>
        <w:ind w:firstLine="567"/>
        <w:jc w:val="both"/>
        <w:rPr>
          <w:rFonts w:eastAsia="Calibri"/>
          <w:b/>
          <w:color w:val="000000"/>
          <w:kern w:val="0"/>
        </w:rPr>
      </w:pPr>
      <w:r w:rsidRPr="000B5330">
        <w:rPr>
          <w:rFonts w:eastAsia="Calibri"/>
          <w:b/>
          <w:color w:val="000000"/>
          <w:kern w:val="0"/>
        </w:rPr>
        <w:t>Мостовые сооружения</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В таблице 1.6.4 приведена характеристика мостовых сооружений на территории городского округа город Югорск.</w:t>
      </w:r>
    </w:p>
    <w:p w:rsidR="00567A7C" w:rsidRPr="000B5330" w:rsidRDefault="00567A7C" w:rsidP="000B5330">
      <w:pPr>
        <w:widowControl/>
        <w:suppressAutoHyphens w:val="0"/>
        <w:ind w:firstLine="709"/>
        <w:jc w:val="both"/>
        <w:rPr>
          <w:rFonts w:eastAsia="Times New Roman"/>
          <w:b/>
          <w:spacing w:val="20"/>
          <w:kern w:val="0"/>
          <w:lang w:eastAsia="ru-RU"/>
        </w:rPr>
      </w:pPr>
    </w:p>
    <w:p w:rsidR="00567A7C" w:rsidRPr="000B5330" w:rsidRDefault="00567A7C" w:rsidP="000B5330">
      <w:pPr>
        <w:widowControl/>
        <w:suppressAutoHyphens w:val="0"/>
        <w:jc w:val="both"/>
        <w:rPr>
          <w:rFonts w:eastAsia="Times New Roman"/>
          <w:b/>
          <w:kern w:val="0"/>
          <w:lang w:eastAsia="ru-RU"/>
        </w:rPr>
      </w:pPr>
      <w:r w:rsidRPr="000B5330">
        <w:rPr>
          <w:rFonts w:eastAsia="Times New Roman"/>
          <w:b/>
          <w:spacing w:val="20"/>
          <w:kern w:val="0"/>
          <w:lang w:eastAsia="ru-RU"/>
        </w:rPr>
        <w:t>Таблица 1.6.4</w:t>
      </w:r>
      <w:r w:rsidRPr="000B5330">
        <w:rPr>
          <w:rFonts w:eastAsia="Times New Roman"/>
          <w:b/>
          <w:kern w:val="0"/>
          <w:lang w:eastAsia="ru-RU"/>
        </w:rPr>
        <w:t xml:space="preserve"> – Характеристика мостовых сооружений на территории городского округа город Югорск</w:t>
      </w:r>
    </w:p>
    <w:tbl>
      <w:tblPr>
        <w:tblW w:w="9782"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9"/>
        <w:gridCol w:w="1985"/>
        <w:gridCol w:w="2268"/>
        <w:gridCol w:w="1559"/>
        <w:gridCol w:w="1418"/>
        <w:gridCol w:w="1843"/>
      </w:tblGrid>
      <w:tr w:rsidR="00567A7C" w:rsidRPr="000B5330" w:rsidTr="004A0E14">
        <w:trPr>
          <w:tblHeader/>
        </w:trPr>
        <w:tc>
          <w:tcPr>
            <w:tcW w:w="709" w:type="dxa"/>
            <w:shd w:val="clear" w:color="auto" w:fill="E7E6E6"/>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 п/п</w:t>
            </w:r>
          </w:p>
        </w:tc>
        <w:tc>
          <w:tcPr>
            <w:tcW w:w="1985" w:type="dxa"/>
            <w:shd w:val="clear" w:color="auto" w:fill="E7E6E6"/>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Наименование сооружения</w:t>
            </w:r>
          </w:p>
        </w:tc>
        <w:tc>
          <w:tcPr>
            <w:tcW w:w="2268" w:type="dxa"/>
            <w:shd w:val="clear" w:color="auto" w:fill="E7E6E6"/>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Местоположение</w:t>
            </w:r>
          </w:p>
        </w:tc>
        <w:tc>
          <w:tcPr>
            <w:tcW w:w="1559" w:type="dxa"/>
            <w:shd w:val="clear" w:color="auto" w:fill="E7E6E6"/>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Длина сооружения, м</w:t>
            </w:r>
          </w:p>
        </w:tc>
        <w:tc>
          <w:tcPr>
            <w:tcW w:w="1418" w:type="dxa"/>
            <w:shd w:val="clear" w:color="auto" w:fill="E7E6E6"/>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Грузоподъемность, тонн</w:t>
            </w:r>
          </w:p>
        </w:tc>
        <w:tc>
          <w:tcPr>
            <w:tcW w:w="1843" w:type="dxa"/>
            <w:shd w:val="clear" w:color="auto" w:fill="E7E6E6"/>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Балансодержа-тель</w:t>
            </w:r>
          </w:p>
        </w:tc>
      </w:tr>
      <w:tr w:rsidR="00567A7C" w:rsidRPr="000B5330" w:rsidTr="004A0E14">
        <w:trPr>
          <w:trHeight w:val="544"/>
        </w:trPr>
        <w:tc>
          <w:tcPr>
            <w:tcW w:w="709" w:type="dxa"/>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1</w:t>
            </w:r>
          </w:p>
        </w:tc>
        <w:tc>
          <w:tcPr>
            <w:tcW w:w="1985" w:type="dxa"/>
            <w:vAlign w:val="center"/>
          </w:tcPr>
          <w:p w:rsidR="00567A7C" w:rsidRPr="000B5330" w:rsidRDefault="00567A7C" w:rsidP="000B5330">
            <w:pPr>
              <w:widowControl/>
              <w:suppressAutoHyphens w:val="0"/>
              <w:jc w:val="both"/>
              <w:rPr>
                <w:rFonts w:eastAsia="Calibri"/>
                <w:kern w:val="0"/>
                <w:lang w:eastAsia="ru-RU"/>
              </w:rPr>
            </w:pPr>
            <w:r w:rsidRPr="000B5330">
              <w:rPr>
                <w:rFonts w:eastAsia="Calibri"/>
                <w:kern w:val="0"/>
                <w:lang w:eastAsia="ru-RU"/>
              </w:rPr>
              <w:t xml:space="preserve">Мост автомобильный </w:t>
            </w:r>
          </w:p>
        </w:tc>
        <w:tc>
          <w:tcPr>
            <w:tcW w:w="2268" w:type="dxa"/>
            <w:vAlign w:val="center"/>
          </w:tcPr>
          <w:p w:rsidR="00567A7C" w:rsidRPr="000B5330" w:rsidRDefault="00567A7C" w:rsidP="000B5330">
            <w:pPr>
              <w:widowControl/>
              <w:suppressAutoHyphens w:val="0"/>
              <w:jc w:val="both"/>
              <w:rPr>
                <w:rFonts w:eastAsia="Times New Roman"/>
                <w:kern w:val="0"/>
                <w:lang w:eastAsia="ru-RU"/>
              </w:rPr>
            </w:pPr>
            <w:r w:rsidRPr="000B5330">
              <w:rPr>
                <w:rFonts w:eastAsia="Times New Roman"/>
                <w:kern w:val="0"/>
                <w:lang w:eastAsia="ru-RU"/>
              </w:rPr>
              <w:t>Через р.Эсс на автомобильной дороге «г.Югорск – п.Таежный»</w:t>
            </w:r>
          </w:p>
          <w:p w:rsidR="00567A7C" w:rsidRPr="000B5330" w:rsidRDefault="00567A7C" w:rsidP="000B5330">
            <w:pPr>
              <w:widowControl/>
              <w:suppressAutoHyphens w:val="0"/>
              <w:jc w:val="both"/>
              <w:rPr>
                <w:rFonts w:eastAsia="Times New Roman"/>
                <w:kern w:val="0"/>
                <w:lang w:eastAsia="ru-RU"/>
              </w:rPr>
            </w:pPr>
          </w:p>
        </w:tc>
        <w:tc>
          <w:tcPr>
            <w:tcW w:w="1559" w:type="dxa"/>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100</w:t>
            </w:r>
          </w:p>
        </w:tc>
        <w:tc>
          <w:tcPr>
            <w:tcW w:w="1418" w:type="dxa"/>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15</w:t>
            </w:r>
          </w:p>
        </w:tc>
        <w:tc>
          <w:tcPr>
            <w:tcW w:w="1843" w:type="dxa"/>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КУ «Управление автомобильных дорог ХМАО-Югры»</w:t>
            </w:r>
          </w:p>
        </w:tc>
      </w:tr>
      <w:tr w:rsidR="00567A7C" w:rsidRPr="000B5330" w:rsidTr="004A0E14">
        <w:tc>
          <w:tcPr>
            <w:tcW w:w="709" w:type="dxa"/>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2</w:t>
            </w:r>
          </w:p>
        </w:tc>
        <w:tc>
          <w:tcPr>
            <w:tcW w:w="1985" w:type="dxa"/>
            <w:vAlign w:val="center"/>
          </w:tcPr>
          <w:p w:rsidR="00567A7C" w:rsidRPr="000B5330" w:rsidRDefault="00567A7C" w:rsidP="000B5330">
            <w:pPr>
              <w:widowControl/>
              <w:suppressAutoHyphens w:val="0"/>
              <w:jc w:val="both"/>
              <w:rPr>
                <w:rFonts w:eastAsia="Calibri"/>
                <w:kern w:val="0"/>
                <w:lang w:eastAsia="ru-RU"/>
              </w:rPr>
            </w:pPr>
            <w:r w:rsidRPr="000B5330">
              <w:rPr>
                <w:rFonts w:eastAsia="Calibri"/>
                <w:kern w:val="0"/>
                <w:lang w:eastAsia="ru-RU"/>
              </w:rPr>
              <w:t xml:space="preserve">Мост железнодорож-ный </w:t>
            </w:r>
          </w:p>
        </w:tc>
        <w:tc>
          <w:tcPr>
            <w:tcW w:w="2268" w:type="dxa"/>
            <w:vAlign w:val="center"/>
          </w:tcPr>
          <w:p w:rsidR="00567A7C" w:rsidRPr="000B5330" w:rsidRDefault="00567A7C" w:rsidP="000B5330">
            <w:pPr>
              <w:widowControl/>
              <w:suppressAutoHyphens w:val="0"/>
              <w:jc w:val="both"/>
              <w:rPr>
                <w:rFonts w:eastAsia="Times New Roman"/>
                <w:kern w:val="0"/>
                <w:lang w:eastAsia="ru-RU"/>
              </w:rPr>
            </w:pPr>
            <w:r w:rsidRPr="000B5330">
              <w:rPr>
                <w:rFonts w:eastAsia="Times New Roman"/>
                <w:kern w:val="0"/>
                <w:lang w:eastAsia="ru-RU"/>
              </w:rPr>
              <w:t xml:space="preserve">Через р. Эсс </w:t>
            </w:r>
          </w:p>
        </w:tc>
        <w:tc>
          <w:tcPr>
            <w:tcW w:w="1559" w:type="dxa"/>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98</w:t>
            </w:r>
          </w:p>
        </w:tc>
        <w:tc>
          <w:tcPr>
            <w:tcW w:w="1418" w:type="dxa"/>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15</w:t>
            </w:r>
          </w:p>
        </w:tc>
        <w:tc>
          <w:tcPr>
            <w:tcW w:w="1843" w:type="dxa"/>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ОАО «РЖД»</w:t>
            </w:r>
          </w:p>
        </w:tc>
      </w:tr>
      <w:tr w:rsidR="00567A7C" w:rsidRPr="000B5330" w:rsidTr="004A0E14">
        <w:tc>
          <w:tcPr>
            <w:tcW w:w="709" w:type="dxa"/>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3</w:t>
            </w:r>
          </w:p>
        </w:tc>
        <w:tc>
          <w:tcPr>
            <w:tcW w:w="1985" w:type="dxa"/>
            <w:vAlign w:val="center"/>
          </w:tcPr>
          <w:p w:rsidR="00567A7C" w:rsidRPr="000B5330" w:rsidRDefault="00567A7C" w:rsidP="000B5330">
            <w:pPr>
              <w:widowControl/>
              <w:suppressAutoHyphens w:val="0"/>
              <w:jc w:val="both"/>
              <w:rPr>
                <w:rFonts w:eastAsia="Calibri"/>
                <w:kern w:val="0"/>
                <w:lang w:eastAsia="ru-RU"/>
              </w:rPr>
            </w:pPr>
            <w:r w:rsidRPr="000B5330">
              <w:rPr>
                <w:rFonts w:eastAsia="Calibri"/>
                <w:kern w:val="0"/>
                <w:lang w:eastAsia="ru-RU"/>
              </w:rPr>
              <w:t>Путепровод</w:t>
            </w:r>
          </w:p>
        </w:tc>
        <w:tc>
          <w:tcPr>
            <w:tcW w:w="2268" w:type="dxa"/>
            <w:vAlign w:val="center"/>
          </w:tcPr>
          <w:p w:rsidR="00567A7C" w:rsidRPr="000B5330" w:rsidRDefault="00567A7C" w:rsidP="000B5330">
            <w:pPr>
              <w:widowControl/>
              <w:suppressAutoHyphens w:val="0"/>
              <w:jc w:val="both"/>
              <w:rPr>
                <w:rFonts w:eastAsia="Times New Roman"/>
                <w:kern w:val="0"/>
                <w:lang w:eastAsia="ru-RU"/>
              </w:rPr>
            </w:pPr>
            <w:r w:rsidRPr="000B5330">
              <w:rPr>
                <w:rFonts w:eastAsia="Times New Roman"/>
                <w:kern w:val="0"/>
                <w:lang w:eastAsia="ru-RU"/>
              </w:rPr>
              <w:t>Через железную дорогу на продолжении ул. Толстого</w:t>
            </w:r>
          </w:p>
        </w:tc>
        <w:tc>
          <w:tcPr>
            <w:tcW w:w="1559" w:type="dxa"/>
            <w:vAlign w:val="center"/>
          </w:tcPr>
          <w:p w:rsidR="00567A7C" w:rsidRPr="000B5330" w:rsidRDefault="00567A7C" w:rsidP="000B5330">
            <w:pPr>
              <w:widowControl/>
              <w:suppressAutoHyphens w:val="0"/>
              <w:jc w:val="center"/>
              <w:rPr>
                <w:rFonts w:eastAsia="Calibri"/>
                <w:kern w:val="0"/>
                <w:lang w:eastAsia="ru-RU"/>
              </w:rPr>
            </w:pPr>
            <w:r w:rsidRPr="000B5330">
              <w:rPr>
                <w:rFonts w:eastAsia="Calibri"/>
                <w:kern w:val="0"/>
                <w:lang w:eastAsia="ru-RU"/>
              </w:rPr>
              <w:t>86</w:t>
            </w:r>
          </w:p>
        </w:tc>
        <w:tc>
          <w:tcPr>
            <w:tcW w:w="1418" w:type="dxa"/>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50</w:t>
            </w:r>
          </w:p>
        </w:tc>
        <w:tc>
          <w:tcPr>
            <w:tcW w:w="1843" w:type="dxa"/>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Администра-ция г.Югорска</w:t>
            </w:r>
          </w:p>
        </w:tc>
      </w:tr>
    </w:tbl>
    <w:p w:rsidR="00567A7C" w:rsidRPr="00BC5B1B" w:rsidRDefault="00567A7C" w:rsidP="000B5330">
      <w:pPr>
        <w:widowControl/>
        <w:suppressAutoHyphens w:val="0"/>
        <w:ind w:firstLine="709"/>
        <w:jc w:val="both"/>
        <w:rPr>
          <w:rFonts w:eastAsia="Times New Roman"/>
          <w:kern w:val="0"/>
          <w:lang w:eastAsia="ru-RU"/>
        </w:rPr>
      </w:pPr>
      <w:r w:rsidRPr="000B5330">
        <w:rPr>
          <w:rFonts w:eastAsia="Times New Roman"/>
          <w:kern w:val="0"/>
          <w:lang w:eastAsia="ru-RU"/>
        </w:rPr>
        <w:t xml:space="preserve">Схема автомобильных дорог общего пользования городского округа город Югорск по состоянию на 01.01.2018 год представлена в </w:t>
      </w:r>
      <w:r w:rsidRPr="00BC5B1B">
        <w:rPr>
          <w:rFonts w:eastAsia="Times New Roman"/>
          <w:kern w:val="0"/>
          <w:lang w:eastAsia="ru-RU"/>
        </w:rPr>
        <w:t>Приложении 1.</w:t>
      </w:r>
    </w:p>
    <w:p w:rsidR="00567A7C" w:rsidRPr="00BC5B1B" w:rsidRDefault="00567A7C" w:rsidP="000B5330">
      <w:pPr>
        <w:widowControl/>
        <w:shd w:val="clear" w:color="auto" w:fill="FFFFFF"/>
        <w:suppressAutoHyphens w:val="0"/>
        <w:ind w:firstLine="709"/>
        <w:jc w:val="both"/>
        <w:rPr>
          <w:rFonts w:eastAsia="Calibri"/>
          <w:kern w:val="0"/>
        </w:rPr>
      </w:pPr>
      <w:r w:rsidRPr="00BC5B1B">
        <w:rPr>
          <w:rFonts w:eastAsia="Calibri"/>
          <w:color w:val="000000"/>
          <w:kern w:val="0"/>
        </w:rPr>
        <w:t>Улично-дорожная сеть</w:t>
      </w:r>
    </w:p>
    <w:p w:rsidR="00567A7C" w:rsidRPr="000B5330" w:rsidRDefault="00567A7C" w:rsidP="000B5330">
      <w:pPr>
        <w:widowControl/>
        <w:shd w:val="clear" w:color="auto" w:fill="FFFFFF"/>
        <w:suppressAutoHyphens w:val="0"/>
        <w:ind w:firstLine="709"/>
        <w:jc w:val="both"/>
        <w:rPr>
          <w:rFonts w:eastAsia="Calibri"/>
          <w:color w:val="000000"/>
          <w:kern w:val="0"/>
        </w:rPr>
      </w:pPr>
      <w:r w:rsidRPr="000B5330">
        <w:rPr>
          <w:rFonts w:eastAsia="Calibri"/>
          <w:color w:val="000000"/>
          <w:kern w:val="0"/>
        </w:rPr>
        <w:t>Улично-дорожная сеть городского округа представлена автомобильными дорогами регионального и местного значения.</w:t>
      </w:r>
    </w:p>
    <w:p w:rsidR="00567A7C" w:rsidRPr="000B5330" w:rsidRDefault="00567A7C" w:rsidP="000B5330">
      <w:pPr>
        <w:widowControl/>
        <w:suppressAutoHyphens w:val="0"/>
        <w:ind w:firstLine="709"/>
        <w:jc w:val="both"/>
        <w:rPr>
          <w:rFonts w:eastAsia="Calibri"/>
          <w:kern w:val="0"/>
          <w:lang w:val="x-none" w:eastAsia="x-none"/>
        </w:rPr>
      </w:pPr>
      <w:r w:rsidRPr="000B5330">
        <w:rPr>
          <w:rFonts w:eastAsia="Calibri"/>
          <w:kern w:val="0"/>
          <w:lang w:eastAsia="x-none"/>
        </w:rPr>
        <w:t>Ю</w:t>
      </w:r>
      <w:r w:rsidRPr="000B5330">
        <w:rPr>
          <w:rFonts w:eastAsia="Calibri"/>
          <w:kern w:val="0"/>
          <w:lang w:val="x-none" w:eastAsia="x-none"/>
        </w:rPr>
        <w:t xml:space="preserve">жная часть </w:t>
      </w:r>
      <w:r w:rsidRPr="000B5330">
        <w:rPr>
          <w:rFonts w:eastAsia="Calibri"/>
          <w:kern w:val="0"/>
          <w:lang w:eastAsia="x-none"/>
        </w:rPr>
        <w:t>район</w:t>
      </w:r>
      <w:r w:rsidRPr="000B5330">
        <w:rPr>
          <w:rFonts w:eastAsia="Calibri"/>
          <w:kern w:val="0"/>
          <w:lang w:val="x-none" w:eastAsia="x-none"/>
        </w:rPr>
        <w:t>а</w:t>
      </w:r>
      <w:r w:rsidRPr="000B5330">
        <w:rPr>
          <w:rFonts w:eastAsia="Calibri"/>
          <w:kern w:val="0"/>
          <w:lang w:eastAsia="x-none"/>
        </w:rPr>
        <w:t xml:space="preserve"> Югорск</w:t>
      </w:r>
      <w:r w:rsidRPr="000B5330">
        <w:rPr>
          <w:rFonts w:eastAsia="Calibri"/>
          <w:kern w:val="0"/>
          <w:lang w:val="x-none" w:eastAsia="x-none"/>
        </w:rPr>
        <w:t xml:space="preserve"> практически лишена самостоятельных выходов на внешние транспортные магистрали городского округа, </w:t>
      </w:r>
      <w:r w:rsidRPr="000B5330">
        <w:rPr>
          <w:rFonts w:eastAsia="Calibri"/>
          <w:kern w:val="0"/>
          <w:lang w:eastAsia="x-none"/>
        </w:rPr>
        <w:t xml:space="preserve">в следствии этого </w:t>
      </w:r>
      <w:r w:rsidRPr="000B5330">
        <w:rPr>
          <w:rFonts w:eastAsia="Calibri"/>
          <w:kern w:val="0"/>
          <w:lang w:val="x-none" w:eastAsia="x-none"/>
        </w:rPr>
        <w:t xml:space="preserve">по территории селитебной застройки южной и северной частей </w:t>
      </w:r>
      <w:r w:rsidRPr="000B5330">
        <w:rPr>
          <w:rFonts w:eastAsia="Calibri"/>
          <w:kern w:val="0"/>
          <w:lang w:eastAsia="x-none"/>
        </w:rPr>
        <w:t>населенного района</w:t>
      </w:r>
      <w:r w:rsidRPr="000B5330">
        <w:rPr>
          <w:rFonts w:eastAsia="Calibri"/>
          <w:kern w:val="0"/>
          <w:lang w:val="x-none" w:eastAsia="x-none"/>
        </w:rPr>
        <w:t xml:space="preserve"> Югорск проходят грузопотоки, направляющиеся в южную промзону города, что оказывает негативное воздействие на </w:t>
      </w:r>
      <w:r w:rsidRPr="000B5330">
        <w:rPr>
          <w:rFonts w:eastAsia="Calibri"/>
          <w:kern w:val="0"/>
          <w:lang w:eastAsia="x-none"/>
        </w:rPr>
        <w:t>организацию жизнедеятельности населения</w:t>
      </w:r>
      <w:r w:rsidRPr="000B5330">
        <w:rPr>
          <w:rFonts w:eastAsia="Calibri"/>
          <w:kern w:val="0"/>
          <w:lang w:val="x-none" w:eastAsia="x-none"/>
        </w:rPr>
        <w:t xml:space="preserve">, увеличивает нагрузку на внутренние транспортные магистрали города, </w:t>
      </w:r>
      <w:r w:rsidRPr="000B5330">
        <w:rPr>
          <w:rFonts w:eastAsia="Calibri"/>
          <w:kern w:val="0"/>
          <w:lang w:eastAsia="x-none"/>
        </w:rPr>
        <w:t xml:space="preserve">что может стать причиной </w:t>
      </w:r>
      <w:r w:rsidRPr="000B5330">
        <w:rPr>
          <w:rFonts w:eastAsia="Calibri"/>
          <w:kern w:val="0"/>
          <w:lang w:val="x-none" w:eastAsia="x-none"/>
        </w:rPr>
        <w:t xml:space="preserve">возникновения </w:t>
      </w:r>
      <w:r w:rsidRPr="000B5330">
        <w:rPr>
          <w:rFonts w:eastAsia="Calibri"/>
          <w:kern w:val="0"/>
          <w:lang w:eastAsia="x-none"/>
        </w:rPr>
        <w:t xml:space="preserve">потенциальных </w:t>
      </w:r>
      <w:r w:rsidRPr="000B5330">
        <w:rPr>
          <w:rFonts w:eastAsia="Calibri"/>
          <w:kern w:val="0"/>
          <w:lang w:val="x-none" w:eastAsia="x-none"/>
        </w:rPr>
        <w:t xml:space="preserve">аварийных ситуаций в </w:t>
      </w:r>
      <w:r w:rsidRPr="000B5330">
        <w:rPr>
          <w:rFonts w:eastAsia="Calibri"/>
          <w:kern w:val="0"/>
          <w:lang w:eastAsia="x-none"/>
        </w:rPr>
        <w:t xml:space="preserve">данной </w:t>
      </w:r>
      <w:r w:rsidRPr="000B5330">
        <w:rPr>
          <w:rFonts w:eastAsia="Calibri"/>
          <w:kern w:val="0"/>
          <w:lang w:val="x-none" w:eastAsia="x-none"/>
        </w:rPr>
        <w:t>жилой застройке.</w:t>
      </w:r>
    </w:p>
    <w:p w:rsidR="00567A7C" w:rsidRPr="000B5330" w:rsidRDefault="00567A7C" w:rsidP="000B5330">
      <w:pPr>
        <w:widowControl/>
        <w:suppressAutoHyphens w:val="0"/>
        <w:ind w:firstLine="709"/>
        <w:jc w:val="both"/>
        <w:rPr>
          <w:rFonts w:eastAsia="Calibri"/>
          <w:kern w:val="0"/>
          <w:lang w:val="x-none" w:eastAsia="x-none"/>
        </w:rPr>
      </w:pPr>
      <w:r w:rsidRPr="000B5330">
        <w:rPr>
          <w:rFonts w:eastAsia="Calibri"/>
          <w:kern w:val="0"/>
          <w:lang w:val="x-none" w:eastAsia="x-none"/>
        </w:rPr>
        <w:lastRenderedPageBreak/>
        <w:t>Главная транспортная магистраль общегородского значения в широтном направлении образована улиц</w:t>
      </w:r>
      <w:r w:rsidRPr="000B5330">
        <w:rPr>
          <w:rFonts w:eastAsia="Calibri"/>
          <w:kern w:val="0"/>
          <w:lang w:eastAsia="x-none"/>
        </w:rPr>
        <w:t>ей</w:t>
      </w:r>
      <w:r w:rsidRPr="000B5330">
        <w:rPr>
          <w:rFonts w:eastAsia="Calibri"/>
          <w:kern w:val="0"/>
          <w:lang w:val="x-none" w:eastAsia="x-none"/>
        </w:rPr>
        <w:t xml:space="preserve"> Железнодорожная, в меридиональном направлении </w:t>
      </w:r>
      <w:r w:rsidRPr="000B5330">
        <w:rPr>
          <w:rFonts w:eastAsia="Calibri"/>
          <w:kern w:val="0"/>
          <w:lang w:eastAsia="x-none"/>
        </w:rPr>
        <w:t>–</w:t>
      </w:r>
      <w:r w:rsidRPr="000B5330">
        <w:rPr>
          <w:rFonts w:eastAsia="Calibri"/>
          <w:kern w:val="0"/>
          <w:lang w:val="x-none" w:eastAsia="x-none"/>
        </w:rPr>
        <w:t xml:space="preserve"> улицами Лесозаготовителей</w:t>
      </w:r>
      <w:r w:rsidRPr="000B5330">
        <w:rPr>
          <w:rFonts w:eastAsia="Calibri"/>
          <w:kern w:val="0"/>
          <w:lang w:eastAsia="x-none"/>
        </w:rPr>
        <w:t>,</w:t>
      </w:r>
      <w:r w:rsidRPr="000B5330">
        <w:rPr>
          <w:rFonts w:eastAsia="Calibri"/>
          <w:kern w:val="0"/>
          <w:lang w:val="x-none" w:eastAsia="x-none"/>
        </w:rPr>
        <w:t xml:space="preserve"> Декабристов, Студенческая, Торговая, Агиришская. </w:t>
      </w:r>
      <w:r w:rsidRPr="000B5330">
        <w:rPr>
          <w:rFonts w:eastAsia="Calibri"/>
          <w:kern w:val="0"/>
          <w:lang w:eastAsia="x-none"/>
        </w:rPr>
        <w:t>Следует отметить, что ш</w:t>
      </w:r>
      <w:r w:rsidRPr="000B5330">
        <w:rPr>
          <w:rFonts w:eastAsia="Calibri"/>
          <w:kern w:val="0"/>
          <w:lang w:val="x-none" w:eastAsia="x-none"/>
        </w:rPr>
        <w:t>ирина основной части магистральных улиц в красных линиях не соответствует нормативным показателям и требует расширения.</w:t>
      </w:r>
    </w:p>
    <w:p w:rsidR="00567A7C" w:rsidRPr="000B5330" w:rsidRDefault="00567A7C" w:rsidP="000B5330">
      <w:pPr>
        <w:widowControl/>
        <w:suppressAutoHyphens w:val="0"/>
        <w:ind w:firstLine="709"/>
        <w:jc w:val="both"/>
        <w:rPr>
          <w:rFonts w:eastAsia="Calibri"/>
          <w:kern w:val="0"/>
          <w:lang w:eastAsia="x-none"/>
        </w:rPr>
      </w:pPr>
      <w:r w:rsidRPr="000B5330">
        <w:rPr>
          <w:rFonts w:eastAsia="Calibri"/>
          <w:kern w:val="0"/>
          <w:lang w:val="x-none" w:eastAsia="x-none"/>
        </w:rPr>
        <w:t xml:space="preserve">Общая протяженность улично-дорожной сети в </w:t>
      </w:r>
      <w:r w:rsidRPr="000B5330">
        <w:rPr>
          <w:rFonts w:eastAsia="Calibri"/>
          <w:kern w:val="0"/>
          <w:lang w:eastAsia="x-none"/>
        </w:rPr>
        <w:t xml:space="preserve">городе </w:t>
      </w:r>
      <w:r w:rsidRPr="000B5330">
        <w:rPr>
          <w:rFonts w:eastAsia="Calibri"/>
          <w:kern w:val="0"/>
          <w:lang w:val="x-none" w:eastAsia="x-none"/>
        </w:rPr>
        <w:t xml:space="preserve">составляет </w:t>
      </w:r>
      <w:r w:rsidRPr="000B5330">
        <w:rPr>
          <w:rFonts w:eastAsia="Calibri"/>
          <w:kern w:val="0"/>
          <w:lang w:eastAsia="x-none"/>
        </w:rPr>
        <w:t>153,653 </w:t>
      </w:r>
      <w:r w:rsidRPr="000B5330">
        <w:rPr>
          <w:rFonts w:eastAsia="Calibri"/>
          <w:kern w:val="0"/>
          <w:lang w:val="x-none" w:eastAsia="x-none"/>
        </w:rPr>
        <w:t xml:space="preserve">км, из них дороги с твердым дорожным покрытием составляют </w:t>
      </w:r>
      <w:r w:rsidRPr="000B5330">
        <w:rPr>
          <w:rFonts w:eastAsia="Calibri"/>
          <w:kern w:val="0"/>
          <w:lang w:eastAsia="x-none"/>
        </w:rPr>
        <w:t>65,610 </w:t>
      </w:r>
      <w:r w:rsidRPr="000B5330">
        <w:rPr>
          <w:rFonts w:eastAsia="Calibri"/>
          <w:kern w:val="0"/>
          <w:lang w:val="x-none" w:eastAsia="x-none"/>
        </w:rPr>
        <w:t xml:space="preserve">км, с грунтовым покрытием – </w:t>
      </w:r>
      <w:r w:rsidRPr="000B5330">
        <w:rPr>
          <w:rFonts w:eastAsia="Calibri"/>
          <w:kern w:val="0"/>
          <w:lang w:eastAsia="x-none"/>
        </w:rPr>
        <w:t xml:space="preserve">87,541 км. </w:t>
      </w:r>
    </w:p>
    <w:p w:rsidR="00567A7C" w:rsidRPr="000B5330" w:rsidRDefault="00567A7C" w:rsidP="000B5330">
      <w:pPr>
        <w:widowControl/>
        <w:suppressAutoHyphens w:val="0"/>
        <w:ind w:firstLine="709"/>
        <w:jc w:val="both"/>
        <w:rPr>
          <w:rFonts w:eastAsia="Calibri"/>
          <w:kern w:val="0"/>
        </w:rPr>
      </w:pPr>
      <w:r w:rsidRPr="000B5330">
        <w:rPr>
          <w:rFonts w:eastAsia="Calibri"/>
          <w:kern w:val="0"/>
        </w:rPr>
        <w:t>Основная магистральная улично-дорожная сеть городского округа город Югорск представлена следующими категориями:</w:t>
      </w:r>
    </w:p>
    <w:p w:rsidR="00567A7C" w:rsidRPr="000B5330" w:rsidRDefault="00567A7C" w:rsidP="000B5330">
      <w:pPr>
        <w:widowControl/>
        <w:suppressAutoHyphens w:val="0"/>
        <w:ind w:firstLine="540"/>
        <w:jc w:val="both"/>
        <w:rPr>
          <w:rFonts w:eastAsia="Calibri"/>
          <w:kern w:val="0"/>
        </w:rPr>
      </w:pPr>
      <w:r w:rsidRPr="000B5330">
        <w:rPr>
          <w:rFonts w:eastAsia="Calibri"/>
          <w:kern w:val="0"/>
        </w:rPr>
        <w:t>-магистральными улицами общегородского значения;</w:t>
      </w:r>
    </w:p>
    <w:p w:rsidR="00567A7C" w:rsidRPr="000B5330" w:rsidRDefault="00567A7C" w:rsidP="000B5330">
      <w:pPr>
        <w:widowControl/>
        <w:suppressAutoHyphens w:val="0"/>
        <w:ind w:firstLine="540"/>
        <w:jc w:val="both"/>
        <w:rPr>
          <w:rFonts w:eastAsia="Calibri"/>
          <w:kern w:val="0"/>
        </w:rPr>
      </w:pPr>
      <w:r w:rsidRPr="000B5330">
        <w:rPr>
          <w:rFonts w:eastAsia="Calibri"/>
          <w:kern w:val="0"/>
        </w:rPr>
        <w:t>- магистральными улицами районного значения.</w:t>
      </w:r>
    </w:p>
    <w:p w:rsidR="00567A7C" w:rsidRPr="000B5330" w:rsidRDefault="00567A7C" w:rsidP="000B5330">
      <w:pPr>
        <w:widowControl/>
        <w:suppressAutoHyphens w:val="0"/>
        <w:ind w:firstLine="709"/>
        <w:jc w:val="both"/>
        <w:rPr>
          <w:rFonts w:eastAsia="Calibri"/>
          <w:kern w:val="0"/>
        </w:rPr>
      </w:pPr>
      <w:r w:rsidRPr="000B5330">
        <w:rPr>
          <w:rFonts w:eastAsia="Calibri"/>
          <w:kern w:val="0"/>
        </w:rPr>
        <w:t>Магистральные улицы общегородского значения служат главнейшими транспортно-планировочными осями города, являются продолжением в городе основных внешних автомобильных дорог, с которых грузовой транспорт на подходе к селитебной территории отводится на магистральные дороги, то есть сеть общегородских магистралей является открытой, предусматривающей возможность появления новых жилых территорий.</w:t>
      </w:r>
    </w:p>
    <w:p w:rsidR="00567A7C" w:rsidRPr="000B5330" w:rsidRDefault="00567A7C" w:rsidP="000B5330">
      <w:pPr>
        <w:widowControl/>
        <w:shd w:val="clear" w:color="auto" w:fill="FFFFFF"/>
        <w:suppressAutoHyphens w:val="0"/>
        <w:ind w:firstLine="709"/>
        <w:jc w:val="both"/>
        <w:rPr>
          <w:rFonts w:eastAsia="Calibri"/>
          <w:color w:val="000000"/>
          <w:kern w:val="0"/>
        </w:rPr>
      </w:pPr>
      <w:r w:rsidRPr="000B5330">
        <w:rPr>
          <w:rFonts w:eastAsia="Calibri"/>
          <w:color w:val="000000"/>
          <w:kern w:val="0"/>
        </w:rPr>
        <w:t xml:space="preserve">К магистральным улицам общегородского значения относятся ул.Арантурская, дающая выход транспортного потока на юг; ул.Попова, соединяющая центр города с ул.Кольцевая; ул.Лесозаготовителей, снимающая нагрузку с улиц центра города и направляюшая её в западную часть внешней автодорожной сети; ул.Железнодорожная, которая принимает нагрузку центра города и отводит её на восточную часть внешней автодорожной сети; ул.Толстого, которая принимает транспортные потоки северной части города и перераспределяет по улицам южной части города; улицы Няганская, Бажова и Кольцевая, которые фактически являются участками региональной дороги «Обход г.Югорск», входящей в состав региональной автодороги «Югра»; ул.Киевская, которая переводит нагрузку развязочных узлов ул.Толстого южной части города в северную часть города и на региональную дорогу посредством переезда через железнодорожную магистраль по ул.Вавилова и т.д. </w:t>
      </w:r>
    </w:p>
    <w:p w:rsidR="00567A7C" w:rsidRPr="000B5330" w:rsidRDefault="00567A7C" w:rsidP="000B5330">
      <w:pPr>
        <w:widowControl/>
        <w:shd w:val="clear" w:color="auto" w:fill="FFFFFF"/>
        <w:suppressAutoHyphens w:val="0"/>
        <w:ind w:firstLine="709"/>
        <w:jc w:val="both"/>
        <w:rPr>
          <w:rFonts w:eastAsia="Calibri"/>
          <w:color w:val="000000"/>
          <w:kern w:val="0"/>
        </w:rPr>
      </w:pPr>
      <w:r w:rsidRPr="000B5330">
        <w:rPr>
          <w:rFonts w:eastAsia="Calibri"/>
          <w:color w:val="000000"/>
          <w:kern w:val="0"/>
        </w:rPr>
        <w:t>В таблице 1.6.5 представлена характеристика магистральной улично-дородной сети городского округа город Югорск.</w:t>
      </w:r>
    </w:p>
    <w:p w:rsidR="00567A7C" w:rsidRPr="000B5330" w:rsidRDefault="00567A7C" w:rsidP="000B5330">
      <w:pPr>
        <w:widowControl/>
        <w:shd w:val="clear" w:color="auto" w:fill="FFFFFF"/>
        <w:suppressAutoHyphens w:val="0"/>
        <w:ind w:firstLine="709"/>
        <w:jc w:val="both"/>
        <w:rPr>
          <w:rFonts w:eastAsia="Calibri"/>
          <w:color w:val="000000"/>
          <w:kern w:val="0"/>
        </w:rPr>
      </w:pPr>
    </w:p>
    <w:p w:rsidR="00567A7C" w:rsidRPr="000B5330" w:rsidRDefault="00567A7C" w:rsidP="000B5330">
      <w:pPr>
        <w:widowControl/>
        <w:suppressAutoHyphens w:val="0"/>
        <w:jc w:val="both"/>
        <w:rPr>
          <w:rFonts w:eastAsia="Times New Roman"/>
          <w:b/>
          <w:kern w:val="0"/>
          <w:lang w:eastAsia="ru-RU"/>
        </w:rPr>
      </w:pPr>
      <w:r w:rsidRPr="000B5330">
        <w:rPr>
          <w:rFonts w:eastAsia="Times New Roman"/>
          <w:b/>
          <w:spacing w:val="20"/>
          <w:kern w:val="0"/>
          <w:lang w:eastAsia="ru-RU"/>
        </w:rPr>
        <w:t>Таблица 1.6.5</w:t>
      </w:r>
      <w:r w:rsidRPr="000B5330">
        <w:rPr>
          <w:rFonts w:eastAsia="Times New Roman"/>
          <w:b/>
          <w:kern w:val="0"/>
          <w:lang w:eastAsia="ru-RU"/>
        </w:rPr>
        <w:t xml:space="preserve"> – Характеристика </w:t>
      </w:r>
      <w:r w:rsidRPr="000B5330">
        <w:rPr>
          <w:rFonts w:eastAsia="Calibri"/>
          <w:b/>
          <w:color w:val="000000"/>
          <w:kern w:val="0"/>
        </w:rPr>
        <w:t>магистральной улично-дородной сети</w:t>
      </w:r>
      <w:r w:rsidRPr="000B5330">
        <w:rPr>
          <w:rFonts w:eastAsia="Times New Roman"/>
          <w:b/>
          <w:kern w:val="0"/>
          <w:lang w:eastAsia="ru-RU"/>
        </w:rPr>
        <w:t xml:space="preserve"> городского округа город Югорск</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5"/>
        <w:gridCol w:w="2422"/>
        <w:gridCol w:w="1776"/>
        <w:gridCol w:w="1369"/>
        <w:gridCol w:w="1492"/>
        <w:gridCol w:w="1199"/>
        <w:gridCol w:w="1538"/>
      </w:tblGrid>
      <w:tr w:rsidR="00567A7C" w:rsidRPr="000B5330" w:rsidTr="004A0E14">
        <w:trPr>
          <w:tblHeader/>
        </w:trPr>
        <w:tc>
          <w:tcPr>
            <w:tcW w:w="314" w:type="pct"/>
            <w:shd w:val="clear" w:color="auto" w:fill="D9D9D9"/>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 п/п</w:t>
            </w:r>
          </w:p>
        </w:tc>
        <w:tc>
          <w:tcPr>
            <w:tcW w:w="1176" w:type="pct"/>
            <w:shd w:val="clear" w:color="auto" w:fill="D9D9D9"/>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Наименование улицы</w:t>
            </w:r>
          </w:p>
        </w:tc>
        <w:tc>
          <w:tcPr>
            <w:tcW w:w="767" w:type="pct"/>
            <w:shd w:val="clear" w:color="auto" w:fill="D9D9D9"/>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Категория</w:t>
            </w:r>
          </w:p>
        </w:tc>
        <w:tc>
          <w:tcPr>
            <w:tcW w:w="671" w:type="pct"/>
            <w:shd w:val="clear" w:color="auto" w:fill="D9D9D9"/>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Покрытие</w:t>
            </w:r>
          </w:p>
        </w:tc>
        <w:tc>
          <w:tcPr>
            <w:tcW w:w="730" w:type="pct"/>
            <w:shd w:val="clear" w:color="auto" w:fill="D9D9D9"/>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Ширина дорожного полотна</w:t>
            </w:r>
          </w:p>
        </w:tc>
        <w:tc>
          <w:tcPr>
            <w:tcW w:w="589" w:type="pct"/>
            <w:shd w:val="clear" w:color="auto" w:fill="D9D9D9"/>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Ширина в красных линиях</w:t>
            </w:r>
          </w:p>
        </w:tc>
        <w:tc>
          <w:tcPr>
            <w:tcW w:w="752" w:type="pct"/>
            <w:shd w:val="clear" w:color="auto" w:fill="D9D9D9"/>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Протяжен-ность, км</w:t>
            </w: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Агиришская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Магистральная дорога</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 цемент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8</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20,618</w:t>
            </w: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Арантурская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Магистральная дорога</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цемент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8</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30</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14,332</w:t>
            </w: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w:t>
            </w:r>
          </w:p>
        </w:tc>
        <w:tc>
          <w:tcPr>
            <w:tcW w:w="1176" w:type="pct"/>
            <w:vAlign w:val="center"/>
          </w:tcPr>
          <w:p w:rsidR="00567A7C" w:rsidRPr="000B5330" w:rsidRDefault="00567A7C" w:rsidP="000B5330">
            <w:pPr>
              <w:widowControl/>
              <w:suppressAutoHyphens w:val="0"/>
              <w:rPr>
                <w:rFonts w:eastAsia="Times New Roman"/>
                <w:kern w:val="0"/>
                <w:u w:val="single"/>
                <w:lang w:eastAsia="ru-RU"/>
              </w:rPr>
            </w:pPr>
            <w:r w:rsidRPr="000B5330">
              <w:rPr>
                <w:rFonts w:eastAsia="Times New Roman"/>
                <w:kern w:val="0"/>
                <w:lang w:eastAsia="ru-RU"/>
              </w:rPr>
              <w:t>ул. Попова</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8</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3,378</w:t>
            </w: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w:t>
            </w:r>
          </w:p>
        </w:tc>
        <w:tc>
          <w:tcPr>
            <w:tcW w:w="1176" w:type="pct"/>
            <w:vAlign w:val="center"/>
          </w:tcPr>
          <w:p w:rsidR="00567A7C" w:rsidRPr="000B5330" w:rsidRDefault="00567A7C" w:rsidP="000B5330">
            <w:pPr>
              <w:widowControl/>
              <w:suppressAutoHyphens w:val="0"/>
              <w:rPr>
                <w:rFonts w:eastAsia="Times New Roman"/>
                <w:kern w:val="0"/>
                <w:lang w:val="en-US" w:eastAsia="ru-RU"/>
              </w:rPr>
            </w:pPr>
          </w:p>
          <w:p w:rsidR="00567A7C" w:rsidRPr="000B5330" w:rsidRDefault="00567A7C" w:rsidP="000B5330">
            <w:pPr>
              <w:widowControl/>
              <w:suppressAutoHyphens w:val="0"/>
              <w:rPr>
                <w:rFonts w:eastAsia="Times New Roman"/>
                <w:kern w:val="0"/>
                <w:lang w:val="en-US" w:eastAsia="ru-RU"/>
              </w:rPr>
            </w:pPr>
            <w:r w:rsidRPr="000B5330">
              <w:rPr>
                <w:rFonts w:eastAsia="Times New Roman"/>
                <w:kern w:val="0"/>
                <w:lang w:eastAsia="ru-RU"/>
              </w:rPr>
              <w:t>ул. Лесозаготовителей</w:t>
            </w:r>
          </w:p>
          <w:p w:rsidR="00567A7C" w:rsidRPr="000B5330" w:rsidRDefault="00567A7C" w:rsidP="000B5330">
            <w:pPr>
              <w:widowControl/>
              <w:suppressAutoHyphens w:val="0"/>
              <w:rPr>
                <w:rFonts w:eastAsia="Times New Roman"/>
                <w:kern w:val="0"/>
                <w:u w:val="single"/>
                <w:lang w:val="en-US" w:eastAsia="ru-RU"/>
              </w:rPr>
            </w:pPr>
          </w:p>
        </w:tc>
        <w:tc>
          <w:tcPr>
            <w:tcW w:w="767" w:type="pct"/>
            <w:vAlign w:val="center"/>
          </w:tcPr>
          <w:p w:rsidR="00567A7C" w:rsidRPr="000B5330" w:rsidRDefault="00567A7C" w:rsidP="000B5330">
            <w:pPr>
              <w:widowControl/>
              <w:suppressAutoHyphens w:val="0"/>
              <w:rPr>
                <w:rFonts w:eastAsia="Times New Roman"/>
                <w:kern w:val="0"/>
                <w:u w:val="single"/>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w:t>
            </w:r>
          </w:p>
        </w:tc>
        <w:tc>
          <w:tcPr>
            <w:tcW w:w="752" w:type="pct"/>
            <w:vMerge w:val="restar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3,695</w:t>
            </w: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4</w:t>
            </w:r>
          </w:p>
        </w:tc>
        <w:tc>
          <w:tcPr>
            <w:tcW w:w="1176" w:type="pct"/>
            <w:vAlign w:val="center"/>
          </w:tcPr>
          <w:p w:rsidR="00567A7C" w:rsidRPr="000B5330" w:rsidRDefault="00567A7C" w:rsidP="000B5330">
            <w:pPr>
              <w:widowControl/>
              <w:suppressAutoHyphens w:val="0"/>
              <w:rPr>
                <w:rFonts w:eastAsia="Times New Roman"/>
                <w:kern w:val="0"/>
                <w:u w:val="single"/>
                <w:lang w:eastAsia="ru-RU"/>
              </w:rPr>
            </w:pPr>
            <w:r w:rsidRPr="000B5330">
              <w:rPr>
                <w:rFonts w:eastAsia="Times New Roman"/>
                <w:kern w:val="0"/>
                <w:lang w:eastAsia="ru-RU"/>
              </w:rPr>
              <w:t>ул. Железнодорожная</w:t>
            </w:r>
          </w:p>
        </w:tc>
        <w:tc>
          <w:tcPr>
            <w:tcW w:w="767" w:type="pct"/>
            <w:vAlign w:val="center"/>
          </w:tcPr>
          <w:p w:rsidR="00567A7C" w:rsidRPr="000B5330" w:rsidRDefault="00567A7C" w:rsidP="000B5330">
            <w:pPr>
              <w:widowControl/>
              <w:suppressAutoHyphens w:val="0"/>
              <w:rPr>
                <w:rFonts w:eastAsia="Times New Roman"/>
                <w:kern w:val="0"/>
                <w:u w:val="single"/>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8,5</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w:t>
            </w:r>
          </w:p>
        </w:tc>
        <w:tc>
          <w:tcPr>
            <w:tcW w:w="752" w:type="pct"/>
            <w:vMerge/>
            <w:vAlign w:val="center"/>
          </w:tcPr>
          <w:p w:rsidR="00567A7C" w:rsidRPr="000B5330" w:rsidRDefault="00567A7C" w:rsidP="000B5330">
            <w:pPr>
              <w:widowControl/>
              <w:suppressAutoHyphens w:val="0"/>
              <w:jc w:val="center"/>
              <w:rPr>
                <w:rFonts w:eastAsia="Times New Roman"/>
                <w:kern w:val="0"/>
                <w:lang w:eastAsia="ru-RU"/>
              </w:rPr>
            </w:pP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5</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Толстого</w:t>
            </w:r>
          </w:p>
        </w:tc>
        <w:tc>
          <w:tcPr>
            <w:tcW w:w="767" w:type="pct"/>
            <w:vAlign w:val="center"/>
          </w:tcPr>
          <w:p w:rsidR="00567A7C" w:rsidRPr="000B5330" w:rsidRDefault="00567A7C" w:rsidP="000B5330">
            <w:pPr>
              <w:widowControl/>
              <w:suppressAutoHyphens w:val="0"/>
              <w:rPr>
                <w:rFonts w:eastAsia="Times New Roman"/>
                <w:kern w:val="0"/>
                <w:u w:val="single"/>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10</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w:t>
            </w:r>
          </w:p>
        </w:tc>
        <w:tc>
          <w:tcPr>
            <w:tcW w:w="752" w:type="pct"/>
            <w:vMerge w:val="restar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2,069</w:t>
            </w: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Киевская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u w:val="single"/>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9</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w:t>
            </w:r>
          </w:p>
        </w:tc>
        <w:tc>
          <w:tcPr>
            <w:tcW w:w="752" w:type="pct"/>
            <w:vMerge/>
            <w:vAlign w:val="center"/>
          </w:tcPr>
          <w:p w:rsidR="00567A7C" w:rsidRPr="000B5330" w:rsidRDefault="00567A7C" w:rsidP="000B5330">
            <w:pPr>
              <w:widowControl/>
              <w:suppressAutoHyphens w:val="0"/>
              <w:jc w:val="center"/>
              <w:rPr>
                <w:rFonts w:eastAsia="Times New Roman"/>
                <w:kern w:val="0"/>
                <w:lang w:eastAsia="ru-RU"/>
              </w:rPr>
            </w:pP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7</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Арантурская</w:t>
            </w:r>
          </w:p>
        </w:tc>
        <w:tc>
          <w:tcPr>
            <w:tcW w:w="767" w:type="pct"/>
            <w:vAlign w:val="center"/>
          </w:tcPr>
          <w:p w:rsidR="00567A7C" w:rsidRPr="000B5330" w:rsidRDefault="00567A7C" w:rsidP="000B5330">
            <w:pPr>
              <w:widowControl/>
              <w:suppressAutoHyphens w:val="0"/>
              <w:rPr>
                <w:rFonts w:eastAsia="Times New Roman"/>
                <w:kern w:val="0"/>
                <w:u w:val="single"/>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54</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1,377</w:t>
            </w: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8</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Декабристов</w:t>
            </w:r>
          </w:p>
        </w:tc>
        <w:tc>
          <w:tcPr>
            <w:tcW w:w="767" w:type="pct"/>
            <w:vAlign w:val="center"/>
          </w:tcPr>
          <w:p w:rsidR="00567A7C" w:rsidRPr="000B5330" w:rsidRDefault="00567A7C" w:rsidP="000B5330">
            <w:pPr>
              <w:widowControl/>
              <w:suppressAutoHyphens w:val="0"/>
              <w:rPr>
                <w:rFonts w:eastAsia="Times New Roman"/>
                <w:kern w:val="0"/>
                <w:u w:val="single"/>
                <w:lang w:eastAsia="ru-RU"/>
              </w:rPr>
            </w:pPr>
            <w:r w:rsidRPr="000B5330">
              <w:rPr>
                <w:rFonts w:eastAsia="Times New Roman"/>
                <w:kern w:val="0"/>
                <w:lang w:eastAsia="ru-RU"/>
              </w:rPr>
              <w:t xml:space="preserve">городского </w:t>
            </w:r>
            <w:r w:rsidRPr="000B5330">
              <w:rPr>
                <w:rFonts w:eastAsia="Times New Roman"/>
                <w:kern w:val="0"/>
                <w:lang w:eastAsia="ru-RU"/>
              </w:rPr>
              <w:lastRenderedPageBreak/>
              <w:t>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lastRenderedPageBreak/>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60</w:t>
            </w:r>
          </w:p>
        </w:tc>
        <w:tc>
          <w:tcPr>
            <w:tcW w:w="752" w:type="pct"/>
            <w:vMerge w:val="restar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2,761</w:t>
            </w: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lastRenderedPageBreak/>
              <w:t>9</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Студенческая</w:t>
            </w:r>
          </w:p>
        </w:tc>
        <w:tc>
          <w:tcPr>
            <w:tcW w:w="767" w:type="pct"/>
            <w:vAlign w:val="center"/>
          </w:tcPr>
          <w:p w:rsidR="00567A7C" w:rsidRPr="000B5330" w:rsidRDefault="00567A7C" w:rsidP="000B5330">
            <w:pPr>
              <w:widowControl/>
              <w:suppressAutoHyphens w:val="0"/>
              <w:rPr>
                <w:rFonts w:eastAsia="Times New Roman"/>
                <w:kern w:val="0"/>
                <w:u w:val="single"/>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 цемент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19</w:t>
            </w:r>
          </w:p>
        </w:tc>
        <w:tc>
          <w:tcPr>
            <w:tcW w:w="752" w:type="pct"/>
            <w:vMerge/>
            <w:vAlign w:val="center"/>
          </w:tcPr>
          <w:p w:rsidR="00567A7C" w:rsidRPr="000B5330" w:rsidRDefault="00567A7C" w:rsidP="000B5330">
            <w:pPr>
              <w:widowControl/>
              <w:suppressAutoHyphens w:val="0"/>
              <w:jc w:val="center"/>
              <w:rPr>
                <w:rFonts w:eastAsia="Times New Roman"/>
                <w:kern w:val="0"/>
                <w:lang w:eastAsia="ru-RU"/>
              </w:rPr>
            </w:pP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10</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Торговая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u w:val="single"/>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70</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0,689</w:t>
            </w:r>
          </w:p>
        </w:tc>
      </w:tr>
      <w:tr w:rsidR="00567A7C" w:rsidRPr="000B5330" w:rsidTr="004A0E14">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11</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Славянская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u w:val="single"/>
                <w:lang w:eastAsia="ru-RU"/>
              </w:rPr>
            </w:pPr>
            <w:r w:rsidRPr="000B5330">
              <w:rPr>
                <w:rFonts w:eastAsia="Times New Roman"/>
                <w:kern w:val="0"/>
                <w:lang w:eastAsia="ru-RU"/>
              </w:rPr>
              <w:t>грунт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26</w:t>
            </w:r>
          </w:p>
        </w:tc>
        <w:tc>
          <w:tcPr>
            <w:tcW w:w="752" w:type="pct"/>
            <w:vMerge w:val="restar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3,011</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12</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Агиришская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u w:val="single"/>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7</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30</w:t>
            </w:r>
          </w:p>
        </w:tc>
        <w:tc>
          <w:tcPr>
            <w:tcW w:w="752" w:type="pct"/>
            <w:vMerge/>
            <w:vAlign w:val="center"/>
          </w:tcPr>
          <w:p w:rsidR="00567A7C" w:rsidRPr="000B5330" w:rsidRDefault="00567A7C" w:rsidP="000B5330">
            <w:pPr>
              <w:widowControl/>
              <w:suppressAutoHyphens w:val="0"/>
              <w:jc w:val="center"/>
              <w:rPr>
                <w:rFonts w:eastAsia="Times New Roman"/>
                <w:kern w:val="0"/>
                <w:lang w:eastAsia="ru-RU"/>
              </w:rPr>
            </w:pP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13</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Няганская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u w:val="single"/>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8</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30</w:t>
            </w:r>
          </w:p>
        </w:tc>
        <w:tc>
          <w:tcPr>
            <w:tcW w:w="752" w:type="pct"/>
            <w:vMerge w:val="restar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3,687</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14</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Бажова</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u w:val="single"/>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8</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30</w:t>
            </w:r>
          </w:p>
        </w:tc>
        <w:tc>
          <w:tcPr>
            <w:tcW w:w="752" w:type="pct"/>
            <w:vMerge/>
            <w:vAlign w:val="center"/>
          </w:tcPr>
          <w:p w:rsidR="00567A7C" w:rsidRPr="000B5330" w:rsidRDefault="00567A7C" w:rsidP="000B5330">
            <w:pPr>
              <w:widowControl/>
              <w:suppressAutoHyphens w:val="0"/>
              <w:jc w:val="center"/>
              <w:rPr>
                <w:rFonts w:eastAsia="Times New Roman"/>
                <w:kern w:val="0"/>
                <w:lang w:eastAsia="ru-RU"/>
              </w:rPr>
            </w:pP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15</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Кольцевая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u w:val="single"/>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8</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44</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3,67</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16</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Садовая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u w:val="single"/>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1,424</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17</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Газовиков</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цемент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7</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34</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0,238</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18</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Южная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8</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35</w:t>
            </w:r>
          </w:p>
        </w:tc>
        <w:tc>
          <w:tcPr>
            <w:tcW w:w="752" w:type="pct"/>
            <w:vMerge w:val="restar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4,336</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19</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Вавилова</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35</w:t>
            </w:r>
          </w:p>
        </w:tc>
        <w:tc>
          <w:tcPr>
            <w:tcW w:w="752" w:type="pct"/>
            <w:vMerge/>
            <w:vAlign w:val="center"/>
          </w:tcPr>
          <w:p w:rsidR="00567A7C" w:rsidRPr="000B5330" w:rsidRDefault="00567A7C" w:rsidP="000B5330">
            <w:pPr>
              <w:widowControl/>
              <w:suppressAutoHyphens w:val="0"/>
              <w:jc w:val="center"/>
              <w:rPr>
                <w:rFonts w:eastAsia="Times New Roman"/>
                <w:kern w:val="0"/>
                <w:lang w:eastAsia="ru-RU"/>
              </w:rPr>
            </w:pP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Югорск-2</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городского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 цемент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10-15</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1,381</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21</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Ленина</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13</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25</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1,354</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22</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Мира</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6,5</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2,435</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23</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Гастелло</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8</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24</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1,525</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24</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Спортивная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7</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18</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1,47</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25</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Таежная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35</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0,855</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26</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40 лет Победы</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13</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0,462</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27</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Октябрьская</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8</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24</w:t>
            </w:r>
          </w:p>
        </w:tc>
        <w:tc>
          <w:tcPr>
            <w:tcW w:w="752" w:type="pct"/>
            <w:vMerge w:val="restar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1,461</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28</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пер. Северный</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16</w:t>
            </w:r>
          </w:p>
        </w:tc>
        <w:tc>
          <w:tcPr>
            <w:tcW w:w="752" w:type="pct"/>
            <w:vMerge/>
            <w:vAlign w:val="center"/>
          </w:tcPr>
          <w:p w:rsidR="00567A7C" w:rsidRPr="000B5330" w:rsidRDefault="00567A7C" w:rsidP="000B5330">
            <w:pPr>
              <w:widowControl/>
              <w:suppressAutoHyphens w:val="0"/>
              <w:jc w:val="center"/>
              <w:rPr>
                <w:rFonts w:eastAsia="Times New Roman"/>
                <w:kern w:val="0"/>
                <w:lang w:eastAsia="ru-RU"/>
              </w:rPr>
            </w:pP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29</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Калинина</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цемент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0,874</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30</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Газовиков</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цемент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7</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34</w:t>
            </w:r>
          </w:p>
        </w:tc>
        <w:tc>
          <w:tcPr>
            <w:tcW w:w="752" w:type="pct"/>
            <w:vMerge w:val="restar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1,511</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31</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Пожарского</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7</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20</w:t>
            </w:r>
          </w:p>
        </w:tc>
        <w:tc>
          <w:tcPr>
            <w:tcW w:w="752" w:type="pct"/>
            <w:vMerge/>
            <w:vAlign w:val="center"/>
          </w:tcPr>
          <w:p w:rsidR="00567A7C" w:rsidRPr="000B5330" w:rsidRDefault="00567A7C" w:rsidP="000B5330">
            <w:pPr>
              <w:widowControl/>
              <w:suppressAutoHyphens w:val="0"/>
              <w:jc w:val="center"/>
              <w:rPr>
                <w:rFonts w:eastAsia="Times New Roman"/>
                <w:kern w:val="0"/>
                <w:lang w:eastAsia="ru-RU"/>
              </w:rPr>
            </w:pP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32</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Дзержинского</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7</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27</w:t>
            </w:r>
          </w:p>
        </w:tc>
        <w:tc>
          <w:tcPr>
            <w:tcW w:w="752" w:type="pct"/>
            <w:vMerge/>
            <w:vAlign w:val="center"/>
          </w:tcPr>
          <w:p w:rsidR="00567A7C" w:rsidRPr="000B5330" w:rsidRDefault="00567A7C" w:rsidP="000B5330">
            <w:pPr>
              <w:widowControl/>
              <w:suppressAutoHyphens w:val="0"/>
              <w:jc w:val="center"/>
              <w:rPr>
                <w:rFonts w:eastAsia="Times New Roman"/>
                <w:kern w:val="0"/>
                <w:lang w:eastAsia="ru-RU"/>
              </w:rPr>
            </w:pP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33</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Менделеева</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6-15</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38</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1,422</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lastRenderedPageBreak/>
              <w:t>34</w:t>
            </w:r>
          </w:p>
        </w:tc>
        <w:tc>
          <w:tcPr>
            <w:tcW w:w="1176"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ул. Механизаторов</w:t>
            </w:r>
          </w:p>
        </w:tc>
        <w:tc>
          <w:tcPr>
            <w:tcW w:w="767" w:type="pct"/>
            <w:vAlign w:val="center"/>
          </w:tcPr>
          <w:p w:rsidR="00567A7C" w:rsidRPr="000B5330" w:rsidRDefault="00567A7C" w:rsidP="000B5330">
            <w:pPr>
              <w:widowControl/>
              <w:suppressAutoHyphens w:val="0"/>
              <w:rPr>
                <w:rFonts w:eastAsia="Times New Roman"/>
                <w:kern w:val="0"/>
                <w:lang w:eastAsia="ru-RU"/>
              </w:rPr>
            </w:pPr>
            <w:r w:rsidRPr="000B5330">
              <w:rPr>
                <w:rFonts w:eastAsia="Times New Roman"/>
                <w:kern w:val="0"/>
                <w:lang w:eastAsia="ru-RU"/>
              </w:rPr>
              <w:t>районного значения</w:t>
            </w:r>
          </w:p>
        </w:tc>
        <w:tc>
          <w:tcPr>
            <w:tcW w:w="671"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асфальт</w:t>
            </w:r>
          </w:p>
        </w:tc>
        <w:tc>
          <w:tcPr>
            <w:tcW w:w="730"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6</w:t>
            </w:r>
          </w:p>
        </w:tc>
        <w:tc>
          <w:tcPr>
            <w:tcW w:w="589"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18,5</w:t>
            </w:r>
          </w:p>
        </w:tc>
        <w:tc>
          <w:tcPr>
            <w:tcW w:w="752" w:type="pct"/>
            <w:vAlign w:val="center"/>
          </w:tcPr>
          <w:p w:rsidR="00567A7C" w:rsidRPr="000B5330" w:rsidRDefault="00567A7C" w:rsidP="000B5330">
            <w:pPr>
              <w:widowControl/>
              <w:suppressAutoHyphens w:val="0"/>
              <w:jc w:val="center"/>
              <w:rPr>
                <w:rFonts w:eastAsia="Times New Roman"/>
                <w:kern w:val="0"/>
                <w:lang w:eastAsia="ru-RU"/>
              </w:rPr>
            </w:pPr>
            <w:r w:rsidRPr="000B5330">
              <w:rPr>
                <w:rFonts w:eastAsia="Times New Roman"/>
                <w:kern w:val="0"/>
                <w:lang w:eastAsia="ru-RU"/>
              </w:rPr>
              <w:t>1,007</w:t>
            </w:r>
          </w:p>
        </w:tc>
      </w:tr>
      <w:tr w:rsidR="00567A7C" w:rsidRPr="000B5330" w:rsidTr="004A0E14">
        <w:trPr>
          <w:trHeight w:val="286"/>
        </w:trPr>
        <w:tc>
          <w:tcPr>
            <w:tcW w:w="314" w:type="pct"/>
            <w:vAlign w:val="center"/>
          </w:tcPr>
          <w:p w:rsidR="00567A7C" w:rsidRPr="000B5330" w:rsidRDefault="00567A7C" w:rsidP="000B5330">
            <w:pPr>
              <w:widowControl/>
              <w:suppressAutoHyphens w:val="0"/>
              <w:jc w:val="center"/>
              <w:rPr>
                <w:rFonts w:eastAsia="Times New Roman"/>
                <w:kern w:val="0"/>
                <w:lang w:eastAsia="ru-RU"/>
              </w:rPr>
            </w:pPr>
          </w:p>
        </w:tc>
        <w:tc>
          <w:tcPr>
            <w:tcW w:w="1176" w:type="pct"/>
            <w:vAlign w:val="center"/>
          </w:tcPr>
          <w:p w:rsidR="00567A7C" w:rsidRPr="000B5330" w:rsidRDefault="00567A7C" w:rsidP="000B5330">
            <w:pPr>
              <w:widowControl/>
              <w:suppressAutoHyphens w:val="0"/>
              <w:rPr>
                <w:rFonts w:eastAsia="Times New Roman"/>
                <w:b/>
                <w:kern w:val="0"/>
                <w:lang w:eastAsia="ru-RU"/>
              </w:rPr>
            </w:pPr>
            <w:r w:rsidRPr="000B5330">
              <w:rPr>
                <w:rFonts w:eastAsia="Times New Roman"/>
                <w:b/>
                <w:kern w:val="0"/>
                <w:lang w:eastAsia="ru-RU"/>
              </w:rPr>
              <w:t>Всего:</w:t>
            </w:r>
          </w:p>
        </w:tc>
        <w:tc>
          <w:tcPr>
            <w:tcW w:w="767" w:type="pct"/>
            <w:vAlign w:val="center"/>
          </w:tcPr>
          <w:p w:rsidR="00567A7C" w:rsidRPr="000B5330" w:rsidRDefault="00567A7C" w:rsidP="000B5330">
            <w:pPr>
              <w:widowControl/>
              <w:suppressAutoHyphens w:val="0"/>
              <w:rPr>
                <w:rFonts w:eastAsia="Times New Roman"/>
                <w:kern w:val="0"/>
                <w:lang w:eastAsia="ru-RU"/>
              </w:rPr>
            </w:pPr>
          </w:p>
        </w:tc>
        <w:tc>
          <w:tcPr>
            <w:tcW w:w="671" w:type="pct"/>
            <w:vAlign w:val="center"/>
          </w:tcPr>
          <w:p w:rsidR="00567A7C" w:rsidRPr="000B5330" w:rsidRDefault="00567A7C" w:rsidP="000B5330">
            <w:pPr>
              <w:widowControl/>
              <w:suppressAutoHyphens w:val="0"/>
              <w:jc w:val="center"/>
              <w:rPr>
                <w:rFonts w:eastAsia="Times New Roman"/>
                <w:kern w:val="0"/>
                <w:lang w:eastAsia="ru-RU"/>
              </w:rPr>
            </w:pPr>
          </w:p>
        </w:tc>
        <w:tc>
          <w:tcPr>
            <w:tcW w:w="730" w:type="pct"/>
            <w:vAlign w:val="center"/>
          </w:tcPr>
          <w:p w:rsidR="00567A7C" w:rsidRPr="000B5330" w:rsidRDefault="00567A7C" w:rsidP="000B5330">
            <w:pPr>
              <w:widowControl/>
              <w:suppressAutoHyphens w:val="0"/>
              <w:jc w:val="center"/>
              <w:rPr>
                <w:rFonts w:eastAsia="Times New Roman"/>
                <w:kern w:val="0"/>
                <w:lang w:eastAsia="ru-RU"/>
              </w:rPr>
            </w:pPr>
          </w:p>
        </w:tc>
        <w:tc>
          <w:tcPr>
            <w:tcW w:w="589" w:type="pct"/>
            <w:vAlign w:val="center"/>
          </w:tcPr>
          <w:p w:rsidR="00567A7C" w:rsidRPr="000B5330" w:rsidRDefault="00567A7C" w:rsidP="000B5330">
            <w:pPr>
              <w:widowControl/>
              <w:suppressAutoHyphens w:val="0"/>
              <w:jc w:val="center"/>
              <w:rPr>
                <w:rFonts w:eastAsia="Times New Roman"/>
                <w:kern w:val="0"/>
                <w:lang w:eastAsia="ru-RU"/>
              </w:rPr>
            </w:pPr>
          </w:p>
        </w:tc>
        <w:tc>
          <w:tcPr>
            <w:tcW w:w="752" w:type="pct"/>
            <w:vAlign w:val="center"/>
          </w:tcPr>
          <w:p w:rsidR="00567A7C" w:rsidRPr="000B5330" w:rsidRDefault="00567A7C" w:rsidP="000B5330">
            <w:pPr>
              <w:widowControl/>
              <w:suppressAutoHyphens w:val="0"/>
              <w:jc w:val="center"/>
              <w:rPr>
                <w:rFonts w:eastAsia="Times New Roman"/>
                <w:b/>
                <w:kern w:val="0"/>
                <w:lang w:eastAsia="ru-RU"/>
              </w:rPr>
            </w:pPr>
            <w:r w:rsidRPr="000B5330">
              <w:rPr>
                <w:rFonts w:eastAsia="Times New Roman"/>
                <w:b/>
                <w:kern w:val="0"/>
                <w:lang w:eastAsia="ru-RU"/>
              </w:rPr>
              <w:t>81,042</w:t>
            </w:r>
          </w:p>
        </w:tc>
      </w:tr>
    </w:tbl>
    <w:p w:rsidR="00567A7C" w:rsidRPr="000B5330" w:rsidRDefault="00567A7C" w:rsidP="000B5330">
      <w:pPr>
        <w:widowControl/>
        <w:shd w:val="clear" w:color="auto" w:fill="FFFFFF"/>
        <w:suppressAutoHyphens w:val="0"/>
        <w:ind w:firstLine="709"/>
        <w:jc w:val="both"/>
        <w:rPr>
          <w:rFonts w:eastAsia="Calibri"/>
          <w:color w:val="000000"/>
          <w:kern w:val="0"/>
        </w:rPr>
      </w:pPr>
    </w:p>
    <w:p w:rsidR="00567A7C" w:rsidRPr="000B5330" w:rsidRDefault="00567A7C" w:rsidP="000B5330">
      <w:pPr>
        <w:widowControl/>
        <w:shd w:val="clear" w:color="auto" w:fill="FFFFFF"/>
        <w:suppressAutoHyphens w:val="0"/>
        <w:ind w:firstLine="709"/>
        <w:jc w:val="both"/>
        <w:rPr>
          <w:rFonts w:eastAsia="Calibri"/>
          <w:color w:val="000000"/>
          <w:kern w:val="0"/>
        </w:rPr>
      </w:pPr>
      <w:r w:rsidRPr="000B5330">
        <w:rPr>
          <w:rFonts w:eastAsia="Calibri"/>
          <w:color w:val="000000"/>
          <w:kern w:val="0"/>
        </w:rPr>
        <w:t xml:space="preserve">Сеть магистральных улиц городского округа город Югорск подлежит оценке по критерию доступности остановок общественного транспорта, проходящего по ним. Оптимальным считается расстояние от места жительства до остановки общественного транспорта 300-400 м, максимум-500 м. Для малых городов допускается увеличение доступности до 800м (СП 42.13330.2011). </w:t>
      </w:r>
    </w:p>
    <w:p w:rsidR="00567A7C" w:rsidRPr="000B5330" w:rsidRDefault="00567A7C" w:rsidP="000B5330">
      <w:pPr>
        <w:widowControl/>
        <w:shd w:val="clear" w:color="auto" w:fill="FFFFFF"/>
        <w:suppressAutoHyphens w:val="0"/>
        <w:ind w:firstLine="709"/>
        <w:jc w:val="both"/>
        <w:rPr>
          <w:rFonts w:eastAsia="Calibri"/>
          <w:color w:val="000000"/>
          <w:kern w:val="0"/>
        </w:rPr>
      </w:pPr>
      <w:r w:rsidRPr="000B5330">
        <w:rPr>
          <w:rFonts w:eastAsia="Calibri"/>
          <w:color w:val="000000"/>
          <w:kern w:val="0"/>
        </w:rPr>
        <w:t>В целом сеть пассажирских перевозок по территории города Югорск по критерию доступности остановок общественного транспорта, проходящего по ним, выдерживает данные нормативы.</w:t>
      </w:r>
    </w:p>
    <w:p w:rsidR="00567A7C" w:rsidRPr="000B5330" w:rsidRDefault="00567A7C" w:rsidP="000B5330">
      <w:pPr>
        <w:widowControl/>
        <w:shd w:val="clear" w:color="auto" w:fill="FFFFFF"/>
        <w:suppressAutoHyphens w:val="0"/>
        <w:ind w:firstLine="709"/>
        <w:jc w:val="both"/>
        <w:rPr>
          <w:rFonts w:eastAsia="Calibri"/>
          <w:color w:val="000000"/>
          <w:kern w:val="0"/>
        </w:rPr>
      </w:pPr>
      <w:r w:rsidRPr="000B5330">
        <w:rPr>
          <w:rFonts w:eastAsia="Calibri"/>
          <w:color w:val="000000"/>
          <w:kern w:val="0"/>
        </w:rPr>
        <w:t xml:space="preserve">В таблице 1.6.6 представлен перечень муниципальных дорог городского округа город Югорск. </w:t>
      </w:r>
    </w:p>
    <w:p w:rsidR="00567A7C" w:rsidRPr="000B5330" w:rsidRDefault="00567A7C" w:rsidP="000B5330">
      <w:pPr>
        <w:widowControl/>
        <w:suppressAutoHyphens w:val="0"/>
        <w:jc w:val="both"/>
        <w:rPr>
          <w:rFonts w:eastAsia="Calibri"/>
          <w:b/>
          <w:spacing w:val="20"/>
          <w:kern w:val="0"/>
          <w:lang w:eastAsia="ru-RU"/>
        </w:rPr>
        <w:sectPr w:rsidR="00567A7C" w:rsidRPr="000B5330" w:rsidSect="003866DA">
          <w:footerReference w:type="default" r:id="rId13"/>
          <w:pgSz w:w="11906" w:h="16838"/>
          <w:pgMar w:top="567" w:right="567" w:bottom="567" w:left="1134" w:header="737" w:footer="284" w:gutter="0"/>
          <w:pgNumType w:start="1"/>
          <w:cols w:space="708"/>
          <w:docGrid w:linePitch="360"/>
        </w:sectPr>
      </w:pPr>
    </w:p>
    <w:p w:rsidR="00567A7C" w:rsidRPr="000B5330" w:rsidRDefault="00567A7C" w:rsidP="000B5330">
      <w:pPr>
        <w:widowControl/>
        <w:suppressAutoHyphens w:val="0"/>
        <w:jc w:val="both"/>
        <w:rPr>
          <w:rFonts w:eastAsia="Calibri"/>
          <w:kern w:val="0"/>
          <w:szCs w:val="28"/>
          <w:lang w:eastAsia="ru-RU"/>
        </w:rPr>
      </w:pPr>
      <w:r w:rsidRPr="000B5330">
        <w:rPr>
          <w:rFonts w:eastAsia="Calibri"/>
          <w:b/>
          <w:spacing w:val="20"/>
          <w:kern w:val="0"/>
          <w:szCs w:val="28"/>
          <w:lang w:eastAsia="ru-RU"/>
        </w:rPr>
        <w:lastRenderedPageBreak/>
        <w:t>Таблица 1.</w:t>
      </w:r>
      <w:r w:rsidRPr="000B5330">
        <w:rPr>
          <w:rFonts w:eastAsia="Calibri"/>
          <w:b/>
          <w:kern w:val="0"/>
          <w:szCs w:val="28"/>
          <w:lang w:eastAsia="ru-RU"/>
        </w:rPr>
        <w:t>6.6 – Перечень муниципальных дорог городского округа город Югорск</w:t>
      </w:r>
    </w:p>
    <w:tbl>
      <w:tblPr>
        <w:tblW w:w="15594" w:type="dxa"/>
        <w:tblInd w:w="-436" w:type="dxa"/>
        <w:tblLayout w:type="fixed"/>
        <w:tblLook w:val="04A0" w:firstRow="1" w:lastRow="0" w:firstColumn="1" w:lastColumn="0" w:noHBand="0" w:noVBand="1"/>
      </w:tblPr>
      <w:tblGrid>
        <w:gridCol w:w="551"/>
        <w:gridCol w:w="379"/>
        <w:gridCol w:w="761"/>
        <w:gridCol w:w="709"/>
        <w:gridCol w:w="709"/>
        <w:gridCol w:w="1417"/>
        <w:gridCol w:w="992"/>
        <w:gridCol w:w="1559"/>
        <w:gridCol w:w="851"/>
        <w:gridCol w:w="1701"/>
        <w:gridCol w:w="992"/>
        <w:gridCol w:w="1004"/>
        <w:gridCol w:w="992"/>
        <w:gridCol w:w="1134"/>
        <w:gridCol w:w="709"/>
        <w:gridCol w:w="1134"/>
      </w:tblGrid>
      <w:tr w:rsidR="00567A7C" w:rsidRPr="00567A7C" w:rsidTr="004A0E14">
        <w:trPr>
          <w:trHeight w:val="315"/>
        </w:trPr>
        <w:tc>
          <w:tcPr>
            <w:tcW w:w="3109" w:type="dxa"/>
            <w:gridSpan w:val="5"/>
            <w:tcBorders>
              <w:top w:val="single" w:sz="8" w:space="0" w:color="auto"/>
              <w:left w:val="single" w:sz="8"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Идентификационный номер</w:t>
            </w:r>
          </w:p>
        </w:tc>
        <w:tc>
          <w:tcPr>
            <w:tcW w:w="1417" w:type="dxa"/>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Наименование</w:t>
            </w:r>
          </w:p>
        </w:tc>
        <w:tc>
          <w:tcPr>
            <w:tcW w:w="5103" w:type="dxa"/>
            <w:gridSpan w:val="4"/>
            <w:tcBorders>
              <w:top w:val="single" w:sz="8" w:space="0" w:color="auto"/>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Описание местоположения</w:t>
            </w:r>
          </w:p>
        </w:tc>
        <w:tc>
          <w:tcPr>
            <w:tcW w:w="2988" w:type="dxa"/>
            <w:gridSpan w:val="3"/>
            <w:tcBorders>
              <w:top w:val="single" w:sz="8" w:space="0" w:color="auto"/>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Материал покрытия</w:t>
            </w:r>
          </w:p>
        </w:tc>
        <w:tc>
          <w:tcPr>
            <w:tcW w:w="1134"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Протяженность, м</w:t>
            </w:r>
          </w:p>
        </w:tc>
        <w:tc>
          <w:tcPr>
            <w:tcW w:w="709"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Ширина проезжей части, м</w:t>
            </w:r>
          </w:p>
        </w:tc>
        <w:tc>
          <w:tcPr>
            <w:tcW w:w="1134" w:type="dxa"/>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Площадь проезжей части, м2</w:t>
            </w:r>
          </w:p>
        </w:tc>
      </w:tr>
      <w:tr w:rsidR="00567A7C" w:rsidRPr="00567A7C" w:rsidTr="004A0E14">
        <w:trPr>
          <w:trHeight w:val="330"/>
        </w:trPr>
        <w:tc>
          <w:tcPr>
            <w:tcW w:w="930" w:type="dxa"/>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ОКАТО</w:t>
            </w:r>
          </w:p>
        </w:tc>
        <w:tc>
          <w:tcPr>
            <w:tcW w:w="761" w:type="dxa"/>
            <w:vMerge w:val="restart"/>
            <w:tcBorders>
              <w:top w:val="nil"/>
              <w:left w:val="single" w:sz="4" w:space="0" w:color="auto"/>
              <w:bottom w:val="single" w:sz="8" w:space="0" w:color="000000"/>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ВИД разрешенного использования</w:t>
            </w:r>
          </w:p>
        </w:tc>
        <w:tc>
          <w:tcPr>
            <w:tcW w:w="709" w:type="dxa"/>
            <w:vMerge w:val="restart"/>
            <w:tcBorders>
              <w:top w:val="nil"/>
              <w:left w:val="single" w:sz="4" w:space="0" w:color="auto"/>
              <w:bottom w:val="single" w:sz="8" w:space="0" w:color="000000"/>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Значение</w:t>
            </w:r>
          </w:p>
        </w:tc>
        <w:tc>
          <w:tcPr>
            <w:tcW w:w="709" w:type="dxa"/>
            <w:vMerge w:val="restart"/>
            <w:tcBorders>
              <w:top w:val="nil"/>
              <w:left w:val="single" w:sz="4" w:space="0" w:color="auto"/>
              <w:bottom w:val="single" w:sz="8" w:space="0" w:color="000000"/>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Учетный номер автомобильно дороги</w:t>
            </w:r>
          </w:p>
        </w:tc>
        <w:tc>
          <w:tcPr>
            <w:tcW w:w="1417" w:type="dxa"/>
            <w:vMerge/>
            <w:tcBorders>
              <w:top w:val="single" w:sz="8" w:space="0" w:color="auto"/>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2551" w:type="dxa"/>
            <w:gridSpan w:val="2"/>
            <w:tcBorders>
              <w:top w:val="single" w:sz="4" w:space="0" w:color="auto"/>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Начальная точка отсчета</w:t>
            </w:r>
          </w:p>
        </w:tc>
        <w:tc>
          <w:tcPr>
            <w:tcW w:w="2552" w:type="dxa"/>
            <w:gridSpan w:val="2"/>
            <w:tcBorders>
              <w:top w:val="single" w:sz="4" w:space="0" w:color="auto"/>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Конечная точка отсчета</w:t>
            </w:r>
          </w:p>
        </w:tc>
        <w:tc>
          <w:tcPr>
            <w:tcW w:w="992" w:type="dxa"/>
            <w:vMerge w:val="restart"/>
            <w:tcBorders>
              <w:top w:val="nil"/>
              <w:left w:val="single" w:sz="4" w:space="0" w:color="auto"/>
              <w:bottom w:val="single" w:sz="8" w:space="0" w:color="000000"/>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асфальт</w:t>
            </w:r>
          </w:p>
        </w:tc>
        <w:tc>
          <w:tcPr>
            <w:tcW w:w="1004" w:type="dxa"/>
            <w:vMerge w:val="restart"/>
            <w:tcBorders>
              <w:top w:val="nil"/>
              <w:left w:val="single" w:sz="4" w:space="0" w:color="auto"/>
              <w:bottom w:val="single" w:sz="8" w:space="0" w:color="000000"/>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бетон</w:t>
            </w:r>
          </w:p>
        </w:tc>
        <w:tc>
          <w:tcPr>
            <w:tcW w:w="992" w:type="dxa"/>
            <w:vMerge w:val="restart"/>
            <w:tcBorders>
              <w:top w:val="nil"/>
              <w:left w:val="single" w:sz="4" w:space="0" w:color="auto"/>
              <w:bottom w:val="single" w:sz="8" w:space="0" w:color="000000"/>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грунт</w:t>
            </w: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709" w:type="dxa"/>
            <w:vMerge/>
            <w:tcBorders>
              <w:top w:val="single" w:sz="8" w:space="0" w:color="auto"/>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1134" w:type="dxa"/>
            <w:vMerge/>
            <w:tcBorders>
              <w:top w:val="single" w:sz="8" w:space="0" w:color="auto"/>
              <w:left w:val="single" w:sz="4" w:space="0" w:color="auto"/>
              <w:bottom w:val="single" w:sz="8" w:space="0" w:color="000000"/>
              <w:right w:val="single" w:sz="8"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r>
      <w:tr w:rsidR="00567A7C" w:rsidRPr="00567A7C" w:rsidTr="004A0E14">
        <w:trPr>
          <w:trHeight w:val="990"/>
        </w:trPr>
        <w:tc>
          <w:tcPr>
            <w:tcW w:w="551" w:type="dxa"/>
            <w:tcBorders>
              <w:top w:val="nil"/>
              <w:left w:val="single" w:sz="8" w:space="0" w:color="auto"/>
              <w:bottom w:val="single" w:sz="8"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код</w:t>
            </w:r>
          </w:p>
        </w:tc>
        <w:tc>
          <w:tcPr>
            <w:tcW w:w="379" w:type="dxa"/>
            <w:tcBorders>
              <w:top w:val="nil"/>
              <w:left w:val="nil"/>
              <w:bottom w:val="single" w:sz="8"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КЧ</w:t>
            </w:r>
          </w:p>
        </w:tc>
        <w:tc>
          <w:tcPr>
            <w:tcW w:w="761" w:type="dxa"/>
            <w:vMerge/>
            <w:tcBorders>
              <w:top w:val="nil"/>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709" w:type="dxa"/>
            <w:vMerge/>
            <w:tcBorders>
              <w:top w:val="nil"/>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709" w:type="dxa"/>
            <w:vMerge/>
            <w:tcBorders>
              <w:top w:val="nil"/>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1417" w:type="dxa"/>
            <w:vMerge/>
            <w:tcBorders>
              <w:top w:val="single" w:sz="8" w:space="0" w:color="auto"/>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992" w:type="dxa"/>
            <w:tcBorders>
              <w:top w:val="nil"/>
              <w:left w:val="nil"/>
              <w:bottom w:val="single" w:sz="8"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учетный номер автомобильной дороги</w:t>
            </w:r>
          </w:p>
        </w:tc>
        <w:tc>
          <w:tcPr>
            <w:tcW w:w="1559" w:type="dxa"/>
            <w:tcBorders>
              <w:top w:val="nil"/>
              <w:left w:val="nil"/>
              <w:bottom w:val="single" w:sz="8"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наименование автомобильной дороги</w:t>
            </w:r>
          </w:p>
        </w:tc>
        <w:tc>
          <w:tcPr>
            <w:tcW w:w="851" w:type="dxa"/>
            <w:tcBorders>
              <w:top w:val="nil"/>
              <w:left w:val="nil"/>
              <w:bottom w:val="single" w:sz="8"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учетный номер автомобильной дороги</w:t>
            </w:r>
          </w:p>
        </w:tc>
        <w:tc>
          <w:tcPr>
            <w:tcW w:w="1701" w:type="dxa"/>
            <w:tcBorders>
              <w:top w:val="nil"/>
              <w:left w:val="nil"/>
              <w:bottom w:val="single" w:sz="8"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наименование автомобильной дороги</w:t>
            </w:r>
          </w:p>
        </w:tc>
        <w:tc>
          <w:tcPr>
            <w:tcW w:w="992" w:type="dxa"/>
            <w:vMerge/>
            <w:tcBorders>
              <w:top w:val="nil"/>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1004" w:type="dxa"/>
            <w:vMerge/>
            <w:tcBorders>
              <w:top w:val="nil"/>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992" w:type="dxa"/>
            <w:vMerge/>
            <w:tcBorders>
              <w:top w:val="nil"/>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709" w:type="dxa"/>
            <w:vMerge/>
            <w:tcBorders>
              <w:top w:val="single" w:sz="8" w:space="0" w:color="auto"/>
              <w:left w:val="single" w:sz="4" w:space="0" w:color="auto"/>
              <w:bottom w:val="single" w:sz="8" w:space="0" w:color="000000"/>
              <w:right w:val="single" w:sz="4"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c>
          <w:tcPr>
            <w:tcW w:w="1134" w:type="dxa"/>
            <w:vMerge/>
            <w:tcBorders>
              <w:top w:val="single" w:sz="8" w:space="0" w:color="auto"/>
              <w:left w:val="single" w:sz="4" w:space="0" w:color="auto"/>
              <w:bottom w:val="single" w:sz="8" w:space="0" w:color="000000"/>
              <w:right w:val="single" w:sz="8" w:space="0" w:color="auto"/>
            </w:tcBorders>
            <w:vAlign w:val="center"/>
            <w:hideMark/>
          </w:tcPr>
          <w:p w:rsidR="00567A7C" w:rsidRPr="00567A7C" w:rsidRDefault="00567A7C" w:rsidP="000B5330">
            <w:pPr>
              <w:widowControl/>
              <w:suppressAutoHyphens w:val="0"/>
              <w:rPr>
                <w:rFonts w:eastAsia="Times New Roman"/>
                <w:kern w:val="0"/>
                <w:sz w:val="20"/>
                <w:szCs w:val="20"/>
                <w:lang w:eastAsia="ru-RU"/>
              </w:rPr>
            </w:pP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40 лет Победы</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027</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Железнодорожная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089</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Попова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438,84</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182,73</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621,57</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6378</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8 Марта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138</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Торговая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Гагарина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398,30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398,30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5,87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2338</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Желелнодорожная - новый переезд</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ж/д переезд (в районе УТТиСТ)</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3385,52</w:t>
            </w:r>
          </w:p>
        </w:tc>
        <w:tc>
          <w:tcPr>
            <w:tcW w:w="1004"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1049,55</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915,10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5350,17</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42267</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Арантypcкая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014</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Газовиков -Пожарского -Дзeржинского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граница МО город Югорск (новая черта)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849,70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7536,40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7367,60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15753,70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6,67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98676</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006</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Арантурский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Арантурская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Рябиновая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227,92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227,92</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5,53</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1260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Багратиона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 Вавилова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130</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Шаумяна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281,09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281,09</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1687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Березовая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Менделеева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Сахарова-Шаумяна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294,70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294,70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4,88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1637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Бородинская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Спасская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Сахарова-Шаумяна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366,40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366,40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2487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Буденого</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039</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Киевская -Толстого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181</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Студенческая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360,50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360,50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6,71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2419</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Восточная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001</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059</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Магистральный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530,16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530,16</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5,48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3170</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Гагарина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Славянекая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040</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ра зиязка в двух уровнях</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763,28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763,28</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7,48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5709</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014</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Газовиков-Пожарского -Дзержинского</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039</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Киевская -Толстого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1345,83</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435,48</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1781,31</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11856</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015</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Гайдара-Дубинина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039</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Киевская -Толстого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Садовая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511,00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511,00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3342</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w:t>
            </w:r>
            <w:r w:rsidRPr="00567A7C">
              <w:rPr>
                <w:rFonts w:eastAsia="Times New Roman"/>
                <w:kern w:val="0"/>
                <w:sz w:val="20"/>
                <w:szCs w:val="20"/>
                <w:lang w:eastAsia="ru-RU"/>
              </w:rPr>
              <w:lastRenderedPageBreak/>
              <w:t>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Гайдара(пере</w:t>
            </w:r>
            <w:r w:rsidRPr="00567A7C">
              <w:rPr>
                <w:rFonts w:eastAsia="Times New Roman"/>
                <w:kern w:val="0"/>
                <w:sz w:val="20"/>
                <w:szCs w:val="20"/>
                <w:lang w:eastAsia="ru-RU"/>
              </w:rPr>
              <w:lastRenderedPageBreak/>
              <w:t>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015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Гайдара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059</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Maгистральная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149,60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149,60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972</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Гастелло</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Попова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Кольцевая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1567,50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1567,50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8,14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12759</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Геологов-Кирова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Попова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Мира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1013,60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1013,60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6082</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Гоголя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094</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Сахарова-Шаумяна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24,40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431,00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259,10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714,50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4401</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Горького</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Агиришская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345,97</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345,97</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2100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Грибоедова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Декабристов</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524,90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524,90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5,75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3018</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Декабристов</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Никольская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КОС-2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1118,87</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775,29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1894,16</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11365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Дружбы Наролов</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Гастелло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Мира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119,79</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406,98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526,77</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2845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Дубинина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039</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Киевская -Толстого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Садовая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399,30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399,30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2466</w:t>
            </w:r>
          </w:p>
        </w:tc>
      </w:tr>
      <w:tr w:rsidR="00567A7C" w:rsidRPr="00567A7C" w:rsidTr="004A0E14">
        <w:trPr>
          <w:trHeight w:val="127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Ермака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Магистральная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земельных yчастков  №№39,48 по ул.Ермака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314,60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587,90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902,50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5974</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Есенина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Калинина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Советская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288,30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288,30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1759</w:t>
            </w:r>
          </w:p>
        </w:tc>
      </w:tr>
      <w:tr w:rsidR="00567A7C" w:rsidRPr="00567A7C" w:rsidTr="004A0E14">
        <w:trPr>
          <w:trHeight w:val="102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027</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Лесозаготовителей-Железнодорожная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Попова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дорога регионального значения Югорск -Советский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3694,36</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3694,36</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31406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Заводская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Заводская, 1</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030</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30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691,40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691,40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4148</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29</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093</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 xml:space="preserve">Садовая </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060</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Менделеева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164,17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164,17</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854</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30</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093</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Садовая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060</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Менделеева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178,95</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178,95</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5,96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1067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31</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093</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Садовая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Менделеева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176,18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176,18</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1069</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Загородная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Чехова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086</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Покровская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587,35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587,35</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3577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3aпадная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Лермонтова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210,80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210,80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1286</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034</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Защитников Отечества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138</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Торговая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Чехова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469,00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469,00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3249</w:t>
            </w:r>
          </w:p>
        </w:tc>
      </w:tr>
      <w:tr w:rsidR="00567A7C" w:rsidRPr="00567A7C" w:rsidTr="004A0E14">
        <w:trPr>
          <w:trHeight w:val="102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3вездная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бульвар Цветной</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земельных участков №№56, 59 по ул. Звездная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1684,85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1684,85</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10278</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Зеленый - Лесная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Студенческая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1392,40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1392,40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8354</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Калинина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Гастелло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077</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Октябрьская - Северный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281,07</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1464,10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1745,17</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10820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Кедровая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108</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Спортивная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451,80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451,80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7,21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3257</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039</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Киевская -Толстого</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Газовиков</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813,80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1254,80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2068,60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16549</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040</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Транспортная развязка в 2-х уровнях (1-этап)</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 </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1707,00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1707,00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13656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Клары Цеткин 1</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Ленина</w:t>
            </w:r>
          </w:p>
        </w:tc>
        <w:tc>
          <w:tcPr>
            <w:tcW w:w="85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089</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Попова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262,66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262,66</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1581</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Клары Цеткин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Ленина</w:t>
            </w:r>
          </w:p>
        </w:tc>
        <w:tc>
          <w:tcPr>
            <w:tcW w:w="85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089</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Попова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220,49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220,49</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1356</w:t>
            </w:r>
          </w:p>
        </w:tc>
      </w:tr>
      <w:tr w:rsidR="00567A7C" w:rsidRPr="00567A7C" w:rsidTr="004A0E14">
        <w:trPr>
          <w:trHeight w:val="102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Кондинская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бульвар Цветной</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земельных учааков №72 по ул. Кондинская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1412,81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1412,81</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8759</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Кооперативная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Чехова</w:t>
            </w:r>
          </w:p>
        </w:tc>
        <w:tc>
          <w:tcPr>
            <w:tcW w:w="85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086</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Покровская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463,64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463,64</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5,98</w:t>
            </w:r>
          </w:p>
        </w:tc>
        <w:tc>
          <w:tcPr>
            <w:tcW w:w="1134"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2773</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Королева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039</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Киевская -Толстого</w:t>
            </w:r>
          </w:p>
        </w:tc>
        <w:tc>
          <w:tcPr>
            <w:tcW w:w="85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Садовая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346,01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346,01</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2111</w:t>
            </w:r>
          </w:p>
        </w:tc>
      </w:tr>
      <w:tr w:rsidR="00567A7C" w:rsidRPr="00567A7C" w:rsidTr="004A0E14">
        <w:trPr>
          <w:trHeight w:val="127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Космонавтов</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Берёзовая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земельных участков №№49, 68 по ул. Космонавтов</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214,56</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915,14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1129,70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6,22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6837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Котовского (улица)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039</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Киевская -Толстого</w:t>
            </w:r>
          </w:p>
        </w:tc>
        <w:tc>
          <w:tcPr>
            <w:tcW w:w="85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036</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Лесная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222,10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222,10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1427</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048</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Котовского (переулок)-Студенческий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093</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Садовая</w:t>
            </w:r>
          </w:p>
        </w:tc>
        <w:tc>
          <w:tcPr>
            <w:tcW w:w="85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181</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Студенческая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680,60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680,60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5,98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4070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094</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Сахарова -Шаумяна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050</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Красина -Широкая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211,00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211,00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1266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w:t>
            </w:r>
            <w:r w:rsidRPr="00567A7C">
              <w:rPr>
                <w:rFonts w:eastAsia="Times New Roman"/>
                <w:kern w:val="0"/>
                <w:sz w:val="20"/>
                <w:szCs w:val="20"/>
                <w:lang w:eastAsia="ru-RU"/>
              </w:rPr>
              <w:lastRenderedPageBreak/>
              <w:t>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 xml:space="preserve">Красина - </w:t>
            </w:r>
            <w:r w:rsidRPr="00567A7C">
              <w:rPr>
                <w:rFonts w:eastAsia="Times New Roman"/>
                <w:kern w:val="0"/>
                <w:sz w:val="20"/>
                <w:szCs w:val="20"/>
                <w:lang w:eastAsia="ru-RU"/>
              </w:rPr>
              <w:lastRenderedPageBreak/>
              <w:t>Широкая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072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Никольская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Кутузова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365,20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155,35</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263,75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784,30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4473</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Буряка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001</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40 лет Победы</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внутpиквартальный проезд</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256,73</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256,73</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6,3</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1617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Красным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Полевая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111</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Столыпина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117,10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117,10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4,97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658</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Курчатова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Декабристов</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066</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Молодежная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281,25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281,25</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5,92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1665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Kyтузова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Гоголя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Багратиона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221,90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417,30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639,20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3835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Ленина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018</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Геологов</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042</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Клары Цеткин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1426,71</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183,49</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1610,20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16204</w:t>
            </w:r>
          </w:p>
        </w:tc>
      </w:tr>
      <w:tr w:rsidR="00567A7C" w:rsidRPr="00567A7C" w:rsidTr="004A0E14">
        <w:trPr>
          <w:trHeight w:val="102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056</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дорога полигон ТБО</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автодорога КЛНУМГ (свороток к проходной №2 KС-3)</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населенного пункта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3294,20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3294,20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13177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Югорск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въезд в Югорск -2</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штаб полка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813,50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813,50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4881</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058</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Лии Карастояно-вой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060</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Менделеева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(ПОЖДепо)</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38,30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263,10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301,40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6,97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2085</w:t>
            </w:r>
          </w:p>
        </w:tc>
      </w:tr>
      <w:tr w:rsidR="00567A7C" w:rsidRPr="00567A7C" w:rsidTr="004A0E14">
        <w:trPr>
          <w:trHeight w:val="102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Магистральная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земельных участков №№ 1, 2 по переулку Магистральный</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1037,06</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681,90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1718,96</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14325</w:t>
            </w:r>
          </w:p>
        </w:tc>
      </w:tr>
      <w:tr w:rsidR="00567A7C" w:rsidRPr="00567A7C" w:rsidTr="004A0E14">
        <w:trPr>
          <w:trHeight w:val="102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Менделеева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181</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Студенческая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земельных участков №70 по ул. Менделеева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520,00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900,00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375,53</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1795,53</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15824</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Механизато-ров</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037</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Калинина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027</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Железнодорожная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1006,60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1006,60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7,64</w:t>
            </w:r>
          </w:p>
        </w:tc>
        <w:tc>
          <w:tcPr>
            <w:tcW w:w="1134"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7838</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Минина</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005</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Арантурская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Газовиков -Пожарского -Дзержинского</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283,50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283,50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6,53</w:t>
            </w:r>
          </w:p>
        </w:tc>
        <w:tc>
          <w:tcPr>
            <w:tcW w:w="1134"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1907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Мира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027</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Железнодорожная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Кольцевая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1977,00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458,00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2435,00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17510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64</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Калинина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Советская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231,80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231,80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1409</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Мичурина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Советская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Славянская -Агиришская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164,56</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632,64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797,20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4783</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w:t>
            </w:r>
            <w:r w:rsidRPr="00567A7C">
              <w:rPr>
                <w:rFonts w:eastAsia="Times New Roman"/>
                <w:kern w:val="0"/>
                <w:sz w:val="20"/>
                <w:szCs w:val="20"/>
                <w:lang w:eastAsia="ru-RU"/>
              </w:rPr>
              <w:lastRenderedPageBreak/>
              <w:t>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Молодежная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Чкалова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w:t>
            </w:r>
            <w:r w:rsidRPr="00567A7C">
              <w:rPr>
                <w:rFonts w:eastAsia="Times New Roman"/>
                <w:kern w:val="0"/>
                <w:sz w:val="20"/>
                <w:szCs w:val="20"/>
                <w:lang w:eastAsia="ru-RU"/>
              </w:rPr>
              <w:lastRenderedPageBreak/>
              <w:t>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312,90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312,90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6,87</w:t>
            </w:r>
          </w:p>
        </w:tc>
        <w:tc>
          <w:tcPr>
            <w:tcW w:w="1134" w:type="dxa"/>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2352</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Монтажни-ков</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74</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729,14</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252,47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981,61</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5890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068</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 xml:space="preserve">Морозова </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039</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Киевская -Толстого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Садовая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334,30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334,30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5,14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1718</w:t>
            </w:r>
          </w:p>
        </w:tc>
      </w:tr>
      <w:tr w:rsidR="00567A7C" w:rsidRPr="00567A7C" w:rsidTr="004A0E14">
        <w:trPr>
          <w:trHeight w:val="127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069</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Московская</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бульвар Цветной</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земельных участков №№59, б0 по ул. Московская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1405,80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1405,80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5,88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8266</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Невская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Спасская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Сахарова- Шаумяна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358,90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358,90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2305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Некрасова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Агиришская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332,00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332,00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6,39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2121</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Никольская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Студенческая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005</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Арантурская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486,40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297,40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783,80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6270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74</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065</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Мичурина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184,50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833,20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1017,70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6106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74</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133</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Энтузиастов</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Таежная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48,99</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289,69</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361,02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699,70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3802</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Нововятская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Лермонтова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495,89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495,89</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5,86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2906</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Новослободская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013</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Гагарина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Защитников отечества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330,50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330,50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2000</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077</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Октябрьская -переулок Северный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027</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Железнодорожная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Славянская -Агиришская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1032,30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428,40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1460,70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6,73</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9402</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Ольховая - Серова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Спасская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Кутузова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570,77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570,77</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6,41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3659</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Остравская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Декабристов</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Пихтовая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433,40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315,87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749,27</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4607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Парковая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Чкалова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303,50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303,50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6,48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1967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Первомайская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068</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Морозова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445,68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445,68</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6,21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2768</w:t>
            </w:r>
          </w:p>
        </w:tc>
      </w:tr>
      <w:tr w:rsidR="00567A7C" w:rsidRPr="00567A7C" w:rsidTr="004A0E14">
        <w:trPr>
          <w:trHeight w:val="102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Песчаная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126</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126</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земельных участков №№31, 32 по ул. Песчаная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22,86</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590,64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613,50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3681</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Петровская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Декабристов</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005</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Арантурская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351,90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538,00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889,90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5,96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5544</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084</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Пихтовая -Рябиновая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Спасская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851,84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851,84</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5247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Плеханова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Багратиона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Дзержинското</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566,64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566,64</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3117</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Покровская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008</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Бажова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040</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развязка в двух уровнях</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806,01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806,01</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5265</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Полевая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Красный (переулок)</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Славянская - Агиришская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325,84</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54,67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380,51</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2041</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088</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переулок Поперечный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Попова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Калинина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309,80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309,80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5,62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1741</w:t>
            </w:r>
          </w:p>
        </w:tc>
      </w:tr>
      <w:tr w:rsidR="00567A7C" w:rsidRPr="00567A7C" w:rsidTr="004A0E14">
        <w:trPr>
          <w:trHeight w:val="102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Попова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040</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развязка в двух уровнях</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дорога регионального значения Югорск-Таёжный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2578,20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2578,20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20626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Пушкина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039</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Киевская -Толстого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036</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Лесная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301,40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301,40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1992</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091</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Радужный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Советская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356,90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356,90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7,46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2662</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Ремизова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Чехова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086</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Покровская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630,00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630,00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3780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Садовая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5 школа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1630,16</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1630,16</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6,45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10515</w:t>
            </w:r>
          </w:p>
        </w:tc>
      </w:tr>
      <w:tr w:rsidR="00567A7C" w:rsidRPr="00567A7C" w:rsidTr="004A0E14">
        <w:trPr>
          <w:trHeight w:val="102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Сахарова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130</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Шаумяна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земельных участков №№60, 67 по ул. Сахарова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2746,00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2746,00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b/>
                <w:bCs/>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16476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Свердлова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Газовиков</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Студенческая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303,62</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329,31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632,93</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b/>
                <w:bCs/>
                <w:kern w:val="0"/>
                <w:sz w:val="20"/>
                <w:szCs w:val="20"/>
                <w:lang w:eastAsia="ru-RU"/>
              </w:rPr>
              <w:t>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4431</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Светлая 1</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013</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Гагарина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Защитников отечества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207,80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207,80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1247</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Светлая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013</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Гагарина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Защитников отечества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111,40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111,40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668</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098</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Северный (переулок) - Октябрьская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Калинина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595,40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595,40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4,93</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3201</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Северная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Лермотова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211,16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211,16</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5,89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1244</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Сибирская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Декабристов</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066</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Молодежная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353,56</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353,56</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5,22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1846</w:t>
            </w:r>
          </w:p>
        </w:tc>
      </w:tr>
      <w:tr w:rsidR="00567A7C" w:rsidRPr="00567A7C" w:rsidTr="004A0E14">
        <w:trPr>
          <w:trHeight w:val="127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101</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Сибирский (бульвар)</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бульвар Цветной</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земельных участков Х«№50, 55 по бульвару Сибирский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3365,15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3365,15</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5,04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16960</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Славянская -Агиришская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северное кольцо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008</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Бажова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3011,40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3011,40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22916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Снежная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108</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Спортивная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496,43</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496,43</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6,53</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3242</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Советская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063</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Мира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Октябрьская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102,30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1298,40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1400,70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5,75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9835</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Солнечная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Тополиная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027</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Лесозаготовителей - Железнодорожая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552,80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552,80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3317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Сосновая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Лермонтова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292,84</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292,84</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4,98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1458</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Спасская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Декабристов</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b/>
                <w:bCs/>
                <w:kern w:val="0"/>
                <w:sz w:val="20"/>
                <w:szCs w:val="20"/>
                <w:lang w:eastAsia="ru-RU"/>
              </w:rPr>
              <w:t>5</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Арантурская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854,70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854,70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b/>
                <w:bCs/>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5128</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Спортивная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Ленина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Лермотова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1478,03</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1478,03</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8868</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109</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Спортивный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108</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Спортивная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413,40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413,40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5,82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2406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Столыпина 1</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Агиришская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111</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Столыпина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290,58</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290,58</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5,97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1735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Столыпина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Агиришская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АЗС</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644,57</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644,57</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6,46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4164</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Строителей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Титова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ФОК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264,46</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12,04</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291,20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567,70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6,68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3606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Суворова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Дзержинского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019</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Гоголя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32,60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329,30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361,90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1895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Таежная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Гастелло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098</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Октябрьская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790,30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817,50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1607,80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разная</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11270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Титова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Гастелло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Октябрьская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823,18</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814,02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174,50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1811,70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10769</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Титова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088</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Поперенный (переулок)</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108</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Спортивная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262,97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262,97</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1104</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Тополиная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086</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Покровская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620,90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620,90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3725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Транспортная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108</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Спортивная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Лермонтова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373,00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373,00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2652</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033</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Западная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Советская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1348,40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1348,40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8090</w:t>
            </w:r>
          </w:p>
        </w:tc>
      </w:tr>
      <w:tr w:rsidR="00567A7C" w:rsidRPr="00567A7C" w:rsidTr="004A0E14">
        <w:trPr>
          <w:trHeight w:val="127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Тюменская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бульвар Цветной</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граница земельных участков №</w:t>
            </w:r>
            <w:r w:rsidRPr="00567A7C">
              <w:rPr>
                <w:rFonts w:eastAsia="Times New Roman"/>
                <w:i/>
                <w:iCs/>
                <w:kern w:val="0"/>
                <w:sz w:val="20"/>
                <w:szCs w:val="20"/>
                <w:lang w:eastAsia="ru-RU"/>
              </w:rPr>
              <w:t>№</w:t>
            </w:r>
            <w:r w:rsidRPr="00567A7C">
              <w:rPr>
                <w:rFonts w:eastAsia="Times New Roman"/>
                <w:kern w:val="0"/>
                <w:sz w:val="20"/>
                <w:szCs w:val="20"/>
                <w:lang w:eastAsia="ru-RU"/>
              </w:rPr>
              <w:t xml:space="preserve"> 53, 60 по ул. Тюменская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1404,60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1404,60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8428</w:t>
            </w:r>
          </w:p>
        </w:tc>
      </w:tr>
      <w:tr w:rsidR="00567A7C" w:rsidRPr="00567A7C" w:rsidTr="004A0E14">
        <w:trPr>
          <w:trHeight w:val="127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Уральская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бульвар Цветной</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 xml:space="preserve">Граница земельных участков </w:t>
            </w:r>
            <w:r w:rsidRPr="00567A7C">
              <w:rPr>
                <w:rFonts w:eastAsia="Times New Roman"/>
                <w:i/>
                <w:iCs/>
                <w:kern w:val="0"/>
                <w:sz w:val="20"/>
                <w:szCs w:val="20"/>
                <w:lang w:eastAsia="ru-RU"/>
              </w:rPr>
              <w:t>№№</w:t>
            </w:r>
            <w:r w:rsidRPr="00567A7C">
              <w:rPr>
                <w:rFonts w:eastAsia="Times New Roman"/>
                <w:kern w:val="0"/>
                <w:sz w:val="20"/>
                <w:szCs w:val="20"/>
                <w:lang w:eastAsia="ru-RU"/>
              </w:rPr>
              <w:t>60, 71 по ул. Уральская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1676,62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1676,62</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5,88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9859</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Цветной (бульвар)</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Сахарова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649,35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649,35</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3896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123</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Сахарова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101</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Сибирский бульвар</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265,80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265,80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1207</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124</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101</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Сибирский (бульвар)</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379,40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379,40</w:t>
            </w:r>
          </w:p>
        </w:tc>
        <w:tc>
          <w:tcPr>
            <w:tcW w:w="70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6,15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2333</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125</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Сахарова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675,10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675,10</w:t>
            </w:r>
          </w:p>
        </w:tc>
        <w:tc>
          <w:tcPr>
            <w:tcW w:w="70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4,89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3301</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Школьный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060</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Менделеева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Сахарова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257,99</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213,07</w:t>
            </w:r>
          </w:p>
        </w:tc>
        <w:tc>
          <w:tcPr>
            <w:tcW w:w="1134"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471,06</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2355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Чехова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086</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Покровская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008</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Бажова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1108,30</w:t>
            </w:r>
          </w:p>
        </w:tc>
        <w:tc>
          <w:tcPr>
            <w:tcW w:w="1134"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1108,30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б</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6650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128</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Солнечная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Чехова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301,00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301,00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б</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1806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Чкалова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бульвар Цветной</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Декабристов</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196,70</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296,20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492,90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3471</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Шаумяна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Арантурская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Пихтовая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238,08</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238,08</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5,12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1219</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Шевченко</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039</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Киевская -Толстого</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036</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Лесная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268,19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268,19</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1716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Шолохова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022</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Декабристов</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066</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Молодежная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221,81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221,81</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4,89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1085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Энтузиастов</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85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xml:space="preserve">074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 xml:space="preserve">проезд 74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355,01</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324,39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679,40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6,69</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4379</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Юбилейная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138</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Торговая</w:t>
            </w:r>
          </w:p>
        </w:tc>
        <w:tc>
          <w:tcPr>
            <w:tcW w:w="85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013</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Гагарина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385,10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385,10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6,37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2453</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Югорская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008</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Бажова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040</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развязка в двух уровнях</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750,60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750,60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б</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4504</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Ясный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Мичурина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091</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Радужный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196,40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196,40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4,1</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805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Лермонтова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003</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Кольцевая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091</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Радужный (переулок)</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1374,30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1374,30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б</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8246</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Торговая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027</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Железнодорожная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Славянская -Агиришская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1112,89</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1112,89</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6,97</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7757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139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111</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Столыпина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087</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Полевая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255,36</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255,36</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5,92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1512</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Гранитная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Самоцветная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Славянская -Агиришская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428,70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428,70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2572</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Мраморная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Самоцветная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145</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Лопатиной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523,60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523,60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3142</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Лазурная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Самоцветная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145</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Лопатиной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563,80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563,80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3383</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Малахитовая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Самоцветная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145</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Лопатиной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607,80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607,80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3647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Самоцветная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Мичурина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155</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Нововятская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719,40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719,40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4316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Лопатиной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065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Мичурина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Малахитовая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488,20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488,20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2929</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Попова 1</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Попова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территория АЗС УМС</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800,00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800,00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4800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Промышленная 1</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Арантурская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территория ЗСМ</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950,00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950,00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6840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Промышленная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Арантурская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территория УТТиСТ</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900,00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900,00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8,2</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7380</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Андреевская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региональная автодорога (Кольцевая)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Луговая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603,10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603,10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3619</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Александровская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региональная автодорога (Кольцевая)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Луговая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571,10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571,10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3427</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Давыдовская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региональная автодорога (Кольцевая</w:t>
            </w:r>
            <w:r w:rsidRPr="00567A7C">
              <w:rPr>
                <w:rFonts w:eastAsia="Times New Roman"/>
                <w:b/>
                <w:bCs/>
                <w:i/>
                <w:iCs/>
                <w:kern w:val="0"/>
                <w:sz w:val="20"/>
                <w:szCs w:val="20"/>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Луговая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554,40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554,40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3326</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Луговая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Труда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Луговая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280,70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280,70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1684</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153</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Красный переулок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Красный (переулок)</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Родниковая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260,30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260,30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1562</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Родниковая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Славянская-Агиришская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153</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Красный переулок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456,10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456,10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2737</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Нововятская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075</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Нововятская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153</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Красный переулок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1210,90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1210,90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7265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Красная2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087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Полевая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Родниковая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177,10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177,10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1063</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Васильковая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156</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Красная 2</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158</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158</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291,20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291,20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1747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158</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154</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Родниковая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110</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Столыпина 1</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383,80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383,80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2303</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Смородиновая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160</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Клюквенная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Кондинская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1260,70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1260,70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7564</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Клюквенная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160</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Клюквенная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Кондинская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1641,20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1641,20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9847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Брусничная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160</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Клюквенная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Кондинская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1161,80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1161,80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6971</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Вишневая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160</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Клюквенная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43</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Кондинская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1657,70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1657,70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9946</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163</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переулок Брусничный</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161</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Брусничная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161</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Брусничная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210,80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210,80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1265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164</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Смородиновая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160</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Клюквенная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100,00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100,00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600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165</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165</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004</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Южная- Вавилова</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Вишневая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401,20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401,20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2407</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166</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166</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Смородиновая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Вишневая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257,20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257,20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1543</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167</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160</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Клюквенная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Вишневая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180,00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180,00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1080</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168</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149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Андреевская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151</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Давыдовская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164,60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164,60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988</w:t>
            </w:r>
          </w:p>
        </w:tc>
      </w:tr>
      <w:tr w:rsidR="00567A7C" w:rsidRPr="00567A7C" w:rsidTr="004A0E14">
        <w:trPr>
          <w:trHeight w:val="76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169</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Михайловская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peгиональная автодорога (Кольцевая)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170</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170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340,60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340,60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2044</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170</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170</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169</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Михайловская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171</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Рассветная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154,10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154,10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925</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Рассветная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173</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Васильевская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Cepгеевская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546,30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546,30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3278</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172</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Рождественская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173</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Васильевская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174</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Cepгеевская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480,70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480,70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2884</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173</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Васильевская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Славянская -Aгиришская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земельный участок Васильевская, 1</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281,40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281,40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1688</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174</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Сергеевская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102</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Славянская -Aгиришская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171</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Рассветная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152,50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152,50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915</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175</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175 (в Югорске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Югорск 2</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176</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176 (в Югорске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577,70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577,70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3466</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176</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176 (в Югорске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178</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Армавирская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177</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Ставропольская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417,00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417,00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2502</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177</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Ставропольская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175</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175 (в Югорске 2)</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179</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179 (в Югорске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783,00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783,00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4698</w:t>
            </w:r>
          </w:p>
        </w:tc>
      </w:tr>
      <w:tr w:rsidR="00567A7C" w:rsidRPr="00567A7C" w:rsidTr="004A0E14">
        <w:trPr>
          <w:trHeight w:val="255"/>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178</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Армавирская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177</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Ставропольская</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177</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Ставропольская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312,60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312,60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1876</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lastRenderedPageBreak/>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179</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179 (в Югорске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Югорск 2</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176</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176 (в Югорске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269,30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269,30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1616</w:t>
            </w:r>
          </w:p>
        </w:tc>
      </w:tr>
      <w:tr w:rsidR="00567A7C" w:rsidRPr="00567A7C" w:rsidTr="004A0E14">
        <w:trPr>
          <w:trHeight w:val="51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180</w:t>
            </w:r>
          </w:p>
        </w:tc>
        <w:tc>
          <w:tcPr>
            <w:tcW w:w="1417"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проезд 180 (в Югорске 2)</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057</w:t>
            </w:r>
          </w:p>
        </w:tc>
        <w:tc>
          <w:tcPr>
            <w:tcW w:w="155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Югорск 2</w:t>
            </w:r>
          </w:p>
        </w:tc>
        <w:tc>
          <w:tcPr>
            <w:tcW w:w="85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взлетная полоса</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348,70</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348,70</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2092</w:t>
            </w:r>
          </w:p>
        </w:tc>
      </w:tr>
      <w:tr w:rsidR="00567A7C" w:rsidRPr="00567A7C" w:rsidTr="004A0E14">
        <w:trPr>
          <w:trHeight w:val="270"/>
        </w:trPr>
        <w:tc>
          <w:tcPr>
            <w:tcW w:w="551" w:type="dxa"/>
            <w:tcBorders>
              <w:top w:val="nil"/>
              <w:left w:val="single" w:sz="4" w:space="0" w:color="auto"/>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71187</w:t>
            </w:r>
          </w:p>
        </w:tc>
        <w:tc>
          <w:tcPr>
            <w:tcW w:w="37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2</w:t>
            </w:r>
          </w:p>
        </w:tc>
        <w:tc>
          <w:tcPr>
            <w:tcW w:w="76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ОП</w:t>
            </w:r>
          </w:p>
        </w:tc>
        <w:tc>
          <w:tcPr>
            <w:tcW w:w="709" w:type="dxa"/>
            <w:tcBorders>
              <w:top w:val="nil"/>
              <w:left w:val="nil"/>
              <w:bottom w:val="single" w:sz="4" w:space="0" w:color="auto"/>
              <w:right w:val="nil"/>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МГ</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181</w:t>
            </w:r>
          </w:p>
        </w:tc>
        <w:tc>
          <w:tcPr>
            <w:tcW w:w="1417"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Студенческая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039</w:t>
            </w:r>
          </w:p>
        </w:tc>
        <w:tc>
          <w:tcPr>
            <w:tcW w:w="1559"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Киевская-Толстого</w:t>
            </w:r>
          </w:p>
        </w:tc>
        <w:tc>
          <w:tcPr>
            <w:tcW w:w="851" w:type="dxa"/>
            <w:tcBorders>
              <w:top w:val="nil"/>
              <w:left w:val="nil"/>
              <w:bottom w:val="single" w:sz="4" w:space="0" w:color="auto"/>
              <w:right w:val="single" w:sz="4" w:space="0" w:color="auto"/>
            </w:tcBorders>
            <w:shd w:val="clear" w:color="auto" w:fill="auto"/>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072</w:t>
            </w:r>
          </w:p>
        </w:tc>
        <w:tc>
          <w:tcPr>
            <w:tcW w:w="1701"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rPr>
                <w:rFonts w:eastAsia="Times New Roman"/>
                <w:kern w:val="0"/>
                <w:sz w:val="20"/>
                <w:szCs w:val="20"/>
                <w:lang w:eastAsia="ru-RU"/>
              </w:rPr>
            </w:pPr>
            <w:r w:rsidRPr="00567A7C">
              <w:rPr>
                <w:rFonts w:eastAsia="Times New Roman"/>
                <w:kern w:val="0"/>
                <w:sz w:val="20"/>
                <w:szCs w:val="20"/>
                <w:lang w:eastAsia="ru-RU"/>
              </w:rPr>
              <w:t>Никольская</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1062,23</w:t>
            </w:r>
          </w:p>
        </w:tc>
        <w:tc>
          <w:tcPr>
            <w:tcW w:w="100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1062,23</w:t>
            </w:r>
          </w:p>
        </w:tc>
        <w:tc>
          <w:tcPr>
            <w:tcW w:w="709"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w:t>
            </w:r>
          </w:p>
        </w:tc>
        <w:tc>
          <w:tcPr>
            <w:tcW w:w="1134" w:type="dxa"/>
            <w:tcBorders>
              <w:top w:val="nil"/>
              <w:left w:val="nil"/>
              <w:bottom w:val="single" w:sz="4"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Times New Roman"/>
                <w:kern w:val="0"/>
                <w:sz w:val="20"/>
                <w:szCs w:val="20"/>
                <w:lang w:eastAsia="ru-RU"/>
              </w:rPr>
            </w:pPr>
            <w:r w:rsidRPr="00567A7C">
              <w:rPr>
                <w:rFonts w:eastAsia="Times New Roman"/>
                <w:kern w:val="0"/>
                <w:sz w:val="20"/>
                <w:szCs w:val="20"/>
                <w:lang w:eastAsia="ru-RU"/>
              </w:rPr>
              <w:t>6373</w:t>
            </w:r>
          </w:p>
        </w:tc>
      </w:tr>
      <w:tr w:rsidR="00567A7C" w:rsidRPr="00567A7C" w:rsidTr="004A0E14">
        <w:trPr>
          <w:trHeight w:val="270"/>
        </w:trPr>
        <w:tc>
          <w:tcPr>
            <w:tcW w:w="9629" w:type="dxa"/>
            <w:gridSpan w:val="10"/>
            <w:tcBorders>
              <w:top w:val="single" w:sz="4" w:space="0" w:color="auto"/>
              <w:left w:val="single" w:sz="4" w:space="0" w:color="auto"/>
              <w:bottom w:val="single" w:sz="4" w:space="0" w:color="auto"/>
              <w:right w:val="single" w:sz="8" w:space="0" w:color="auto"/>
            </w:tcBorders>
            <w:shd w:val="clear" w:color="auto" w:fill="auto"/>
            <w:noWrap/>
            <w:hideMark/>
          </w:tcPr>
          <w:p w:rsidR="00567A7C" w:rsidRPr="00567A7C" w:rsidRDefault="00567A7C" w:rsidP="000B5330">
            <w:pPr>
              <w:widowControl/>
              <w:suppressAutoHyphens w:val="0"/>
              <w:ind w:firstLineChars="100" w:firstLine="200"/>
              <w:rPr>
                <w:rFonts w:eastAsia="Times New Roman"/>
                <w:b/>
                <w:bCs/>
                <w:kern w:val="0"/>
                <w:sz w:val="20"/>
                <w:szCs w:val="20"/>
                <w:lang w:eastAsia="ru-RU"/>
              </w:rPr>
            </w:pPr>
            <w:r w:rsidRPr="00567A7C">
              <w:rPr>
                <w:rFonts w:eastAsia="Times New Roman"/>
                <w:kern w:val="0"/>
                <w:sz w:val="20"/>
                <w:szCs w:val="20"/>
                <w:lang w:eastAsia="ru-RU"/>
              </w:rPr>
              <w:t> </w:t>
            </w:r>
            <w:r w:rsidRPr="00567A7C">
              <w:rPr>
                <w:rFonts w:eastAsia="Times New Roman"/>
                <w:b/>
                <w:bCs/>
                <w:kern w:val="0"/>
                <w:sz w:val="20"/>
                <w:szCs w:val="20"/>
                <w:lang w:eastAsia="ru-RU"/>
              </w:rPr>
              <w:t>Итого:</w:t>
            </w:r>
          </w:p>
        </w:tc>
        <w:tc>
          <w:tcPr>
            <w:tcW w:w="992" w:type="dxa"/>
            <w:tcBorders>
              <w:top w:val="single" w:sz="4" w:space="0" w:color="auto"/>
              <w:left w:val="single" w:sz="8" w:space="0" w:color="auto"/>
              <w:bottom w:val="single" w:sz="4" w:space="0" w:color="auto"/>
              <w:right w:val="single" w:sz="8" w:space="0" w:color="auto"/>
            </w:tcBorders>
            <w:shd w:val="clear" w:color="auto" w:fill="auto"/>
            <w:noWrap/>
            <w:hideMark/>
          </w:tcPr>
          <w:p w:rsidR="00567A7C" w:rsidRPr="00567A7C" w:rsidRDefault="00567A7C" w:rsidP="000B5330">
            <w:pPr>
              <w:widowControl/>
              <w:suppressAutoHyphens w:val="0"/>
              <w:jc w:val="center"/>
              <w:rPr>
                <w:rFonts w:eastAsia="Times New Roman"/>
                <w:b/>
                <w:bCs/>
                <w:kern w:val="0"/>
                <w:sz w:val="20"/>
                <w:szCs w:val="20"/>
                <w:lang w:eastAsia="ru-RU"/>
              </w:rPr>
            </w:pPr>
            <w:r w:rsidRPr="00567A7C">
              <w:rPr>
                <w:rFonts w:eastAsia="Times New Roman"/>
                <w:b/>
                <w:bCs/>
                <w:kern w:val="0"/>
                <w:sz w:val="20"/>
                <w:szCs w:val="20"/>
                <w:lang w:eastAsia="ru-RU"/>
              </w:rPr>
              <w:t>43360,73</w:t>
            </w:r>
          </w:p>
        </w:tc>
        <w:tc>
          <w:tcPr>
            <w:tcW w:w="1004" w:type="dxa"/>
            <w:tcBorders>
              <w:top w:val="single" w:sz="4" w:space="0" w:color="auto"/>
              <w:left w:val="nil"/>
              <w:bottom w:val="single" w:sz="4" w:space="0" w:color="auto"/>
              <w:right w:val="single" w:sz="8" w:space="0" w:color="auto"/>
            </w:tcBorders>
            <w:shd w:val="clear" w:color="auto" w:fill="auto"/>
            <w:noWrap/>
            <w:hideMark/>
          </w:tcPr>
          <w:p w:rsidR="00567A7C" w:rsidRPr="00567A7C" w:rsidRDefault="00567A7C" w:rsidP="000B5330">
            <w:pPr>
              <w:widowControl/>
              <w:suppressAutoHyphens w:val="0"/>
              <w:jc w:val="center"/>
              <w:rPr>
                <w:rFonts w:eastAsia="Times New Roman"/>
                <w:b/>
                <w:bCs/>
                <w:kern w:val="0"/>
                <w:sz w:val="20"/>
                <w:szCs w:val="20"/>
                <w:lang w:eastAsia="ru-RU"/>
              </w:rPr>
            </w:pPr>
            <w:r w:rsidRPr="00567A7C">
              <w:rPr>
                <w:rFonts w:eastAsia="Times New Roman"/>
                <w:b/>
                <w:bCs/>
                <w:kern w:val="0"/>
                <w:sz w:val="20"/>
                <w:szCs w:val="20"/>
                <w:lang w:eastAsia="ru-RU"/>
              </w:rPr>
              <w:t>22750,88</w:t>
            </w:r>
          </w:p>
        </w:tc>
        <w:tc>
          <w:tcPr>
            <w:tcW w:w="992" w:type="dxa"/>
            <w:tcBorders>
              <w:top w:val="single" w:sz="4" w:space="0" w:color="auto"/>
              <w:left w:val="nil"/>
              <w:bottom w:val="single" w:sz="4" w:space="0" w:color="auto"/>
              <w:right w:val="single" w:sz="8" w:space="0" w:color="auto"/>
            </w:tcBorders>
            <w:shd w:val="clear" w:color="auto" w:fill="auto"/>
            <w:noWrap/>
            <w:hideMark/>
          </w:tcPr>
          <w:p w:rsidR="00567A7C" w:rsidRPr="00567A7C" w:rsidRDefault="00567A7C" w:rsidP="000B5330">
            <w:pPr>
              <w:widowControl/>
              <w:suppressAutoHyphens w:val="0"/>
              <w:jc w:val="center"/>
              <w:rPr>
                <w:rFonts w:eastAsia="Times New Roman"/>
                <w:b/>
                <w:bCs/>
                <w:kern w:val="0"/>
                <w:sz w:val="20"/>
                <w:szCs w:val="20"/>
                <w:lang w:eastAsia="ru-RU"/>
              </w:rPr>
            </w:pPr>
            <w:r w:rsidRPr="00567A7C">
              <w:rPr>
                <w:rFonts w:eastAsia="Times New Roman"/>
                <w:b/>
                <w:bCs/>
                <w:kern w:val="0"/>
                <w:sz w:val="20"/>
                <w:szCs w:val="20"/>
                <w:lang w:eastAsia="ru-RU"/>
              </w:rPr>
              <w:t>87541,99</w:t>
            </w:r>
          </w:p>
        </w:tc>
        <w:tc>
          <w:tcPr>
            <w:tcW w:w="1134" w:type="dxa"/>
            <w:tcBorders>
              <w:top w:val="single" w:sz="4" w:space="0" w:color="auto"/>
              <w:left w:val="nil"/>
              <w:bottom w:val="single" w:sz="4" w:space="0" w:color="auto"/>
              <w:right w:val="single" w:sz="8" w:space="0" w:color="auto"/>
            </w:tcBorders>
            <w:shd w:val="clear" w:color="auto" w:fill="FFFFFF"/>
            <w:noWrap/>
            <w:hideMark/>
          </w:tcPr>
          <w:p w:rsidR="00567A7C" w:rsidRPr="00567A7C" w:rsidRDefault="00567A7C" w:rsidP="000B5330">
            <w:pPr>
              <w:widowControl/>
              <w:suppressAutoHyphens w:val="0"/>
              <w:jc w:val="center"/>
              <w:rPr>
                <w:rFonts w:eastAsia="Times New Roman"/>
                <w:b/>
                <w:bCs/>
                <w:kern w:val="0"/>
                <w:sz w:val="20"/>
                <w:szCs w:val="20"/>
                <w:lang w:eastAsia="ru-RU"/>
              </w:rPr>
            </w:pPr>
            <w:r w:rsidRPr="00567A7C">
              <w:rPr>
                <w:rFonts w:eastAsia="Times New Roman"/>
                <w:b/>
                <w:bCs/>
                <w:kern w:val="0"/>
                <w:sz w:val="20"/>
                <w:szCs w:val="20"/>
                <w:lang w:eastAsia="ru-RU"/>
              </w:rPr>
              <w:t>153653,60</w:t>
            </w:r>
          </w:p>
        </w:tc>
        <w:tc>
          <w:tcPr>
            <w:tcW w:w="709" w:type="dxa"/>
            <w:tcBorders>
              <w:top w:val="single" w:sz="4" w:space="0" w:color="auto"/>
              <w:left w:val="nil"/>
              <w:bottom w:val="single" w:sz="4" w:space="0" w:color="auto"/>
              <w:right w:val="nil"/>
            </w:tcBorders>
            <w:shd w:val="clear" w:color="auto" w:fill="auto"/>
            <w:noWrap/>
            <w:hideMark/>
          </w:tcPr>
          <w:p w:rsidR="00567A7C" w:rsidRPr="00567A7C" w:rsidRDefault="00567A7C" w:rsidP="000B5330">
            <w:pPr>
              <w:widowControl/>
              <w:suppressAutoHyphens w:val="0"/>
              <w:jc w:val="center"/>
              <w:rPr>
                <w:rFonts w:eastAsia="Times New Roman"/>
                <w:b/>
                <w:bCs/>
                <w:kern w:val="0"/>
                <w:sz w:val="20"/>
                <w:szCs w:val="20"/>
                <w:lang w:eastAsia="ru-RU"/>
              </w:rPr>
            </w:pPr>
            <w:r w:rsidRPr="00567A7C">
              <w:rPr>
                <w:rFonts w:eastAsia="Times New Roman"/>
                <w:b/>
                <w:bCs/>
                <w:kern w:val="0"/>
                <w:sz w:val="20"/>
                <w:szCs w:val="20"/>
                <w:lang w:eastAsia="ru-RU"/>
              </w:rPr>
              <w:t> </w:t>
            </w:r>
          </w:p>
        </w:tc>
        <w:tc>
          <w:tcPr>
            <w:tcW w:w="1134" w:type="dxa"/>
            <w:tcBorders>
              <w:top w:val="single" w:sz="4" w:space="0" w:color="auto"/>
              <w:left w:val="single" w:sz="8" w:space="0" w:color="auto"/>
              <w:bottom w:val="single" w:sz="4" w:space="0" w:color="auto"/>
              <w:right w:val="single" w:sz="4" w:space="0" w:color="auto"/>
            </w:tcBorders>
            <w:shd w:val="clear" w:color="auto" w:fill="auto"/>
            <w:noWrap/>
            <w:hideMark/>
          </w:tcPr>
          <w:p w:rsidR="00567A7C" w:rsidRPr="00567A7C" w:rsidRDefault="00567A7C" w:rsidP="000B5330">
            <w:pPr>
              <w:widowControl/>
              <w:suppressAutoHyphens w:val="0"/>
              <w:jc w:val="center"/>
              <w:rPr>
                <w:rFonts w:eastAsia="Times New Roman"/>
                <w:b/>
                <w:bCs/>
                <w:kern w:val="0"/>
                <w:sz w:val="20"/>
                <w:szCs w:val="20"/>
                <w:lang w:eastAsia="ru-RU"/>
              </w:rPr>
            </w:pPr>
            <w:r w:rsidRPr="00567A7C">
              <w:rPr>
                <w:rFonts w:eastAsia="Times New Roman"/>
                <w:b/>
                <w:bCs/>
                <w:kern w:val="0"/>
                <w:sz w:val="20"/>
                <w:szCs w:val="20"/>
                <w:lang w:eastAsia="ru-RU"/>
              </w:rPr>
              <w:t>994803</w:t>
            </w:r>
          </w:p>
        </w:tc>
      </w:tr>
    </w:tbl>
    <w:p w:rsidR="00567A7C" w:rsidRPr="00567A7C" w:rsidRDefault="00567A7C" w:rsidP="000B5330">
      <w:pPr>
        <w:widowControl/>
        <w:suppressAutoHyphens w:val="0"/>
        <w:jc w:val="both"/>
        <w:rPr>
          <w:rFonts w:eastAsia="Calibri"/>
          <w:b/>
          <w:spacing w:val="20"/>
          <w:kern w:val="0"/>
          <w:sz w:val="28"/>
          <w:szCs w:val="28"/>
          <w:lang w:eastAsia="ru-RU"/>
        </w:rPr>
      </w:pPr>
    </w:p>
    <w:p w:rsidR="00567A7C" w:rsidRPr="00567A7C" w:rsidRDefault="00567A7C" w:rsidP="000B5330">
      <w:pPr>
        <w:widowControl/>
        <w:suppressAutoHyphens w:val="0"/>
        <w:jc w:val="both"/>
        <w:rPr>
          <w:rFonts w:eastAsia="Calibri"/>
          <w:b/>
          <w:spacing w:val="20"/>
          <w:kern w:val="0"/>
          <w:sz w:val="28"/>
          <w:szCs w:val="28"/>
          <w:lang w:eastAsia="ru-RU"/>
        </w:rPr>
        <w:sectPr w:rsidR="00567A7C" w:rsidRPr="00567A7C" w:rsidSect="0003545E">
          <w:pgSz w:w="16838" w:h="11906" w:orient="landscape"/>
          <w:pgMar w:top="567" w:right="567" w:bottom="567" w:left="1134" w:header="709" w:footer="284" w:gutter="0"/>
          <w:cols w:space="708"/>
          <w:docGrid w:linePitch="360"/>
        </w:sectPr>
      </w:pPr>
    </w:p>
    <w:p w:rsidR="00567A7C" w:rsidRPr="000B5330" w:rsidRDefault="00567A7C" w:rsidP="000B5330">
      <w:pPr>
        <w:widowControl/>
        <w:shd w:val="clear" w:color="auto" w:fill="FFFFFF"/>
        <w:suppressAutoHyphens w:val="0"/>
        <w:ind w:firstLine="567"/>
        <w:jc w:val="both"/>
        <w:rPr>
          <w:rFonts w:eastAsia="Calibri"/>
          <w:kern w:val="0"/>
        </w:rPr>
      </w:pPr>
      <w:r w:rsidRPr="000B5330">
        <w:rPr>
          <w:rFonts w:eastAsia="Calibri"/>
          <w:kern w:val="0"/>
        </w:rPr>
        <w:lastRenderedPageBreak/>
        <w:t>Организация дорожного движения в городе Югорске осуществяется преимущественно по автомобильным дорогам с двухсторонним движением. Однако существуют учаски автомобильных дорог с односторонним движением:</w:t>
      </w:r>
    </w:p>
    <w:p w:rsidR="00567A7C" w:rsidRPr="000B5330" w:rsidRDefault="00567A7C" w:rsidP="000B5330">
      <w:pPr>
        <w:widowControl/>
        <w:shd w:val="clear" w:color="auto" w:fill="FFFFFF"/>
        <w:suppressAutoHyphens w:val="0"/>
        <w:ind w:firstLine="567"/>
        <w:jc w:val="both"/>
        <w:rPr>
          <w:rFonts w:eastAsia="Calibri"/>
          <w:kern w:val="0"/>
        </w:rPr>
      </w:pPr>
      <w:r w:rsidRPr="000B5330">
        <w:rPr>
          <w:rFonts w:eastAsia="Calibri"/>
          <w:kern w:val="0"/>
        </w:rPr>
        <w:t>- ул. Механизаторов;</w:t>
      </w:r>
    </w:p>
    <w:p w:rsidR="00567A7C" w:rsidRPr="000B5330" w:rsidRDefault="00567A7C" w:rsidP="000B5330">
      <w:pPr>
        <w:widowControl/>
        <w:shd w:val="clear" w:color="auto" w:fill="FFFFFF"/>
        <w:suppressAutoHyphens w:val="0"/>
        <w:ind w:firstLine="567"/>
        <w:jc w:val="both"/>
        <w:rPr>
          <w:rFonts w:eastAsia="Calibri"/>
          <w:kern w:val="0"/>
        </w:rPr>
      </w:pPr>
      <w:r w:rsidRPr="000B5330">
        <w:rPr>
          <w:rFonts w:eastAsia="Calibri"/>
          <w:kern w:val="0"/>
        </w:rPr>
        <w:t>- ул. Октябрьская;</w:t>
      </w:r>
    </w:p>
    <w:p w:rsidR="00567A7C" w:rsidRPr="000B5330" w:rsidRDefault="00567A7C" w:rsidP="000B5330">
      <w:pPr>
        <w:widowControl/>
        <w:shd w:val="clear" w:color="auto" w:fill="FFFFFF"/>
        <w:suppressAutoHyphens w:val="0"/>
        <w:ind w:firstLine="567"/>
        <w:jc w:val="both"/>
        <w:rPr>
          <w:rFonts w:eastAsia="Calibri"/>
          <w:kern w:val="0"/>
        </w:rPr>
      </w:pPr>
      <w:r w:rsidRPr="000B5330">
        <w:rPr>
          <w:rFonts w:eastAsia="Calibri"/>
          <w:kern w:val="0"/>
        </w:rPr>
        <w:t>- ул. Строителей на учаскте от ул. Ленина до ул. Попова.</w:t>
      </w:r>
    </w:p>
    <w:p w:rsidR="00567A7C" w:rsidRPr="000B5330" w:rsidRDefault="00567A7C" w:rsidP="000B5330">
      <w:pPr>
        <w:widowControl/>
        <w:suppressAutoHyphens w:val="0"/>
        <w:ind w:firstLine="709"/>
        <w:contextualSpacing/>
        <w:jc w:val="both"/>
        <w:rPr>
          <w:rFonts w:eastAsia="Times New Roman"/>
          <w:bCs/>
          <w:kern w:val="0"/>
          <w:lang w:eastAsia="ru-RU"/>
        </w:rPr>
      </w:pPr>
      <w:r w:rsidRPr="000B5330">
        <w:rPr>
          <w:rFonts w:eastAsia="Times New Roman"/>
          <w:bCs/>
          <w:kern w:val="0"/>
          <w:lang w:eastAsia="ru-RU"/>
        </w:rPr>
        <w:t xml:space="preserve">Хранение индивидуального транспорта жителей многоквартирной секционной жилой застройки осуществляется на территории гаражных комплексов и на придомовых территориях. </w:t>
      </w:r>
    </w:p>
    <w:p w:rsidR="00567A7C" w:rsidRPr="000B5330" w:rsidRDefault="00567A7C" w:rsidP="000B5330">
      <w:pPr>
        <w:widowControl/>
        <w:suppressAutoHyphens w:val="0"/>
        <w:ind w:firstLine="709"/>
        <w:contextualSpacing/>
        <w:jc w:val="both"/>
        <w:rPr>
          <w:rFonts w:eastAsia="Times New Roman"/>
          <w:bCs/>
          <w:kern w:val="0"/>
          <w:lang w:eastAsia="ru-RU"/>
        </w:rPr>
      </w:pPr>
      <w:r w:rsidRPr="000B5330">
        <w:rPr>
          <w:rFonts w:eastAsia="Times New Roman"/>
          <w:bCs/>
          <w:kern w:val="0"/>
          <w:lang w:eastAsia="ru-RU"/>
        </w:rPr>
        <w:t xml:space="preserve">По информации Управления архитектуры и градостроительства </w:t>
      </w:r>
      <w:r w:rsidR="006F131B">
        <w:rPr>
          <w:rFonts w:eastAsia="Times New Roman"/>
          <w:bCs/>
          <w:kern w:val="0"/>
          <w:lang w:eastAsia="ru-RU"/>
        </w:rPr>
        <w:t xml:space="preserve">департамента муниципальной собственности и градостроительства </w:t>
      </w:r>
      <w:r w:rsidRPr="000B5330">
        <w:rPr>
          <w:rFonts w:eastAsia="Times New Roman"/>
          <w:bCs/>
          <w:kern w:val="0"/>
          <w:lang w:eastAsia="ru-RU"/>
        </w:rPr>
        <w:t xml:space="preserve">администрации города Югорска, на территории города нет зарегистрированных платных автостоянок. При этом, у крупных объектов притяжения (административных зданий, торговых центров, банков, спортивных объектов) для временного хранения транспортных средств организованы парковочные места на участках, прилегающих к УДС. Учет таких парковочных мест администрацией города Югорска не ведется. </w:t>
      </w:r>
    </w:p>
    <w:p w:rsidR="00567A7C" w:rsidRPr="000B5330" w:rsidRDefault="00567A7C" w:rsidP="000B5330">
      <w:pPr>
        <w:widowControl/>
        <w:suppressAutoHyphens w:val="0"/>
        <w:ind w:firstLine="709"/>
        <w:jc w:val="both"/>
        <w:rPr>
          <w:rFonts w:eastAsia="Times New Roman"/>
          <w:bCs/>
          <w:kern w:val="0"/>
          <w:lang w:eastAsia="ru-RU"/>
        </w:rPr>
      </w:pPr>
      <w:r w:rsidRPr="000B5330">
        <w:rPr>
          <w:rFonts w:eastAsia="Times New Roman"/>
          <w:bCs/>
          <w:kern w:val="0"/>
          <w:lang w:eastAsia="ru-RU"/>
        </w:rPr>
        <w:t>На территории города имеются гаражные комплексы общей площадью 548076 м</w:t>
      </w:r>
      <w:r w:rsidRPr="000B5330">
        <w:rPr>
          <w:rFonts w:eastAsia="Times New Roman"/>
          <w:bCs/>
          <w:kern w:val="0"/>
          <w:vertAlign w:val="superscript"/>
          <w:lang w:eastAsia="ru-RU"/>
        </w:rPr>
        <w:t>2</w:t>
      </w:r>
      <w:r w:rsidRPr="000B5330">
        <w:rPr>
          <w:rFonts w:eastAsia="Times New Roman"/>
          <w:bCs/>
          <w:kern w:val="0"/>
          <w:lang w:eastAsia="ru-RU"/>
        </w:rPr>
        <w:t xml:space="preserve"> на 7393 гаражных бокса, основные характеристики гаражных комплексов представлены в таблице 1.6.7. Временное хранение автомобилей, преимущественно в вечернее и ночное время, осуществляется на дворовых территориях.</w:t>
      </w:r>
    </w:p>
    <w:p w:rsidR="00567A7C" w:rsidRPr="000B5330" w:rsidRDefault="00567A7C" w:rsidP="000B5330">
      <w:pPr>
        <w:widowControl/>
        <w:suppressAutoHyphens w:val="0"/>
        <w:ind w:firstLine="709"/>
        <w:jc w:val="both"/>
        <w:rPr>
          <w:rFonts w:eastAsia="Times New Roman"/>
          <w:kern w:val="0"/>
          <w:lang w:eastAsia="ru-RU"/>
        </w:rPr>
      </w:pPr>
      <w:r w:rsidRPr="000B5330">
        <w:rPr>
          <w:rFonts w:eastAsia="Calibri"/>
          <w:kern w:val="0"/>
        </w:rPr>
        <w:t>На территории городского округа функционируют 27 объектов, осуществляющих услуги по ремонту автотранспорта, шиномонтажу и другим профилактическим работам. На территории городского округа находится 7 автозаправочных станций.</w:t>
      </w:r>
    </w:p>
    <w:p w:rsidR="00567A7C" w:rsidRPr="000B5330" w:rsidRDefault="00567A7C" w:rsidP="000B5330">
      <w:pPr>
        <w:widowControl/>
        <w:shd w:val="clear" w:color="auto" w:fill="FFFFFF"/>
        <w:suppressAutoHyphens w:val="0"/>
        <w:ind w:firstLine="567"/>
        <w:jc w:val="both"/>
        <w:rPr>
          <w:rFonts w:eastAsia="Calibri"/>
          <w:kern w:val="0"/>
        </w:rPr>
      </w:pPr>
      <w:r w:rsidRPr="000B5330">
        <w:rPr>
          <w:rFonts w:eastAsia="Calibri"/>
          <w:kern w:val="0"/>
        </w:rPr>
        <w:t>В таблицах 1.6.7, 1.6.8, 1.6.9, 1.6.10, 1.6.11, 1.6.12 соответственно представлены данные, о размещениях мест постоянного хранения транспортных средств, функционирующие автозаправочные станции, перечень светофорных объектов на территории городского округа город Югорск, местоположение станций технического обслуживания, перечень пунктов общественного питания, а также объектов гостиничного комплекса.</w:t>
      </w:r>
    </w:p>
    <w:p w:rsidR="00567A7C" w:rsidRPr="00567A7C" w:rsidRDefault="00567A7C" w:rsidP="000B5330">
      <w:pPr>
        <w:widowControl/>
        <w:shd w:val="clear" w:color="auto" w:fill="FFFFFF"/>
        <w:suppressAutoHyphens w:val="0"/>
        <w:jc w:val="both"/>
        <w:rPr>
          <w:rFonts w:eastAsia="Calibri"/>
          <w:b/>
          <w:spacing w:val="20"/>
          <w:kern w:val="0"/>
          <w:sz w:val="28"/>
          <w:szCs w:val="28"/>
        </w:rPr>
      </w:pPr>
    </w:p>
    <w:p w:rsidR="00567A7C" w:rsidRPr="000B5330" w:rsidRDefault="00567A7C" w:rsidP="000B5330">
      <w:pPr>
        <w:widowControl/>
        <w:shd w:val="clear" w:color="auto" w:fill="FFFFFF"/>
        <w:suppressAutoHyphens w:val="0"/>
        <w:jc w:val="both"/>
        <w:rPr>
          <w:rFonts w:eastAsia="Calibri"/>
          <w:b/>
          <w:kern w:val="0"/>
          <w:szCs w:val="28"/>
        </w:rPr>
      </w:pPr>
      <w:r w:rsidRPr="000B5330">
        <w:rPr>
          <w:rFonts w:eastAsia="Calibri"/>
          <w:b/>
          <w:spacing w:val="20"/>
          <w:kern w:val="0"/>
          <w:szCs w:val="28"/>
        </w:rPr>
        <w:t>Таблица 1.</w:t>
      </w:r>
      <w:r w:rsidRPr="000B5330">
        <w:rPr>
          <w:rFonts w:eastAsia="Calibri"/>
          <w:b/>
          <w:kern w:val="0"/>
          <w:szCs w:val="28"/>
        </w:rPr>
        <w:t xml:space="preserve">6.7 – Характеристика существующих гаражных комплексов города Югорска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560"/>
        <w:gridCol w:w="2977"/>
        <w:gridCol w:w="1648"/>
        <w:gridCol w:w="1873"/>
      </w:tblGrid>
      <w:tr w:rsidR="00567A7C" w:rsidRPr="00567A7C" w:rsidTr="004A0E14">
        <w:trPr>
          <w:tblHeader/>
          <w:jc w:val="center"/>
        </w:trPr>
        <w:tc>
          <w:tcPr>
            <w:tcW w:w="540" w:type="dxa"/>
            <w:shd w:val="clear" w:color="auto" w:fill="D9D9D9"/>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w:t>
            </w:r>
          </w:p>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п/п</w:t>
            </w:r>
          </w:p>
        </w:tc>
        <w:tc>
          <w:tcPr>
            <w:tcW w:w="2560"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Наименование</w:t>
            </w:r>
          </w:p>
        </w:tc>
        <w:tc>
          <w:tcPr>
            <w:tcW w:w="2977"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Местоположение</w:t>
            </w:r>
          </w:p>
        </w:tc>
        <w:tc>
          <w:tcPr>
            <w:tcW w:w="1648"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Количество машино/мест</w:t>
            </w:r>
          </w:p>
        </w:tc>
        <w:tc>
          <w:tcPr>
            <w:tcW w:w="1873"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Существующая площадь гаражного комплекса, м</w:t>
            </w:r>
            <w:r w:rsidRPr="00567A7C">
              <w:rPr>
                <w:rFonts w:eastAsia="Times New Roman"/>
                <w:kern w:val="0"/>
                <w:vertAlign w:val="superscript"/>
                <w:lang w:eastAsia="ru-RU"/>
              </w:rPr>
              <w:t>2</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1</w:t>
            </w:r>
          </w:p>
        </w:tc>
        <w:tc>
          <w:tcPr>
            <w:tcW w:w="2560" w:type="dxa"/>
            <w:shd w:val="clear" w:color="auto" w:fill="auto"/>
          </w:tcPr>
          <w:p w:rsidR="00567A7C" w:rsidRPr="00567A7C" w:rsidRDefault="00567A7C" w:rsidP="000B5330">
            <w:pPr>
              <w:widowControl/>
              <w:suppressAutoHyphens w:val="0"/>
              <w:ind w:left="215" w:right="-400"/>
              <w:rPr>
                <w:rFonts w:eastAsia="Times New Roman"/>
                <w:kern w:val="0"/>
                <w:lang w:eastAsia="ru-RU"/>
              </w:rPr>
            </w:pPr>
            <w:r w:rsidRPr="00567A7C">
              <w:rPr>
                <w:rFonts w:eastAsia="Times New Roman"/>
                <w:kern w:val="0"/>
                <w:lang w:eastAsia="ru-RU"/>
              </w:rPr>
              <w:t>ГК «Строительный»</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Промышленная, 3а</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132</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10075</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2</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ГТВА «Голубой факел»</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Ул.Промышленная, 1</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1274</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79143</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3</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ГТВА «Южный»</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Ул.Промышленная, 2</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1556</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110869</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4</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ГТ «Подснежник»</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Ул.Промышленная, 3б</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102</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5797</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5</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ГК «Север»</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Ул.Калинина, 77</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358</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33798</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6</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ТВАГ «Строитель»</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Ул.Железнодорожная, 2</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81</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6134</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7</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ГТ «Газовик»</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Ул.Толстого, 1</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190</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6217</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8</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ГК «Елочка»</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Торговая, 3 а</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391</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26248</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9</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НП «ГТ «Кедр»</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Гастелло, 30а</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1040</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68269</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10</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ГСК «Хвойный»</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Вавилова, 3</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579</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37053</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11</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ГТ «Тайга»</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Ул.Промышленная, 9</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563</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43117</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12</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НПВАГ «Транспортник»</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Ул.Железнодорожная, 18</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92</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6066</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13</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ПГК «Колос»</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Ул.Труда, 38</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191</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12385</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14</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ГТ «Восточный»</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Ул.Декабристов, 24</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212</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22520</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15</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ГТ «Западный»</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Ул.Попова, 2г</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22</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1232</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16</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ПГК «Росток»</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Ул.Попова, 2д</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57</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22055</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17</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Блок гаражей</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Ул.Попова, 4б</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26</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1546</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18</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Гараж ООО «ГТЮ»</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40 лет Победы, 10</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10</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933</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lastRenderedPageBreak/>
              <w:t>19</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ГСК «Авиатор»</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Югорск-2, территория, 38</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363</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43940</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20</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Блок гаражей</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Ул.Промышленная, 2б</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29</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3310</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21</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ГК«Строитель-2»</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Ул.Промышленная, 3г</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27</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1109</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22</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ГК «Вектор»</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Ул.Промышленная, 3е</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71</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4330</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23</w:t>
            </w: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r w:rsidRPr="00567A7C">
              <w:rPr>
                <w:rFonts w:eastAsia="Times New Roman"/>
                <w:kern w:val="0"/>
                <w:lang w:eastAsia="ru-RU"/>
              </w:rPr>
              <w:t>Блок гаражей</w:t>
            </w:r>
          </w:p>
        </w:tc>
        <w:tc>
          <w:tcPr>
            <w:tcW w:w="2977"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Ул.Попова, 2е</w:t>
            </w:r>
          </w:p>
        </w:tc>
        <w:tc>
          <w:tcPr>
            <w:tcW w:w="1648"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27</w:t>
            </w:r>
          </w:p>
        </w:tc>
        <w:tc>
          <w:tcPr>
            <w:tcW w:w="1873"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1930</w:t>
            </w:r>
          </w:p>
        </w:tc>
      </w:tr>
      <w:tr w:rsidR="00567A7C" w:rsidRPr="00567A7C" w:rsidTr="004A0E14">
        <w:trPr>
          <w:jc w:val="center"/>
        </w:trPr>
        <w:tc>
          <w:tcPr>
            <w:tcW w:w="540" w:type="dxa"/>
            <w:shd w:val="clear" w:color="auto" w:fill="auto"/>
          </w:tcPr>
          <w:p w:rsidR="00567A7C" w:rsidRPr="00567A7C" w:rsidRDefault="00567A7C" w:rsidP="000B5330">
            <w:pPr>
              <w:widowControl/>
              <w:suppressAutoHyphens w:val="0"/>
              <w:rPr>
                <w:rFonts w:eastAsia="Times New Roman"/>
                <w:kern w:val="0"/>
                <w:lang w:eastAsia="ru-RU"/>
              </w:rPr>
            </w:pPr>
          </w:p>
        </w:tc>
        <w:tc>
          <w:tcPr>
            <w:tcW w:w="2560" w:type="dxa"/>
            <w:shd w:val="clear" w:color="auto" w:fill="auto"/>
          </w:tcPr>
          <w:p w:rsidR="00567A7C" w:rsidRPr="00567A7C" w:rsidRDefault="00567A7C" w:rsidP="000B5330">
            <w:pPr>
              <w:widowControl/>
              <w:suppressAutoHyphens w:val="0"/>
              <w:ind w:left="38"/>
              <w:rPr>
                <w:rFonts w:eastAsia="Times New Roman"/>
                <w:kern w:val="0"/>
                <w:lang w:eastAsia="ru-RU"/>
              </w:rPr>
            </w:pPr>
          </w:p>
        </w:tc>
        <w:tc>
          <w:tcPr>
            <w:tcW w:w="4625" w:type="dxa"/>
            <w:gridSpan w:val="2"/>
            <w:shd w:val="clear" w:color="auto" w:fill="auto"/>
          </w:tcPr>
          <w:p w:rsidR="00567A7C" w:rsidRPr="00567A7C" w:rsidRDefault="00567A7C" w:rsidP="000B5330">
            <w:pPr>
              <w:widowControl/>
              <w:suppressAutoHyphens w:val="0"/>
              <w:rPr>
                <w:rFonts w:eastAsia="Times New Roman"/>
                <w:b/>
                <w:kern w:val="0"/>
                <w:lang w:eastAsia="ru-RU"/>
              </w:rPr>
            </w:pPr>
            <w:r w:rsidRPr="00567A7C">
              <w:rPr>
                <w:rFonts w:eastAsia="Times New Roman"/>
                <w:b/>
                <w:kern w:val="0"/>
                <w:lang w:eastAsia="ru-RU"/>
              </w:rPr>
              <w:t>Итого :              7393</w:t>
            </w:r>
          </w:p>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С учетом проектируемых :              7597</w:t>
            </w:r>
          </w:p>
        </w:tc>
        <w:tc>
          <w:tcPr>
            <w:tcW w:w="1873" w:type="dxa"/>
            <w:shd w:val="clear" w:color="auto" w:fill="auto"/>
          </w:tcPr>
          <w:p w:rsidR="00567A7C" w:rsidRPr="00567A7C" w:rsidRDefault="00567A7C" w:rsidP="000B5330">
            <w:pPr>
              <w:widowControl/>
              <w:suppressAutoHyphens w:val="0"/>
              <w:rPr>
                <w:rFonts w:eastAsia="Times New Roman"/>
                <w:b/>
                <w:kern w:val="0"/>
                <w:lang w:eastAsia="ru-RU"/>
              </w:rPr>
            </w:pPr>
            <w:r w:rsidRPr="00567A7C">
              <w:rPr>
                <w:rFonts w:eastAsia="Times New Roman"/>
                <w:kern w:val="0"/>
                <w:lang w:eastAsia="ru-RU"/>
              </w:rPr>
              <w:t xml:space="preserve">      </w:t>
            </w:r>
            <w:r w:rsidRPr="00567A7C">
              <w:rPr>
                <w:rFonts w:eastAsia="Times New Roman"/>
                <w:b/>
                <w:kern w:val="0"/>
                <w:lang w:eastAsia="ru-RU"/>
              </w:rPr>
              <w:t xml:space="preserve"> 548076</w:t>
            </w:r>
          </w:p>
        </w:tc>
      </w:tr>
    </w:tbl>
    <w:p w:rsidR="00567A7C" w:rsidRPr="00567A7C" w:rsidRDefault="00567A7C" w:rsidP="000B5330">
      <w:pPr>
        <w:widowControl/>
        <w:suppressAutoHyphens w:val="0"/>
        <w:jc w:val="both"/>
        <w:rPr>
          <w:rFonts w:eastAsia="Calibri"/>
          <w:b/>
          <w:spacing w:val="20"/>
          <w:kern w:val="0"/>
          <w:sz w:val="28"/>
          <w:szCs w:val="28"/>
        </w:rPr>
      </w:pPr>
    </w:p>
    <w:p w:rsidR="00567A7C" w:rsidRPr="00567A7C" w:rsidRDefault="00567A7C" w:rsidP="000B5330">
      <w:pPr>
        <w:widowControl/>
        <w:suppressAutoHyphens w:val="0"/>
        <w:jc w:val="both"/>
        <w:rPr>
          <w:rFonts w:eastAsia="Calibri"/>
          <w:b/>
          <w:spacing w:val="20"/>
          <w:kern w:val="0"/>
          <w:sz w:val="28"/>
          <w:szCs w:val="28"/>
        </w:rPr>
      </w:pPr>
    </w:p>
    <w:p w:rsidR="00567A7C" w:rsidRPr="000B5330" w:rsidRDefault="00567A7C" w:rsidP="000B5330">
      <w:pPr>
        <w:widowControl/>
        <w:suppressAutoHyphens w:val="0"/>
        <w:jc w:val="both"/>
        <w:rPr>
          <w:rFonts w:eastAsia="Calibri"/>
          <w:b/>
          <w:bCs/>
          <w:color w:val="000000"/>
          <w:spacing w:val="-4"/>
          <w:kern w:val="0"/>
          <w:szCs w:val="28"/>
        </w:rPr>
      </w:pPr>
      <w:r w:rsidRPr="000B5330">
        <w:rPr>
          <w:rFonts w:eastAsia="Calibri"/>
          <w:b/>
          <w:spacing w:val="20"/>
          <w:kern w:val="0"/>
          <w:szCs w:val="28"/>
        </w:rPr>
        <w:t>Таблица</w:t>
      </w:r>
      <w:r w:rsidRPr="000B5330">
        <w:rPr>
          <w:rFonts w:eastAsia="Calibri"/>
          <w:b/>
          <w:kern w:val="0"/>
          <w:szCs w:val="28"/>
        </w:rPr>
        <w:t xml:space="preserve"> 1.6.8 – </w:t>
      </w:r>
      <w:r w:rsidRPr="000B5330">
        <w:rPr>
          <w:rFonts w:eastAsia="Calibri"/>
          <w:b/>
          <w:color w:val="000000"/>
          <w:spacing w:val="-3"/>
          <w:kern w:val="0"/>
          <w:szCs w:val="28"/>
        </w:rPr>
        <w:t xml:space="preserve">Перечень </w:t>
      </w:r>
      <w:r w:rsidRPr="000B5330">
        <w:rPr>
          <w:rFonts w:eastAsia="Calibri"/>
          <w:b/>
          <w:color w:val="000000"/>
          <w:spacing w:val="-4"/>
          <w:kern w:val="0"/>
          <w:szCs w:val="28"/>
        </w:rPr>
        <w:t xml:space="preserve">АЗС, расположенных в </w:t>
      </w:r>
      <w:r w:rsidRPr="000B5330">
        <w:rPr>
          <w:rFonts w:eastAsia="Calibri"/>
          <w:b/>
          <w:bCs/>
          <w:color w:val="000000"/>
          <w:spacing w:val="-4"/>
          <w:kern w:val="0"/>
          <w:szCs w:val="28"/>
        </w:rPr>
        <w:t>городском округе город Югорск</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9"/>
        <w:gridCol w:w="4394"/>
        <w:gridCol w:w="4395"/>
      </w:tblGrid>
      <w:tr w:rsidR="00567A7C" w:rsidRPr="00567A7C" w:rsidTr="004A0E14">
        <w:trPr>
          <w:trHeight w:val="435"/>
        </w:trPr>
        <w:tc>
          <w:tcPr>
            <w:tcW w:w="709" w:type="dxa"/>
            <w:tcBorders>
              <w:right w:val="single" w:sz="4" w:space="0" w:color="auto"/>
            </w:tcBorders>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w:t>
            </w:r>
          </w:p>
          <w:p w:rsidR="00567A7C" w:rsidRPr="00567A7C" w:rsidRDefault="00567A7C" w:rsidP="000B5330">
            <w:pPr>
              <w:widowControl/>
              <w:suppressAutoHyphens w:val="0"/>
              <w:jc w:val="center"/>
              <w:rPr>
                <w:rFonts w:ascii="Tahoma" w:eastAsia="Times New Roman" w:hAnsi="Tahoma"/>
                <w:kern w:val="0"/>
                <w:sz w:val="20"/>
                <w:szCs w:val="20"/>
                <w:lang w:eastAsia="ru-RU"/>
              </w:rPr>
            </w:pPr>
            <w:r w:rsidRPr="00567A7C">
              <w:rPr>
                <w:rFonts w:eastAsia="Times New Roman"/>
                <w:kern w:val="0"/>
                <w:lang w:eastAsia="ru-RU"/>
              </w:rPr>
              <w:t>п/п</w:t>
            </w:r>
          </w:p>
        </w:tc>
        <w:tc>
          <w:tcPr>
            <w:tcW w:w="4394" w:type="dxa"/>
            <w:tcBorders>
              <w:left w:val="single" w:sz="4" w:space="0" w:color="auto"/>
            </w:tcBorders>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Наименование объекта</w:t>
            </w:r>
          </w:p>
        </w:tc>
        <w:tc>
          <w:tcPr>
            <w:tcW w:w="4395" w:type="dxa"/>
            <w:tcBorders>
              <w:right w:val="single" w:sz="4" w:space="0" w:color="auto"/>
            </w:tcBorders>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Адрес объекта</w:t>
            </w:r>
          </w:p>
        </w:tc>
      </w:tr>
      <w:tr w:rsidR="00567A7C" w:rsidRPr="00567A7C" w:rsidTr="004A0E14">
        <w:trPr>
          <w:trHeight w:val="435"/>
        </w:trPr>
        <w:tc>
          <w:tcPr>
            <w:tcW w:w="709" w:type="dxa"/>
            <w:tcBorders>
              <w:right w:val="single" w:sz="4" w:space="0" w:color="auto"/>
            </w:tcBorders>
            <w:vAlign w:val="center"/>
          </w:tcPr>
          <w:p w:rsidR="00567A7C" w:rsidRPr="00567A7C" w:rsidRDefault="00567A7C" w:rsidP="00E15757">
            <w:pPr>
              <w:widowControl/>
              <w:numPr>
                <w:ilvl w:val="0"/>
                <w:numId w:val="21"/>
              </w:numPr>
              <w:suppressAutoHyphens w:val="0"/>
              <w:ind w:left="34" w:firstLine="0"/>
              <w:jc w:val="center"/>
              <w:rPr>
                <w:rFonts w:ascii="Tahoma" w:eastAsia="Times New Roman" w:hAnsi="Tahoma"/>
                <w:kern w:val="0"/>
                <w:sz w:val="20"/>
                <w:szCs w:val="20"/>
                <w:lang w:eastAsia="ru-RU"/>
              </w:rPr>
            </w:pPr>
          </w:p>
        </w:tc>
        <w:tc>
          <w:tcPr>
            <w:tcW w:w="4394" w:type="dxa"/>
            <w:tcBorders>
              <w:left w:val="single" w:sz="4" w:space="0" w:color="auto"/>
            </w:tcBorders>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АЗС ООО «Анушик»</w:t>
            </w:r>
          </w:p>
        </w:tc>
        <w:tc>
          <w:tcPr>
            <w:tcW w:w="4395"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Кедровая, 20</w:t>
            </w:r>
          </w:p>
        </w:tc>
      </w:tr>
      <w:tr w:rsidR="00567A7C" w:rsidRPr="00567A7C" w:rsidTr="004A0E14">
        <w:trPr>
          <w:trHeight w:val="435"/>
        </w:trPr>
        <w:tc>
          <w:tcPr>
            <w:tcW w:w="709" w:type="dxa"/>
            <w:tcBorders>
              <w:right w:val="single" w:sz="4" w:space="0" w:color="auto"/>
            </w:tcBorders>
            <w:vAlign w:val="center"/>
          </w:tcPr>
          <w:p w:rsidR="00567A7C" w:rsidRPr="00567A7C" w:rsidRDefault="00567A7C" w:rsidP="00E15757">
            <w:pPr>
              <w:widowControl/>
              <w:numPr>
                <w:ilvl w:val="0"/>
                <w:numId w:val="21"/>
              </w:numPr>
              <w:suppressAutoHyphens w:val="0"/>
              <w:ind w:left="34" w:firstLine="0"/>
              <w:jc w:val="center"/>
              <w:rPr>
                <w:rFonts w:ascii="Tahoma" w:eastAsia="Times New Roman" w:hAnsi="Tahoma"/>
                <w:kern w:val="0"/>
                <w:sz w:val="20"/>
                <w:szCs w:val="20"/>
                <w:lang w:eastAsia="ru-RU"/>
              </w:rPr>
            </w:pPr>
          </w:p>
        </w:tc>
        <w:tc>
          <w:tcPr>
            <w:tcW w:w="4394" w:type="dxa"/>
            <w:tcBorders>
              <w:left w:val="single" w:sz="4" w:space="0" w:color="auto"/>
            </w:tcBorders>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АЗС ООО «Югорскпродукт- Ойл»</w:t>
            </w:r>
          </w:p>
        </w:tc>
        <w:tc>
          <w:tcPr>
            <w:tcW w:w="4395"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Гастелло, 27/1</w:t>
            </w:r>
          </w:p>
        </w:tc>
      </w:tr>
      <w:tr w:rsidR="00567A7C" w:rsidRPr="00567A7C" w:rsidTr="004A0E14">
        <w:trPr>
          <w:trHeight w:val="435"/>
        </w:trPr>
        <w:tc>
          <w:tcPr>
            <w:tcW w:w="709" w:type="dxa"/>
            <w:tcBorders>
              <w:right w:val="single" w:sz="4" w:space="0" w:color="auto"/>
            </w:tcBorders>
            <w:vAlign w:val="center"/>
          </w:tcPr>
          <w:p w:rsidR="00567A7C" w:rsidRPr="00567A7C" w:rsidRDefault="00567A7C" w:rsidP="00E15757">
            <w:pPr>
              <w:widowControl/>
              <w:numPr>
                <w:ilvl w:val="0"/>
                <w:numId w:val="21"/>
              </w:numPr>
              <w:suppressAutoHyphens w:val="0"/>
              <w:ind w:left="34" w:firstLine="0"/>
              <w:jc w:val="center"/>
              <w:rPr>
                <w:rFonts w:ascii="Tahoma" w:eastAsia="Times New Roman" w:hAnsi="Tahoma"/>
                <w:kern w:val="0"/>
                <w:sz w:val="20"/>
                <w:szCs w:val="20"/>
                <w:lang w:eastAsia="ru-RU"/>
              </w:rPr>
            </w:pPr>
          </w:p>
        </w:tc>
        <w:tc>
          <w:tcPr>
            <w:tcW w:w="4394" w:type="dxa"/>
            <w:tcBorders>
              <w:left w:val="single" w:sz="4" w:space="0" w:color="auto"/>
            </w:tcBorders>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АЗС ООО «Селена»</w:t>
            </w:r>
          </w:p>
        </w:tc>
        <w:tc>
          <w:tcPr>
            <w:tcW w:w="4395"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Мира, 77</w:t>
            </w:r>
          </w:p>
        </w:tc>
      </w:tr>
      <w:tr w:rsidR="00567A7C" w:rsidRPr="00567A7C" w:rsidTr="004A0E14">
        <w:trPr>
          <w:trHeight w:val="435"/>
        </w:trPr>
        <w:tc>
          <w:tcPr>
            <w:tcW w:w="709" w:type="dxa"/>
            <w:tcBorders>
              <w:right w:val="single" w:sz="4" w:space="0" w:color="auto"/>
            </w:tcBorders>
            <w:vAlign w:val="center"/>
          </w:tcPr>
          <w:p w:rsidR="00567A7C" w:rsidRPr="00567A7C" w:rsidRDefault="00567A7C" w:rsidP="00E15757">
            <w:pPr>
              <w:widowControl/>
              <w:numPr>
                <w:ilvl w:val="0"/>
                <w:numId w:val="21"/>
              </w:numPr>
              <w:suppressAutoHyphens w:val="0"/>
              <w:ind w:left="34" w:firstLine="0"/>
              <w:jc w:val="center"/>
              <w:rPr>
                <w:rFonts w:ascii="Tahoma" w:eastAsia="Times New Roman" w:hAnsi="Tahoma"/>
                <w:kern w:val="0"/>
                <w:sz w:val="20"/>
                <w:szCs w:val="20"/>
                <w:lang w:eastAsia="ru-RU"/>
              </w:rPr>
            </w:pPr>
          </w:p>
        </w:tc>
        <w:tc>
          <w:tcPr>
            <w:tcW w:w="4394" w:type="dxa"/>
            <w:tcBorders>
              <w:left w:val="single" w:sz="4" w:space="0" w:color="auto"/>
            </w:tcBorders>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АЗС 494 ПАО «Газпромнефть-центр»</w:t>
            </w:r>
          </w:p>
        </w:tc>
        <w:tc>
          <w:tcPr>
            <w:tcW w:w="4395"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Кольцевая, 1</w:t>
            </w:r>
          </w:p>
        </w:tc>
      </w:tr>
      <w:tr w:rsidR="00567A7C" w:rsidRPr="00567A7C" w:rsidTr="004A0E14">
        <w:trPr>
          <w:trHeight w:val="435"/>
        </w:trPr>
        <w:tc>
          <w:tcPr>
            <w:tcW w:w="709" w:type="dxa"/>
            <w:tcBorders>
              <w:right w:val="single" w:sz="4" w:space="0" w:color="auto"/>
            </w:tcBorders>
            <w:vAlign w:val="center"/>
          </w:tcPr>
          <w:p w:rsidR="00567A7C" w:rsidRPr="00567A7C" w:rsidRDefault="00567A7C" w:rsidP="00E15757">
            <w:pPr>
              <w:widowControl/>
              <w:numPr>
                <w:ilvl w:val="0"/>
                <w:numId w:val="21"/>
              </w:numPr>
              <w:suppressAutoHyphens w:val="0"/>
              <w:ind w:left="34" w:firstLine="0"/>
              <w:jc w:val="center"/>
              <w:rPr>
                <w:rFonts w:ascii="Tahoma" w:eastAsia="Times New Roman" w:hAnsi="Tahoma"/>
                <w:kern w:val="0"/>
                <w:sz w:val="20"/>
                <w:szCs w:val="20"/>
                <w:lang w:eastAsia="ru-RU"/>
              </w:rPr>
            </w:pPr>
          </w:p>
        </w:tc>
        <w:tc>
          <w:tcPr>
            <w:tcW w:w="4394" w:type="dxa"/>
            <w:tcBorders>
              <w:left w:val="single" w:sz="4" w:space="0" w:color="auto"/>
            </w:tcBorders>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АЗС ООО «ЛУКОЙЛ-Уралнефтепродукт»</w:t>
            </w:r>
          </w:p>
        </w:tc>
        <w:tc>
          <w:tcPr>
            <w:tcW w:w="4395"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Бажова, 25</w:t>
            </w:r>
          </w:p>
        </w:tc>
      </w:tr>
      <w:tr w:rsidR="00567A7C" w:rsidRPr="00567A7C" w:rsidTr="004A0E14">
        <w:trPr>
          <w:trHeight w:val="435"/>
        </w:trPr>
        <w:tc>
          <w:tcPr>
            <w:tcW w:w="709" w:type="dxa"/>
            <w:tcBorders>
              <w:right w:val="single" w:sz="4" w:space="0" w:color="auto"/>
            </w:tcBorders>
            <w:vAlign w:val="center"/>
          </w:tcPr>
          <w:p w:rsidR="00567A7C" w:rsidRPr="00567A7C" w:rsidRDefault="00567A7C" w:rsidP="00E15757">
            <w:pPr>
              <w:widowControl/>
              <w:numPr>
                <w:ilvl w:val="0"/>
                <w:numId w:val="21"/>
              </w:numPr>
              <w:suppressAutoHyphens w:val="0"/>
              <w:ind w:left="34" w:firstLine="0"/>
              <w:jc w:val="center"/>
              <w:rPr>
                <w:rFonts w:ascii="Tahoma" w:eastAsia="Times New Roman" w:hAnsi="Tahoma"/>
                <w:kern w:val="0"/>
                <w:sz w:val="20"/>
                <w:szCs w:val="20"/>
                <w:lang w:eastAsia="ru-RU"/>
              </w:rPr>
            </w:pPr>
          </w:p>
        </w:tc>
        <w:tc>
          <w:tcPr>
            <w:tcW w:w="4394" w:type="dxa"/>
            <w:tcBorders>
              <w:left w:val="single" w:sz="4" w:space="0" w:color="auto"/>
            </w:tcBorders>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АГЗС ПАО «Газпром ООО «Газпром трансгаз Югорск» (газ)</w:t>
            </w:r>
          </w:p>
        </w:tc>
        <w:tc>
          <w:tcPr>
            <w:tcW w:w="4395"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Промышленная, 18</w:t>
            </w:r>
          </w:p>
        </w:tc>
      </w:tr>
      <w:tr w:rsidR="00567A7C" w:rsidRPr="00567A7C" w:rsidTr="004A0E14">
        <w:trPr>
          <w:trHeight w:val="435"/>
        </w:trPr>
        <w:tc>
          <w:tcPr>
            <w:tcW w:w="709" w:type="dxa"/>
            <w:tcBorders>
              <w:right w:val="single" w:sz="4" w:space="0" w:color="auto"/>
            </w:tcBorders>
            <w:vAlign w:val="center"/>
          </w:tcPr>
          <w:p w:rsidR="00567A7C" w:rsidRPr="00567A7C" w:rsidRDefault="00567A7C" w:rsidP="00E15757">
            <w:pPr>
              <w:widowControl/>
              <w:numPr>
                <w:ilvl w:val="0"/>
                <w:numId w:val="21"/>
              </w:numPr>
              <w:suppressAutoHyphens w:val="0"/>
              <w:ind w:left="34" w:firstLine="0"/>
              <w:jc w:val="center"/>
              <w:rPr>
                <w:rFonts w:ascii="Tahoma" w:eastAsia="Times New Roman" w:hAnsi="Tahoma"/>
                <w:kern w:val="0"/>
                <w:sz w:val="20"/>
                <w:szCs w:val="20"/>
                <w:lang w:eastAsia="ru-RU"/>
              </w:rPr>
            </w:pPr>
          </w:p>
        </w:tc>
        <w:tc>
          <w:tcPr>
            <w:tcW w:w="4394" w:type="dxa"/>
            <w:tcBorders>
              <w:left w:val="single" w:sz="4" w:space="0" w:color="auto"/>
            </w:tcBorders>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АГЗС ООО «Норлавтогаз» (газ)</w:t>
            </w:r>
          </w:p>
        </w:tc>
        <w:tc>
          <w:tcPr>
            <w:tcW w:w="4395"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ул.Славянская, 18</w:t>
            </w:r>
          </w:p>
        </w:tc>
      </w:tr>
    </w:tbl>
    <w:p w:rsidR="00567A7C" w:rsidRPr="00567A7C" w:rsidRDefault="00567A7C" w:rsidP="000B5330">
      <w:pPr>
        <w:widowControl/>
        <w:suppressAutoHyphens w:val="0"/>
        <w:jc w:val="both"/>
        <w:rPr>
          <w:rFonts w:eastAsia="Calibri"/>
          <w:b/>
          <w:color w:val="000000"/>
          <w:spacing w:val="-4"/>
          <w:kern w:val="0"/>
          <w:sz w:val="28"/>
          <w:szCs w:val="28"/>
        </w:rPr>
      </w:pPr>
    </w:p>
    <w:p w:rsidR="00567A7C" w:rsidRPr="00567A7C" w:rsidRDefault="00567A7C" w:rsidP="000B5330">
      <w:pPr>
        <w:widowControl/>
        <w:suppressAutoHyphens w:val="0"/>
        <w:ind w:firstLine="709"/>
        <w:jc w:val="both"/>
        <w:rPr>
          <w:rFonts w:eastAsia="Calibri"/>
          <w:b/>
          <w:spacing w:val="20"/>
          <w:kern w:val="0"/>
          <w:sz w:val="28"/>
          <w:szCs w:val="28"/>
        </w:rPr>
      </w:pPr>
    </w:p>
    <w:p w:rsidR="00567A7C" w:rsidRPr="000B5330" w:rsidRDefault="00567A7C" w:rsidP="000B5330">
      <w:pPr>
        <w:widowControl/>
        <w:suppressAutoHyphens w:val="0"/>
        <w:jc w:val="both"/>
        <w:rPr>
          <w:rFonts w:eastAsia="Calibri"/>
          <w:b/>
          <w:kern w:val="0"/>
          <w:szCs w:val="28"/>
        </w:rPr>
      </w:pPr>
      <w:r w:rsidRPr="000B5330">
        <w:rPr>
          <w:rFonts w:eastAsia="Calibri"/>
          <w:b/>
          <w:spacing w:val="20"/>
          <w:kern w:val="0"/>
          <w:szCs w:val="28"/>
        </w:rPr>
        <w:t>Таблица</w:t>
      </w:r>
      <w:r w:rsidRPr="000B5330">
        <w:rPr>
          <w:rFonts w:eastAsia="Calibri"/>
          <w:b/>
          <w:kern w:val="0"/>
          <w:szCs w:val="28"/>
        </w:rPr>
        <w:t xml:space="preserve"> 1.6.9 – Характеристика светофорных объектов, расположенных на улично-дорожной сети городского округа город Югорск</w:t>
      </w:r>
    </w:p>
    <w:tbl>
      <w:tblPr>
        <w:tblW w:w="9933" w:type="dxa"/>
        <w:tblLayout w:type="fixed"/>
        <w:tblLook w:val="04A0" w:firstRow="1" w:lastRow="0" w:firstColumn="1" w:lastColumn="0" w:noHBand="0" w:noVBand="1"/>
      </w:tblPr>
      <w:tblGrid>
        <w:gridCol w:w="5582"/>
        <w:gridCol w:w="2091"/>
        <w:gridCol w:w="2260"/>
      </w:tblGrid>
      <w:tr w:rsidR="00567A7C" w:rsidRPr="00567A7C" w:rsidTr="000B5330">
        <w:tc>
          <w:tcPr>
            <w:tcW w:w="5582" w:type="dxa"/>
            <w:tcBorders>
              <w:top w:val="single" w:sz="4" w:space="0" w:color="000000"/>
              <w:left w:val="single" w:sz="4" w:space="0" w:color="000000"/>
              <w:bottom w:val="single" w:sz="4" w:space="0" w:color="000000"/>
              <w:right w:val="single" w:sz="4" w:space="0" w:color="auto"/>
            </w:tcBorders>
            <w:shd w:val="clear" w:color="auto" w:fill="D9D9D9"/>
            <w:vAlign w:val="center"/>
            <w:hideMark/>
          </w:tcPr>
          <w:p w:rsidR="00567A7C" w:rsidRPr="00567A7C" w:rsidRDefault="00567A7C" w:rsidP="000B5330">
            <w:pPr>
              <w:widowControl/>
              <w:suppressAutoHyphens w:val="0"/>
              <w:snapToGrid w:val="0"/>
              <w:jc w:val="center"/>
              <w:rPr>
                <w:rFonts w:eastAsia="Calibri"/>
                <w:kern w:val="0"/>
              </w:rPr>
            </w:pPr>
            <w:r w:rsidRPr="00567A7C">
              <w:rPr>
                <w:rFonts w:eastAsia="Calibri"/>
                <w:kern w:val="0"/>
              </w:rPr>
              <w:t>Месторасположение</w:t>
            </w:r>
          </w:p>
        </w:tc>
        <w:tc>
          <w:tcPr>
            <w:tcW w:w="2091" w:type="dxa"/>
            <w:tcBorders>
              <w:top w:val="single" w:sz="4" w:space="0" w:color="000000"/>
              <w:left w:val="single" w:sz="4" w:space="0" w:color="auto"/>
              <w:bottom w:val="single" w:sz="4" w:space="0" w:color="000000"/>
              <w:right w:val="single" w:sz="4" w:space="0" w:color="auto"/>
            </w:tcBorders>
            <w:shd w:val="clear" w:color="auto" w:fill="D9D9D9"/>
            <w:vAlign w:val="center"/>
            <w:hideMark/>
          </w:tcPr>
          <w:p w:rsidR="00567A7C" w:rsidRPr="00567A7C" w:rsidRDefault="00567A7C" w:rsidP="000B5330">
            <w:pPr>
              <w:widowControl/>
              <w:suppressAutoHyphens w:val="0"/>
              <w:snapToGrid w:val="0"/>
              <w:jc w:val="center"/>
              <w:rPr>
                <w:rFonts w:eastAsia="Calibri"/>
                <w:kern w:val="0"/>
              </w:rPr>
            </w:pPr>
            <w:r w:rsidRPr="00567A7C">
              <w:rPr>
                <w:rFonts w:eastAsia="Calibri"/>
                <w:kern w:val="0"/>
              </w:rPr>
              <w:t>Количество секций светофоров</w:t>
            </w:r>
          </w:p>
        </w:tc>
        <w:tc>
          <w:tcPr>
            <w:tcW w:w="2260" w:type="dxa"/>
            <w:tcBorders>
              <w:top w:val="single" w:sz="4" w:space="0" w:color="000000"/>
              <w:left w:val="single" w:sz="4" w:space="0" w:color="auto"/>
              <w:bottom w:val="single" w:sz="4" w:space="0" w:color="000000"/>
              <w:right w:val="single" w:sz="4" w:space="0" w:color="auto"/>
            </w:tcBorders>
            <w:shd w:val="clear" w:color="auto" w:fill="D9D9D9"/>
            <w:vAlign w:val="center"/>
            <w:hideMark/>
          </w:tcPr>
          <w:p w:rsidR="00567A7C" w:rsidRPr="00567A7C" w:rsidRDefault="00567A7C" w:rsidP="000B5330">
            <w:pPr>
              <w:widowControl/>
              <w:suppressAutoHyphens w:val="0"/>
              <w:snapToGrid w:val="0"/>
              <w:jc w:val="center"/>
              <w:rPr>
                <w:rFonts w:eastAsia="Calibri"/>
                <w:kern w:val="0"/>
              </w:rPr>
            </w:pPr>
            <w:r w:rsidRPr="00567A7C">
              <w:rPr>
                <w:rFonts w:eastAsia="Calibri"/>
                <w:kern w:val="0"/>
              </w:rPr>
              <w:t>Количество табло отсчета (пешеходных)</w:t>
            </w:r>
          </w:p>
        </w:tc>
      </w:tr>
      <w:tr w:rsidR="00567A7C" w:rsidRPr="00567A7C" w:rsidTr="000B5330">
        <w:trPr>
          <w:trHeight w:val="521"/>
        </w:trPr>
        <w:tc>
          <w:tcPr>
            <w:tcW w:w="5582" w:type="dxa"/>
            <w:tcBorders>
              <w:top w:val="single" w:sz="4" w:space="0" w:color="000000"/>
              <w:left w:val="single" w:sz="4" w:space="0" w:color="000000"/>
              <w:bottom w:val="single" w:sz="4" w:space="0" w:color="auto"/>
              <w:right w:val="single" w:sz="4" w:space="0" w:color="auto"/>
            </w:tcBorders>
            <w:hideMark/>
          </w:tcPr>
          <w:p w:rsidR="00567A7C" w:rsidRPr="00567A7C" w:rsidRDefault="00567A7C" w:rsidP="000B5330">
            <w:pPr>
              <w:widowControl/>
              <w:suppressAutoHyphens w:val="0"/>
              <w:snapToGrid w:val="0"/>
              <w:rPr>
                <w:rFonts w:eastAsia="Calibri"/>
                <w:kern w:val="0"/>
              </w:rPr>
            </w:pPr>
            <w:r w:rsidRPr="00567A7C">
              <w:rPr>
                <w:rFonts w:eastAsia="Calibri"/>
                <w:kern w:val="0"/>
              </w:rPr>
              <w:t>1.Регулируемые перекрестки:</w:t>
            </w:r>
          </w:p>
          <w:p w:rsidR="00567A7C" w:rsidRPr="00567A7C" w:rsidRDefault="00567A7C" w:rsidP="000B5330">
            <w:pPr>
              <w:widowControl/>
              <w:suppressAutoHyphens w:val="0"/>
              <w:rPr>
                <w:rFonts w:eastAsia="Calibri"/>
                <w:kern w:val="0"/>
              </w:rPr>
            </w:pPr>
            <w:r w:rsidRPr="00567A7C">
              <w:rPr>
                <w:rFonts w:eastAsia="Calibri"/>
                <w:kern w:val="0"/>
              </w:rPr>
              <w:t>-ул. 40 лет Победы – ул. Железнодорожная – 4 шт.</w:t>
            </w:r>
          </w:p>
        </w:tc>
        <w:tc>
          <w:tcPr>
            <w:tcW w:w="2091" w:type="dxa"/>
            <w:tcBorders>
              <w:top w:val="single" w:sz="4" w:space="0" w:color="000000"/>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6</w:t>
            </w:r>
            <w:r w:rsidRPr="00567A7C">
              <w:rPr>
                <w:rFonts w:eastAsia="Calibri"/>
                <w:kern w:val="0"/>
                <w:lang w:val="en-US"/>
              </w:rPr>
              <w:t>-</w:t>
            </w:r>
            <w:r w:rsidRPr="00567A7C">
              <w:rPr>
                <w:rFonts w:eastAsia="Calibri"/>
                <w:kern w:val="0"/>
              </w:rPr>
              <w:t>транспортных    6-пешеходных</w:t>
            </w:r>
          </w:p>
        </w:tc>
        <w:tc>
          <w:tcPr>
            <w:tcW w:w="2260" w:type="dxa"/>
            <w:tcBorders>
              <w:top w:val="single" w:sz="4" w:space="0" w:color="000000"/>
              <w:left w:val="single" w:sz="4" w:space="0" w:color="auto"/>
              <w:bottom w:val="single" w:sz="4" w:space="0" w:color="auto"/>
              <w:right w:val="single" w:sz="4" w:space="0" w:color="auto"/>
            </w:tcBorders>
          </w:tcPr>
          <w:p w:rsidR="00567A7C" w:rsidRPr="00567A7C" w:rsidRDefault="00567A7C" w:rsidP="000B5330">
            <w:pPr>
              <w:widowControl/>
              <w:suppressAutoHyphens w:val="0"/>
              <w:jc w:val="center"/>
              <w:rPr>
                <w:rFonts w:eastAsia="Calibri"/>
                <w:kern w:val="0"/>
              </w:rPr>
            </w:pPr>
          </w:p>
          <w:p w:rsidR="00567A7C" w:rsidRPr="00567A7C" w:rsidRDefault="00567A7C" w:rsidP="000B5330">
            <w:pPr>
              <w:widowControl/>
              <w:suppressAutoHyphens w:val="0"/>
              <w:jc w:val="center"/>
              <w:rPr>
                <w:rFonts w:eastAsia="Calibri"/>
                <w:kern w:val="0"/>
              </w:rPr>
            </w:pPr>
            <w:r w:rsidRPr="00567A7C">
              <w:rPr>
                <w:rFonts w:eastAsia="Calibri"/>
                <w:kern w:val="0"/>
              </w:rPr>
              <w:t>6</w:t>
            </w:r>
          </w:p>
        </w:tc>
      </w:tr>
      <w:tr w:rsidR="00567A7C" w:rsidRPr="00567A7C" w:rsidTr="000B5330">
        <w:trPr>
          <w:trHeight w:val="615"/>
        </w:trPr>
        <w:tc>
          <w:tcPr>
            <w:tcW w:w="5582" w:type="dxa"/>
            <w:tcBorders>
              <w:top w:val="single" w:sz="4" w:space="0" w:color="auto"/>
              <w:left w:val="single" w:sz="4" w:space="0" w:color="000000"/>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-ул. Механизаторов – ул. Железнодорожная – 4 шт.</w:t>
            </w:r>
          </w:p>
        </w:tc>
        <w:tc>
          <w:tcPr>
            <w:tcW w:w="2091"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6</w:t>
            </w:r>
            <w:r w:rsidRPr="00567A7C">
              <w:rPr>
                <w:rFonts w:eastAsia="Calibri"/>
                <w:kern w:val="0"/>
                <w:lang w:val="en-US"/>
              </w:rPr>
              <w:t>-</w:t>
            </w:r>
            <w:r w:rsidRPr="00567A7C">
              <w:rPr>
                <w:rFonts w:eastAsia="Calibri"/>
                <w:kern w:val="0"/>
              </w:rPr>
              <w:t>транспортных    6-пешеходных</w:t>
            </w:r>
          </w:p>
        </w:tc>
        <w:tc>
          <w:tcPr>
            <w:tcW w:w="2260" w:type="dxa"/>
            <w:tcBorders>
              <w:top w:val="single" w:sz="4" w:space="0" w:color="auto"/>
              <w:left w:val="single" w:sz="4" w:space="0" w:color="auto"/>
              <w:bottom w:val="single" w:sz="4" w:space="0" w:color="auto"/>
              <w:right w:val="single" w:sz="4" w:space="0" w:color="auto"/>
            </w:tcBorders>
          </w:tcPr>
          <w:p w:rsidR="00567A7C" w:rsidRPr="00567A7C" w:rsidRDefault="00567A7C" w:rsidP="000B5330">
            <w:pPr>
              <w:widowControl/>
              <w:suppressAutoHyphens w:val="0"/>
              <w:jc w:val="center"/>
              <w:rPr>
                <w:rFonts w:eastAsia="Calibri"/>
                <w:kern w:val="0"/>
              </w:rPr>
            </w:pPr>
            <w:r w:rsidRPr="00567A7C">
              <w:rPr>
                <w:rFonts w:eastAsia="Calibri"/>
                <w:kern w:val="0"/>
              </w:rPr>
              <w:t>6</w:t>
            </w:r>
          </w:p>
        </w:tc>
      </w:tr>
      <w:tr w:rsidR="00567A7C" w:rsidRPr="00567A7C" w:rsidTr="000B5330">
        <w:trPr>
          <w:trHeight w:val="582"/>
        </w:trPr>
        <w:tc>
          <w:tcPr>
            <w:tcW w:w="5582" w:type="dxa"/>
            <w:tcBorders>
              <w:top w:val="single" w:sz="4" w:space="0" w:color="auto"/>
              <w:left w:val="single" w:sz="4" w:space="0" w:color="000000"/>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 ул. Спортивная – ул. Попова – 4 шт.</w:t>
            </w:r>
          </w:p>
        </w:tc>
        <w:tc>
          <w:tcPr>
            <w:tcW w:w="2091"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8</w:t>
            </w:r>
            <w:r w:rsidRPr="00567A7C">
              <w:rPr>
                <w:rFonts w:eastAsia="Calibri"/>
                <w:kern w:val="0"/>
                <w:lang w:val="en-US"/>
              </w:rPr>
              <w:t>-</w:t>
            </w:r>
            <w:r w:rsidRPr="00567A7C">
              <w:rPr>
                <w:rFonts w:eastAsia="Calibri"/>
                <w:kern w:val="0"/>
              </w:rPr>
              <w:t>транспортных    8-пешеходных</w:t>
            </w:r>
          </w:p>
        </w:tc>
        <w:tc>
          <w:tcPr>
            <w:tcW w:w="2260"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jc w:val="center"/>
              <w:rPr>
                <w:rFonts w:eastAsia="Calibri"/>
                <w:kern w:val="0"/>
              </w:rPr>
            </w:pPr>
            <w:r w:rsidRPr="00567A7C">
              <w:rPr>
                <w:rFonts w:eastAsia="Calibri"/>
                <w:kern w:val="0"/>
              </w:rPr>
              <w:t>8</w:t>
            </w:r>
          </w:p>
        </w:tc>
      </w:tr>
      <w:tr w:rsidR="00567A7C" w:rsidRPr="00567A7C" w:rsidTr="000B5330">
        <w:trPr>
          <w:trHeight w:val="585"/>
        </w:trPr>
        <w:tc>
          <w:tcPr>
            <w:tcW w:w="5582" w:type="dxa"/>
            <w:tcBorders>
              <w:top w:val="single" w:sz="4" w:space="0" w:color="auto"/>
              <w:left w:val="single" w:sz="4" w:space="0" w:color="000000"/>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 ул. Газовиков – ул. Промышленная – 4 шт.</w:t>
            </w:r>
          </w:p>
        </w:tc>
        <w:tc>
          <w:tcPr>
            <w:tcW w:w="2091"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8</w:t>
            </w:r>
            <w:r w:rsidRPr="00567A7C">
              <w:rPr>
                <w:rFonts w:eastAsia="Calibri"/>
                <w:kern w:val="0"/>
                <w:lang w:val="en-US"/>
              </w:rPr>
              <w:t>-</w:t>
            </w:r>
            <w:r w:rsidRPr="00567A7C">
              <w:rPr>
                <w:rFonts w:eastAsia="Calibri"/>
                <w:kern w:val="0"/>
              </w:rPr>
              <w:t>транспортных    8-пешеходных</w:t>
            </w:r>
          </w:p>
        </w:tc>
        <w:tc>
          <w:tcPr>
            <w:tcW w:w="2260" w:type="dxa"/>
            <w:tcBorders>
              <w:top w:val="single" w:sz="4" w:space="0" w:color="auto"/>
              <w:left w:val="single" w:sz="4" w:space="0" w:color="auto"/>
              <w:bottom w:val="single" w:sz="4" w:space="0" w:color="auto"/>
              <w:right w:val="single" w:sz="4" w:space="0" w:color="auto"/>
            </w:tcBorders>
          </w:tcPr>
          <w:p w:rsidR="00567A7C" w:rsidRPr="00567A7C" w:rsidRDefault="00567A7C" w:rsidP="000B5330">
            <w:pPr>
              <w:widowControl/>
              <w:suppressAutoHyphens w:val="0"/>
              <w:jc w:val="center"/>
              <w:rPr>
                <w:rFonts w:eastAsia="Calibri"/>
                <w:kern w:val="0"/>
              </w:rPr>
            </w:pPr>
          </w:p>
        </w:tc>
      </w:tr>
      <w:tr w:rsidR="00567A7C" w:rsidRPr="00567A7C" w:rsidTr="000B5330">
        <w:trPr>
          <w:trHeight w:val="585"/>
        </w:trPr>
        <w:tc>
          <w:tcPr>
            <w:tcW w:w="5582" w:type="dxa"/>
            <w:tcBorders>
              <w:top w:val="single" w:sz="4" w:space="0" w:color="auto"/>
              <w:left w:val="single" w:sz="4" w:space="0" w:color="000000"/>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 ул. Садовая – ул. Студенческая – 4 шт.</w:t>
            </w:r>
          </w:p>
        </w:tc>
        <w:tc>
          <w:tcPr>
            <w:tcW w:w="2091"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8</w:t>
            </w:r>
            <w:r w:rsidRPr="00567A7C">
              <w:rPr>
                <w:rFonts w:eastAsia="Calibri"/>
                <w:kern w:val="0"/>
                <w:lang w:val="en-US"/>
              </w:rPr>
              <w:t>-</w:t>
            </w:r>
            <w:r w:rsidRPr="00567A7C">
              <w:rPr>
                <w:rFonts w:eastAsia="Calibri"/>
                <w:kern w:val="0"/>
              </w:rPr>
              <w:t>транспортных    8-пешеходных</w:t>
            </w:r>
          </w:p>
        </w:tc>
        <w:tc>
          <w:tcPr>
            <w:tcW w:w="2260"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jc w:val="center"/>
              <w:rPr>
                <w:rFonts w:eastAsia="Calibri"/>
                <w:kern w:val="0"/>
              </w:rPr>
            </w:pPr>
            <w:r w:rsidRPr="00567A7C">
              <w:rPr>
                <w:rFonts w:eastAsia="Calibri"/>
                <w:kern w:val="0"/>
              </w:rPr>
              <w:t>8</w:t>
            </w:r>
          </w:p>
        </w:tc>
      </w:tr>
      <w:tr w:rsidR="00567A7C" w:rsidRPr="00567A7C" w:rsidTr="000B5330">
        <w:trPr>
          <w:trHeight w:val="547"/>
        </w:trPr>
        <w:tc>
          <w:tcPr>
            <w:tcW w:w="5582" w:type="dxa"/>
            <w:tcBorders>
              <w:top w:val="single" w:sz="4" w:space="0" w:color="auto"/>
              <w:left w:val="single" w:sz="4" w:space="0" w:color="000000"/>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-ул.  Спортивная – ул. Калинина – 4 шт.</w:t>
            </w:r>
          </w:p>
        </w:tc>
        <w:tc>
          <w:tcPr>
            <w:tcW w:w="2091"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8</w:t>
            </w:r>
            <w:r w:rsidRPr="00567A7C">
              <w:rPr>
                <w:rFonts w:eastAsia="Calibri"/>
                <w:kern w:val="0"/>
                <w:lang w:val="en-US"/>
              </w:rPr>
              <w:t>-</w:t>
            </w:r>
            <w:r w:rsidRPr="00567A7C">
              <w:rPr>
                <w:rFonts w:eastAsia="Calibri"/>
                <w:kern w:val="0"/>
              </w:rPr>
              <w:t>транспортных    8-пешеходных</w:t>
            </w:r>
          </w:p>
        </w:tc>
        <w:tc>
          <w:tcPr>
            <w:tcW w:w="2260" w:type="dxa"/>
            <w:tcBorders>
              <w:top w:val="single" w:sz="4" w:space="0" w:color="auto"/>
              <w:left w:val="single" w:sz="4" w:space="0" w:color="auto"/>
              <w:bottom w:val="single" w:sz="4" w:space="0" w:color="auto"/>
              <w:right w:val="single" w:sz="4" w:space="0" w:color="auto"/>
            </w:tcBorders>
          </w:tcPr>
          <w:p w:rsidR="00567A7C" w:rsidRPr="00567A7C" w:rsidRDefault="00567A7C" w:rsidP="000B5330">
            <w:pPr>
              <w:widowControl/>
              <w:suppressAutoHyphens w:val="0"/>
              <w:jc w:val="center"/>
              <w:rPr>
                <w:rFonts w:eastAsia="Calibri"/>
                <w:kern w:val="0"/>
              </w:rPr>
            </w:pPr>
          </w:p>
        </w:tc>
      </w:tr>
      <w:tr w:rsidR="00567A7C" w:rsidRPr="00567A7C" w:rsidTr="000B5330">
        <w:trPr>
          <w:trHeight w:val="570"/>
        </w:trPr>
        <w:tc>
          <w:tcPr>
            <w:tcW w:w="5582" w:type="dxa"/>
            <w:tcBorders>
              <w:top w:val="single" w:sz="4" w:space="0" w:color="auto"/>
              <w:left w:val="single" w:sz="4" w:space="0" w:color="000000"/>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 ул. Таежная – ул. Мира – 4 шт.</w:t>
            </w:r>
          </w:p>
        </w:tc>
        <w:tc>
          <w:tcPr>
            <w:tcW w:w="2091"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8</w:t>
            </w:r>
            <w:r w:rsidRPr="00567A7C">
              <w:rPr>
                <w:rFonts w:eastAsia="Calibri"/>
                <w:kern w:val="0"/>
                <w:lang w:val="en-US"/>
              </w:rPr>
              <w:t>-</w:t>
            </w:r>
            <w:r w:rsidRPr="00567A7C">
              <w:rPr>
                <w:rFonts w:eastAsia="Calibri"/>
                <w:kern w:val="0"/>
              </w:rPr>
              <w:t>транспортных    8-пешеходных</w:t>
            </w:r>
          </w:p>
        </w:tc>
        <w:tc>
          <w:tcPr>
            <w:tcW w:w="2260" w:type="dxa"/>
            <w:tcBorders>
              <w:top w:val="single" w:sz="4" w:space="0" w:color="auto"/>
              <w:left w:val="single" w:sz="4" w:space="0" w:color="auto"/>
              <w:bottom w:val="single" w:sz="4" w:space="0" w:color="auto"/>
              <w:right w:val="single" w:sz="4" w:space="0" w:color="auto"/>
            </w:tcBorders>
          </w:tcPr>
          <w:p w:rsidR="00567A7C" w:rsidRPr="00567A7C" w:rsidRDefault="00567A7C" w:rsidP="000B5330">
            <w:pPr>
              <w:widowControl/>
              <w:suppressAutoHyphens w:val="0"/>
              <w:jc w:val="center"/>
              <w:rPr>
                <w:rFonts w:eastAsia="Calibri"/>
                <w:kern w:val="0"/>
              </w:rPr>
            </w:pPr>
          </w:p>
        </w:tc>
      </w:tr>
      <w:tr w:rsidR="00567A7C" w:rsidRPr="00567A7C" w:rsidTr="000B5330">
        <w:trPr>
          <w:trHeight w:val="633"/>
        </w:trPr>
        <w:tc>
          <w:tcPr>
            <w:tcW w:w="5582" w:type="dxa"/>
            <w:tcBorders>
              <w:top w:val="single" w:sz="4" w:space="0" w:color="auto"/>
              <w:left w:val="single" w:sz="4" w:space="0" w:color="000000"/>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 ул. Ленина – ул. Лесозаготовителей – 4 шт.</w:t>
            </w:r>
          </w:p>
        </w:tc>
        <w:tc>
          <w:tcPr>
            <w:tcW w:w="2091"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8</w:t>
            </w:r>
            <w:r w:rsidRPr="00567A7C">
              <w:rPr>
                <w:rFonts w:eastAsia="Calibri"/>
                <w:kern w:val="0"/>
                <w:lang w:val="en-US"/>
              </w:rPr>
              <w:t>-</w:t>
            </w:r>
            <w:r w:rsidRPr="00567A7C">
              <w:rPr>
                <w:rFonts w:eastAsia="Calibri"/>
                <w:kern w:val="0"/>
              </w:rPr>
              <w:t>транспортных    8-пешеходных</w:t>
            </w:r>
          </w:p>
        </w:tc>
        <w:tc>
          <w:tcPr>
            <w:tcW w:w="2260" w:type="dxa"/>
            <w:tcBorders>
              <w:top w:val="single" w:sz="4" w:space="0" w:color="auto"/>
              <w:left w:val="single" w:sz="4" w:space="0" w:color="auto"/>
              <w:bottom w:val="single" w:sz="4" w:space="0" w:color="auto"/>
              <w:right w:val="single" w:sz="4" w:space="0" w:color="auto"/>
            </w:tcBorders>
          </w:tcPr>
          <w:p w:rsidR="00567A7C" w:rsidRPr="00567A7C" w:rsidRDefault="00567A7C" w:rsidP="000B5330">
            <w:pPr>
              <w:widowControl/>
              <w:suppressAutoHyphens w:val="0"/>
              <w:jc w:val="center"/>
              <w:rPr>
                <w:rFonts w:eastAsia="Calibri"/>
                <w:kern w:val="0"/>
              </w:rPr>
            </w:pPr>
            <w:r w:rsidRPr="00567A7C">
              <w:rPr>
                <w:rFonts w:eastAsia="Calibri"/>
                <w:kern w:val="0"/>
              </w:rPr>
              <w:t>8</w:t>
            </w:r>
          </w:p>
        </w:tc>
      </w:tr>
      <w:tr w:rsidR="00567A7C" w:rsidRPr="00567A7C" w:rsidTr="000B5330">
        <w:trPr>
          <w:trHeight w:val="351"/>
        </w:trPr>
        <w:tc>
          <w:tcPr>
            <w:tcW w:w="5582" w:type="dxa"/>
            <w:tcBorders>
              <w:top w:val="single" w:sz="4" w:space="0" w:color="auto"/>
              <w:left w:val="single" w:sz="4" w:space="0" w:color="000000"/>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lastRenderedPageBreak/>
              <w:t>- ул. Ленина – ул. Мира  - 4 шт.</w:t>
            </w:r>
          </w:p>
        </w:tc>
        <w:tc>
          <w:tcPr>
            <w:tcW w:w="2091"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8</w:t>
            </w:r>
            <w:r w:rsidRPr="00567A7C">
              <w:rPr>
                <w:rFonts w:eastAsia="Calibri"/>
                <w:kern w:val="0"/>
                <w:lang w:val="en-US"/>
              </w:rPr>
              <w:t>-</w:t>
            </w:r>
            <w:r w:rsidRPr="00567A7C">
              <w:rPr>
                <w:rFonts w:eastAsia="Calibri"/>
                <w:kern w:val="0"/>
              </w:rPr>
              <w:t>транспортных    8-пешеходных</w:t>
            </w:r>
          </w:p>
        </w:tc>
        <w:tc>
          <w:tcPr>
            <w:tcW w:w="2260"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jc w:val="center"/>
              <w:rPr>
                <w:rFonts w:eastAsia="Calibri"/>
                <w:kern w:val="0"/>
              </w:rPr>
            </w:pPr>
            <w:r w:rsidRPr="00567A7C">
              <w:rPr>
                <w:rFonts w:eastAsia="Calibri"/>
                <w:kern w:val="0"/>
              </w:rPr>
              <w:t>8</w:t>
            </w:r>
          </w:p>
        </w:tc>
      </w:tr>
      <w:tr w:rsidR="00567A7C" w:rsidRPr="00567A7C" w:rsidTr="000B5330">
        <w:trPr>
          <w:trHeight w:val="351"/>
        </w:trPr>
        <w:tc>
          <w:tcPr>
            <w:tcW w:w="5582" w:type="dxa"/>
            <w:tcBorders>
              <w:top w:val="single" w:sz="4" w:space="0" w:color="auto"/>
              <w:left w:val="single" w:sz="4" w:space="0" w:color="000000"/>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 ул. Попова – ул. Мира  - 4 шт.</w:t>
            </w:r>
          </w:p>
        </w:tc>
        <w:tc>
          <w:tcPr>
            <w:tcW w:w="2091"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8</w:t>
            </w:r>
            <w:r w:rsidRPr="00567A7C">
              <w:rPr>
                <w:rFonts w:eastAsia="Calibri"/>
                <w:kern w:val="0"/>
                <w:lang w:val="en-US"/>
              </w:rPr>
              <w:t>-</w:t>
            </w:r>
            <w:r w:rsidRPr="00567A7C">
              <w:rPr>
                <w:rFonts w:eastAsia="Calibri"/>
                <w:kern w:val="0"/>
              </w:rPr>
              <w:t>транспортных    4-пешеходных</w:t>
            </w:r>
          </w:p>
        </w:tc>
        <w:tc>
          <w:tcPr>
            <w:tcW w:w="2260"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jc w:val="center"/>
              <w:rPr>
                <w:rFonts w:eastAsia="Calibri"/>
                <w:kern w:val="0"/>
                <w:highlight w:val="red"/>
              </w:rPr>
            </w:pPr>
            <w:r w:rsidRPr="00567A7C">
              <w:rPr>
                <w:rFonts w:eastAsia="Calibri"/>
                <w:kern w:val="0"/>
              </w:rPr>
              <w:t>4</w:t>
            </w:r>
          </w:p>
        </w:tc>
      </w:tr>
      <w:tr w:rsidR="00567A7C" w:rsidRPr="00567A7C" w:rsidTr="000B5330">
        <w:trPr>
          <w:trHeight w:val="351"/>
        </w:trPr>
        <w:tc>
          <w:tcPr>
            <w:tcW w:w="5582" w:type="dxa"/>
            <w:tcBorders>
              <w:top w:val="single" w:sz="4" w:space="0" w:color="auto"/>
              <w:left w:val="single" w:sz="4" w:space="0" w:color="000000"/>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 ул. Попова – ул. Механизаторов  - 4 шт.</w:t>
            </w:r>
          </w:p>
        </w:tc>
        <w:tc>
          <w:tcPr>
            <w:tcW w:w="2091"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6</w:t>
            </w:r>
            <w:r w:rsidRPr="00567A7C">
              <w:rPr>
                <w:rFonts w:eastAsia="Calibri"/>
                <w:kern w:val="0"/>
                <w:lang w:val="en-US"/>
              </w:rPr>
              <w:t>-</w:t>
            </w:r>
            <w:r w:rsidRPr="00567A7C">
              <w:rPr>
                <w:rFonts w:eastAsia="Calibri"/>
                <w:kern w:val="0"/>
              </w:rPr>
              <w:t>транспортных    8-пешеходных</w:t>
            </w:r>
          </w:p>
        </w:tc>
        <w:tc>
          <w:tcPr>
            <w:tcW w:w="2260"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jc w:val="center"/>
              <w:rPr>
                <w:rFonts w:eastAsia="Calibri"/>
                <w:kern w:val="0"/>
              </w:rPr>
            </w:pPr>
          </w:p>
        </w:tc>
      </w:tr>
      <w:tr w:rsidR="00567A7C" w:rsidRPr="00567A7C" w:rsidTr="000B5330">
        <w:trPr>
          <w:trHeight w:val="351"/>
        </w:trPr>
        <w:tc>
          <w:tcPr>
            <w:tcW w:w="5582" w:type="dxa"/>
            <w:tcBorders>
              <w:top w:val="single" w:sz="4" w:space="0" w:color="auto"/>
              <w:left w:val="single" w:sz="4" w:space="0" w:color="000000"/>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 ул. Магистральная – ул. Менделеева  - 4 шт.</w:t>
            </w:r>
          </w:p>
        </w:tc>
        <w:tc>
          <w:tcPr>
            <w:tcW w:w="2091"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12</w:t>
            </w:r>
            <w:r w:rsidRPr="00567A7C">
              <w:rPr>
                <w:rFonts w:eastAsia="Calibri"/>
                <w:kern w:val="0"/>
                <w:lang w:val="en-US"/>
              </w:rPr>
              <w:t>-</w:t>
            </w:r>
            <w:r w:rsidRPr="00567A7C">
              <w:rPr>
                <w:rFonts w:eastAsia="Calibri"/>
                <w:kern w:val="0"/>
              </w:rPr>
              <w:t>транспортных    8-пешеходных</w:t>
            </w:r>
          </w:p>
        </w:tc>
        <w:tc>
          <w:tcPr>
            <w:tcW w:w="2260" w:type="dxa"/>
            <w:tcBorders>
              <w:top w:val="single" w:sz="4" w:space="0" w:color="auto"/>
              <w:left w:val="single" w:sz="4" w:space="0" w:color="auto"/>
              <w:bottom w:val="single" w:sz="4" w:space="0" w:color="auto"/>
              <w:right w:val="single" w:sz="4" w:space="0" w:color="auto"/>
            </w:tcBorders>
            <w:hideMark/>
          </w:tcPr>
          <w:p w:rsidR="00567A7C" w:rsidRPr="00567A7C" w:rsidRDefault="00567A7C" w:rsidP="000B5330">
            <w:pPr>
              <w:widowControl/>
              <w:suppressAutoHyphens w:val="0"/>
              <w:jc w:val="center"/>
              <w:rPr>
                <w:rFonts w:eastAsia="Calibri"/>
                <w:kern w:val="0"/>
              </w:rPr>
            </w:pPr>
          </w:p>
        </w:tc>
      </w:tr>
      <w:tr w:rsidR="00567A7C" w:rsidRPr="00567A7C" w:rsidTr="000B5330">
        <w:trPr>
          <w:trHeight w:val="1007"/>
        </w:trPr>
        <w:tc>
          <w:tcPr>
            <w:tcW w:w="5582" w:type="dxa"/>
            <w:tcBorders>
              <w:top w:val="single" w:sz="4" w:space="0" w:color="auto"/>
              <w:left w:val="single" w:sz="4" w:space="0" w:color="000000"/>
              <w:bottom w:val="single" w:sz="4" w:space="0" w:color="000000"/>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2. Регулируемые пешеходные переходы:</w:t>
            </w:r>
          </w:p>
          <w:p w:rsidR="00567A7C" w:rsidRPr="00567A7C" w:rsidRDefault="00567A7C" w:rsidP="000B5330">
            <w:pPr>
              <w:widowControl/>
              <w:suppressAutoHyphens w:val="0"/>
              <w:rPr>
                <w:rFonts w:eastAsia="Calibri"/>
                <w:kern w:val="0"/>
              </w:rPr>
            </w:pPr>
            <w:r w:rsidRPr="00567A7C">
              <w:rPr>
                <w:rFonts w:eastAsia="Calibri"/>
                <w:kern w:val="0"/>
              </w:rPr>
              <w:t>- ул. 40 лет Победы возле МБОУ «Детская школа искусств города Югорска» - 2 шт.</w:t>
            </w:r>
          </w:p>
          <w:p w:rsidR="00567A7C" w:rsidRPr="00567A7C" w:rsidRDefault="00567A7C" w:rsidP="000B5330">
            <w:pPr>
              <w:widowControl/>
              <w:suppressAutoHyphens w:val="0"/>
              <w:rPr>
                <w:rFonts w:eastAsia="Calibri"/>
                <w:kern w:val="0"/>
              </w:rPr>
            </w:pPr>
            <w:r w:rsidRPr="00567A7C">
              <w:rPr>
                <w:rFonts w:eastAsia="Calibri"/>
                <w:kern w:val="0"/>
              </w:rPr>
              <w:t>- ул. Мира возле МБОУ «Средняя общеобразовательная школа № 3» - 2 шт.</w:t>
            </w:r>
          </w:p>
        </w:tc>
        <w:tc>
          <w:tcPr>
            <w:tcW w:w="2091" w:type="dxa"/>
            <w:tcBorders>
              <w:top w:val="single" w:sz="4" w:space="0" w:color="auto"/>
              <w:left w:val="single" w:sz="4" w:space="0" w:color="auto"/>
              <w:bottom w:val="single" w:sz="4" w:space="0" w:color="000000"/>
              <w:right w:val="single" w:sz="4" w:space="0" w:color="auto"/>
            </w:tcBorders>
            <w:hideMark/>
          </w:tcPr>
          <w:p w:rsidR="00567A7C" w:rsidRPr="00567A7C" w:rsidRDefault="00567A7C" w:rsidP="000B5330">
            <w:pPr>
              <w:widowControl/>
              <w:suppressAutoHyphens w:val="0"/>
              <w:rPr>
                <w:rFonts w:eastAsia="Calibri"/>
                <w:kern w:val="0"/>
              </w:rPr>
            </w:pPr>
            <w:r w:rsidRPr="00567A7C">
              <w:rPr>
                <w:rFonts w:eastAsia="Calibri"/>
                <w:kern w:val="0"/>
              </w:rPr>
              <w:t>4</w:t>
            </w:r>
            <w:r w:rsidRPr="00567A7C">
              <w:rPr>
                <w:rFonts w:eastAsia="Calibri"/>
                <w:kern w:val="0"/>
                <w:lang w:val="en-US"/>
              </w:rPr>
              <w:t>-</w:t>
            </w:r>
            <w:r w:rsidRPr="00567A7C">
              <w:rPr>
                <w:rFonts w:eastAsia="Calibri"/>
                <w:kern w:val="0"/>
              </w:rPr>
              <w:t>транспортных    2-пешеходных</w:t>
            </w:r>
          </w:p>
          <w:p w:rsidR="00567A7C" w:rsidRPr="00567A7C" w:rsidRDefault="00567A7C" w:rsidP="000B5330">
            <w:pPr>
              <w:widowControl/>
              <w:suppressAutoHyphens w:val="0"/>
              <w:rPr>
                <w:rFonts w:eastAsia="Calibri"/>
                <w:kern w:val="0"/>
              </w:rPr>
            </w:pPr>
            <w:r w:rsidRPr="00567A7C">
              <w:rPr>
                <w:rFonts w:eastAsia="Calibri"/>
                <w:kern w:val="0"/>
              </w:rPr>
              <w:t>4</w:t>
            </w:r>
            <w:r w:rsidRPr="00567A7C">
              <w:rPr>
                <w:rFonts w:eastAsia="Calibri"/>
                <w:kern w:val="0"/>
                <w:lang w:val="en-US"/>
              </w:rPr>
              <w:t>-</w:t>
            </w:r>
            <w:r w:rsidRPr="00567A7C">
              <w:rPr>
                <w:rFonts w:eastAsia="Calibri"/>
                <w:kern w:val="0"/>
              </w:rPr>
              <w:t>транспортных    2-пешеходных</w:t>
            </w:r>
          </w:p>
        </w:tc>
        <w:tc>
          <w:tcPr>
            <w:tcW w:w="2260" w:type="dxa"/>
            <w:tcBorders>
              <w:top w:val="single" w:sz="4" w:space="0" w:color="auto"/>
              <w:left w:val="single" w:sz="4" w:space="0" w:color="auto"/>
              <w:bottom w:val="single" w:sz="4" w:space="0" w:color="000000"/>
              <w:right w:val="single" w:sz="4" w:space="0" w:color="auto"/>
            </w:tcBorders>
          </w:tcPr>
          <w:p w:rsidR="00567A7C" w:rsidRPr="00567A7C" w:rsidRDefault="00567A7C" w:rsidP="000B5330">
            <w:pPr>
              <w:widowControl/>
              <w:suppressAutoHyphens w:val="0"/>
              <w:jc w:val="center"/>
              <w:rPr>
                <w:rFonts w:eastAsia="Calibri"/>
                <w:kern w:val="0"/>
              </w:rPr>
            </w:pPr>
          </w:p>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0B5330">
        <w:trPr>
          <w:trHeight w:val="525"/>
        </w:trPr>
        <w:tc>
          <w:tcPr>
            <w:tcW w:w="5582" w:type="dxa"/>
            <w:tcBorders>
              <w:top w:val="single" w:sz="4" w:space="0" w:color="auto"/>
              <w:left w:val="single" w:sz="4" w:space="0" w:color="000000"/>
              <w:bottom w:val="single" w:sz="4" w:space="0" w:color="auto"/>
              <w:right w:val="single" w:sz="4" w:space="0" w:color="auto"/>
            </w:tcBorders>
          </w:tcPr>
          <w:p w:rsidR="00567A7C" w:rsidRPr="00567A7C" w:rsidRDefault="00567A7C" w:rsidP="000B5330">
            <w:pPr>
              <w:widowControl/>
              <w:suppressAutoHyphens w:val="0"/>
              <w:autoSpaceDE w:val="0"/>
              <w:autoSpaceDN w:val="0"/>
              <w:adjustRightInd w:val="0"/>
              <w:ind w:left="51"/>
              <w:rPr>
                <w:rFonts w:eastAsia="Calibri"/>
                <w:kern w:val="0"/>
              </w:rPr>
            </w:pPr>
            <w:r w:rsidRPr="00567A7C">
              <w:rPr>
                <w:rFonts w:eastAsia="Calibri"/>
                <w:kern w:val="0"/>
              </w:rPr>
              <w:t>3. Нерегулируемые пешеходные переходы, оборудованные светофорами Т 7</w:t>
            </w:r>
          </w:p>
        </w:tc>
        <w:tc>
          <w:tcPr>
            <w:tcW w:w="2091" w:type="dxa"/>
            <w:tcBorders>
              <w:top w:val="single" w:sz="4" w:space="0" w:color="auto"/>
              <w:left w:val="single" w:sz="4" w:space="0" w:color="auto"/>
              <w:bottom w:val="single" w:sz="4" w:space="0" w:color="auto"/>
              <w:right w:val="single" w:sz="4" w:space="0" w:color="auto"/>
            </w:tcBorders>
            <w:vAlign w:val="center"/>
          </w:tcPr>
          <w:p w:rsidR="00567A7C" w:rsidRPr="00567A7C" w:rsidRDefault="00567A7C" w:rsidP="000B5330">
            <w:pPr>
              <w:widowControl/>
              <w:suppressAutoHyphens w:val="0"/>
              <w:jc w:val="center"/>
              <w:rPr>
                <w:rFonts w:eastAsia="Calibri"/>
                <w:kern w:val="0"/>
              </w:rPr>
            </w:pPr>
          </w:p>
        </w:tc>
        <w:tc>
          <w:tcPr>
            <w:tcW w:w="2260" w:type="dxa"/>
            <w:tcBorders>
              <w:top w:val="single" w:sz="4" w:space="0" w:color="auto"/>
              <w:left w:val="single" w:sz="4" w:space="0" w:color="auto"/>
              <w:bottom w:val="single" w:sz="4" w:space="0" w:color="auto"/>
              <w:right w:val="single" w:sz="4" w:space="0" w:color="auto"/>
            </w:tcBorders>
            <w:vAlign w:val="center"/>
          </w:tcPr>
          <w:p w:rsidR="00567A7C" w:rsidRPr="00567A7C" w:rsidRDefault="00567A7C" w:rsidP="000B5330">
            <w:pPr>
              <w:widowControl/>
              <w:suppressAutoHyphens w:val="0"/>
              <w:jc w:val="center"/>
              <w:rPr>
                <w:rFonts w:eastAsia="Calibri"/>
                <w:kern w:val="0"/>
              </w:rPr>
            </w:pPr>
          </w:p>
        </w:tc>
      </w:tr>
      <w:tr w:rsidR="00567A7C" w:rsidRPr="00567A7C" w:rsidTr="000B5330">
        <w:trPr>
          <w:trHeight w:val="348"/>
        </w:trPr>
        <w:tc>
          <w:tcPr>
            <w:tcW w:w="5582" w:type="dxa"/>
            <w:tcBorders>
              <w:top w:val="single" w:sz="4" w:space="0" w:color="auto"/>
              <w:left w:val="single" w:sz="4" w:space="0" w:color="000000"/>
              <w:bottom w:val="single" w:sz="4" w:space="0" w:color="auto"/>
              <w:right w:val="single" w:sz="4" w:space="0" w:color="auto"/>
            </w:tcBorders>
          </w:tcPr>
          <w:p w:rsidR="00567A7C" w:rsidRPr="00567A7C" w:rsidRDefault="00567A7C" w:rsidP="000B5330">
            <w:pPr>
              <w:widowControl/>
              <w:suppressAutoHyphens w:val="0"/>
              <w:autoSpaceDE w:val="0"/>
              <w:autoSpaceDN w:val="0"/>
              <w:adjustRightInd w:val="0"/>
              <w:ind w:left="51"/>
              <w:rPr>
                <w:rFonts w:eastAsia="Calibri"/>
                <w:kern w:val="0"/>
              </w:rPr>
            </w:pPr>
            <w:r w:rsidRPr="00567A7C">
              <w:rPr>
                <w:rFonts w:eastAsia="Calibri"/>
                <w:kern w:val="0"/>
              </w:rPr>
              <w:t>-  ул. Ленина (</w:t>
            </w:r>
            <w:hyperlink r:id="rId14" w:tooltip="Показать МБОУ Лицей имени Г. Ф. Атякшева на карте" w:history="1">
              <w:r w:rsidRPr="00567A7C">
                <w:rPr>
                  <w:rFonts w:eastAsia="Calibri"/>
                  <w:kern w:val="0"/>
                </w:rPr>
                <w:t>МБОУ «Лицей имени Г. Ф. Атякшева</w:t>
              </w:r>
            </w:hyperlink>
            <w:r w:rsidRPr="00567A7C">
              <w:rPr>
                <w:rFonts w:eastAsia="Calibri"/>
                <w:kern w:val="0"/>
              </w:rPr>
              <w:t>»)</w:t>
            </w:r>
          </w:p>
        </w:tc>
        <w:tc>
          <w:tcPr>
            <w:tcW w:w="2091" w:type="dxa"/>
            <w:tcBorders>
              <w:top w:val="single" w:sz="4" w:space="0" w:color="auto"/>
              <w:left w:val="single" w:sz="4" w:space="0" w:color="auto"/>
              <w:bottom w:val="single" w:sz="4" w:space="0" w:color="auto"/>
              <w:right w:val="single" w:sz="4" w:space="0" w:color="auto"/>
            </w:tcBorders>
            <w:vAlign w:val="center"/>
          </w:tcPr>
          <w:p w:rsidR="00567A7C" w:rsidRPr="00567A7C" w:rsidRDefault="00567A7C" w:rsidP="000B5330">
            <w:pPr>
              <w:widowControl/>
              <w:suppressAutoHyphens w:val="0"/>
              <w:jc w:val="center"/>
              <w:rPr>
                <w:rFonts w:eastAsia="Calibri"/>
                <w:kern w:val="0"/>
              </w:rPr>
            </w:pPr>
          </w:p>
        </w:tc>
        <w:tc>
          <w:tcPr>
            <w:tcW w:w="2260" w:type="dxa"/>
            <w:tcBorders>
              <w:top w:val="single" w:sz="4" w:space="0" w:color="auto"/>
              <w:left w:val="single" w:sz="4" w:space="0" w:color="auto"/>
              <w:bottom w:val="single" w:sz="4" w:space="0" w:color="auto"/>
              <w:right w:val="single" w:sz="4" w:space="0" w:color="auto"/>
            </w:tcBorders>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2-пешеходных</w:t>
            </w:r>
          </w:p>
        </w:tc>
      </w:tr>
      <w:tr w:rsidR="00567A7C" w:rsidRPr="00567A7C" w:rsidTr="000B5330">
        <w:trPr>
          <w:trHeight w:val="300"/>
        </w:trPr>
        <w:tc>
          <w:tcPr>
            <w:tcW w:w="5582" w:type="dxa"/>
            <w:tcBorders>
              <w:top w:val="single" w:sz="4" w:space="0" w:color="auto"/>
              <w:left w:val="single" w:sz="4" w:space="0" w:color="000000"/>
              <w:bottom w:val="single" w:sz="4" w:space="0" w:color="000000"/>
              <w:right w:val="single" w:sz="4" w:space="0" w:color="auto"/>
            </w:tcBorders>
          </w:tcPr>
          <w:p w:rsidR="00567A7C" w:rsidRPr="00567A7C" w:rsidRDefault="00567A7C" w:rsidP="000B5330">
            <w:pPr>
              <w:widowControl/>
              <w:suppressAutoHyphens w:val="0"/>
              <w:rPr>
                <w:rFonts w:eastAsia="Calibri"/>
                <w:kern w:val="0"/>
              </w:rPr>
            </w:pPr>
            <w:r w:rsidRPr="00567A7C">
              <w:rPr>
                <w:rFonts w:eastAsia="Calibri"/>
                <w:kern w:val="0"/>
              </w:rPr>
              <w:t>- ул. Ермака (МБОУ «Средняя общеобразовательная школа № 6»)</w:t>
            </w:r>
          </w:p>
        </w:tc>
        <w:tc>
          <w:tcPr>
            <w:tcW w:w="2091"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p>
        </w:tc>
        <w:tc>
          <w:tcPr>
            <w:tcW w:w="2260"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2-пешеходных</w:t>
            </w:r>
          </w:p>
        </w:tc>
      </w:tr>
      <w:tr w:rsidR="00567A7C" w:rsidRPr="00567A7C" w:rsidTr="000B5330">
        <w:trPr>
          <w:trHeight w:val="300"/>
        </w:trPr>
        <w:tc>
          <w:tcPr>
            <w:tcW w:w="5582" w:type="dxa"/>
            <w:tcBorders>
              <w:top w:val="single" w:sz="4" w:space="0" w:color="auto"/>
              <w:left w:val="single" w:sz="4" w:space="0" w:color="000000"/>
              <w:bottom w:val="single" w:sz="4" w:space="0" w:color="000000"/>
              <w:right w:val="single" w:sz="4" w:space="0" w:color="auto"/>
            </w:tcBorders>
          </w:tcPr>
          <w:p w:rsidR="00567A7C" w:rsidRPr="00567A7C" w:rsidRDefault="00567A7C" w:rsidP="000B5330">
            <w:pPr>
              <w:widowControl/>
              <w:suppressAutoHyphens w:val="0"/>
              <w:rPr>
                <w:rFonts w:eastAsia="Calibri"/>
                <w:kern w:val="0"/>
              </w:rPr>
            </w:pPr>
            <w:r w:rsidRPr="00567A7C">
              <w:rPr>
                <w:rFonts w:eastAsia="Calibri"/>
                <w:kern w:val="0"/>
              </w:rPr>
              <w:t>- ул. Мира (МБОУ «Средняя общеобразовательная школа №2)</w:t>
            </w:r>
          </w:p>
        </w:tc>
        <w:tc>
          <w:tcPr>
            <w:tcW w:w="2091"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p>
        </w:tc>
        <w:tc>
          <w:tcPr>
            <w:tcW w:w="2260"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8-пешеходных</w:t>
            </w:r>
          </w:p>
        </w:tc>
      </w:tr>
      <w:tr w:rsidR="00567A7C" w:rsidRPr="00567A7C" w:rsidTr="000B5330">
        <w:trPr>
          <w:trHeight w:val="300"/>
        </w:trPr>
        <w:tc>
          <w:tcPr>
            <w:tcW w:w="5582" w:type="dxa"/>
            <w:tcBorders>
              <w:top w:val="single" w:sz="4" w:space="0" w:color="auto"/>
              <w:left w:val="single" w:sz="4" w:space="0" w:color="000000"/>
              <w:bottom w:val="single" w:sz="4" w:space="0" w:color="000000"/>
              <w:right w:val="single" w:sz="4" w:space="0" w:color="auto"/>
            </w:tcBorders>
          </w:tcPr>
          <w:p w:rsidR="00567A7C" w:rsidRPr="00567A7C" w:rsidRDefault="00567A7C" w:rsidP="000B5330">
            <w:pPr>
              <w:widowControl/>
              <w:suppressAutoHyphens w:val="0"/>
              <w:rPr>
                <w:rFonts w:eastAsia="Calibri"/>
                <w:kern w:val="0"/>
              </w:rPr>
            </w:pPr>
            <w:r w:rsidRPr="00567A7C">
              <w:rPr>
                <w:rFonts w:eastAsia="Calibri"/>
                <w:kern w:val="0"/>
              </w:rPr>
              <w:t>- ул. Менделеева (д/сад «Светлячок»)</w:t>
            </w:r>
          </w:p>
        </w:tc>
        <w:tc>
          <w:tcPr>
            <w:tcW w:w="2091"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p>
        </w:tc>
        <w:tc>
          <w:tcPr>
            <w:tcW w:w="2260"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4-пешеходных</w:t>
            </w:r>
          </w:p>
        </w:tc>
      </w:tr>
      <w:tr w:rsidR="00567A7C" w:rsidRPr="00567A7C" w:rsidTr="000B5330">
        <w:trPr>
          <w:trHeight w:val="309"/>
        </w:trPr>
        <w:tc>
          <w:tcPr>
            <w:tcW w:w="5582" w:type="dxa"/>
            <w:tcBorders>
              <w:top w:val="single" w:sz="4" w:space="0" w:color="auto"/>
              <w:left w:val="single" w:sz="4" w:space="0" w:color="000000"/>
              <w:bottom w:val="single" w:sz="4" w:space="0" w:color="000000"/>
              <w:right w:val="single" w:sz="4" w:space="0" w:color="auto"/>
            </w:tcBorders>
          </w:tcPr>
          <w:p w:rsidR="00567A7C" w:rsidRPr="00567A7C" w:rsidRDefault="00567A7C" w:rsidP="000B5330">
            <w:pPr>
              <w:widowControl/>
              <w:suppressAutoHyphens w:val="0"/>
              <w:rPr>
                <w:rFonts w:eastAsia="Calibri"/>
                <w:kern w:val="0"/>
              </w:rPr>
            </w:pPr>
            <w:r w:rsidRPr="00567A7C">
              <w:rPr>
                <w:rFonts w:eastAsia="Calibri"/>
                <w:kern w:val="0"/>
              </w:rPr>
              <w:t>- ул. Геологов (д/сад «Якорек»)</w:t>
            </w:r>
          </w:p>
        </w:tc>
        <w:tc>
          <w:tcPr>
            <w:tcW w:w="2091"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p>
        </w:tc>
        <w:tc>
          <w:tcPr>
            <w:tcW w:w="2260"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2-пешеходных</w:t>
            </w:r>
          </w:p>
        </w:tc>
      </w:tr>
      <w:tr w:rsidR="00567A7C" w:rsidRPr="00567A7C" w:rsidTr="000B5330">
        <w:trPr>
          <w:trHeight w:val="300"/>
        </w:trPr>
        <w:tc>
          <w:tcPr>
            <w:tcW w:w="5582" w:type="dxa"/>
            <w:tcBorders>
              <w:top w:val="single" w:sz="4" w:space="0" w:color="auto"/>
              <w:left w:val="single" w:sz="4" w:space="0" w:color="000000"/>
              <w:bottom w:val="single" w:sz="4" w:space="0" w:color="000000"/>
              <w:right w:val="single" w:sz="4" w:space="0" w:color="auto"/>
            </w:tcBorders>
          </w:tcPr>
          <w:p w:rsidR="00567A7C" w:rsidRPr="00567A7C" w:rsidRDefault="00567A7C" w:rsidP="000B5330">
            <w:pPr>
              <w:widowControl/>
              <w:suppressAutoHyphens w:val="0"/>
              <w:rPr>
                <w:rFonts w:eastAsia="Calibri"/>
                <w:kern w:val="0"/>
              </w:rPr>
            </w:pPr>
            <w:r w:rsidRPr="00567A7C">
              <w:rPr>
                <w:rFonts w:eastAsia="Calibri"/>
                <w:kern w:val="0"/>
              </w:rPr>
              <w:t>- ул. Лунная (д/сад «Радуга»)</w:t>
            </w:r>
          </w:p>
        </w:tc>
        <w:tc>
          <w:tcPr>
            <w:tcW w:w="2091"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p>
        </w:tc>
        <w:tc>
          <w:tcPr>
            <w:tcW w:w="2260"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2-пешеходных</w:t>
            </w:r>
          </w:p>
        </w:tc>
      </w:tr>
      <w:tr w:rsidR="00567A7C" w:rsidRPr="00567A7C" w:rsidTr="000B5330">
        <w:trPr>
          <w:trHeight w:val="300"/>
        </w:trPr>
        <w:tc>
          <w:tcPr>
            <w:tcW w:w="5582" w:type="dxa"/>
            <w:tcBorders>
              <w:top w:val="single" w:sz="4" w:space="0" w:color="auto"/>
              <w:left w:val="single" w:sz="4" w:space="0" w:color="000000"/>
              <w:bottom w:val="single" w:sz="4" w:space="0" w:color="000000"/>
              <w:right w:val="single" w:sz="4" w:space="0" w:color="auto"/>
            </w:tcBorders>
          </w:tcPr>
          <w:p w:rsidR="00567A7C" w:rsidRPr="00567A7C" w:rsidRDefault="00567A7C" w:rsidP="000B5330">
            <w:pPr>
              <w:widowControl/>
              <w:suppressAutoHyphens w:val="0"/>
              <w:rPr>
                <w:rFonts w:eastAsia="Calibri"/>
                <w:kern w:val="0"/>
              </w:rPr>
            </w:pPr>
            <w:r w:rsidRPr="00567A7C">
              <w:rPr>
                <w:rFonts w:eastAsia="Calibri"/>
                <w:kern w:val="0"/>
              </w:rPr>
              <w:t>- ул. Свердлова (д/сад «Брусничка»)</w:t>
            </w:r>
          </w:p>
        </w:tc>
        <w:tc>
          <w:tcPr>
            <w:tcW w:w="2091"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p>
        </w:tc>
        <w:tc>
          <w:tcPr>
            <w:tcW w:w="2260"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2-пешеходных</w:t>
            </w:r>
          </w:p>
        </w:tc>
      </w:tr>
      <w:tr w:rsidR="00567A7C" w:rsidRPr="00567A7C" w:rsidTr="000B5330">
        <w:trPr>
          <w:trHeight w:val="300"/>
        </w:trPr>
        <w:tc>
          <w:tcPr>
            <w:tcW w:w="5582" w:type="dxa"/>
            <w:tcBorders>
              <w:top w:val="single" w:sz="4" w:space="0" w:color="auto"/>
              <w:left w:val="single" w:sz="4" w:space="0" w:color="000000"/>
              <w:bottom w:val="single" w:sz="4" w:space="0" w:color="000000"/>
              <w:right w:val="single" w:sz="4" w:space="0" w:color="auto"/>
            </w:tcBorders>
          </w:tcPr>
          <w:p w:rsidR="00567A7C" w:rsidRPr="00567A7C" w:rsidRDefault="00567A7C" w:rsidP="000B5330">
            <w:pPr>
              <w:widowControl/>
              <w:suppressAutoHyphens w:val="0"/>
              <w:rPr>
                <w:rFonts w:eastAsia="Calibri"/>
                <w:kern w:val="0"/>
              </w:rPr>
            </w:pPr>
            <w:r w:rsidRPr="00567A7C">
              <w:rPr>
                <w:rFonts w:eastAsia="Calibri"/>
                <w:kern w:val="0"/>
              </w:rPr>
              <w:t>- ул. Таежная (д/сад «Белоснежка»)</w:t>
            </w:r>
          </w:p>
        </w:tc>
        <w:tc>
          <w:tcPr>
            <w:tcW w:w="2091"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p>
        </w:tc>
        <w:tc>
          <w:tcPr>
            <w:tcW w:w="2260"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2-пешеходных</w:t>
            </w:r>
          </w:p>
        </w:tc>
      </w:tr>
      <w:tr w:rsidR="00567A7C" w:rsidRPr="00567A7C" w:rsidTr="000B5330">
        <w:trPr>
          <w:trHeight w:val="300"/>
        </w:trPr>
        <w:tc>
          <w:tcPr>
            <w:tcW w:w="5582" w:type="dxa"/>
            <w:tcBorders>
              <w:top w:val="single" w:sz="4" w:space="0" w:color="auto"/>
              <w:left w:val="single" w:sz="4" w:space="0" w:color="000000"/>
              <w:bottom w:val="single" w:sz="4" w:space="0" w:color="000000"/>
              <w:right w:val="single" w:sz="4" w:space="0" w:color="auto"/>
            </w:tcBorders>
          </w:tcPr>
          <w:p w:rsidR="00567A7C" w:rsidRPr="00567A7C" w:rsidRDefault="00567A7C" w:rsidP="000B5330">
            <w:pPr>
              <w:widowControl/>
              <w:suppressAutoHyphens w:val="0"/>
              <w:rPr>
                <w:rFonts w:eastAsia="Calibri"/>
                <w:kern w:val="0"/>
              </w:rPr>
            </w:pPr>
            <w:r w:rsidRPr="00567A7C">
              <w:rPr>
                <w:rFonts w:eastAsia="Calibri"/>
                <w:kern w:val="0"/>
              </w:rPr>
              <w:t>4. Регулируемый железнодорожный пешеходный переход</w:t>
            </w:r>
          </w:p>
        </w:tc>
        <w:tc>
          <w:tcPr>
            <w:tcW w:w="2091"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p>
        </w:tc>
        <w:tc>
          <w:tcPr>
            <w:tcW w:w="2260"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p>
        </w:tc>
      </w:tr>
      <w:tr w:rsidR="00567A7C" w:rsidRPr="00567A7C" w:rsidTr="000B5330">
        <w:trPr>
          <w:trHeight w:val="300"/>
        </w:trPr>
        <w:tc>
          <w:tcPr>
            <w:tcW w:w="5582" w:type="dxa"/>
            <w:tcBorders>
              <w:top w:val="single" w:sz="4" w:space="0" w:color="auto"/>
              <w:left w:val="single" w:sz="4" w:space="0" w:color="000000"/>
              <w:bottom w:val="single" w:sz="4" w:space="0" w:color="000000"/>
              <w:right w:val="single" w:sz="4" w:space="0" w:color="auto"/>
            </w:tcBorders>
          </w:tcPr>
          <w:p w:rsidR="00567A7C" w:rsidRPr="00567A7C" w:rsidRDefault="00567A7C" w:rsidP="000B5330">
            <w:pPr>
              <w:widowControl/>
              <w:suppressAutoHyphens w:val="0"/>
              <w:rPr>
                <w:rFonts w:eastAsia="Calibri"/>
                <w:kern w:val="0"/>
              </w:rPr>
            </w:pPr>
            <w:r w:rsidRPr="00567A7C">
              <w:rPr>
                <w:rFonts w:eastAsia="Calibri"/>
                <w:kern w:val="0"/>
              </w:rPr>
              <w:t>- ул. Железнодорожная – ул. Бажова</w:t>
            </w:r>
          </w:p>
        </w:tc>
        <w:tc>
          <w:tcPr>
            <w:tcW w:w="2091"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p>
        </w:tc>
        <w:tc>
          <w:tcPr>
            <w:tcW w:w="2260" w:type="dxa"/>
            <w:tcBorders>
              <w:top w:val="single" w:sz="4" w:space="0" w:color="auto"/>
              <w:left w:val="single" w:sz="4" w:space="0" w:color="auto"/>
              <w:bottom w:val="single" w:sz="4" w:space="0" w:color="000000"/>
              <w:right w:val="single" w:sz="4" w:space="0" w:color="auto"/>
            </w:tcBorders>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2-пешеходных</w:t>
            </w:r>
          </w:p>
        </w:tc>
      </w:tr>
    </w:tbl>
    <w:p w:rsidR="00567A7C" w:rsidRPr="00567A7C" w:rsidRDefault="00567A7C" w:rsidP="000B5330">
      <w:pPr>
        <w:widowControl/>
        <w:suppressAutoHyphens w:val="0"/>
        <w:jc w:val="both"/>
        <w:rPr>
          <w:rFonts w:ascii="Calibri" w:eastAsia="Calibri" w:hAnsi="Calibri"/>
          <w:kern w:val="0"/>
        </w:rPr>
      </w:pPr>
      <w:r w:rsidRPr="00567A7C">
        <w:rPr>
          <w:rFonts w:eastAsia="Calibri"/>
          <w:spacing w:val="20"/>
          <w:kern w:val="0"/>
        </w:rPr>
        <w:t xml:space="preserve">Примечание: </w:t>
      </w:r>
      <w:r w:rsidRPr="00567A7C">
        <w:rPr>
          <w:rFonts w:eastAsia="Calibri"/>
          <w:kern w:val="0"/>
        </w:rPr>
        <w:t>Светофорные объекты работаю постоянно, в ночное время не отключаются.</w:t>
      </w:r>
    </w:p>
    <w:p w:rsidR="00567A7C" w:rsidRPr="00567A7C" w:rsidRDefault="00567A7C" w:rsidP="000B5330">
      <w:pPr>
        <w:widowControl/>
        <w:suppressAutoHyphens w:val="0"/>
        <w:jc w:val="both"/>
        <w:rPr>
          <w:rFonts w:eastAsia="Calibri"/>
          <w:spacing w:val="20"/>
          <w:kern w:val="0"/>
          <w:sz w:val="28"/>
          <w:szCs w:val="28"/>
        </w:rPr>
      </w:pPr>
    </w:p>
    <w:p w:rsidR="00567A7C" w:rsidRPr="000B5330" w:rsidRDefault="00567A7C" w:rsidP="000B5330">
      <w:pPr>
        <w:widowControl/>
        <w:suppressAutoHyphens w:val="0"/>
        <w:jc w:val="both"/>
        <w:rPr>
          <w:rFonts w:eastAsia="Calibri"/>
          <w:b/>
          <w:kern w:val="0"/>
          <w:szCs w:val="28"/>
        </w:rPr>
      </w:pPr>
      <w:r w:rsidRPr="000B5330">
        <w:rPr>
          <w:rFonts w:eastAsia="Calibri"/>
          <w:b/>
          <w:spacing w:val="20"/>
          <w:kern w:val="0"/>
          <w:szCs w:val="28"/>
        </w:rPr>
        <w:t>Таблица</w:t>
      </w:r>
      <w:r w:rsidRPr="000B5330">
        <w:rPr>
          <w:rFonts w:eastAsia="Calibri"/>
          <w:b/>
          <w:kern w:val="0"/>
          <w:szCs w:val="28"/>
        </w:rPr>
        <w:t xml:space="preserve"> 1.6.10 – Перечень станций технического обслуживания, шиномонтажных мастерских и автомоечных комплексов, расположенных на территории городского округа город Югорск</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1"/>
        <w:gridCol w:w="3090"/>
        <w:gridCol w:w="1532"/>
        <w:gridCol w:w="1685"/>
      </w:tblGrid>
      <w:tr w:rsidR="00567A7C" w:rsidRPr="00567A7C" w:rsidTr="004A0E14">
        <w:trPr>
          <w:trHeight w:val="435"/>
        </w:trPr>
        <w:tc>
          <w:tcPr>
            <w:tcW w:w="3191" w:type="dxa"/>
            <w:tcBorders>
              <w:left w:val="single" w:sz="4" w:space="0" w:color="auto"/>
            </w:tcBorders>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Наименование объекта</w:t>
            </w:r>
          </w:p>
        </w:tc>
        <w:tc>
          <w:tcPr>
            <w:tcW w:w="3090" w:type="dxa"/>
            <w:tcBorders>
              <w:right w:val="single" w:sz="4" w:space="0" w:color="auto"/>
            </w:tcBorders>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Адрес объекта</w:t>
            </w:r>
          </w:p>
        </w:tc>
        <w:tc>
          <w:tcPr>
            <w:tcW w:w="1532" w:type="dxa"/>
            <w:tcBorders>
              <w:top w:val="single" w:sz="4" w:space="0" w:color="auto"/>
              <w:left w:val="single" w:sz="4" w:space="0" w:color="auto"/>
              <w:bottom w:val="single" w:sz="4" w:space="0" w:color="auto"/>
            </w:tcBorders>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Кол-во постов</w:t>
            </w:r>
          </w:p>
        </w:tc>
        <w:tc>
          <w:tcPr>
            <w:tcW w:w="1685"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Санитарно-защитная зона, м</w:t>
            </w:r>
          </w:p>
        </w:tc>
      </w:tr>
      <w:tr w:rsidR="00567A7C" w:rsidRPr="00567A7C" w:rsidTr="004A0E14">
        <w:trPr>
          <w:trHeight w:val="435"/>
        </w:trPr>
        <w:tc>
          <w:tcPr>
            <w:tcW w:w="9498" w:type="dxa"/>
            <w:gridSpan w:val="4"/>
            <w:tcBorders>
              <w:lef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Станции технического обслуживания автомобилей</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Автосервис и автосалон ООО «Югра Авто +»</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Славянская, 2</w:t>
            </w:r>
          </w:p>
        </w:tc>
        <w:tc>
          <w:tcPr>
            <w:tcW w:w="1532" w:type="dxa"/>
            <w:tcBorders>
              <w:top w:val="single" w:sz="4" w:space="0" w:color="auto"/>
              <w:left w:val="single" w:sz="4" w:space="0" w:color="auto"/>
              <w:bottom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ООО «ГазАвто»</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Железнодорожная, 53 а</w:t>
            </w:r>
          </w:p>
        </w:tc>
        <w:tc>
          <w:tcPr>
            <w:tcW w:w="1532" w:type="dxa"/>
            <w:tcBorders>
              <w:top w:val="single" w:sz="4" w:space="0" w:color="auto"/>
              <w:left w:val="single" w:sz="4" w:space="0" w:color="auto"/>
              <w:bottom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СТОА «Тора»</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ул.Столыпина, 14а</w:t>
            </w:r>
          </w:p>
        </w:tc>
        <w:tc>
          <w:tcPr>
            <w:tcW w:w="1532" w:type="dxa"/>
            <w:tcBorders>
              <w:top w:val="single" w:sz="4" w:space="0" w:color="auto"/>
              <w:left w:val="single" w:sz="4" w:space="0" w:color="auto"/>
              <w:bottom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СТОА «Автомобилист +»</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Гастелло, 31</w:t>
            </w:r>
          </w:p>
        </w:tc>
        <w:tc>
          <w:tcPr>
            <w:tcW w:w="1532" w:type="dxa"/>
            <w:tcBorders>
              <w:top w:val="single" w:sz="4" w:space="0" w:color="auto"/>
              <w:left w:val="single" w:sz="4" w:space="0" w:color="auto"/>
              <w:bottom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 «Солодий и Ко»</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Гастелло, 31а</w:t>
            </w:r>
          </w:p>
        </w:tc>
        <w:tc>
          <w:tcPr>
            <w:tcW w:w="1532" w:type="dxa"/>
            <w:tcBorders>
              <w:top w:val="single" w:sz="4" w:space="0" w:color="auto"/>
              <w:left w:val="single" w:sz="4" w:space="0" w:color="auto"/>
              <w:bottom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СТОА «Селена»</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Югорская, 48</w:t>
            </w:r>
          </w:p>
        </w:tc>
        <w:tc>
          <w:tcPr>
            <w:tcW w:w="1532" w:type="dxa"/>
            <w:tcBorders>
              <w:top w:val="single" w:sz="4" w:space="0" w:color="auto"/>
              <w:left w:val="single" w:sz="4" w:space="0" w:color="auto"/>
              <w:bottom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ООО «ГТЮ» УТТиСТ (Станция техосмотра)</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Промзона, 8</w:t>
            </w:r>
          </w:p>
        </w:tc>
        <w:tc>
          <w:tcPr>
            <w:tcW w:w="1532" w:type="dxa"/>
            <w:tcBorders>
              <w:top w:val="single" w:sz="4" w:space="0" w:color="auto"/>
              <w:left w:val="single" w:sz="4" w:space="0" w:color="auto"/>
              <w:bottom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lastRenderedPageBreak/>
              <w:t>СТОА «Транссевер»</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Попова, 1д</w:t>
            </w:r>
          </w:p>
        </w:tc>
        <w:tc>
          <w:tcPr>
            <w:tcW w:w="1532" w:type="dxa"/>
            <w:tcBorders>
              <w:top w:val="single" w:sz="4" w:space="0" w:color="auto"/>
              <w:left w:val="single" w:sz="4" w:space="0" w:color="auto"/>
              <w:bottom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 + 2 малярно-жестяных</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100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СТОА</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Промышленная, 1б</w:t>
            </w:r>
          </w:p>
        </w:tc>
        <w:tc>
          <w:tcPr>
            <w:tcW w:w="1532" w:type="dxa"/>
            <w:tcBorders>
              <w:top w:val="single" w:sz="4" w:space="0" w:color="auto"/>
              <w:left w:val="single" w:sz="4" w:space="0" w:color="auto"/>
              <w:bottom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 «Гараж»***</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ул.Заводская, 30</w:t>
            </w:r>
          </w:p>
        </w:tc>
        <w:tc>
          <w:tcPr>
            <w:tcW w:w="1532" w:type="dxa"/>
            <w:tcBorders>
              <w:top w:val="single" w:sz="4" w:space="0" w:color="auto"/>
              <w:left w:val="single" w:sz="4" w:space="0" w:color="auto"/>
              <w:bottom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СТОА «Север»</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Гаражный кооператив «Северный»</w:t>
            </w:r>
          </w:p>
        </w:tc>
        <w:tc>
          <w:tcPr>
            <w:tcW w:w="1532" w:type="dxa"/>
            <w:tcBorders>
              <w:top w:val="single" w:sz="4" w:space="0" w:color="auto"/>
              <w:left w:val="single" w:sz="4" w:space="0" w:color="auto"/>
              <w:bottom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 «Форсаж»</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Железнодорожная, 59</w:t>
            </w:r>
          </w:p>
        </w:tc>
        <w:tc>
          <w:tcPr>
            <w:tcW w:w="1532" w:type="dxa"/>
            <w:tcBorders>
              <w:top w:val="single" w:sz="4" w:space="0" w:color="auto"/>
              <w:left w:val="single" w:sz="4" w:space="0" w:color="auto"/>
              <w:bottom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 «Лама»</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Район Югорск, ул. Торговая, 27а</w:t>
            </w:r>
          </w:p>
        </w:tc>
        <w:tc>
          <w:tcPr>
            <w:tcW w:w="1532" w:type="dxa"/>
            <w:tcBorders>
              <w:top w:val="single" w:sz="4" w:space="0" w:color="auto"/>
              <w:left w:val="single" w:sz="4" w:space="0" w:color="auto"/>
              <w:bottom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 «Находка» (жестяные и покрасочные работы)</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ул.Арантурская, 17</w:t>
            </w:r>
          </w:p>
        </w:tc>
        <w:tc>
          <w:tcPr>
            <w:tcW w:w="1532" w:type="dxa"/>
            <w:tcBorders>
              <w:top w:val="single" w:sz="4" w:space="0" w:color="auto"/>
              <w:left w:val="single" w:sz="4" w:space="0" w:color="auto"/>
              <w:bottom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100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 «Марат»</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Промышленная, 2б</w:t>
            </w:r>
          </w:p>
        </w:tc>
        <w:tc>
          <w:tcPr>
            <w:tcW w:w="1532" w:type="dxa"/>
            <w:tcBorders>
              <w:top w:val="single" w:sz="4" w:space="0" w:color="auto"/>
              <w:left w:val="single" w:sz="4" w:space="0" w:color="auto"/>
              <w:bottom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 на Рябиновой***</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Рябиновая, 13</w:t>
            </w:r>
          </w:p>
        </w:tc>
        <w:tc>
          <w:tcPr>
            <w:tcW w:w="1532" w:type="dxa"/>
            <w:tcBorders>
              <w:top w:val="single" w:sz="4" w:space="0" w:color="auto"/>
              <w:left w:val="single" w:sz="4" w:space="0" w:color="auto"/>
              <w:bottom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 «Аспект»</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Железнодорожная, 1/1</w:t>
            </w:r>
          </w:p>
        </w:tc>
        <w:tc>
          <w:tcPr>
            <w:tcW w:w="1532" w:type="dxa"/>
            <w:tcBorders>
              <w:top w:val="single" w:sz="4" w:space="0" w:color="auto"/>
              <w:left w:val="single" w:sz="4" w:space="0" w:color="auto"/>
              <w:bottom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left w:val="single" w:sz="4" w:space="0" w:color="auto"/>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СТО в гаражном кооперативе «Кедр», гар. 584*</w:t>
            </w:r>
          </w:p>
        </w:tc>
        <w:tc>
          <w:tcPr>
            <w:tcW w:w="3090" w:type="dxa"/>
            <w:tcBorders>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Гастелло, 28</w:t>
            </w:r>
          </w:p>
        </w:tc>
        <w:tc>
          <w:tcPr>
            <w:tcW w:w="1532" w:type="dxa"/>
            <w:tcBorders>
              <w:top w:val="single" w:sz="4" w:space="0" w:color="auto"/>
              <w:left w:val="single" w:sz="4" w:space="0" w:color="auto"/>
              <w:bottom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w:t>
            </w:r>
          </w:p>
        </w:tc>
        <w:tc>
          <w:tcPr>
            <w:tcW w:w="1685" w:type="dxa"/>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100</w:t>
            </w:r>
          </w:p>
        </w:tc>
      </w:tr>
      <w:tr w:rsidR="00567A7C" w:rsidRPr="00567A7C" w:rsidTr="004A0E14">
        <w:trPr>
          <w:trHeight w:val="435"/>
        </w:trPr>
        <w:tc>
          <w:tcPr>
            <w:tcW w:w="9498" w:type="dxa"/>
            <w:gridSpan w:val="4"/>
            <w:tcBorders>
              <w:top w:val="single" w:sz="4" w:space="0" w:color="000000"/>
              <w:left w:val="single" w:sz="4" w:space="0" w:color="auto"/>
              <w:bottom w:val="single" w:sz="4" w:space="0" w:color="000000"/>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Шиномонтажные мастерские</w:t>
            </w:r>
          </w:p>
        </w:tc>
      </w:tr>
      <w:tr w:rsidR="00567A7C" w:rsidRPr="00567A7C" w:rsidTr="004A0E14">
        <w:trPr>
          <w:trHeight w:val="435"/>
        </w:trPr>
        <w:tc>
          <w:tcPr>
            <w:tcW w:w="3191" w:type="dxa"/>
            <w:tcBorders>
              <w:top w:val="single" w:sz="4" w:space="0" w:color="000000"/>
              <w:left w:val="single" w:sz="4" w:space="0" w:color="auto"/>
              <w:bottom w:val="single" w:sz="4" w:space="0" w:color="000000"/>
              <w:right w:val="single" w:sz="4" w:space="0" w:color="000000"/>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Шиномонтажная мастерская, установка сигнализаций</w:t>
            </w:r>
          </w:p>
        </w:tc>
        <w:tc>
          <w:tcPr>
            <w:tcW w:w="3090" w:type="dxa"/>
            <w:tcBorders>
              <w:top w:val="single" w:sz="4" w:space="0" w:color="000000"/>
              <w:left w:val="single" w:sz="4" w:space="0" w:color="000000"/>
              <w:bottom w:val="single" w:sz="4" w:space="0" w:color="000000"/>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Железнодорожная, 1/1</w:t>
            </w:r>
          </w:p>
        </w:tc>
        <w:tc>
          <w:tcPr>
            <w:tcW w:w="1532" w:type="dxa"/>
            <w:tcBorders>
              <w:top w:val="single" w:sz="4" w:space="0" w:color="auto"/>
              <w:left w:val="single" w:sz="4" w:space="0" w:color="auto"/>
              <w:bottom w:val="single" w:sz="4" w:space="0" w:color="auto"/>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tcBorders>
              <w:top w:val="single" w:sz="4" w:space="0" w:color="000000"/>
              <w:left w:val="single" w:sz="4" w:space="0" w:color="000000"/>
              <w:bottom w:val="single" w:sz="4" w:space="0" w:color="000000"/>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w:t>
            </w:r>
          </w:p>
        </w:tc>
      </w:tr>
      <w:tr w:rsidR="00567A7C" w:rsidRPr="00567A7C" w:rsidTr="004A0E14">
        <w:trPr>
          <w:trHeight w:val="435"/>
        </w:trPr>
        <w:tc>
          <w:tcPr>
            <w:tcW w:w="3191" w:type="dxa"/>
            <w:tcBorders>
              <w:top w:val="single" w:sz="4" w:space="0" w:color="000000"/>
              <w:left w:val="single" w:sz="4" w:space="0" w:color="auto"/>
              <w:bottom w:val="single" w:sz="4" w:space="0" w:color="000000"/>
              <w:right w:val="single" w:sz="4" w:space="0" w:color="000000"/>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Шиномонтажная мастерская</w:t>
            </w:r>
          </w:p>
        </w:tc>
        <w:tc>
          <w:tcPr>
            <w:tcW w:w="3090" w:type="dxa"/>
            <w:tcBorders>
              <w:top w:val="single" w:sz="4" w:space="0" w:color="000000"/>
              <w:left w:val="single" w:sz="4" w:space="0" w:color="000000"/>
              <w:bottom w:val="single" w:sz="4" w:space="0" w:color="000000"/>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Гаражный кооператив «Восточный», 25</w:t>
            </w:r>
          </w:p>
        </w:tc>
        <w:tc>
          <w:tcPr>
            <w:tcW w:w="1532" w:type="dxa"/>
            <w:tcBorders>
              <w:top w:val="single" w:sz="4" w:space="0" w:color="auto"/>
              <w:left w:val="single" w:sz="4" w:space="0" w:color="auto"/>
              <w:bottom w:val="single" w:sz="4" w:space="0" w:color="auto"/>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tcBorders>
              <w:top w:val="single" w:sz="4" w:space="0" w:color="000000"/>
              <w:left w:val="single" w:sz="4" w:space="0" w:color="000000"/>
              <w:bottom w:val="single" w:sz="4" w:space="0" w:color="000000"/>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w:t>
            </w:r>
          </w:p>
        </w:tc>
      </w:tr>
      <w:tr w:rsidR="00567A7C" w:rsidRPr="00567A7C" w:rsidTr="004A0E14">
        <w:trPr>
          <w:trHeight w:val="435"/>
        </w:trPr>
        <w:tc>
          <w:tcPr>
            <w:tcW w:w="3191" w:type="dxa"/>
            <w:tcBorders>
              <w:top w:val="single" w:sz="4" w:space="0" w:color="000000"/>
              <w:left w:val="single" w:sz="4" w:space="0" w:color="auto"/>
              <w:bottom w:val="single" w:sz="4" w:space="0" w:color="000000"/>
              <w:right w:val="single" w:sz="4" w:space="0" w:color="000000"/>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Шиномонтажная мастерская «Диана»</w:t>
            </w:r>
          </w:p>
        </w:tc>
        <w:tc>
          <w:tcPr>
            <w:tcW w:w="3090" w:type="dxa"/>
            <w:tcBorders>
              <w:top w:val="single" w:sz="4" w:space="0" w:color="000000"/>
              <w:left w:val="single" w:sz="4" w:space="0" w:color="000000"/>
              <w:bottom w:val="single" w:sz="4" w:space="0" w:color="000000"/>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Промышленная 2а</w:t>
            </w:r>
          </w:p>
        </w:tc>
        <w:tc>
          <w:tcPr>
            <w:tcW w:w="1532" w:type="dxa"/>
            <w:tcBorders>
              <w:top w:val="single" w:sz="4" w:space="0" w:color="auto"/>
              <w:left w:val="single" w:sz="4" w:space="0" w:color="auto"/>
              <w:bottom w:val="single" w:sz="4" w:space="0" w:color="auto"/>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tcBorders>
              <w:top w:val="single" w:sz="4" w:space="0" w:color="000000"/>
              <w:left w:val="single" w:sz="4" w:space="0" w:color="000000"/>
              <w:bottom w:val="single" w:sz="4" w:space="0" w:color="000000"/>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w:t>
            </w:r>
          </w:p>
        </w:tc>
      </w:tr>
      <w:tr w:rsidR="00567A7C" w:rsidRPr="00567A7C" w:rsidTr="004A0E14">
        <w:trPr>
          <w:trHeight w:val="435"/>
        </w:trPr>
        <w:tc>
          <w:tcPr>
            <w:tcW w:w="3191" w:type="dxa"/>
            <w:tcBorders>
              <w:top w:val="single" w:sz="4" w:space="0" w:color="000000"/>
              <w:left w:val="single" w:sz="4" w:space="0" w:color="auto"/>
              <w:bottom w:val="single" w:sz="4" w:space="0" w:color="000000"/>
              <w:right w:val="single" w:sz="4" w:space="0" w:color="000000"/>
            </w:tcBorders>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Шиномонтажный центр «Vianor»</w:t>
            </w:r>
          </w:p>
        </w:tc>
        <w:tc>
          <w:tcPr>
            <w:tcW w:w="3090" w:type="dxa"/>
            <w:tcBorders>
              <w:top w:val="single" w:sz="4" w:space="0" w:color="000000"/>
              <w:left w:val="single" w:sz="4" w:space="0" w:color="000000"/>
              <w:bottom w:val="single" w:sz="4" w:space="0" w:color="000000"/>
              <w:right w:val="single" w:sz="4" w:space="0" w:color="auto"/>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Железнодорожная, 75</w:t>
            </w:r>
          </w:p>
        </w:tc>
        <w:tc>
          <w:tcPr>
            <w:tcW w:w="1532" w:type="dxa"/>
            <w:tcBorders>
              <w:top w:val="single" w:sz="4" w:space="0" w:color="auto"/>
              <w:left w:val="single" w:sz="4" w:space="0" w:color="auto"/>
              <w:bottom w:val="single" w:sz="4" w:space="0" w:color="auto"/>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tcBorders>
              <w:top w:val="single" w:sz="4" w:space="0" w:color="000000"/>
              <w:left w:val="single" w:sz="4" w:space="0" w:color="000000"/>
              <w:bottom w:val="single" w:sz="4" w:space="0" w:color="000000"/>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w:t>
            </w:r>
          </w:p>
        </w:tc>
      </w:tr>
      <w:tr w:rsidR="00567A7C" w:rsidRPr="00567A7C" w:rsidTr="004A0E14">
        <w:trPr>
          <w:trHeight w:val="435"/>
        </w:trPr>
        <w:tc>
          <w:tcPr>
            <w:tcW w:w="9498" w:type="dxa"/>
            <w:gridSpan w:val="4"/>
            <w:tcBorders>
              <w:top w:val="single" w:sz="4" w:space="0" w:color="000000"/>
              <w:left w:val="single" w:sz="4" w:space="0" w:color="auto"/>
              <w:bottom w:val="single" w:sz="4" w:space="0" w:color="000000"/>
              <w:right w:val="single" w:sz="4" w:space="0" w:color="000000"/>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Автомоечные комплексы</w:t>
            </w:r>
          </w:p>
        </w:tc>
      </w:tr>
      <w:tr w:rsidR="00567A7C" w:rsidRPr="00567A7C" w:rsidTr="004A0E14">
        <w:trPr>
          <w:trHeight w:val="435"/>
        </w:trPr>
        <w:tc>
          <w:tcPr>
            <w:tcW w:w="3191" w:type="dxa"/>
            <w:tcBorders>
              <w:top w:val="single" w:sz="4" w:space="0" w:color="000000"/>
              <w:left w:val="single" w:sz="4" w:space="0" w:color="auto"/>
              <w:bottom w:val="single" w:sz="4" w:space="0" w:color="000000"/>
              <w:right w:val="single" w:sz="4" w:space="0" w:color="000000"/>
            </w:tcBorders>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Автомойка при станции технического обслуживания «Транссевер»</w:t>
            </w:r>
          </w:p>
        </w:tc>
        <w:tc>
          <w:tcPr>
            <w:tcW w:w="3090" w:type="dxa"/>
            <w:tcBorders>
              <w:top w:val="single" w:sz="4" w:space="0" w:color="000000"/>
              <w:left w:val="single" w:sz="4" w:space="0" w:color="000000"/>
              <w:bottom w:val="single" w:sz="4" w:space="0" w:color="000000"/>
              <w:right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Попова, 1д</w:t>
            </w:r>
          </w:p>
        </w:tc>
        <w:tc>
          <w:tcPr>
            <w:tcW w:w="1532" w:type="dxa"/>
            <w:tcBorders>
              <w:top w:val="single" w:sz="4" w:space="0" w:color="auto"/>
              <w:left w:val="single" w:sz="4" w:space="0" w:color="auto"/>
              <w:bottom w:val="single" w:sz="4" w:space="0" w:color="auto"/>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w:t>
            </w:r>
          </w:p>
        </w:tc>
        <w:tc>
          <w:tcPr>
            <w:tcW w:w="1685" w:type="dxa"/>
            <w:tcBorders>
              <w:top w:val="single" w:sz="4" w:space="0" w:color="000000"/>
              <w:left w:val="single" w:sz="4" w:space="0" w:color="000000"/>
              <w:bottom w:val="single" w:sz="4" w:space="0" w:color="000000"/>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100</w:t>
            </w:r>
          </w:p>
        </w:tc>
      </w:tr>
      <w:tr w:rsidR="00567A7C" w:rsidRPr="00567A7C" w:rsidTr="004A0E14">
        <w:trPr>
          <w:trHeight w:val="435"/>
        </w:trPr>
        <w:tc>
          <w:tcPr>
            <w:tcW w:w="3191" w:type="dxa"/>
            <w:tcBorders>
              <w:top w:val="single" w:sz="4" w:space="0" w:color="000000"/>
              <w:left w:val="single" w:sz="4" w:space="0" w:color="auto"/>
              <w:bottom w:val="single" w:sz="4" w:space="0" w:color="000000"/>
              <w:right w:val="single" w:sz="4" w:space="0" w:color="000000"/>
            </w:tcBorders>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Автомойка при станции технического обслуживания «Селена»</w:t>
            </w:r>
          </w:p>
        </w:tc>
        <w:tc>
          <w:tcPr>
            <w:tcW w:w="3090" w:type="dxa"/>
            <w:tcBorders>
              <w:top w:val="single" w:sz="4" w:space="0" w:color="000000"/>
              <w:left w:val="single" w:sz="4" w:space="0" w:color="000000"/>
              <w:bottom w:val="single" w:sz="4" w:space="0" w:color="000000"/>
              <w:right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Югорская, 48</w:t>
            </w:r>
          </w:p>
        </w:tc>
        <w:tc>
          <w:tcPr>
            <w:tcW w:w="1532" w:type="dxa"/>
            <w:tcBorders>
              <w:top w:val="single" w:sz="4" w:space="0" w:color="auto"/>
              <w:left w:val="single" w:sz="4" w:space="0" w:color="auto"/>
              <w:bottom w:val="single" w:sz="4" w:space="0" w:color="auto"/>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tcBorders>
              <w:top w:val="single" w:sz="4" w:space="0" w:color="000000"/>
              <w:left w:val="single" w:sz="4" w:space="0" w:color="000000"/>
              <w:bottom w:val="single" w:sz="4" w:space="0" w:color="000000"/>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top w:val="single" w:sz="4" w:space="0" w:color="000000"/>
              <w:left w:val="single" w:sz="4" w:space="0" w:color="auto"/>
              <w:bottom w:val="single" w:sz="4" w:space="0" w:color="000000"/>
              <w:right w:val="single" w:sz="4" w:space="0" w:color="000000"/>
            </w:tcBorders>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Автомойка на Промышленной «Кравцов Н.Н.»</w:t>
            </w:r>
          </w:p>
        </w:tc>
        <w:tc>
          <w:tcPr>
            <w:tcW w:w="3090" w:type="dxa"/>
            <w:tcBorders>
              <w:top w:val="single" w:sz="4" w:space="0" w:color="000000"/>
              <w:left w:val="single" w:sz="4" w:space="0" w:color="000000"/>
              <w:bottom w:val="single" w:sz="4" w:space="0" w:color="000000"/>
              <w:right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Промышленная, 2а</w:t>
            </w:r>
          </w:p>
        </w:tc>
        <w:tc>
          <w:tcPr>
            <w:tcW w:w="1532" w:type="dxa"/>
            <w:tcBorders>
              <w:top w:val="single" w:sz="4" w:space="0" w:color="auto"/>
              <w:left w:val="single" w:sz="4" w:space="0" w:color="auto"/>
              <w:bottom w:val="single" w:sz="4" w:space="0" w:color="auto"/>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tcBorders>
              <w:top w:val="single" w:sz="4" w:space="0" w:color="000000"/>
              <w:left w:val="single" w:sz="4" w:space="0" w:color="000000"/>
              <w:bottom w:val="single" w:sz="4" w:space="0" w:color="000000"/>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top w:val="single" w:sz="4" w:space="0" w:color="000000"/>
              <w:left w:val="single" w:sz="4" w:space="0" w:color="auto"/>
              <w:bottom w:val="single" w:sz="4" w:space="0" w:color="000000"/>
              <w:right w:val="single" w:sz="4" w:space="0" w:color="000000"/>
            </w:tcBorders>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Автомойка на территории АЗС «АРА-нефть»</w:t>
            </w:r>
          </w:p>
        </w:tc>
        <w:tc>
          <w:tcPr>
            <w:tcW w:w="3090" w:type="dxa"/>
            <w:tcBorders>
              <w:top w:val="single" w:sz="4" w:space="0" w:color="000000"/>
              <w:left w:val="single" w:sz="4" w:space="0" w:color="000000"/>
              <w:bottom w:val="single" w:sz="4" w:space="0" w:color="000000"/>
              <w:right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Торговая, 12</w:t>
            </w:r>
          </w:p>
        </w:tc>
        <w:tc>
          <w:tcPr>
            <w:tcW w:w="1532" w:type="dxa"/>
            <w:tcBorders>
              <w:top w:val="single" w:sz="4" w:space="0" w:color="auto"/>
              <w:left w:val="single" w:sz="4" w:space="0" w:color="auto"/>
              <w:bottom w:val="single" w:sz="4" w:space="0" w:color="auto"/>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tcBorders>
              <w:top w:val="single" w:sz="4" w:space="0" w:color="000000"/>
              <w:left w:val="single" w:sz="4" w:space="0" w:color="000000"/>
              <w:bottom w:val="single" w:sz="4" w:space="0" w:color="000000"/>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rPr>
          <w:trHeight w:val="435"/>
        </w:trPr>
        <w:tc>
          <w:tcPr>
            <w:tcW w:w="3191" w:type="dxa"/>
            <w:tcBorders>
              <w:top w:val="single" w:sz="4" w:space="0" w:color="000000"/>
              <w:left w:val="single" w:sz="4" w:space="0" w:color="auto"/>
              <w:bottom w:val="single" w:sz="4" w:space="0" w:color="000000"/>
              <w:right w:val="single" w:sz="4" w:space="0" w:color="000000"/>
            </w:tcBorders>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ООО «Стратегия +»</w:t>
            </w:r>
          </w:p>
        </w:tc>
        <w:tc>
          <w:tcPr>
            <w:tcW w:w="3090" w:type="dxa"/>
            <w:tcBorders>
              <w:top w:val="single" w:sz="4" w:space="0" w:color="000000"/>
              <w:left w:val="single" w:sz="4" w:space="0" w:color="000000"/>
              <w:bottom w:val="single" w:sz="4" w:space="0" w:color="000000"/>
              <w:right w:val="single" w:sz="4" w:space="0" w:color="auto"/>
            </w:tcBorders>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Кирова 2</w:t>
            </w:r>
          </w:p>
        </w:tc>
        <w:tc>
          <w:tcPr>
            <w:tcW w:w="1532" w:type="dxa"/>
            <w:tcBorders>
              <w:top w:val="single" w:sz="4" w:space="0" w:color="auto"/>
              <w:left w:val="single" w:sz="4" w:space="0" w:color="auto"/>
              <w:bottom w:val="single" w:sz="4" w:space="0" w:color="auto"/>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1685" w:type="dxa"/>
            <w:tcBorders>
              <w:top w:val="single" w:sz="4" w:space="0" w:color="000000"/>
              <w:left w:val="single" w:sz="4" w:space="0" w:color="000000"/>
              <w:bottom w:val="single" w:sz="4" w:space="0" w:color="000000"/>
              <w:right w:val="single" w:sz="4" w:space="0" w:color="000000"/>
            </w:tcBorders>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bl>
    <w:p w:rsidR="00567A7C" w:rsidRPr="00567A7C" w:rsidRDefault="00567A7C" w:rsidP="000B5330">
      <w:pPr>
        <w:widowControl/>
        <w:suppressAutoHyphens w:val="0"/>
        <w:jc w:val="both"/>
        <w:rPr>
          <w:rFonts w:eastAsia="Calibri"/>
          <w:kern w:val="0"/>
          <w:sz w:val="28"/>
          <w:szCs w:val="28"/>
        </w:rPr>
      </w:pPr>
    </w:p>
    <w:p w:rsidR="000B5330" w:rsidRDefault="000B5330" w:rsidP="000B5330">
      <w:pPr>
        <w:widowControl/>
        <w:suppressAutoHyphens w:val="0"/>
        <w:jc w:val="both"/>
        <w:rPr>
          <w:rFonts w:eastAsia="Calibri"/>
          <w:b/>
          <w:spacing w:val="20"/>
          <w:kern w:val="0"/>
          <w:szCs w:val="28"/>
        </w:rPr>
      </w:pPr>
    </w:p>
    <w:p w:rsidR="000B5330" w:rsidRDefault="000B5330" w:rsidP="000B5330">
      <w:pPr>
        <w:widowControl/>
        <w:suppressAutoHyphens w:val="0"/>
        <w:jc w:val="both"/>
        <w:rPr>
          <w:rFonts w:eastAsia="Calibri"/>
          <w:b/>
          <w:spacing w:val="20"/>
          <w:kern w:val="0"/>
          <w:szCs w:val="28"/>
        </w:rPr>
      </w:pPr>
    </w:p>
    <w:p w:rsidR="000B5330" w:rsidRDefault="000B5330" w:rsidP="000B5330">
      <w:pPr>
        <w:widowControl/>
        <w:suppressAutoHyphens w:val="0"/>
        <w:jc w:val="both"/>
        <w:rPr>
          <w:rFonts w:eastAsia="Calibri"/>
          <w:b/>
          <w:spacing w:val="20"/>
          <w:kern w:val="0"/>
          <w:szCs w:val="28"/>
        </w:rPr>
      </w:pPr>
    </w:p>
    <w:p w:rsidR="000B5330" w:rsidRDefault="000B5330" w:rsidP="000B5330">
      <w:pPr>
        <w:widowControl/>
        <w:suppressAutoHyphens w:val="0"/>
        <w:jc w:val="both"/>
        <w:rPr>
          <w:rFonts w:eastAsia="Calibri"/>
          <w:b/>
          <w:spacing w:val="20"/>
          <w:kern w:val="0"/>
          <w:szCs w:val="28"/>
        </w:rPr>
      </w:pPr>
    </w:p>
    <w:p w:rsidR="00567A7C" w:rsidRPr="000B5330" w:rsidRDefault="00567A7C" w:rsidP="000B5330">
      <w:pPr>
        <w:widowControl/>
        <w:suppressAutoHyphens w:val="0"/>
        <w:jc w:val="both"/>
        <w:rPr>
          <w:rFonts w:eastAsia="Calibri"/>
          <w:b/>
          <w:kern w:val="0"/>
          <w:szCs w:val="28"/>
        </w:rPr>
      </w:pPr>
      <w:r w:rsidRPr="000B5330">
        <w:rPr>
          <w:rFonts w:eastAsia="Calibri"/>
          <w:b/>
          <w:spacing w:val="20"/>
          <w:kern w:val="0"/>
          <w:szCs w:val="28"/>
        </w:rPr>
        <w:lastRenderedPageBreak/>
        <w:t>Таблица</w:t>
      </w:r>
      <w:r w:rsidRPr="000B5330">
        <w:rPr>
          <w:rFonts w:eastAsia="Calibri"/>
          <w:b/>
          <w:kern w:val="0"/>
          <w:szCs w:val="28"/>
        </w:rPr>
        <w:t xml:space="preserve"> 1.6.11 – Перечень пунктов общественного питания (кафе, буфеты, столовые), расположенных на территории городского округа город Югорск</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84"/>
        <w:gridCol w:w="2926"/>
        <w:gridCol w:w="2161"/>
        <w:gridCol w:w="2066"/>
        <w:gridCol w:w="1669"/>
      </w:tblGrid>
      <w:tr w:rsidR="00567A7C" w:rsidRPr="00567A7C" w:rsidTr="004A0E14">
        <w:trPr>
          <w:tblHeader/>
        </w:trPr>
        <w:tc>
          <w:tcPr>
            <w:tcW w:w="809"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п/п</w:t>
            </w:r>
          </w:p>
        </w:tc>
        <w:tc>
          <w:tcPr>
            <w:tcW w:w="2985"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Наименование</w:t>
            </w:r>
          </w:p>
        </w:tc>
        <w:tc>
          <w:tcPr>
            <w:tcW w:w="1984"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Место расположения</w:t>
            </w:r>
          </w:p>
        </w:tc>
        <w:tc>
          <w:tcPr>
            <w:tcW w:w="2127"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Единица измерения</w:t>
            </w:r>
          </w:p>
        </w:tc>
        <w:tc>
          <w:tcPr>
            <w:tcW w:w="1701"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Мощность</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1</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Ресторан «Белые ночи» (ООО «Юграгазторг»)</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Мира, 15</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140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2</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Кафетерий «Белые ночи» № 2 (ООО «Юграгазторг»)</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Мира, 15</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24</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3</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Буфет № 3 (ООО «Юграгазторг»)</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Попова,1</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24</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4</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Буфет (БУ «Югорский политехнический колледж»)</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40 лет Победы,16</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40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5</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«Студенческое» (ИП Тарасов Н.А.)</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Ленина, 41</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40</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16</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6</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Буфет в здании ж/д вокзала (ИП Тарасов Н.А.)</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Железнодорожная, 6</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16</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7</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«Ночь и день» (ООО «Ночь и день»)</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Менделеева, 27</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60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8</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Столовая «62 параллель» (ИП Султанова В.В.)</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Октябрьская, 2а</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80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9</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в здании «Дворец семьи» (ООО ТК «Трапеза»)</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Спортивная, 2</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18</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10</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«Корейско- азиатская кухня» (ИП Хан Г.Н.)</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Механизаторов, 33</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11</w:t>
            </w:r>
          </w:p>
        </w:tc>
        <w:tc>
          <w:tcPr>
            <w:tcW w:w="2985" w:type="dxa"/>
            <w:shd w:val="clear" w:color="auto" w:fill="auto"/>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Ресторан «</w:t>
            </w:r>
            <w:r w:rsidRPr="00567A7C">
              <w:rPr>
                <w:rFonts w:eastAsia="Times New Roman"/>
                <w:kern w:val="0"/>
                <w:lang w:val="en-US" w:eastAsia="ru-RU"/>
              </w:rPr>
              <w:t>Village</w:t>
            </w:r>
            <w:r w:rsidRPr="00567A7C">
              <w:rPr>
                <w:rFonts w:eastAsia="Times New Roman"/>
                <w:kern w:val="0"/>
                <w:lang w:eastAsia="ru-RU"/>
              </w:rPr>
              <w:t>» (ООО «АЛИЗЕ»)</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Попова, 13а</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45</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12</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Ночной клуб «Орфей» (ООО «АЛИЗЕ»)</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Попова, 13</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13</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(ООО «Ява»)</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Остравская, 2</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70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14</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«Пицца Рио» (ИП Ващенко Я.Х.)</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Ленина,10</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15</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в здании ЦК «Югра – Презент» (ООО «Провиантъ»)</w:t>
            </w:r>
          </w:p>
          <w:p w:rsidR="00567A7C" w:rsidRPr="00567A7C" w:rsidRDefault="00567A7C" w:rsidP="000B5330">
            <w:pPr>
              <w:widowControl/>
              <w:suppressAutoHyphens w:val="0"/>
              <w:rPr>
                <w:rFonts w:eastAsia="Times New Roman"/>
                <w:kern w:val="0"/>
                <w:lang w:eastAsia="ru-RU"/>
              </w:rPr>
            </w:pPr>
          </w:p>
          <w:p w:rsidR="00567A7C" w:rsidRPr="00567A7C" w:rsidRDefault="00567A7C" w:rsidP="000B5330">
            <w:pPr>
              <w:widowControl/>
              <w:suppressAutoHyphens w:val="0"/>
              <w:rPr>
                <w:rFonts w:eastAsia="Times New Roman"/>
                <w:kern w:val="0"/>
                <w:lang w:eastAsia="ru-RU"/>
              </w:rPr>
            </w:pP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Спортивная, 6</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40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16</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в здании администрации (ООО «Югорскгазторг»)</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40 лет Победы, 11</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28</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17</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«Селена» (Лодочникова Н.А.)</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Югорская, 48</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18</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«Римские каникулы» (ООО «Юграгазторг»)</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Геологов, 9а</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35</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19</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Детское кафе с игровым залом (ИП Кабанов В.Б.)</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Буряка, 1/1</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lastRenderedPageBreak/>
              <w:t>20</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«Сибирское» (ООО «Гостиница «Сибирская»)</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Сибирская, 11</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35</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21</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Бар (ООО «Космик»)</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Гастелло, 6</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40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22</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(ООО «Космик»)</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Гастелло, 6</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16</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23</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«Осенний марафон» в здании отеля «Спорт» (ООО «Юграгазторг»)</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Гастелло, 22д</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24</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Ресторан «Малиновка» (ООО «Пегас»)</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Гастелло, 20</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общее – 106,</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из них залы:</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Техас – 16</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Бомбей – 8</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Сицилия – 10</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Марокко – 10</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Китай – 8</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Япония – 8</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25</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«Десятое королевство» в гостинице «Солнечная» (ИП Черниченко Т.Г.)</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Ермака, 2</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26</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Кофейня «Чайкоффский» (Садриев Р.Г.)</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Территория ЦПКиО «Аттракцион»</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44</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27</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Тонар «Обжорка» (Голубева А.П.)</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Попова</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28</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Тонар «Мак-дак</w:t>
            </w:r>
            <w:r w:rsidRPr="00567A7C">
              <w:rPr>
                <w:rFonts w:eastAsia="Times New Roman"/>
                <w:kern w:val="0"/>
                <w:lang w:val="en-US" w:eastAsia="ru-RU"/>
              </w:rPr>
              <w:t>S</w:t>
            </w:r>
            <w:r w:rsidRPr="00567A7C">
              <w:rPr>
                <w:rFonts w:eastAsia="Times New Roman"/>
                <w:kern w:val="0"/>
                <w:lang w:eastAsia="ru-RU"/>
              </w:rPr>
              <w:t>» (Немазенко Г.Р.)</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Спортивная</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29</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Тонар «Блинчики-пончики» (Кашапов А.С.)</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Спортивная</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30</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«Трапезный зал» (ИП Кармацких В.Н.)</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Попова, 2 ж</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31</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Ресторан «Сезам» (ООО «Апшерон»)</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Агиришская, 1</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Общее – 158,</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из них:</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Лето – 10</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Осень – 10</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Весна – 10</w:t>
            </w:r>
          </w:p>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Банкетный зал – 40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32</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Ресторан «Лас-Вегас» (ООО «Югра-Престиж»)</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Попова, 2к</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120</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33</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Кафе «Ирландский паб «Дублин» (</w:t>
            </w:r>
            <w:r w:rsidRPr="00567A7C">
              <w:rPr>
                <w:rFonts w:eastAsia="Times New Roman"/>
                <w:color w:val="000000"/>
                <w:kern w:val="0"/>
                <w:lang w:eastAsia="ru-RU"/>
              </w:rPr>
              <w:t>ООО «Дублин»)</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Геологов, 9б</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56</w:t>
            </w:r>
          </w:p>
        </w:tc>
      </w:tr>
      <w:tr w:rsidR="00567A7C" w:rsidRPr="00567A7C" w:rsidTr="004A0E14">
        <w:tc>
          <w:tcPr>
            <w:tcW w:w="809" w:type="dxa"/>
            <w:shd w:val="clear" w:color="auto" w:fill="auto"/>
          </w:tcPr>
          <w:p w:rsidR="00567A7C" w:rsidRPr="00567A7C" w:rsidRDefault="00567A7C" w:rsidP="000B5330">
            <w:pPr>
              <w:widowControl/>
              <w:suppressAutoHyphens w:val="0"/>
              <w:jc w:val="center"/>
              <w:rPr>
                <w:rFonts w:eastAsia="Calibri"/>
                <w:kern w:val="0"/>
                <w:lang w:eastAsia="ru-RU"/>
              </w:rPr>
            </w:pPr>
            <w:r w:rsidRPr="00567A7C">
              <w:rPr>
                <w:rFonts w:eastAsia="Calibri"/>
                <w:kern w:val="0"/>
                <w:lang w:eastAsia="ru-RU"/>
              </w:rPr>
              <w:t>34</w:t>
            </w:r>
          </w:p>
        </w:tc>
        <w:tc>
          <w:tcPr>
            <w:tcW w:w="2985" w:type="dxa"/>
            <w:shd w:val="clear" w:color="auto" w:fill="auto"/>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 xml:space="preserve">Кафе «Ретро» </w:t>
            </w:r>
          </w:p>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(ОАО «Квант-плюс»)</w:t>
            </w:r>
          </w:p>
        </w:tc>
        <w:tc>
          <w:tcPr>
            <w:tcW w:w="1984"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ул. Ленина, 26а</w:t>
            </w:r>
          </w:p>
        </w:tc>
        <w:tc>
          <w:tcPr>
            <w:tcW w:w="2127"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посадочные места</w:t>
            </w:r>
          </w:p>
        </w:tc>
        <w:tc>
          <w:tcPr>
            <w:tcW w:w="1701"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40</w:t>
            </w:r>
          </w:p>
        </w:tc>
      </w:tr>
      <w:tr w:rsidR="00567A7C" w:rsidRPr="00567A7C" w:rsidTr="004A0E14">
        <w:tc>
          <w:tcPr>
            <w:tcW w:w="7905" w:type="dxa"/>
            <w:gridSpan w:val="4"/>
            <w:shd w:val="clear" w:color="auto" w:fill="auto"/>
            <w:vAlign w:val="center"/>
          </w:tcPr>
          <w:p w:rsidR="00567A7C" w:rsidRPr="00567A7C" w:rsidRDefault="00567A7C" w:rsidP="000B5330">
            <w:pPr>
              <w:widowControl/>
              <w:suppressAutoHyphens w:val="0"/>
              <w:jc w:val="right"/>
              <w:rPr>
                <w:rFonts w:eastAsia="Times New Roman"/>
                <w:b/>
                <w:kern w:val="0"/>
                <w:lang w:eastAsia="ru-RU"/>
              </w:rPr>
            </w:pPr>
            <w:r w:rsidRPr="00567A7C">
              <w:rPr>
                <w:rFonts w:eastAsia="Times New Roman"/>
                <w:b/>
                <w:kern w:val="0"/>
                <w:lang w:eastAsia="ru-RU"/>
              </w:rPr>
              <w:t>Всего</w:t>
            </w:r>
          </w:p>
        </w:tc>
        <w:tc>
          <w:tcPr>
            <w:tcW w:w="1701" w:type="dxa"/>
            <w:shd w:val="clear" w:color="auto" w:fill="auto"/>
            <w:vAlign w:val="center"/>
          </w:tcPr>
          <w:p w:rsidR="00567A7C" w:rsidRPr="00567A7C" w:rsidRDefault="00567A7C" w:rsidP="000B5330">
            <w:pPr>
              <w:widowControl/>
              <w:suppressAutoHyphens w:val="0"/>
              <w:jc w:val="center"/>
              <w:rPr>
                <w:rFonts w:eastAsia="Times New Roman"/>
                <w:b/>
                <w:kern w:val="0"/>
                <w:lang w:eastAsia="ru-RU"/>
              </w:rPr>
            </w:pPr>
            <w:r w:rsidRPr="00567A7C">
              <w:rPr>
                <w:rFonts w:eastAsia="Times New Roman"/>
                <w:b/>
                <w:kern w:val="0"/>
                <w:lang w:eastAsia="ru-RU"/>
              </w:rPr>
              <w:t>1551</w:t>
            </w:r>
          </w:p>
        </w:tc>
      </w:tr>
    </w:tbl>
    <w:p w:rsidR="00567A7C" w:rsidRPr="00567A7C" w:rsidRDefault="00567A7C" w:rsidP="000B5330">
      <w:pPr>
        <w:widowControl/>
        <w:shd w:val="clear" w:color="auto" w:fill="FFFFFF"/>
        <w:suppressAutoHyphens w:val="0"/>
        <w:jc w:val="both"/>
        <w:rPr>
          <w:rFonts w:eastAsia="Calibri"/>
          <w:kern w:val="0"/>
          <w:sz w:val="28"/>
          <w:szCs w:val="28"/>
        </w:rPr>
      </w:pPr>
    </w:p>
    <w:p w:rsidR="000B5330" w:rsidRDefault="000B5330" w:rsidP="000B5330">
      <w:pPr>
        <w:widowControl/>
        <w:shd w:val="clear" w:color="auto" w:fill="FFFFFF"/>
        <w:suppressAutoHyphens w:val="0"/>
        <w:jc w:val="both"/>
        <w:rPr>
          <w:rFonts w:eastAsia="Calibri"/>
          <w:b/>
          <w:spacing w:val="20"/>
          <w:kern w:val="0"/>
          <w:szCs w:val="28"/>
        </w:rPr>
      </w:pPr>
    </w:p>
    <w:p w:rsidR="00567A7C" w:rsidRPr="000B5330" w:rsidRDefault="00567A7C" w:rsidP="000B5330">
      <w:pPr>
        <w:widowControl/>
        <w:shd w:val="clear" w:color="auto" w:fill="FFFFFF"/>
        <w:suppressAutoHyphens w:val="0"/>
        <w:jc w:val="both"/>
        <w:rPr>
          <w:rFonts w:eastAsia="Calibri"/>
          <w:kern w:val="0"/>
          <w:szCs w:val="28"/>
        </w:rPr>
      </w:pPr>
      <w:r w:rsidRPr="000B5330">
        <w:rPr>
          <w:rFonts w:eastAsia="Calibri"/>
          <w:b/>
          <w:spacing w:val="20"/>
          <w:kern w:val="0"/>
          <w:szCs w:val="28"/>
        </w:rPr>
        <w:lastRenderedPageBreak/>
        <w:t>Таблица</w:t>
      </w:r>
      <w:r w:rsidRPr="000B5330">
        <w:rPr>
          <w:rFonts w:eastAsia="Calibri"/>
          <w:b/>
          <w:kern w:val="0"/>
          <w:szCs w:val="28"/>
        </w:rPr>
        <w:t xml:space="preserve"> 1.6.12 – Перечень гостиниц, действующих на территории городского округа город Югорск</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6"/>
        <w:gridCol w:w="3372"/>
        <w:gridCol w:w="2248"/>
        <w:gridCol w:w="1472"/>
        <w:gridCol w:w="1688"/>
      </w:tblGrid>
      <w:tr w:rsidR="00567A7C" w:rsidRPr="00567A7C" w:rsidTr="004A0E14">
        <w:trPr>
          <w:tblHeader/>
        </w:trPr>
        <w:tc>
          <w:tcPr>
            <w:tcW w:w="826"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№п/п</w:t>
            </w:r>
          </w:p>
        </w:tc>
        <w:tc>
          <w:tcPr>
            <w:tcW w:w="3372"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Наименование</w:t>
            </w:r>
          </w:p>
        </w:tc>
        <w:tc>
          <w:tcPr>
            <w:tcW w:w="2248"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Место расположения</w:t>
            </w:r>
          </w:p>
        </w:tc>
        <w:tc>
          <w:tcPr>
            <w:tcW w:w="1472"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Единица измерения</w:t>
            </w:r>
          </w:p>
        </w:tc>
        <w:tc>
          <w:tcPr>
            <w:tcW w:w="1688" w:type="dxa"/>
            <w:shd w:val="clear" w:color="auto" w:fill="D9D9D9"/>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Мощность</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w:t>
            </w:r>
          </w:p>
        </w:tc>
        <w:tc>
          <w:tcPr>
            <w:tcW w:w="3372" w:type="dxa"/>
            <w:shd w:val="clear" w:color="auto" w:fill="auto"/>
            <w:vAlign w:val="center"/>
          </w:tcPr>
          <w:p w:rsidR="00567A7C" w:rsidRPr="00567A7C" w:rsidRDefault="00D35AC0" w:rsidP="000B5330">
            <w:pPr>
              <w:widowControl/>
              <w:suppressAutoHyphens w:val="0"/>
              <w:jc w:val="both"/>
              <w:rPr>
                <w:rFonts w:eastAsia="Times New Roman"/>
                <w:kern w:val="0"/>
                <w:lang w:eastAsia="ru-RU"/>
              </w:rPr>
            </w:pPr>
            <w:hyperlink r:id="rId15" w:history="1">
              <w:r w:rsidR="00567A7C" w:rsidRPr="00567A7C">
                <w:rPr>
                  <w:rFonts w:eastAsia="Times New Roman"/>
                  <w:kern w:val="0"/>
                  <w:lang w:eastAsia="ru-RU"/>
                </w:rPr>
                <w:t xml:space="preserve">Гостиница </w:t>
              </w:r>
              <w:r w:rsidR="00567A7C" w:rsidRPr="00567A7C">
                <w:rPr>
                  <w:rFonts w:eastAsia="Times New Roman"/>
                  <w:bCs/>
                  <w:kern w:val="0"/>
                  <w:lang w:eastAsia="ru-RU"/>
                </w:rPr>
                <w:t>«Сосновый бор»</w:t>
              </w:r>
            </w:hyperlink>
            <w:r w:rsidR="00567A7C" w:rsidRPr="00567A7C">
              <w:rPr>
                <w:rFonts w:eastAsia="Times New Roman"/>
                <w:kern w:val="0"/>
                <w:lang w:eastAsia="ru-RU"/>
              </w:rPr>
              <w:t xml:space="preserve"> (гостиница переведена в разряд административных зданий ООО «Газпром трансгаз Югорск», с 01.01.2011г. услуги по проживанию сторонним гостям не предоставляются, используется только для проживания корпоративных клиентов)</w:t>
            </w:r>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Гастелло, 22</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24</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w:t>
            </w:r>
          </w:p>
        </w:tc>
        <w:tc>
          <w:tcPr>
            <w:tcW w:w="3372" w:type="dxa"/>
            <w:shd w:val="clear" w:color="auto" w:fill="auto"/>
            <w:vAlign w:val="center"/>
          </w:tcPr>
          <w:p w:rsidR="00567A7C" w:rsidRPr="00567A7C" w:rsidRDefault="00D35AC0" w:rsidP="000B5330">
            <w:pPr>
              <w:widowControl/>
              <w:suppressAutoHyphens w:val="0"/>
              <w:jc w:val="both"/>
              <w:rPr>
                <w:rFonts w:eastAsia="Times New Roman"/>
                <w:bCs/>
                <w:kern w:val="0"/>
                <w:lang w:eastAsia="ru-RU"/>
              </w:rPr>
            </w:pPr>
            <w:hyperlink r:id="rId16" w:history="1">
              <w:r w:rsidR="00567A7C" w:rsidRPr="00567A7C">
                <w:rPr>
                  <w:rFonts w:eastAsia="Times New Roman"/>
                  <w:bCs/>
                  <w:kern w:val="0"/>
                  <w:lang w:eastAsia="ru-RU"/>
                </w:rPr>
                <w:t>Гостиница «Кедр»</w:t>
              </w:r>
            </w:hyperlink>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Гастелло, 19</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33</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w:t>
            </w:r>
          </w:p>
        </w:tc>
        <w:tc>
          <w:tcPr>
            <w:tcW w:w="3372" w:type="dxa"/>
            <w:shd w:val="clear" w:color="auto" w:fill="auto"/>
            <w:vAlign w:val="center"/>
          </w:tcPr>
          <w:p w:rsidR="00567A7C" w:rsidRPr="00567A7C" w:rsidRDefault="00D35AC0" w:rsidP="000B5330">
            <w:pPr>
              <w:widowControl/>
              <w:suppressAutoHyphens w:val="0"/>
              <w:jc w:val="both"/>
              <w:rPr>
                <w:rFonts w:eastAsia="Times New Roman"/>
                <w:kern w:val="0"/>
                <w:lang w:eastAsia="ru-RU"/>
              </w:rPr>
            </w:pPr>
            <w:hyperlink r:id="rId17" w:history="1">
              <w:r w:rsidR="00567A7C" w:rsidRPr="00567A7C">
                <w:rPr>
                  <w:rFonts w:eastAsia="Times New Roman"/>
                  <w:bCs/>
                  <w:kern w:val="0"/>
                  <w:lang w:eastAsia="ru-RU"/>
                </w:rPr>
                <w:t>Гостиничный комплекс «Югорск»</w:t>
              </w:r>
            </w:hyperlink>
            <w:r w:rsidR="00567A7C" w:rsidRPr="00567A7C">
              <w:rPr>
                <w:rFonts w:eastAsia="Times New Roman"/>
                <w:kern w:val="0"/>
                <w:lang w:eastAsia="ru-RU"/>
              </w:rPr>
              <w:t xml:space="preserve"> </w:t>
            </w:r>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ул.Ленина, 16</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110</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4</w:t>
            </w:r>
          </w:p>
        </w:tc>
        <w:tc>
          <w:tcPr>
            <w:tcW w:w="3372" w:type="dxa"/>
            <w:shd w:val="clear" w:color="auto" w:fill="auto"/>
            <w:vAlign w:val="center"/>
          </w:tcPr>
          <w:p w:rsidR="00567A7C" w:rsidRPr="00567A7C" w:rsidRDefault="00D35AC0" w:rsidP="000B5330">
            <w:pPr>
              <w:widowControl/>
              <w:suppressAutoHyphens w:val="0"/>
              <w:jc w:val="both"/>
              <w:rPr>
                <w:rFonts w:eastAsia="Times New Roman"/>
                <w:kern w:val="0"/>
                <w:lang w:eastAsia="ru-RU"/>
              </w:rPr>
            </w:pPr>
            <w:hyperlink r:id="rId18" w:history="1">
              <w:r w:rsidR="00567A7C" w:rsidRPr="00567A7C">
                <w:rPr>
                  <w:rFonts w:eastAsia="Times New Roman"/>
                  <w:bCs/>
                  <w:kern w:val="0"/>
                  <w:lang w:eastAsia="ru-RU"/>
                </w:rPr>
                <w:t>Гостиница «Студенческая»</w:t>
              </w:r>
            </w:hyperlink>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Геологов, 9а</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137</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5</w:t>
            </w:r>
          </w:p>
        </w:tc>
        <w:tc>
          <w:tcPr>
            <w:tcW w:w="3372" w:type="dxa"/>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Отель «АМОТЕА»</w:t>
            </w:r>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Гастелло, 20</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15</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6</w:t>
            </w:r>
          </w:p>
        </w:tc>
        <w:tc>
          <w:tcPr>
            <w:tcW w:w="3372" w:type="dxa"/>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Гостиница «Сибирская»</w:t>
            </w:r>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Сибирская, 11</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30</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7</w:t>
            </w:r>
          </w:p>
        </w:tc>
        <w:tc>
          <w:tcPr>
            <w:tcW w:w="3372" w:type="dxa"/>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Гостиница «Солнечная»</w:t>
            </w:r>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Ермака, 2</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22</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8</w:t>
            </w:r>
          </w:p>
        </w:tc>
        <w:tc>
          <w:tcPr>
            <w:tcW w:w="3372" w:type="dxa"/>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Отель «Спорт»</w:t>
            </w:r>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Гастелло, 22 д</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197</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9</w:t>
            </w:r>
          </w:p>
        </w:tc>
        <w:tc>
          <w:tcPr>
            <w:tcW w:w="3372" w:type="dxa"/>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Гостиница/общежитие «Строитель»</w:t>
            </w:r>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Промышленная, 25а</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60</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10</w:t>
            </w:r>
          </w:p>
        </w:tc>
        <w:tc>
          <w:tcPr>
            <w:tcW w:w="3372" w:type="dxa"/>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Филиал гостиницы «Россия»</w:t>
            </w:r>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40 лет Победы, 4</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35</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11</w:t>
            </w:r>
          </w:p>
        </w:tc>
        <w:tc>
          <w:tcPr>
            <w:tcW w:w="3372" w:type="dxa"/>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Гостиница</w:t>
            </w:r>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 Покровская, 17</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8</w:t>
            </w:r>
          </w:p>
        </w:tc>
      </w:tr>
      <w:tr w:rsidR="00567A7C" w:rsidRPr="00567A7C" w:rsidTr="004A0E14">
        <w:tc>
          <w:tcPr>
            <w:tcW w:w="826" w:type="dxa"/>
            <w:shd w:val="clear" w:color="auto" w:fill="auto"/>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12</w:t>
            </w:r>
          </w:p>
        </w:tc>
        <w:tc>
          <w:tcPr>
            <w:tcW w:w="3372" w:type="dxa"/>
            <w:shd w:val="clear" w:color="auto" w:fill="auto"/>
            <w:vAlign w:val="center"/>
          </w:tcPr>
          <w:p w:rsidR="00567A7C" w:rsidRPr="00567A7C" w:rsidRDefault="00567A7C" w:rsidP="000B5330">
            <w:pPr>
              <w:widowControl/>
              <w:suppressAutoHyphens w:val="0"/>
              <w:jc w:val="both"/>
              <w:rPr>
                <w:rFonts w:eastAsia="Times New Roman"/>
                <w:kern w:val="0"/>
                <w:lang w:eastAsia="ru-RU"/>
              </w:rPr>
            </w:pPr>
            <w:r w:rsidRPr="00567A7C">
              <w:rPr>
                <w:rFonts w:eastAsia="Times New Roman"/>
                <w:kern w:val="0"/>
                <w:lang w:eastAsia="ru-RU"/>
              </w:rPr>
              <w:t>Гостевой дом «Брусника»</w:t>
            </w:r>
          </w:p>
        </w:tc>
        <w:tc>
          <w:tcPr>
            <w:tcW w:w="2248" w:type="dxa"/>
            <w:shd w:val="clear" w:color="auto" w:fill="auto"/>
            <w:vAlign w:val="center"/>
          </w:tcPr>
          <w:p w:rsidR="00567A7C" w:rsidRPr="00567A7C" w:rsidRDefault="00567A7C" w:rsidP="000B5330">
            <w:pPr>
              <w:widowControl/>
              <w:suppressAutoHyphens w:val="0"/>
              <w:rPr>
                <w:rFonts w:eastAsia="Times New Roman"/>
                <w:kern w:val="0"/>
                <w:lang w:eastAsia="ru-RU"/>
              </w:rPr>
            </w:pPr>
            <w:r w:rsidRPr="00567A7C">
              <w:rPr>
                <w:rFonts w:eastAsia="Times New Roman"/>
                <w:kern w:val="0"/>
                <w:lang w:eastAsia="ru-RU"/>
              </w:rPr>
              <w:t>ул.Студенческая, 9</w:t>
            </w:r>
          </w:p>
        </w:tc>
        <w:tc>
          <w:tcPr>
            <w:tcW w:w="1472"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мест</w:t>
            </w:r>
          </w:p>
        </w:tc>
        <w:tc>
          <w:tcPr>
            <w:tcW w:w="1688" w:type="dxa"/>
            <w:shd w:val="clear" w:color="auto" w:fill="auto"/>
            <w:vAlign w:val="center"/>
          </w:tcPr>
          <w:p w:rsidR="00567A7C" w:rsidRPr="00567A7C" w:rsidRDefault="00567A7C" w:rsidP="000B5330">
            <w:pPr>
              <w:widowControl/>
              <w:suppressAutoHyphens w:val="0"/>
              <w:jc w:val="center"/>
              <w:rPr>
                <w:rFonts w:eastAsia="Times New Roman"/>
                <w:kern w:val="0"/>
                <w:lang w:eastAsia="ru-RU"/>
              </w:rPr>
            </w:pPr>
            <w:r w:rsidRPr="00567A7C">
              <w:rPr>
                <w:rFonts w:eastAsia="Times New Roman"/>
                <w:kern w:val="0"/>
                <w:lang w:eastAsia="ru-RU"/>
              </w:rPr>
              <w:t>12</w:t>
            </w:r>
          </w:p>
        </w:tc>
      </w:tr>
      <w:tr w:rsidR="00567A7C" w:rsidRPr="00567A7C" w:rsidTr="004A0E14">
        <w:tc>
          <w:tcPr>
            <w:tcW w:w="7918" w:type="dxa"/>
            <w:gridSpan w:val="4"/>
            <w:shd w:val="clear" w:color="auto" w:fill="auto"/>
          </w:tcPr>
          <w:p w:rsidR="00567A7C" w:rsidRPr="00567A7C" w:rsidRDefault="00567A7C" w:rsidP="000B5330">
            <w:pPr>
              <w:widowControl/>
              <w:suppressAutoHyphens w:val="0"/>
              <w:rPr>
                <w:rFonts w:eastAsia="Times New Roman"/>
                <w:b/>
                <w:kern w:val="0"/>
                <w:lang w:eastAsia="ru-RU"/>
              </w:rPr>
            </w:pPr>
            <w:r w:rsidRPr="00567A7C">
              <w:rPr>
                <w:rFonts w:eastAsia="Times New Roman"/>
                <w:b/>
                <w:kern w:val="0"/>
                <w:lang w:eastAsia="ru-RU"/>
              </w:rPr>
              <w:t>Всего</w:t>
            </w:r>
          </w:p>
        </w:tc>
        <w:tc>
          <w:tcPr>
            <w:tcW w:w="1688" w:type="dxa"/>
            <w:shd w:val="clear" w:color="auto" w:fill="auto"/>
            <w:vAlign w:val="center"/>
          </w:tcPr>
          <w:p w:rsidR="00567A7C" w:rsidRPr="00567A7C" w:rsidRDefault="00567A7C" w:rsidP="000B5330">
            <w:pPr>
              <w:widowControl/>
              <w:suppressAutoHyphens w:val="0"/>
              <w:jc w:val="center"/>
              <w:rPr>
                <w:rFonts w:eastAsia="Times New Roman"/>
                <w:b/>
                <w:kern w:val="0"/>
                <w:lang w:eastAsia="ru-RU"/>
              </w:rPr>
            </w:pPr>
            <w:r w:rsidRPr="00567A7C">
              <w:rPr>
                <w:rFonts w:eastAsia="Times New Roman"/>
                <w:b/>
                <w:kern w:val="0"/>
                <w:lang w:eastAsia="ru-RU"/>
              </w:rPr>
              <w:t>659</w:t>
            </w:r>
          </w:p>
        </w:tc>
      </w:tr>
    </w:tbl>
    <w:p w:rsidR="00567A7C" w:rsidRPr="00567A7C" w:rsidRDefault="00567A7C" w:rsidP="000B5330">
      <w:pPr>
        <w:widowControl/>
        <w:shd w:val="clear" w:color="auto" w:fill="FFFFFF"/>
        <w:suppressAutoHyphens w:val="0"/>
        <w:jc w:val="both"/>
        <w:rPr>
          <w:rFonts w:eastAsia="Calibri"/>
          <w:kern w:val="0"/>
          <w:sz w:val="28"/>
          <w:szCs w:val="28"/>
        </w:rPr>
      </w:pPr>
    </w:p>
    <w:p w:rsidR="00567A7C" w:rsidRPr="000B5330" w:rsidRDefault="00567A7C" w:rsidP="000B5330">
      <w:pPr>
        <w:widowControl/>
        <w:shd w:val="clear" w:color="auto" w:fill="FFFFFF"/>
        <w:suppressAutoHyphens w:val="0"/>
        <w:ind w:firstLine="567"/>
        <w:jc w:val="both"/>
        <w:rPr>
          <w:rFonts w:eastAsia="Calibri"/>
          <w:b/>
          <w:kern w:val="0"/>
          <w:szCs w:val="28"/>
        </w:rPr>
      </w:pPr>
      <w:r w:rsidRPr="000B5330">
        <w:rPr>
          <w:rFonts w:eastAsia="Calibri"/>
          <w:b/>
          <w:kern w:val="0"/>
          <w:szCs w:val="28"/>
        </w:rPr>
        <w:t>Общественный транспорт</w:t>
      </w:r>
    </w:p>
    <w:p w:rsidR="00567A7C" w:rsidRPr="000B5330" w:rsidRDefault="00567A7C" w:rsidP="000B5330">
      <w:pPr>
        <w:widowControl/>
        <w:shd w:val="clear" w:color="auto" w:fill="FFFFFF"/>
        <w:suppressAutoHyphens w:val="0"/>
        <w:ind w:firstLine="567"/>
        <w:jc w:val="both"/>
        <w:rPr>
          <w:rFonts w:eastAsia="Calibri"/>
          <w:color w:val="000000"/>
          <w:kern w:val="0"/>
          <w:szCs w:val="28"/>
        </w:rPr>
      </w:pPr>
      <w:r w:rsidRPr="000B5330">
        <w:rPr>
          <w:rFonts w:eastAsia="Calibri"/>
          <w:color w:val="000000"/>
          <w:kern w:val="0"/>
          <w:szCs w:val="28"/>
        </w:rPr>
        <w:t xml:space="preserve">Внешние пассажирские связи города Югорска с другими населенными пунктами осуществляются междугородными автобусными маршрутами. Междугородное сообщение действует с городами Советский, Урай, Екатеринбург, Ханты-Мансийск.  </w:t>
      </w:r>
    </w:p>
    <w:p w:rsidR="00567A7C" w:rsidRPr="000B5330" w:rsidRDefault="00567A7C" w:rsidP="000B5330">
      <w:pPr>
        <w:widowControl/>
        <w:shd w:val="clear" w:color="auto" w:fill="FFFFFF"/>
        <w:suppressAutoHyphens w:val="0"/>
        <w:ind w:firstLine="567"/>
        <w:jc w:val="both"/>
        <w:rPr>
          <w:rFonts w:eastAsia="Calibri"/>
          <w:color w:val="000000"/>
          <w:kern w:val="0"/>
          <w:szCs w:val="28"/>
        </w:rPr>
      </w:pPr>
      <w:r w:rsidRPr="000B5330">
        <w:rPr>
          <w:rFonts w:eastAsia="Calibri"/>
          <w:color w:val="000000"/>
          <w:kern w:val="0"/>
          <w:szCs w:val="28"/>
        </w:rPr>
        <w:t>В таблице 1.6.13 приведена характеристика пассажирских перевозок, осуществляемых муниципальными маршрутами.</w:t>
      </w:r>
    </w:p>
    <w:p w:rsidR="00567A7C" w:rsidRPr="000B5330" w:rsidRDefault="00567A7C" w:rsidP="000B5330">
      <w:pPr>
        <w:widowControl/>
        <w:shd w:val="clear" w:color="auto" w:fill="FFFFFF"/>
        <w:suppressAutoHyphens w:val="0"/>
        <w:ind w:firstLine="567"/>
        <w:jc w:val="both"/>
        <w:rPr>
          <w:rFonts w:eastAsia="Calibri"/>
          <w:color w:val="000000"/>
          <w:kern w:val="0"/>
          <w:szCs w:val="28"/>
        </w:rPr>
      </w:pPr>
    </w:p>
    <w:p w:rsidR="00567A7C" w:rsidRPr="000B5330" w:rsidRDefault="00567A7C" w:rsidP="000B5330">
      <w:pPr>
        <w:widowControl/>
        <w:shd w:val="clear" w:color="auto" w:fill="FFFFFF"/>
        <w:suppressAutoHyphens w:val="0"/>
        <w:jc w:val="both"/>
        <w:rPr>
          <w:rFonts w:eastAsia="Calibri"/>
          <w:b/>
          <w:color w:val="000000"/>
          <w:kern w:val="0"/>
          <w:szCs w:val="28"/>
        </w:rPr>
      </w:pPr>
      <w:r w:rsidRPr="000B5330">
        <w:rPr>
          <w:rFonts w:eastAsia="Calibri"/>
          <w:b/>
          <w:spacing w:val="20"/>
          <w:kern w:val="0"/>
          <w:szCs w:val="28"/>
        </w:rPr>
        <w:t>Таблица</w:t>
      </w:r>
      <w:r w:rsidRPr="000B5330">
        <w:rPr>
          <w:rFonts w:eastAsia="Calibri"/>
          <w:b/>
          <w:kern w:val="0"/>
          <w:szCs w:val="28"/>
        </w:rPr>
        <w:t xml:space="preserve"> 1.6.13 – Характеристика </w:t>
      </w:r>
      <w:r w:rsidRPr="000B5330">
        <w:rPr>
          <w:rFonts w:eastAsia="Calibri"/>
          <w:b/>
          <w:color w:val="000000"/>
          <w:kern w:val="0"/>
          <w:szCs w:val="28"/>
        </w:rPr>
        <w:t>пассажирских перевозок, осуществляемых муниципальными маршрутами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1"/>
        <w:gridCol w:w="1304"/>
        <w:gridCol w:w="2595"/>
        <w:gridCol w:w="1815"/>
        <w:gridCol w:w="1604"/>
        <w:gridCol w:w="1604"/>
      </w:tblGrid>
      <w:tr w:rsidR="00567A7C" w:rsidRPr="00567A7C" w:rsidTr="004A0E14">
        <w:tc>
          <w:tcPr>
            <w:tcW w:w="931" w:type="dxa"/>
            <w:vMerge w:val="restart"/>
            <w:shd w:val="clear" w:color="auto" w:fill="D9D9D9"/>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xml:space="preserve">№ </w:t>
            </w:r>
          </w:p>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п/п</w:t>
            </w:r>
          </w:p>
        </w:tc>
        <w:tc>
          <w:tcPr>
            <w:tcW w:w="1304" w:type="dxa"/>
            <w:vMerge w:val="restart"/>
            <w:shd w:val="clear" w:color="auto" w:fill="D9D9D9"/>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Номер маршрута</w:t>
            </w:r>
          </w:p>
        </w:tc>
        <w:tc>
          <w:tcPr>
            <w:tcW w:w="2595" w:type="dxa"/>
            <w:vMerge w:val="restart"/>
            <w:shd w:val="clear" w:color="auto" w:fill="D9D9D9"/>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Наименование маршрута</w:t>
            </w:r>
          </w:p>
        </w:tc>
        <w:tc>
          <w:tcPr>
            <w:tcW w:w="1815" w:type="dxa"/>
            <w:vMerge w:val="restart"/>
            <w:shd w:val="clear" w:color="auto" w:fill="D9D9D9"/>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Протяженность маршрута, км</w:t>
            </w:r>
          </w:p>
        </w:tc>
        <w:tc>
          <w:tcPr>
            <w:tcW w:w="3208" w:type="dxa"/>
            <w:gridSpan w:val="2"/>
            <w:shd w:val="clear" w:color="auto" w:fill="D9D9D9"/>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Данные о транспортных средствах</w:t>
            </w:r>
          </w:p>
        </w:tc>
      </w:tr>
      <w:tr w:rsidR="00567A7C" w:rsidRPr="00567A7C" w:rsidTr="004A0E14">
        <w:tc>
          <w:tcPr>
            <w:tcW w:w="931" w:type="dxa"/>
            <w:vMerge/>
            <w:shd w:val="clear" w:color="auto" w:fill="D9D9D9"/>
          </w:tcPr>
          <w:p w:rsidR="00567A7C" w:rsidRPr="00567A7C" w:rsidRDefault="00567A7C" w:rsidP="000B5330">
            <w:pPr>
              <w:widowControl/>
              <w:suppressAutoHyphens w:val="0"/>
              <w:jc w:val="both"/>
              <w:rPr>
                <w:rFonts w:eastAsia="Calibri"/>
                <w:color w:val="000000"/>
                <w:kern w:val="0"/>
              </w:rPr>
            </w:pPr>
          </w:p>
        </w:tc>
        <w:tc>
          <w:tcPr>
            <w:tcW w:w="1304" w:type="dxa"/>
            <w:vMerge/>
            <w:shd w:val="clear" w:color="auto" w:fill="D9D9D9"/>
          </w:tcPr>
          <w:p w:rsidR="00567A7C" w:rsidRPr="00567A7C" w:rsidRDefault="00567A7C" w:rsidP="000B5330">
            <w:pPr>
              <w:widowControl/>
              <w:suppressAutoHyphens w:val="0"/>
              <w:jc w:val="both"/>
              <w:rPr>
                <w:rFonts w:eastAsia="Calibri"/>
                <w:color w:val="000000"/>
                <w:kern w:val="0"/>
              </w:rPr>
            </w:pPr>
          </w:p>
        </w:tc>
        <w:tc>
          <w:tcPr>
            <w:tcW w:w="2595" w:type="dxa"/>
            <w:vMerge/>
            <w:shd w:val="clear" w:color="auto" w:fill="D9D9D9"/>
          </w:tcPr>
          <w:p w:rsidR="00567A7C" w:rsidRPr="00567A7C" w:rsidRDefault="00567A7C" w:rsidP="000B5330">
            <w:pPr>
              <w:widowControl/>
              <w:suppressAutoHyphens w:val="0"/>
              <w:jc w:val="both"/>
              <w:rPr>
                <w:rFonts w:eastAsia="Calibri"/>
                <w:color w:val="000000"/>
                <w:kern w:val="0"/>
              </w:rPr>
            </w:pPr>
          </w:p>
        </w:tc>
        <w:tc>
          <w:tcPr>
            <w:tcW w:w="1815" w:type="dxa"/>
            <w:vMerge/>
            <w:shd w:val="clear" w:color="auto" w:fill="D9D9D9"/>
          </w:tcPr>
          <w:p w:rsidR="00567A7C" w:rsidRPr="00567A7C" w:rsidRDefault="00567A7C" w:rsidP="000B5330">
            <w:pPr>
              <w:widowControl/>
              <w:suppressAutoHyphens w:val="0"/>
              <w:jc w:val="both"/>
              <w:rPr>
                <w:rFonts w:eastAsia="Calibri"/>
                <w:color w:val="000000"/>
                <w:kern w:val="0"/>
              </w:rPr>
            </w:pPr>
          </w:p>
        </w:tc>
        <w:tc>
          <w:tcPr>
            <w:tcW w:w="1604" w:type="dxa"/>
            <w:shd w:val="clear" w:color="auto" w:fill="D9D9D9"/>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вид</w:t>
            </w:r>
          </w:p>
        </w:tc>
        <w:tc>
          <w:tcPr>
            <w:tcW w:w="1604" w:type="dxa"/>
            <w:shd w:val="clear" w:color="auto" w:fill="D9D9D9"/>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класс</w:t>
            </w:r>
          </w:p>
        </w:tc>
      </w:tr>
      <w:tr w:rsidR="00567A7C" w:rsidRPr="00567A7C" w:rsidTr="004A0E14">
        <w:tc>
          <w:tcPr>
            <w:tcW w:w="931"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13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259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«Авалон – школа № 2»</w:t>
            </w:r>
          </w:p>
        </w:tc>
        <w:tc>
          <w:tcPr>
            <w:tcW w:w="181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11,9</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автобус</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малый</w:t>
            </w:r>
          </w:p>
        </w:tc>
      </w:tr>
      <w:tr w:rsidR="00567A7C" w:rsidRPr="00567A7C" w:rsidTr="004A0E14">
        <w:tc>
          <w:tcPr>
            <w:tcW w:w="931"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13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259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«Школа № 6 – школа № 2»</w:t>
            </w:r>
          </w:p>
        </w:tc>
        <w:tc>
          <w:tcPr>
            <w:tcW w:w="181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16,15</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автобус</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малый</w:t>
            </w:r>
          </w:p>
        </w:tc>
      </w:tr>
      <w:tr w:rsidR="00567A7C" w:rsidRPr="00567A7C" w:rsidTr="004A0E14">
        <w:tc>
          <w:tcPr>
            <w:tcW w:w="931"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13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259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«Школа № 2 – Зеленая зона»</w:t>
            </w:r>
          </w:p>
        </w:tc>
        <w:tc>
          <w:tcPr>
            <w:tcW w:w="181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13,9</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автобус</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малый</w:t>
            </w:r>
          </w:p>
        </w:tc>
      </w:tr>
      <w:tr w:rsidR="00567A7C" w:rsidRPr="00567A7C" w:rsidTr="004A0E14">
        <w:tc>
          <w:tcPr>
            <w:tcW w:w="931"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13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5 а</w:t>
            </w:r>
          </w:p>
        </w:tc>
        <w:tc>
          <w:tcPr>
            <w:tcW w:w="259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«Финский комплекс – 16 мкр-Экспоцентр»</w:t>
            </w:r>
          </w:p>
        </w:tc>
        <w:tc>
          <w:tcPr>
            <w:tcW w:w="181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14,3</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автобус</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малый</w:t>
            </w:r>
          </w:p>
        </w:tc>
      </w:tr>
      <w:tr w:rsidR="00567A7C" w:rsidRPr="00567A7C" w:rsidTr="004A0E14">
        <w:tc>
          <w:tcPr>
            <w:tcW w:w="931"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5</w:t>
            </w:r>
          </w:p>
        </w:tc>
        <w:tc>
          <w:tcPr>
            <w:tcW w:w="13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259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«Югорск (МФЦ) – Югорск-2»</w:t>
            </w:r>
          </w:p>
        </w:tc>
        <w:tc>
          <w:tcPr>
            <w:tcW w:w="181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14</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автобус</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средний</w:t>
            </w:r>
          </w:p>
        </w:tc>
      </w:tr>
      <w:tr w:rsidR="00567A7C" w:rsidRPr="00567A7C" w:rsidTr="004A0E14">
        <w:tc>
          <w:tcPr>
            <w:tcW w:w="931"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lastRenderedPageBreak/>
              <w:t>6</w:t>
            </w:r>
          </w:p>
        </w:tc>
        <w:tc>
          <w:tcPr>
            <w:tcW w:w="13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 б</w:t>
            </w:r>
          </w:p>
        </w:tc>
        <w:tc>
          <w:tcPr>
            <w:tcW w:w="259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«Югорск (МФЦ) – Югорск-2»</w:t>
            </w:r>
          </w:p>
        </w:tc>
        <w:tc>
          <w:tcPr>
            <w:tcW w:w="181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14</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автобус</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малый</w:t>
            </w:r>
          </w:p>
        </w:tc>
      </w:tr>
      <w:tr w:rsidR="00567A7C" w:rsidRPr="00567A7C" w:rsidTr="004A0E14">
        <w:tc>
          <w:tcPr>
            <w:tcW w:w="931"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7</w:t>
            </w:r>
          </w:p>
        </w:tc>
        <w:tc>
          <w:tcPr>
            <w:tcW w:w="13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7</w:t>
            </w:r>
          </w:p>
        </w:tc>
        <w:tc>
          <w:tcPr>
            <w:tcW w:w="259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«Парус – Зеленая зона»</w:t>
            </w:r>
          </w:p>
        </w:tc>
        <w:tc>
          <w:tcPr>
            <w:tcW w:w="1815"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13,25</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автобус</w:t>
            </w:r>
          </w:p>
        </w:tc>
        <w:tc>
          <w:tcPr>
            <w:tcW w:w="160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средний</w:t>
            </w:r>
          </w:p>
        </w:tc>
      </w:tr>
    </w:tbl>
    <w:p w:rsidR="00567A7C" w:rsidRPr="00567A7C" w:rsidRDefault="00567A7C" w:rsidP="000B5330">
      <w:pPr>
        <w:widowControl/>
        <w:shd w:val="clear" w:color="auto" w:fill="FFFFFF"/>
        <w:suppressAutoHyphens w:val="0"/>
        <w:ind w:firstLine="567"/>
        <w:jc w:val="both"/>
        <w:rPr>
          <w:rFonts w:eastAsia="Calibri"/>
          <w:color w:val="000000"/>
          <w:kern w:val="0"/>
          <w:sz w:val="28"/>
          <w:szCs w:val="28"/>
        </w:rPr>
      </w:pPr>
    </w:p>
    <w:p w:rsidR="00567A7C" w:rsidRPr="000B5330" w:rsidRDefault="00567A7C" w:rsidP="000B5330">
      <w:pPr>
        <w:widowControl/>
        <w:shd w:val="clear" w:color="auto" w:fill="FFFFFF"/>
        <w:suppressAutoHyphens w:val="0"/>
        <w:ind w:firstLine="709"/>
        <w:jc w:val="both"/>
        <w:rPr>
          <w:rFonts w:eastAsia="Calibri"/>
          <w:color w:val="000000"/>
          <w:kern w:val="0"/>
          <w:szCs w:val="28"/>
        </w:rPr>
      </w:pPr>
      <w:r w:rsidRPr="000B5330">
        <w:rPr>
          <w:rFonts w:eastAsia="Calibri"/>
          <w:color w:val="000000"/>
          <w:kern w:val="0"/>
          <w:szCs w:val="28"/>
        </w:rPr>
        <w:t>Практически каждый внутригородской маршрут имеет свои собственные начальную и конечную остановки. Маршруты не привязаны к какому-либо единому транспортному узлу.</w:t>
      </w:r>
    </w:p>
    <w:p w:rsidR="00567A7C" w:rsidRPr="000B5330" w:rsidRDefault="00567A7C" w:rsidP="000B5330">
      <w:pPr>
        <w:widowControl/>
        <w:shd w:val="clear" w:color="auto" w:fill="FFFFFF"/>
        <w:suppressAutoHyphens w:val="0"/>
        <w:ind w:firstLine="709"/>
        <w:jc w:val="both"/>
        <w:rPr>
          <w:rFonts w:eastAsia="Times New Roman"/>
          <w:kern w:val="0"/>
          <w:szCs w:val="28"/>
          <w:lang w:eastAsia="ru-RU"/>
        </w:rPr>
      </w:pPr>
      <w:r w:rsidRPr="000B5330">
        <w:rPr>
          <w:rFonts w:eastAsia="Calibri"/>
          <w:bCs/>
          <w:color w:val="000000"/>
          <w:kern w:val="0"/>
          <w:szCs w:val="28"/>
        </w:rPr>
        <w:t xml:space="preserve">Схема маршрутов общественного транспорта городского округа город Югорск по состоянию на 01.01.2018 год представлена в </w:t>
      </w:r>
      <w:r w:rsidRPr="000B5330">
        <w:rPr>
          <w:rFonts w:eastAsia="Calibri"/>
          <w:b/>
          <w:bCs/>
          <w:color w:val="000000"/>
          <w:kern w:val="0"/>
          <w:szCs w:val="28"/>
        </w:rPr>
        <w:t>Приложении 2</w:t>
      </w:r>
      <w:r w:rsidRPr="000B5330">
        <w:rPr>
          <w:rFonts w:eastAsia="Calibri"/>
          <w:bCs/>
          <w:color w:val="000000"/>
          <w:kern w:val="0"/>
          <w:szCs w:val="28"/>
        </w:rPr>
        <w:t>.</w:t>
      </w:r>
    </w:p>
    <w:p w:rsidR="00567A7C" w:rsidRPr="000B5330" w:rsidRDefault="00567A7C" w:rsidP="000B5330">
      <w:pPr>
        <w:widowControl/>
        <w:suppressAutoHyphens w:val="0"/>
        <w:ind w:firstLine="709"/>
        <w:jc w:val="both"/>
        <w:rPr>
          <w:rFonts w:eastAsia="Times New Roman"/>
          <w:color w:val="008080"/>
          <w:kern w:val="0"/>
          <w:szCs w:val="28"/>
          <w:shd w:val="clear" w:color="auto" w:fill="FFFFFF"/>
          <w:lang w:eastAsia="ru-RU"/>
        </w:rPr>
      </w:pPr>
      <w:r w:rsidRPr="000B5330">
        <w:rPr>
          <w:rFonts w:eastAsia="Times New Roman"/>
          <w:color w:val="000000"/>
          <w:kern w:val="0"/>
          <w:szCs w:val="28"/>
          <w:shd w:val="clear" w:color="auto" w:fill="FFFFFF"/>
          <w:lang w:eastAsia="ru-RU"/>
        </w:rPr>
        <w:t>С 01.01.2018г. пассажирские перевозки по маршруту №1 «Авалон – Школа № 2», № 2 «Школа № 6 – Школа № 2», № 4 «Школа № 2 – Зеленая зона» осуществляет ИП Стахеев Д.А; по маршруту № 5А «Финский комплекс –16 мкр – Экспоцентр», № 6 «Югорск (МФЦ) – Югорск-2», № 7 «Парус – Зеленая зона» осуществляет ИП Бургутов Д.Н.</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 xml:space="preserve">По четырем маршрутам по регулируемым тарифам (субсидированным) обслуживание пассажиров осуществляют два автобуса МАЗ среднего класса категории М3 (маршрут № 6 «Югорск (МФЦ) – Югорск-2» и маршрут № 7 «Парус – Зеленая зона») и два автобуса </w:t>
      </w:r>
      <w:r w:rsidRPr="000B5330">
        <w:rPr>
          <w:rFonts w:eastAsia="Calibri"/>
          <w:kern w:val="0"/>
          <w:szCs w:val="28"/>
          <w:lang w:val="en-US"/>
        </w:rPr>
        <w:t>IVECO</w:t>
      </w:r>
      <w:r w:rsidRPr="000B5330">
        <w:rPr>
          <w:rFonts w:eastAsia="Calibri"/>
          <w:kern w:val="0"/>
          <w:szCs w:val="28"/>
        </w:rPr>
        <w:t xml:space="preserve"> малого класса категории М2 (маршрут № 6А «Югорск (МФЦ) – Югорск-2» и маршрут № 5 «Финский комплекс – Экспоцентр»). </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 xml:space="preserve">Затраты перевозчика на перевозку одного пассажира значительно превышают стоимость проездного билета, в связи с чем недополученные доходы возмещаются в форме субсидий, которые в 2017 году составили 9 931,6 тыс. рублей. </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 xml:space="preserve">Пятнадцать автобусов </w:t>
      </w:r>
      <w:r w:rsidRPr="000B5330">
        <w:rPr>
          <w:rFonts w:eastAsia="Calibri"/>
          <w:kern w:val="0"/>
          <w:szCs w:val="28"/>
          <w:lang w:val="en-US"/>
        </w:rPr>
        <w:t>FIAT</w:t>
      </w:r>
      <w:r w:rsidRPr="000B5330">
        <w:rPr>
          <w:rFonts w:eastAsia="Calibri"/>
          <w:kern w:val="0"/>
          <w:szCs w:val="28"/>
        </w:rPr>
        <w:t xml:space="preserve"> малого класса категории М2 обслуживают население по нерегулируемым (коммерческим) тарифам (маршрут № 1 «Авалон – Школа № 2», маршрут № 2 «Школа № 6 – Школа № 2», маршрут № 3 «Финский комплекс – 16 мкр – Экспоцентр», маршрут № 4 «Школа № 2 – Зеленая зона»). </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Междугородные маршруты из г.Советский проходят по улицам Железнодорожной, Лесозаготовителей, Попова. Междугородные маршруты из городов Ханты-Мансийск, Екатеринбурга, Урая имеют конечную остановку в районе железнодорожного вокзала.</w:t>
      </w:r>
    </w:p>
    <w:p w:rsidR="00567A7C" w:rsidRPr="000B5330" w:rsidRDefault="00567A7C" w:rsidP="000B5330">
      <w:pPr>
        <w:widowControl/>
        <w:suppressAutoHyphens w:val="0"/>
        <w:ind w:firstLine="680"/>
        <w:jc w:val="both"/>
        <w:rPr>
          <w:rFonts w:eastAsia="Calibri"/>
          <w:kern w:val="0"/>
          <w:szCs w:val="28"/>
        </w:rPr>
      </w:pPr>
    </w:p>
    <w:p w:rsidR="00567A7C" w:rsidRPr="000B5330" w:rsidRDefault="00567A7C" w:rsidP="000A6C84">
      <w:pPr>
        <w:widowControl/>
        <w:numPr>
          <w:ilvl w:val="1"/>
          <w:numId w:val="31"/>
        </w:numPr>
        <w:suppressAutoHyphens w:val="0"/>
        <w:ind w:left="0" w:firstLine="720"/>
        <w:jc w:val="both"/>
        <w:rPr>
          <w:rFonts w:eastAsia="Times New Roman"/>
          <w:b/>
          <w:color w:val="000000"/>
          <w:kern w:val="0"/>
          <w:szCs w:val="28"/>
          <w:lang w:eastAsia="ru-RU"/>
        </w:rPr>
      </w:pPr>
      <w:r w:rsidRPr="000B5330">
        <w:rPr>
          <w:rFonts w:eastAsia="Times New Roman"/>
          <w:b/>
          <w:color w:val="000000"/>
          <w:kern w:val="0"/>
          <w:szCs w:val="28"/>
          <w:lang w:eastAsia="ru-RU"/>
        </w:rPr>
        <w:t>Результаты анализа параметров дорожного движения, а также параметров движения маршрутных транспортных средств и параметров размещения мест для стоянки и остановки транспортных средств</w:t>
      </w:r>
    </w:p>
    <w:p w:rsidR="00567A7C" w:rsidRPr="000B5330" w:rsidRDefault="00567A7C" w:rsidP="000B5330">
      <w:pPr>
        <w:widowControl/>
        <w:suppressAutoHyphens w:val="0"/>
        <w:ind w:firstLine="680"/>
        <w:jc w:val="both"/>
        <w:rPr>
          <w:rFonts w:eastAsia="Calibri"/>
          <w:color w:val="000000"/>
          <w:kern w:val="0"/>
          <w:szCs w:val="28"/>
        </w:rPr>
      </w:pP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Описание принятой методики исследования интенсивности движения транспорта и пешеходов</w:t>
      </w:r>
    </w:p>
    <w:p w:rsidR="00567A7C" w:rsidRPr="000B5330" w:rsidRDefault="00567A7C" w:rsidP="000B5330">
      <w:pPr>
        <w:widowControl/>
        <w:suppressAutoHyphens w:val="0"/>
        <w:ind w:firstLine="709"/>
        <w:jc w:val="both"/>
        <w:rPr>
          <w:rFonts w:eastAsia="Calibri"/>
          <w:kern w:val="0"/>
          <w:szCs w:val="28"/>
        </w:rPr>
      </w:pPr>
      <w:r w:rsidRPr="000B5330">
        <w:rPr>
          <w:rFonts w:eastAsia="Calibri"/>
          <w:kern w:val="0"/>
          <w:szCs w:val="28"/>
        </w:rPr>
        <w:t>Интенсивность движения – это количество транспортных средств, проходящих через сечение дороги за единицу времени. В качестве расчетного периода времени для определения интенсивности движения принимают год, месяц, сутки, час и более короткие промежутки времени (минуты, секунды) в зависимости от поставленной задачи наблюдения.</w:t>
      </w:r>
    </w:p>
    <w:p w:rsidR="00567A7C" w:rsidRPr="000B5330" w:rsidRDefault="00567A7C" w:rsidP="000B5330">
      <w:pPr>
        <w:widowControl/>
        <w:suppressAutoHyphens w:val="0"/>
        <w:ind w:firstLine="709"/>
        <w:jc w:val="both"/>
        <w:rPr>
          <w:rFonts w:eastAsia="Calibri"/>
          <w:kern w:val="0"/>
          <w:szCs w:val="28"/>
        </w:rPr>
      </w:pPr>
      <w:r w:rsidRPr="000B5330">
        <w:rPr>
          <w:rFonts w:eastAsia="Calibri"/>
          <w:kern w:val="0"/>
          <w:szCs w:val="28"/>
        </w:rPr>
        <w:t>Наиболее часто интенсивность движения транспортных средств и пешеходов в практике организации движения характеризуют ее часовым значением. При этом наибольшее значение имеет показатель интенсивности в часы пик, так как именно в этот период возникают наиболее сложные задачи организации движения. Необходимо, однако, иметь в виду, что интенсивность (объем движения) в часы пик в различные дни недели, месяца и года может иметь неодинаковое значение. На дорогах с более высоким уровнем интенсивности движения транспортных средств меньше неравномерность движения и стабильнее значение интенсивности пикового часа.</w:t>
      </w:r>
    </w:p>
    <w:p w:rsidR="00567A7C" w:rsidRPr="000B5330" w:rsidRDefault="00567A7C" w:rsidP="000B5330">
      <w:pPr>
        <w:widowControl/>
        <w:suppressAutoHyphens w:val="0"/>
        <w:ind w:firstLine="709"/>
        <w:jc w:val="both"/>
        <w:rPr>
          <w:rFonts w:eastAsia="Calibri"/>
          <w:kern w:val="0"/>
          <w:szCs w:val="28"/>
        </w:rPr>
      </w:pPr>
      <w:r w:rsidRPr="000B5330">
        <w:rPr>
          <w:rFonts w:eastAsia="Calibri"/>
          <w:kern w:val="0"/>
          <w:szCs w:val="28"/>
        </w:rPr>
        <w:t>Данные об интенсивности движения служат основанием для установки дорожных знаков, сигнальных устройств, для решения вопроса о выделении улиц с односторонним движением, для выборов маршрутов, размещения стоянок, запрета остановок и разворотов транспортных средств. Интенсивность движения – один из основных факторов, влияющих на безопасность движения. Для исходных данных она используется при проектировании новых дорог и для обоснования реконструкции существующих улиц, дорог, пересечений.</w:t>
      </w:r>
    </w:p>
    <w:p w:rsidR="00567A7C" w:rsidRPr="000B5330" w:rsidRDefault="00567A7C" w:rsidP="000B5330">
      <w:pPr>
        <w:widowControl/>
        <w:suppressAutoHyphens w:val="0"/>
        <w:ind w:firstLine="709"/>
        <w:jc w:val="both"/>
        <w:rPr>
          <w:rFonts w:eastAsia="Calibri"/>
          <w:kern w:val="0"/>
          <w:szCs w:val="28"/>
        </w:rPr>
      </w:pPr>
      <w:r w:rsidRPr="000B5330">
        <w:rPr>
          <w:rFonts w:eastAsia="Calibri"/>
          <w:kern w:val="0"/>
          <w:szCs w:val="28"/>
        </w:rPr>
        <w:lastRenderedPageBreak/>
        <w:t>Основная задача настоящего обследования состоит в определении количества транспортных средств и пешеходов, проходящих через транспортный узел.</w:t>
      </w:r>
    </w:p>
    <w:p w:rsidR="00567A7C" w:rsidRPr="000B5330" w:rsidRDefault="00567A7C" w:rsidP="000B5330">
      <w:pPr>
        <w:widowControl/>
        <w:suppressAutoHyphens w:val="0"/>
        <w:ind w:firstLine="709"/>
        <w:jc w:val="both"/>
        <w:rPr>
          <w:rFonts w:eastAsia="Calibri"/>
          <w:kern w:val="0"/>
          <w:szCs w:val="28"/>
        </w:rPr>
      </w:pPr>
      <w:r w:rsidRPr="000B5330">
        <w:rPr>
          <w:rFonts w:eastAsia="Calibri"/>
          <w:kern w:val="0"/>
          <w:szCs w:val="28"/>
        </w:rPr>
        <w:t>В результате обследования определяется:</w:t>
      </w:r>
    </w:p>
    <w:p w:rsidR="00567A7C" w:rsidRPr="000B5330" w:rsidRDefault="00567A7C" w:rsidP="00E15757">
      <w:pPr>
        <w:widowControl/>
        <w:numPr>
          <w:ilvl w:val="0"/>
          <w:numId w:val="10"/>
        </w:numPr>
        <w:tabs>
          <w:tab w:val="left" w:pos="993"/>
        </w:tabs>
        <w:suppressAutoHyphens w:val="0"/>
        <w:ind w:firstLine="709"/>
        <w:jc w:val="both"/>
        <w:rPr>
          <w:rFonts w:eastAsia="Calibri"/>
          <w:kern w:val="0"/>
          <w:szCs w:val="28"/>
        </w:rPr>
      </w:pPr>
      <w:r w:rsidRPr="000B5330">
        <w:rPr>
          <w:rFonts w:eastAsia="Calibri"/>
          <w:kern w:val="0"/>
          <w:szCs w:val="28"/>
        </w:rPr>
        <w:t xml:space="preserve">- </w:t>
      </w:r>
      <w:r w:rsidRPr="000B5330">
        <w:rPr>
          <w:rFonts w:eastAsia="Calibri"/>
          <w:kern w:val="0"/>
          <w:szCs w:val="28"/>
        </w:rPr>
        <w:tab/>
        <w:t>состав транспортного потока;</w:t>
      </w:r>
    </w:p>
    <w:p w:rsidR="00567A7C" w:rsidRPr="000B5330" w:rsidRDefault="00567A7C" w:rsidP="00E15757">
      <w:pPr>
        <w:widowControl/>
        <w:numPr>
          <w:ilvl w:val="0"/>
          <w:numId w:val="10"/>
        </w:numPr>
        <w:tabs>
          <w:tab w:val="left" w:pos="993"/>
        </w:tabs>
        <w:suppressAutoHyphens w:val="0"/>
        <w:ind w:firstLine="709"/>
        <w:jc w:val="both"/>
        <w:rPr>
          <w:rFonts w:eastAsia="Calibri"/>
          <w:kern w:val="0"/>
          <w:szCs w:val="28"/>
        </w:rPr>
      </w:pPr>
      <w:r w:rsidRPr="000B5330">
        <w:rPr>
          <w:rFonts w:eastAsia="Calibri"/>
          <w:kern w:val="0"/>
          <w:szCs w:val="28"/>
        </w:rPr>
        <w:t xml:space="preserve">- </w:t>
      </w:r>
      <w:r w:rsidRPr="000B5330">
        <w:rPr>
          <w:rFonts w:eastAsia="Calibri"/>
          <w:kern w:val="0"/>
          <w:szCs w:val="28"/>
        </w:rPr>
        <w:tab/>
        <w:t>распределение потоков по направлениям в узле;</w:t>
      </w:r>
    </w:p>
    <w:p w:rsidR="00567A7C" w:rsidRPr="000B5330" w:rsidRDefault="00567A7C" w:rsidP="00E15757">
      <w:pPr>
        <w:widowControl/>
        <w:numPr>
          <w:ilvl w:val="0"/>
          <w:numId w:val="10"/>
        </w:numPr>
        <w:tabs>
          <w:tab w:val="left" w:pos="993"/>
        </w:tabs>
        <w:suppressAutoHyphens w:val="0"/>
        <w:ind w:firstLine="709"/>
        <w:jc w:val="both"/>
        <w:rPr>
          <w:rFonts w:eastAsia="Calibri"/>
          <w:kern w:val="0"/>
          <w:szCs w:val="28"/>
        </w:rPr>
      </w:pPr>
      <w:r w:rsidRPr="000B5330">
        <w:rPr>
          <w:rFonts w:eastAsia="Calibri"/>
          <w:kern w:val="0"/>
          <w:szCs w:val="28"/>
        </w:rPr>
        <w:t xml:space="preserve">- </w:t>
      </w:r>
      <w:r w:rsidRPr="000B5330">
        <w:rPr>
          <w:rFonts w:eastAsia="Calibri"/>
          <w:kern w:val="0"/>
          <w:szCs w:val="28"/>
        </w:rPr>
        <w:tab/>
        <w:t>распределение потоков в утренний и вечерний час пик;</w:t>
      </w:r>
    </w:p>
    <w:p w:rsidR="00567A7C" w:rsidRPr="000B5330" w:rsidRDefault="00567A7C" w:rsidP="00E15757">
      <w:pPr>
        <w:widowControl/>
        <w:numPr>
          <w:ilvl w:val="0"/>
          <w:numId w:val="10"/>
        </w:numPr>
        <w:tabs>
          <w:tab w:val="left" w:pos="993"/>
        </w:tabs>
        <w:suppressAutoHyphens w:val="0"/>
        <w:ind w:firstLine="709"/>
        <w:jc w:val="both"/>
        <w:rPr>
          <w:rFonts w:eastAsia="Calibri"/>
          <w:kern w:val="0"/>
          <w:szCs w:val="28"/>
        </w:rPr>
      </w:pPr>
      <w:r w:rsidRPr="000B5330">
        <w:rPr>
          <w:rFonts w:eastAsia="Calibri"/>
          <w:kern w:val="0"/>
          <w:szCs w:val="28"/>
        </w:rPr>
        <w:t xml:space="preserve">- </w:t>
      </w:r>
      <w:r w:rsidRPr="000B5330">
        <w:rPr>
          <w:rFonts w:eastAsia="Calibri"/>
          <w:kern w:val="0"/>
          <w:szCs w:val="28"/>
        </w:rPr>
        <w:tab/>
        <w:t>распределение пешеходов, переходящих проезжую часть по направлениям и переходам.</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Накануне дня обследования производился инструктаж учетчиков. Во время инструктажа рассматривались следующие вопросы: цель обследования; организационные вопросы (время и место сбора и другие), а также разъяснялись меры безопасности при проведении наблюдений.</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В день обследования учетчики прибывают на посты за 10–20 минут до начала обследования.</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Правильность и состояние учета контролировались инструкторами-контроллерами, за которыми закреплялось определенное количество постов.</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Распределение постов наблюдения и фиксации пешеходов производилось аналогично учету интенсивности движения транспорта в сечениях магистральной уличной сети.</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По результатам проведения обследований интенсивности транспортных и пешеходных потоков подготовлены и представлены эпюры интенсивности движения в утренний и вечерний часы пик на магистральной сети населенных пунктов.</w:t>
      </w:r>
    </w:p>
    <w:p w:rsidR="00567A7C" w:rsidRPr="000B5330" w:rsidRDefault="00567A7C" w:rsidP="000B5330">
      <w:pPr>
        <w:widowControl/>
        <w:suppressAutoHyphens w:val="0"/>
        <w:ind w:firstLine="709"/>
        <w:jc w:val="both"/>
        <w:rPr>
          <w:rFonts w:eastAsia="Calibri"/>
          <w:kern w:val="0"/>
          <w:szCs w:val="28"/>
        </w:rPr>
      </w:pPr>
      <w:r w:rsidRPr="000B5330">
        <w:rPr>
          <w:rFonts w:eastAsia="Calibri"/>
          <w:kern w:val="0"/>
          <w:szCs w:val="28"/>
        </w:rPr>
        <w:t>При анализе интенсивности движения необходимо учитывать состав транспортного потока. Состав транспортного потока характеризуется соотношением в нем транспортных средств различного рода. Состав транспортного потока оказывает значительное влияние на все параметры, характеризующие дорожное движение.</w:t>
      </w:r>
    </w:p>
    <w:p w:rsidR="00567A7C" w:rsidRPr="000B5330" w:rsidRDefault="00567A7C" w:rsidP="000B5330">
      <w:pPr>
        <w:widowControl/>
        <w:suppressAutoHyphens w:val="0"/>
        <w:ind w:firstLine="709"/>
        <w:jc w:val="both"/>
        <w:rPr>
          <w:rFonts w:eastAsia="Calibri"/>
          <w:kern w:val="0"/>
          <w:szCs w:val="28"/>
        </w:rPr>
      </w:pPr>
      <w:r w:rsidRPr="000B5330">
        <w:rPr>
          <w:rFonts w:eastAsia="Calibri"/>
          <w:kern w:val="0"/>
          <w:szCs w:val="28"/>
        </w:rPr>
        <w:t xml:space="preserve">Состав транспортного потока влияет на загрузку дорог, что объясняется прежде всего существенной разницей в габаритных размерах автомобилей. Если длина отечественных легковых автомобилей массового производства составляет 4–5 м, грузовых 6–8 м, то длина автобусов достигает 11 м, а автопоездов </w:t>
      </w:r>
      <w:smartTag w:uri="urn:schemas-microsoft-com:office:smarttags" w:element="metricconverter">
        <w:smartTagPr>
          <w:attr w:name="ProductID" w:val="24 м"/>
        </w:smartTagPr>
        <w:r w:rsidRPr="000B5330">
          <w:rPr>
            <w:rFonts w:eastAsia="Calibri"/>
            <w:kern w:val="0"/>
            <w:szCs w:val="28"/>
          </w:rPr>
          <w:t>24 м</w:t>
        </w:r>
      </w:smartTag>
      <w:r w:rsidRPr="000B5330">
        <w:rPr>
          <w:rFonts w:eastAsia="Calibri"/>
          <w:kern w:val="0"/>
          <w:szCs w:val="28"/>
        </w:rPr>
        <w:t>. Однако разница в габаритных размерах не является единственной причиной необходимости специального учета состава потока при анализе интенсивности движения.</w:t>
      </w:r>
    </w:p>
    <w:p w:rsidR="00567A7C" w:rsidRPr="000B5330" w:rsidRDefault="00567A7C" w:rsidP="000B5330">
      <w:pPr>
        <w:widowControl/>
        <w:suppressAutoHyphens w:val="0"/>
        <w:ind w:firstLine="709"/>
        <w:jc w:val="both"/>
        <w:rPr>
          <w:rFonts w:eastAsia="Calibri"/>
          <w:kern w:val="0"/>
          <w:szCs w:val="28"/>
        </w:rPr>
      </w:pPr>
      <w:r w:rsidRPr="000B5330">
        <w:rPr>
          <w:rFonts w:eastAsia="Calibri"/>
          <w:kern w:val="0"/>
          <w:szCs w:val="28"/>
        </w:rPr>
        <w:t>При движении в транспортном потоке важна не только разница в статическом габарите, но и разница в динамическом габарите длины автомобиля, который зависит в основном от времени реакции водителя и тормозной динамики транспортных средств. Под динамическим габаритом подразумевается отрезок полосы дороги, минимально необходимый для безопасности движения автомобиля с заданной скоростью, длина которого включает длину автомобиля и дистанцию, называемую дистанцией безопасности.</w:t>
      </w:r>
    </w:p>
    <w:p w:rsidR="00567A7C" w:rsidRPr="000B5330" w:rsidRDefault="00567A7C" w:rsidP="000B5330">
      <w:pPr>
        <w:widowControl/>
        <w:suppressAutoHyphens w:val="0"/>
        <w:ind w:firstLine="709"/>
        <w:jc w:val="both"/>
        <w:rPr>
          <w:rFonts w:eastAsia="Calibri"/>
          <w:kern w:val="0"/>
          <w:szCs w:val="28"/>
        </w:rPr>
      </w:pPr>
      <w:r w:rsidRPr="000B5330">
        <w:rPr>
          <w:rFonts w:eastAsia="Calibri"/>
          <w:kern w:val="0"/>
          <w:szCs w:val="28"/>
        </w:rPr>
        <w:t xml:space="preserve">При проведении обследования было подсчитано количество различных типов транспортных средств, прибывающих на подходе к регулируемому пересечению, а автомобили разных типов должны быть приведены к эквивалентному количеству легковых автомобилей. Коэффициент приведения к легковому автомобилю представляет собой величину, которая показывает, каким количеством легковых автомобилей можно заменить тот или иной тип транспортного средства.  </w:t>
      </w:r>
    </w:p>
    <w:p w:rsidR="00567A7C" w:rsidRPr="000B5330" w:rsidRDefault="00567A7C" w:rsidP="000B5330">
      <w:pPr>
        <w:widowControl/>
        <w:suppressAutoHyphens w:val="0"/>
        <w:ind w:firstLine="709"/>
        <w:jc w:val="both"/>
        <w:rPr>
          <w:rFonts w:eastAsia="Calibri"/>
          <w:kern w:val="0"/>
          <w:szCs w:val="28"/>
        </w:rPr>
      </w:pPr>
      <w:r w:rsidRPr="000B5330">
        <w:rPr>
          <w:rFonts w:eastAsia="Calibri"/>
          <w:kern w:val="0"/>
          <w:szCs w:val="28"/>
        </w:rPr>
        <w:t>У транспортных средств, имеющих большие габариты и требующих большего времени для проезда через перекресток, по сравнению с легковыми автомобилями, коэффициенты приведения к легковому автомобилю превышают значение 1,0.</w:t>
      </w:r>
    </w:p>
    <w:p w:rsidR="00567A7C" w:rsidRPr="000B5330" w:rsidRDefault="00567A7C" w:rsidP="000B5330">
      <w:pPr>
        <w:widowControl/>
        <w:suppressAutoHyphens w:val="0"/>
        <w:ind w:firstLine="709"/>
        <w:jc w:val="both"/>
        <w:rPr>
          <w:rFonts w:eastAsia="Calibri"/>
          <w:kern w:val="0"/>
          <w:szCs w:val="28"/>
        </w:rPr>
      </w:pPr>
      <w:r w:rsidRPr="000B5330">
        <w:rPr>
          <w:rFonts w:eastAsia="Calibri"/>
          <w:kern w:val="0"/>
          <w:szCs w:val="28"/>
        </w:rPr>
        <w:t>С учетом полученных коэффициентов приведения рассчитываем интенсивность движения в транспортных единицах.</w:t>
      </w:r>
    </w:p>
    <w:p w:rsidR="00567A7C" w:rsidRPr="000B5330" w:rsidRDefault="00567A7C" w:rsidP="000B5330">
      <w:pPr>
        <w:widowControl/>
        <w:suppressAutoHyphens w:val="0"/>
        <w:ind w:firstLine="567"/>
        <w:jc w:val="both"/>
        <w:rPr>
          <w:rFonts w:eastAsia="Calibri"/>
          <w:kern w:val="0"/>
          <w:szCs w:val="28"/>
        </w:rPr>
      </w:pPr>
      <w:r w:rsidRPr="000B5330">
        <w:rPr>
          <w:rFonts w:eastAsia="Calibri"/>
          <w:kern w:val="0"/>
          <w:szCs w:val="28"/>
        </w:rPr>
        <w:t xml:space="preserve">                                  N</w:t>
      </w:r>
      <w:r w:rsidRPr="000B5330">
        <w:rPr>
          <w:rFonts w:eastAsia="Calibri"/>
          <w:kern w:val="0"/>
          <w:szCs w:val="28"/>
          <w:vertAlign w:val="subscript"/>
          <w:lang w:val="en-US"/>
        </w:rPr>
        <w:t>i</w:t>
      </w:r>
      <w:r w:rsidRPr="000B5330">
        <w:rPr>
          <w:rFonts w:eastAsia="Calibri"/>
          <w:kern w:val="0"/>
          <w:szCs w:val="28"/>
        </w:rPr>
        <w:t>=∑</w:t>
      </w:r>
      <w:r w:rsidRPr="000B5330">
        <w:rPr>
          <w:rFonts w:eastAsia="Calibri"/>
          <w:kern w:val="0"/>
          <w:szCs w:val="28"/>
          <w:lang w:val="en-US"/>
        </w:rPr>
        <w:t>N</w:t>
      </w:r>
      <w:r w:rsidRPr="000B5330">
        <w:rPr>
          <w:rFonts w:eastAsia="Calibri"/>
          <w:kern w:val="0"/>
          <w:szCs w:val="28"/>
          <w:vertAlign w:val="subscript"/>
          <w:lang w:val="en-US"/>
        </w:rPr>
        <w:t>j</w:t>
      </w:r>
      <w:r w:rsidRPr="000B5330">
        <w:rPr>
          <w:rFonts w:eastAsia="Calibri"/>
          <w:kern w:val="0"/>
          <w:szCs w:val="28"/>
        </w:rPr>
        <w:t>*K</w:t>
      </w:r>
      <w:r w:rsidRPr="000B5330">
        <w:rPr>
          <w:rFonts w:eastAsia="Calibri"/>
          <w:kern w:val="0"/>
          <w:szCs w:val="28"/>
          <w:vertAlign w:val="subscript"/>
          <w:lang w:val="en-US"/>
        </w:rPr>
        <w:t>j</w:t>
      </w:r>
      <w:r w:rsidRPr="000B5330">
        <w:rPr>
          <w:rFonts w:eastAsia="Calibri"/>
          <w:kern w:val="0"/>
          <w:szCs w:val="28"/>
          <w:vertAlign w:val="subscript"/>
        </w:rPr>
        <w:t>пр</w:t>
      </w:r>
      <w:r w:rsidRPr="000B5330">
        <w:rPr>
          <w:rFonts w:eastAsia="Calibri"/>
          <w:kern w:val="0"/>
          <w:szCs w:val="28"/>
        </w:rPr>
        <w:t>,                                                        (1.7.1)</w:t>
      </w:r>
    </w:p>
    <w:p w:rsidR="00567A7C" w:rsidRPr="000B5330" w:rsidRDefault="00567A7C" w:rsidP="000B5330">
      <w:pPr>
        <w:widowControl/>
        <w:tabs>
          <w:tab w:val="left" w:pos="993"/>
        </w:tabs>
        <w:suppressAutoHyphens w:val="0"/>
        <w:ind w:firstLine="567"/>
        <w:jc w:val="both"/>
        <w:rPr>
          <w:rFonts w:eastAsia="Calibri"/>
          <w:kern w:val="0"/>
          <w:szCs w:val="28"/>
        </w:rPr>
      </w:pPr>
      <w:r w:rsidRPr="000B5330">
        <w:rPr>
          <w:rFonts w:eastAsia="Calibri"/>
          <w:kern w:val="0"/>
          <w:szCs w:val="28"/>
        </w:rPr>
        <w:t>где N</w:t>
      </w:r>
      <w:r w:rsidRPr="000B5330">
        <w:rPr>
          <w:rFonts w:eastAsia="Calibri"/>
          <w:kern w:val="0"/>
          <w:szCs w:val="28"/>
          <w:vertAlign w:val="subscript"/>
          <w:lang w:val="en-US"/>
        </w:rPr>
        <w:t>i</w:t>
      </w:r>
      <w:r w:rsidRPr="000B5330">
        <w:rPr>
          <w:rFonts w:eastAsia="Calibri"/>
          <w:kern w:val="0"/>
          <w:szCs w:val="28"/>
        </w:rPr>
        <w:t xml:space="preserve"> – приведенная интенсивность транспортного потока, ед./ч;</w:t>
      </w:r>
    </w:p>
    <w:p w:rsidR="00567A7C" w:rsidRPr="000B5330" w:rsidRDefault="00567A7C" w:rsidP="000B5330">
      <w:pPr>
        <w:widowControl/>
        <w:suppressAutoHyphens w:val="0"/>
        <w:ind w:firstLine="567"/>
        <w:jc w:val="both"/>
        <w:rPr>
          <w:rFonts w:eastAsia="Calibri"/>
          <w:kern w:val="0"/>
          <w:szCs w:val="28"/>
        </w:rPr>
      </w:pPr>
      <w:r w:rsidRPr="000B5330">
        <w:rPr>
          <w:rFonts w:eastAsia="Calibri"/>
          <w:kern w:val="0"/>
          <w:szCs w:val="28"/>
        </w:rPr>
        <w:t xml:space="preserve">      N</w:t>
      </w:r>
      <w:r w:rsidRPr="000B5330">
        <w:rPr>
          <w:rFonts w:eastAsia="Calibri"/>
          <w:kern w:val="0"/>
          <w:szCs w:val="28"/>
          <w:vertAlign w:val="subscript"/>
          <w:lang w:val="en-US"/>
        </w:rPr>
        <w:t>j</w:t>
      </w:r>
      <w:r w:rsidRPr="000B5330">
        <w:rPr>
          <w:rFonts w:eastAsia="Calibri"/>
          <w:kern w:val="0"/>
          <w:szCs w:val="28"/>
        </w:rPr>
        <w:t xml:space="preserve"> – интенсивность движения </w:t>
      </w:r>
      <w:r w:rsidRPr="000B5330">
        <w:rPr>
          <w:rFonts w:eastAsia="Calibri"/>
          <w:kern w:val="0"/>
          <w:szCs w:val="28"/>
          <w:lang w:val="en-US"/>
        </w:rPr>
        <w:t>j</w:t>
      </w:r>
      <w:r w:rsidRPr="000B5330">
        <w:rPr>
          <w:rFonts w:eastAsia="Calibri"/>
          <w:kern w:val="0"/>
          <w:szCs w:val="28"/>
        </w:rPr>
        <w:t>-го вида транспорта, авт./ч;</w:t>
      </w:r>
    </w:p>
    <w:p w:rsidR="00567A7C" w:rsidRPr="000B5330" w:rsidRDefault="00567A7C" w:rsidP="000B5330">
      <w:pPr>
        <w:widowControl/>
        <w:tabs>
          <w:tab w:val="left" w:pos="993"/>
        </w:tabs>
        <w:suppressAutoHyphens w:val="0"/>
        <w:ind w:firstLine="567"/>
        <w:jc w:val="both"/>
        <w:rPr>
          <w:rFonts w:eastAsia="Calibri"/>
          <w:kern w:val="0"/>
          <w:szCs w:val="28"/>
        </w:rPr>
      </w:pPr>
      <w:r w:rsidRPr="000B5330">
        <w:rPr>
          <w:rFonts w:eastAsia="Calibri"/>
          <w:kern w:val="0"/>
          <w:szCs w:val="28"/>
        </w:rPr>
        <w:tab/>
        <w:t>K</w:t>
      </w:r>
      <w:r w:rsidRPr="000B5330">
        <w:rPr>
          <w:rFonts w:eastAsia="Calibri"/>
          <w:kern w:val="0"/>
          <w:szCs w:val="28"/>
          <w:vertAlign w:val="subscript"/>
          <w:lang w:val="en-US"/>
        </w:rPr>
        <w:t>j</w:t>
      </w:r>
      <w:r w:rsidRPr="000B5330">
        <w:rPr>
          <w:rFonts w:eastAsia="Calibri"/>
          <w:kern w:val="0"/>
          <w:szCs w:val="28"/>
          <w:vertAlign w:val="subscript"/>
        </w:rPr>
        <w:t>пр</w:t>
      </w:r>
      <w:r w:rsidRPr="000B5330">
        <w:rPr>
          <w:rFonts w:eastAsia="Calibri"/>
          <w:kern w:val="0"/>
          <w:szCs w:val="28"/>
        </w:rPr>
        <w:t xml:space="preserve"> – коэффициент приведения </w:t>
      </w:r>
      <w:r w:rsidRPr="000B5330">
        <w:rPr>
          <w:rFonts w:eastAsia="Calibri"/>
          <w:kern w:val="0"/>
          <w:szCs w:val="28"/>
          <w:lang w:val="en-US"/>
        </w:rPr>
        <w:t>j</w:t>
      </w:r>
      <w:r w:rsidRPr="000B5330">
        <w:rPr>
          <w:rFonts w:eastAsia="Calibri"/>
          <w:kern w:val="0"/>
          <w:szCs w:val="28"/>
        </w:rPr>
        <w:t>-го вида транспорта легковому автомобилю.</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Для приведения различных транспортных средств к легковому автомобилю использовались следующие коэффициенты приведения, представленные в таблице 1.7.1.</w:t>
      </w:r>
    </w:p>
    <w:p w:rsidR="00567A7C" w:rsidRPr="000B5330" w:rsidRDefault="00567A7C" w:rsidP="000B5330">
      <w:pPr>
        <w:widowControl/>
        <w:suppressAutoHyphens w:val="0"/>
        <w:ind w:firstLine="680"/>
        <w:jc w:val="both"/>
        <w:rPr>
          <w:rFonts w:eastAsia="Calibri"/>
          <w:kern w:val="0"/>
          <w:szCs w:val="28"/>
        </w:rPr>
      </w:pPr>
    </w:p>
    <w:p w:rsidR="00567A7C" w:rsidRPr="000B5330" w:rsidRDefault="00567A7C" w:rsidP="000B5330">
      <w:pPr>
        <w:widowControl/>
        <w:suppressAutoHyphens w:val="0"/>
        <w:jc w:val="both"/>
        <w:rPr>
          <w:rFonts w:eastAsia="Calibri"/>
          <w:b/>
          <w:kern w:val="0"/>
          <w:szCs w:val="28"/>
        </w:rPr>
      </w:pPr>
      <w:r w:rsidRPr="000B5330">
        <w:rPr>
          <w:rFonts w:eastAsia="Calibri"/>
          <w:b/>
          <w:spacing w:val="20"/>
          <w:kern w:val="0"/>
          <w:szCs w:val="28"/>
        </w:rPr>
        <w:lastRenderedPageBreak/>
        <w:t>Таблица</w:t>
      </w:r>
      <w:r w:rsidRPr="000B5330">
        <w:rPr>
          <w:rFonts w:eastAsia="Calibri"/>
          <w:b/>
          <w:kern w:val="0"/>
          <w:szCs w:val="28"/>
        </w:rPr>
        <w:t xml:space="preserve"> 1.7.1 – Коэффициенты приведения транспортных средств к легковому автомобилю</w:t>
      </w:r>
    </w:p>
    <w:tbl>
      <w:tblPr>
        <w:tblW w:w="963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09"/>
        <w:gridCol w:w="6035"/>
        <w:gridCol w:w="2895"/>
      </w:tblGrid>
      <w:tr w:rsidR="00567A7C" w:rsidRPr="00567A7C" w:rsidTr="004A0E14">
        <w:tc>
          <w:tcPr>
            <w:tcW w:w="709" w:type="dxa"/>
            <w:shd w:val="clear" w:color="auto" w:fill="D9D9D9"/>
            <w:vAlign w:val="center"/>
          </w:tcPr>
          <w:p w:rsidR="00567A7C" w:rsidRPr="00567A7C" w:rsidRDefault="00567A7C" w:rsidP="000B5330">
            <w:pPr>
              <w:widowControl/>
              <w:suppressLineNumbers/>
              <w:snapToGrid w:val="0"/>
              <w:jc w:val="center"/>
              <w:rPr>
                <w:rFonts w:eastAsia="Times New Roman"/>
                <w:bCs/>
                <w:kern w:val="0"/>
                <w:lang w:eastAsia="ar-SA"/>
              </w:rPr>
            </w:pPr>
            <w:r w:rsidRPr="00567A7C">
              <w:rPr>
                <w:rFonts w:eastAsia="Times New Roman"/>
                <w:bCs/>
                <w:kern w:val="0"/>
                <w:lang w:eastAsia="ar-SA"/>
              </w:rPr>
              <w:t>№ п/п</w:t>
            </w:r>
          </w:p>
        </w:tc>
        <w:tc>
          <w:tcPr>
            <w:tcW w:w="6035" w:type="dxa"/>
            <w:shd w:val="clear" w:color="auto" w:fill="D9D9D9"/>
            <w:vAlign w:val="center"/>
          </w:tcPr>
          <w:p w:rsidR="00567A7C" w:rsidRPr="00567A7C" w:rsidRDefault="00567A7C" w:rsidP="000B5330">
            <w:pPr>
              <w:widowControl/>
              <w:suppressLineNumbers/>
              <w:snapToGrid w:val="0"/>
              <w:jc w:val="center"/>
              <w:rPr>
                <w:rFonts w:eastAsia="Times New Roman"/>
                <w:bCs/>
                <w:kern w:val="0"/>
                <w:lang w:eastAsia="ar-SA"/>
              </w:rPr>
            </w:pPr>
            <w:r w:rsidRPr="00567A7C">
              <w:rPr>
                <w:rFonts w:eastAsia="Times New Roman"/>
                <w:bCs/>
                <w:kern w:val="0"/>
                <w:lang w:eastAsia="ar-SA"/>
              </w:rPr>
              <w:t>Тип транспортного средства</w:t>
            </w:r>
          </w:p>
        </w:tc>
        <w:tc>
          <w:tcPr>
            <w:tcW w:w="2895" w:type="dxa"/>
            <w:shd w:val="clear" w:color="auto" w:fill="D9D9D9"/>
            <w:vAlign w:val="center"/>
          </w:tcPr>
          <w:p w:rsidR="00567A7C" w:rsidRPr="00567A7C" w:rsidRDefault="00567A7C" w:rsidP="000B5330">
            <w:pPr>
              <w:widowControl/>
              <w:suppressLineNumbers/>
              <w:snapToGrid w:val="0"/>
              <w:jc w:val="both"/>
              <w:rPr>
                <w:rFonts w:eastAsia="Times New Roman"/>
                <w:bCs/>
                <w:kern w:val="0"/>
                <w:lang w:eastAsia="ar-SA"/>
              </w:rPr>
            </w:pPr>
            <w:r w:rsidRPr="00567A7C">
              <w:rPr>
                <w:rFonts w:eastAsia="Times New Roman"/>
                <w:bCs/>
                <w:kern w:val="0"/>
                <w:lang w:eastAsia="ar-SA"/>
              </w:rPr>
              <w:t>Коэффициент приведения</w:t>
            </w:r>
          </w:p>
        </w:tc>
      </w:tr>
      <w:tr w:rsidR="00567A7C" w:rsidRPr="00567A7C" w:rsidTr="004A0E14">
        <w:tc>
          <w:tcPr>
            <w:tcW w:w="709"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1.</w:t>
            </w:r>
          </w:p>
        </w:tc>
        <w:tc>
          <w:tcPr>
            <w:tcW w:w="6035" w:type="dxa"/>
            <w:shd w:val="clear" w:color="auto" w:fill="auto"/>
          </w:tcPr>
          <w:p w:rsidR="00567A7C" w:rsidRPr="00567A7C" w:rsidRDefault="00567A7C" w:rsidP="000B5330">
            <w:pPr>
              <w:widowControl/>
              <w:suppressLineNumbers/>
              <w:snapToGrid w:val="0"/>
              <w:jc w:val="both"/>
              <w:rPr>
                <w:rFonts w:eastAsia="Times New Roman"/>
                <w:kern w:val="0"/>
                <w:lang w:eastAsia="ar-SA"/>
              </w:rPr>
            </w:pPr>
            <w:r w:rsidRPr="00567A7C">
              <w:rPr>
                <w:rFonts w:eastAsia="Times New Roman"/>
                <w:kern w:val="0"/>
                <w:lang w:eastAsia="ar-SA"/>
              </w:rPr>
              <w:t>Легкой автомобиль</w:t>
            </w:r>
          </w:p>
        </w:tc>
        <w:tc>
          <w:tcPr>
            <w:tcW w:w="2895"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1,0</w:t>
            </w:r>
          </w:p>
        </w:tc>
      </w:tr>
      <w:tr w:rsidR="00567A7C" w:rsidRPr="00567A7C" w:rsidTr="004A0E14">
        <w:tc>
          <w:tcPr>
            <w:tcW w:w="709"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2.</w:t>
            </w:r>
          </w:p>
        </w:tc>
        <w:tc>
          <w:tcPr>
            <w:tcW w:w="6035" w:type="dxa"/>
            <w:shd w:val="clear" w:color="auto" w:fill="auto"/>
          </w:tcPr>
          <w:p w:rsidR="00567A7C" w:rsidRPr="00567A7C" w:rsidRDefault="00567A7C" w:rsidP="000B5330">
            <w:pPr>
              <w:widowControl/>
              <w:suppressLineNumbers/>
              <w:snapToGrid w:val="0"/>
              <w:jc w:val="both"/>
              <w:rPr>
                <w:rFonts w:eastAsia="Times New Roman"/>
                <w:kern w:val="0"/>
                <w:lang w:eastAsia="ar-SA"/>
              </w:rPr>
            </w:pPr>
            <w:r w:rsidRPr="00567A7C">
              <w:rPr>
                <w:rFonts w:eastAsia="Times New Roman"/>
                <w:kern w:val="0"/>
                <w:lang w:eastAsia="ar-SA"/>
              </w:rPr>
              <w:t>Автобус типа Газель, Форд</w:t>
            </w:r>
          </w:p>
        </w:tc>
        <w:tc>
          <w:tcPr>
            <w:tcW w:w="2895"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1,5</w:t>
            </w:r>
          </w:p>
        </w:tc>
      </w:tr>
      <w:tr w:rsidR="00567A7C" w:rsidRPr="00567A7C" w:rsidTr="004A0E14">
        <w:tc>
          <w:tcPr>
            <w:tcW w:w="709"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3.</w:t>
            </w:r>
          </w:p>
        </w:tc>
        <w:tc>
          <w:tcPr>
            <w:tcW w:w="6035" w:type="dxa"/>
            <w:shd w:val="clear" w:color="auto" w:fill="auto"/>
          </w:tcPr>
          <w:p w:rsidR="00567A7C" w:rsidRPr="00567A7C" w:rsidRDefault="00567A7C" w:rsidP="000B5330">
            <w:pPr>
              <w:widowControl/>
              <w:suppressLineNumbers/>
              <w:snapToGrid w:val="0"/>
              <w:jc w:val="both"/>
              <w:rPr>
                <w:rFonts w:eastAsia="Times New Roman"/>
                <w:kern w:val="0"/>
                <w:lang w:eastAsia="ar-SA"/>
              </w:rPr>
            </w:pPr>
            <w:r w:rsidRPr="00567A7C">
              <w:rPr>
                <w:rFonts w:eastAsia="Times New Roman"/>
                <w:kern w:val="0"/>
                <w:lang w:eastAsia="ar-SA"/>
              </w:rPr>
              <w:t>Автобус типа Нефаз, Лиаз, ЛАЗ</w:t>
            </w:r>
          </w:p>
        </w:tc>
        <w:tc>
          <w:tcPr>
            <w:tcW w:w="2895"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2</w:t>
            </w:r>
          </w:p>
        </w:tc>
      </w:tr>
      <w:tr w:rsidR="00567A7C" w:rsidRPr="00567A7C" w:rsidTr="004A0E14">
        <w:tc>
          <w:tcPr>
            <w:tcW w:w="709"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4.</w:t>
            </w:r>
          </w:p>
        </w:tc>
        <w:tc>
          <w:tcPr>
            <w:tcW w:w="6035" w:type="dxa"/>
            <w:shd w:val="clear" w:color="auto" w:fill="auto"/>
          </w:tcPr>
          <w:p w:rsidR="00567A7C" w:rsidRPr="00567A7C" w:rsidRDefault="00567A7C" w:rsidP="000B5330">
            <w:pPr>
              <w:widowControl/>
              <w:suppressLineNumbers/>
              <w:snapToGrid w:val="0"/>
              <w:jc w:val="both"/>
              <w:rPr>
                <w:rFonts w:eastAsia="Times New Roman"/>
                <w:kern w:val="0"/>
                <w:lang w:eastAsia="ar-SA"/>
              </w:rPr>
            </w:pPr>
            <w:r w:rsidRPr="00567A7C">
              <w:rPr>
                <w:rFonts w:eastAsia="Times New Roman"/>
                <w:kern w:val="0"/>
                <w:lang w:eastAsia="ar-SA"/>
              </w:rPr>
              <w:t>Сочлененные автобусы</w:t>
            </w:r>
          </w:p>
        </w:tc>
        <w:tc>
          <w:tcPr>
            <w:tcW w:w="2895"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4</w:t>
            </w:r>
          </w:p>
        </w:tc>
      </w:tr>
      <w:tr w:rsidR="00567A7C" w:rsidRPr="00567A7C" w:rsidTr="004A0E14">
        <w:tc>
          <w:tcPr>
            <w:tcW w:w="709"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5.</w:t>
            </w:r>
          </w:p>
        </w:tc>
        <w:tc>
          <w:tcPr>
            <w:tcW w:w="6035" w:type="dxa"/>
            <w:shd w:val="clear" w:color="auto" w:fill="auto"/>
          </w:tcPr>
          <w:p w:rsidR="00567A7C" w:rsidRPr="00567A7C" w:rsidRDefault="00567A7C" w:rsidP="000B5330">
            <w:pPr>
              <w:widowControl/>
              <w:suppressLineNumbers/>
              <w:snapToGrid w:val="0"/>
              <w:jc w:val="both"/>
              <w:rPr>
                <w:rFonts w:eastAsia="Times New Roman"/>
                <w:kern w:val="0"/>
                <w:lang w:eastAsia="ar-SA"/>
              </w:rPr>
            </w:pPr>
            <w:r w:rsidRPr="00567A7C">
              <w:rPr>
                <w:rFonts w:eastAsia="Times New Roman"/>
                <w:kern w:val="0"/>
                <w:lang w:eastAsia="ar-SA"/>
              </w:rPr>
              <w:t>Грузовые автомобили типа Газель</w:t>
            </w:r>
          </w:p>
        </w:tc>
        <w:tc>
          <w:tcPr>
            <w:tcW w:w="2895"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1,5</w:t>
            </w:r>
          </w:p>
        </w:tc>
      </w:tr>
      <w:tr w:rsidR="00567A7C" w:rsidRPr="00567A7C" w:rsidTr="004A0E14">
        <w:tc>
          <w:tcPr>
            <w:tcW w:w="709"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6.</w:t>
            </w:r>
          </w:p>
        </w:tc>
        <w:tc>
          <w:tcPr>
            <w:tcW w:w="6035" w:type="dxa"/>
            <w:shd w:val="clear" w:color="auto" w:fill="auto"/>
          </w:tcPr>
          <w:p w:rsidR="00567A7C" w:rsidRPr="00567A7C" w:rsidRDefault="00567A7C" w:rsidP="000B5330">
            <w:pPr>
              <w:widowControl/>
              <w:suppressLineNumbers/>
              <w:snapToGrid w:val="0"/>
              <w:jc w:val="both"/>
              <w:rPr>
                <w:rFonts w:eastAsia="Times New Roman"/>
                <w:kern w:val="0"/>
                <w:lang w:eastAsia="ar-SA"/>
              </w:rPr>
            </w:pPr>
            <w:r w:rsidRPr="00567A7C">
              <w:rPr>
                <w:rFonts w:eastAsia="Times New Roman"/>
                <w:kern w:val="0"/>
                <w:lang w:eastAsia="ar-SA"/>
              </w:rPr>
              <w:t>Грузовые автомобили грузоподъемностью до 20 т</w:t>
            </w:r>
          </w:p>
        </w:tc>
        <w:tc>
          <w:tcPr>
            <w:tcW w:w="2895"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2</w:t>
            </w:r>
          </w:p>
        </w:tc>
      </w:tr>
      <w:tr w:rsidR="00567A7C" w:rsidRPr="00567A7C" w:rsidTr="004A0E14">
        <w:tc>
          <w:tcPr>
            <w:tcW w:w="709"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7.</w:t>
            </w:r>
          </w:p>
        </w:tc>
        <w:tc>
          <w:tcPr>
            <w:tcW w:w="6035" w:type="dxa"/>
            <w:shd w:val="clear" w:color="auto" w:fill="auto"/>
          </w:tcPr>
          <w:p w:rsidR="00567A7C" w:rsidRPr="00567A7C" w:rsidRDefault="00567A7C" w:rsidP="000B5330">
            <w:pPr>
              <w:widowControl/>
              <w:suppressLineNumbers/>
              <w:snapToGrid w:val="0"/>
              <w:jc w:val="both"/>
              <w:rPr>
                <w:rFonts w:eastAsia="Times New Roman"/>
                <w:kern w:val="0"/>
                <w:lang w:eastAsia="ar-SA"/>
              </w:rPr>
            </w:pPr>
            <w:r w:rsidRPr="00567A7C">
              <w:rPr>
                <w:rFonts w:eastAsia="Times New Roman"/>
                <w:kern w:val="0"/>
                <w:lang w:eastAsia="ar-SA"/>
              </w:rPr>
              <w:t>Грузовые автопоезда</w:t>
            </w:r>
          </w:p>
        </w:tc>
        <w:tc>
          <w:tcPr>
            <w:tcW w:w="2895"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4</w:t>
            </w:r>
          </w:p>
        </w:tc>
      </w:tr>
      <w:tr w:rsidR="00567A7C" w:rsidRPr="00567A7C" w:rsidTr="004A0E14">
        <w:tc>
          <w:tcPr>
            <w:tcW w:w="709"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8.</w:t>
            </w:r>
          </w:p>
        </w:tc>
        <w:tc>
          <w:tcPr>
            <w:tcW w:w="6035" w:type="dxa"/>
            <w:shd w:val="clear" w:color="auto" w:fill="auto"/>
          </w:tcPr>
          <w:p w:rsidR="00567A7C" w:rsidRPr="00567A7C" w:rsidRDefault="00567A7C" w:rsidP="000B5330">
            <w:pPr>
              <w:widowControl/>
              <w:suppressLineNumbers/>
              <w:snapToGrid w:val="0"/>
              <w:jc w:val="both"/>
              <w:rPr>
                <w:rFonts w:eastAsia="Times New Roman"/>
                <w:kern w:val="0"/>
                <w:lang w:eastAsia="ar-SA"/>
              </w:rPr>
            </w:pPr>
            <w:r w:rsidRPr="00567A7C">
              <w:rPr>
                <w:rFonts w:eastAsia="Times New Roman"/>
                <w:kern w:val="0"/>
                <w:lang w:eastAsia="ar-SA"/>
              </w:rPr>
              <w:t>Тракторы, погрузчики, пневмоколесные экскаваторы</w:t>
            </w:r>
          </w:p>
        </w:tc>
        <w:tc>
          <w:tcPr>
            <w:tcW w:w="2895" w:type="dxa"/>
            <w:shd w:val="clear" w:color="auto" w:fill="auto"/>
          </w:tcPr>
          <w:p w:rsidR="00567A7C" w:rsidRPr="00567A7C" w:rsidRDefault="00567A7C" w:rsidP="000B5330">
            <w:pPr>
              <w:widowControl/>
              <w:suppressLineNumbers/>
              <w:snapToGrid w:val="0"/>
              <w:jc w:val="center"/>
              <w:rPr>
                <w:rFonts w:eastAsia="Times New Roman"/>
                <w:kern w:val="0"/>
                <w:lang w:eastAsia="ar-SA"/>
              </w:rPr>
            </w:pPr>
            <w:r w:rsidRPr="00567A7C">
              <w:rPr>
                <w:rFonts w:eastAsia="Times New Roman"/>
                <w:kern w:val="0"/>
                <w:lang w:eastAsia="ar-SA"/>
              </w:rPr>
              <w:t>3</w:t>
            </w:r>
          </w:p>
        </w:tc>
      </w:tr>
    </w:tbl>
    <w:p w:rsidR="00567A7C" w:rsidRPr="00567A7C" w:rsidRDefault="00567A7C" w:rsidP="000B5330">
      <w:pPr>
        <w:widowControl/>
        <w:suppressAutoHyphens w:val="0"/>
        <w:ind w:firstLine="539"/>
        <w:jc w:val="both"/>
        <w:rPr>
          <w:rFonts w:eastAsia="Calibri"/>
          <w:b/>
          <w:kern w:val="0"/>
          <w:sz w:val="28"/>
          <w:szCs w:val="28"/>
        </w:rPr>
      </w:pP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Основные характеристики обследования интенсивности дорожного движения в городском округе город Югорск</w:t>
      </w:r>
    </w:p>
    <w:p w:rsidR="00567A7C" w:rsidRPr="000B5330" w:rsidRDefault="00567A7C" w:rsidP="00E15757">
      <w:pPr>
        <w:widowControl/>
        <w:numPr>
          <w:ilvl w:val="2"/>
          <w:numId w:val="11"/>
        </w:numPr>
        <w:tabs>
          <w:tab w:val="num" w:pos="993"/>
        </w:tabs>
        <w:suppressAutoHyphens w:val="0"/>
        <w:ind w:left="0" w:firstLine="709"/>
        <w:jc w:val="both"/>
        <w:rPr>
          <w:rFonts w:eastAsia="Calibri"/>
          <w:kern w:val="0"/>
          <w:szCs w:val="28"/>
        </w:rPr>
      </w:pPr>
      <w:r w:rsidRPr="000B5330">
        <w:rPr>
          <w:rFonts w:eastAsia="Calibri"/>
          <w:kern w:val="0"/>
          <w:szCs w:val="28"/>
        </w:rPr>
        <w:t>Выполнение работ в соответствии с рекомендациями ВСН 45-68 и ОДН 218.0.006-2002.</w:t>
      </w:r>
    </w:p>
    <w:p w:rsidR="00567A7C" w:rsidRPr="000B5330" w:rsidRDefault="00567A7C" w:rsidP="00E15757">
      <w:pPr>
        <w:widowControl/>
        <w:numPr>
          <w:ilvl w:val="2"/>
          <w:numId w:val="11"/>
        </w:numPr>
        <w:tabs>
          <w:tab w:val="num" w:pos="993"/>
        </w:tabs>
        <w:suppressAutoHyphens w:val="0"/>
        <w:ind w:left="0" w:firstLine="709"/>
        <w:jc w:val="both"/>
        <w:rPr>
          <w:rFonts w:eastAsia="Calibri"/>
          <w:kern w:val="0"/>
          <w:szCs w:val="28"/>
        </w:rPr>
      </w:pPr>
      <w:r w:rsidRPr="000B5330">
        <w:rPr>
          <w:rFonts w:eastAsia="Calibri"/>
          <w:kern w:val="0"/>
          <w:szCs w:val="28"/>
        </w:rPr>
        <w:t>Общее количество узлов наблюдения по согласованию с Заказчиком установлено в количестве 21 единица.</w:t>
      </w:r>
    </w:p>
    <w:p w:rsidR="00567A7C" w:rsidRPr="000B5330" w:rsidRDefault="00567A7C" w:rsidP="00E15757">
      <w:pPr>
        <w:widowControl/>
        <w:numPr>
          <w:ilvl w:val="2"/>
          <w:numId w:val="11"/>
        </w:numPr>
        <w:tabs>
          <w:tab w:val="num" w:pos="993"/>
        </w:tabs>
        <w:suppressAutoHyphens w:val="0"/>
        <w:ind w:left="0" w:firstLine="709"/>
        <w:jc w:val="both"/>
        <w:rPr>
          <w:rFonts w:eastAsia="Calibri"/>
          <w:kern w:val="0"/>
          <w:szCs w:val="28"/>
        </w:rPr>
      </w:pPr>
      <w:r w:rsidRPr="000B5330">
        <w:rPr>
          <w:rFonts w:eastAsia="Calibri"/>
          <w:kern w:val="0"/>
          <w:szCs w:val="28"/>
        </w:rPr>
        <w:t>Период наблюдения на одном узле – 2 часа.</w:t>
      </w:r>
    </w:p>
    <w:p w:rsidR="00567A7C" w:rsidRPr="000B5330" w:rsidRDefault="00567A7C" w:rsidP="00E15757">
      <w:pPr>
        <w:widowControl/>
        <w:numPr>
          <w:ilvl w:val="2"/>
          <w:numId w:val="11"/>
        </w:numPr>
        <w:tabs>
          <w:tab w:val="num" w:pos="993"/>
        </w:tabs>
        <w:suppressAutoHyphens w:val="0"/>
        <w:ind w:left="0" w:firstLine="709"/>
        <w:jc w:val="both"/>
        <w:rPr>
          <w:rFonts w:eastAsia="Calibri"/>
          <w:kern w:val="0"/>
          <w:szCs w:val="28"/>
        </w:rPr>
      </w:pPr>
      <w:r w:rsidRPr="000B5330">
        <w:rPr>
          <w:rFonts w:eastAsia="Calibri"/>
          <w:kern w:val="0"/>
          <w:szCs w:val="28"/>
        </w:rPr>
        <w:t>Утренний час пик установлен с 7.00 до 9.00, вечерний час пик – с 17.00 до 19.00.</w:t>
      </w:r>
    </w:p>
    <w:p w:rsidR="00567A7C" w:rsidRPr="000B5330" w:rsidRDefault="00567A7C" w:rsidP="000B5330">
      <w:pPr>
        <w:widowControl/>
        <w:suppressAutoHyphens w:val="0"/>
        <w:jc w:val="center"/>
        <w:rPr>
          <w:rFonts w:eastAsia="Times New Roman"/>
          <w:bCs/>
          <w:color w:val="000000"/>
          <w:kern w:val="0"/>
          <w:szCs w:val="28"/>
          <w:shd w:val="clear" w:color="auto" w:fill="FFFFFF"/>
          <w:lang w:eastAsia="ru-RU"/>
        </w:rPr>
      </w:pPr>
      <w:r w:rsidRPr="000B5330">
        <w:rPr>
          <w:rFonts w:eastAsia="Times New Roman"/>
          <w:b/>
          <w:kern w:val="0"/>
          <w:szCs w:val="28"/>
          <w:lang w:eastAsia="ru-RU"/>
        </w:rPr>
        <w:t>Список транспортных узлов обследований по нумерации</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В рамках проведения обследования интенсивности движения транспорта и пешеходов на улично-дорожной сети городского округа город Югорск были исследованы 21 транспортный узел с различными условиями движения.</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Для удобства работы с материалами обследований в таблице 1.7.2 приведен список узлов, на которых проводились обследования, с указанием номера рисунка и страницы, на которых изображены данные об интенсивности движения транспорта и пешеходов.</w:t>
      </w:r>
    </w:p>
    <w:p w:rsidR="00567A7C" w:rsidRPr="000B5330" w:rsidRDefault="00567A7C" w:rsidP="000B5330">
      <w:pPr>
        <w:widowControl/>
        <w:suppressAutoHyphens w:val="0"/>
        <w:jc w:val="both"/>
        <w:rPr>
          <w:rFonts w:eastAsia="Times New Roman"/>
          <w:b/>
          <w:bCs/>
          <w:color w:val="000000"/>
          <w:kern w:val="0"/>
          <w:shd w:val="clear" w:color="auto" w:fill="FFFFFF"/>
          <w:lang w:eastAsia="ru-RU"/>
        </w:rPr>
      </w:pPr>
      <w:r w:rsidRPr="000B5330">
        <w:rPr>
          <w:rFonts w:eastAsia="Times New Roman"/>
          <w:b/>
          <w:bCs/>
          <w:color w:val="000000"/>
          <w:spacing w:val="20"/>
          <w:kern w:val="0"/>
          <w:shd w:val="clear" w:color="auto" w:fill="FFFFFF"/>
          <w:lang w:eastAsia="ru-RU"/>
        </w:rPr>
        <w:t>Таблица</w:t>
      </w:r>
      <w:r w:rsidRPr="000B5330">
        <w:rPr>
          <w:rFonts w:eastAsia="Times New Roman"/>
          <w:b/>
          <w:bCs/>
          <w:color w:val="000000"/>
          <w:kern w:val="0"/>
          <w:shd w:val="clear" w:color="auto" w:fill="FFFFFF"/>
          <w:lang w:eastAsia="ru-RU"/>
        </w:rPr>
        <w:t xml:space="preserve"> 1.7.2 – Перечень мест обследований интенсивности дорожного движения и пешеходов в городском округе город Югорск</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381"/>
        <w:gridCol w:w="2552"/>
        <w:gridCol w:w="1843"/>
        <w:gridCol w:w="2409"/>
      </w:tblGrid>
      <w:tr w:rsidR="00567A7C" w:rsidRPr="00567A7C" w:rsidTr="004A0E14">
        <w:tc>
          <w:tcPr>
            <w:tcW w:w="562" w:type="dxa"/>
            <w:shd w:val="clear" w:color="auto" w:fill="BFBFBF"/>
            <w:vAlign w:val="center"/>
          </w:tcPr>
          <w:p w:rsidR="00567A7C" w:rsidRPr="00567A7C" w:rsidRDefault="00567A7C" w:rsidP="000B5330">
            <w:pPr>
              <w:widowControl/>
              <w:suppressAutoHyphens w:val="0"/>
              <w:jc w:val="center"/>
              <w:rPr>
                <w:rFonts w:eastAsia="Times New Roman"/>
                <w:bCs/>
                <w:color w:val="000000"/>
                <w:kern w:val="0"/>
                <w:highlight w:val="lightGray"/>
                <w:shd w:val="clear" w:color="auto" w:fill="FFFFFF"/>
                <w:lang w:eastAsia="ru-RU"/>
              </w:rPr>
            </w:pPr>
            <w:r w:rsidRPr="00567A7C">
              <w:rPr>
                <w:rFonts w:eastAsia="Times New Roman"/>
                <w:bCs/>
                <w:color w:val="000000"/>
                <w:kern w:val="0"/>
                <w:highlight w:val="lightGray"/>
                <w:shd w:val="clear" w:color="auto" w:fill="FFFFFF"/>
                <w:lang w:eastAsia="ru-RU"/>
              </w:rPr>
              <w:t>№ п/п</w:t>
            </w:r>
          </w:p>
        </w:tc>
        <w:tc>
          <w:tcPr>
            <w:tcW w:w="2381" w:type="dxa"/>
            <w:shd w:val="clear" w:color="auto" w:fill="BFBFBF"/>
            <w:vAlign w:val="center"/>
          </w:tcPr>
          <w:p w:rsidR="00567A7C" w:rsidRPr="00567A7C" w:rsidRDefault="00567A7C" w:rsidP="000B5330">
            <w:pPr>
              <w:widowControl/>
              <w:suppressAutoHyphens w:val="0"/>
              <w:jc w:val="center"/>
              <w:rPr>
                <w:rFonts w:eastAsia="Times New Roman"/>
                <w:bCs/>
                <w:color w:val="000000"/>
                <w:kern w:val="0"/>
                <w:highlight w:val="lightGray"/>
                <w:shd w:val="clear" w:color="auto" w:fill="FFFFFF"/>
                <w:lang w:eastAsia="ru-RU"/>
              </w:rPr>
            </w:pPr>
            <w:r w:rsidRPr="00567A7C">
              <w:rPr>
                <w:rFonts w:eastAsia="Times New Roman"/>
                <w:bCs/>
                <w:color w:val="000000"/>
                <w:kern w:val="0"/>
                <w:highlight w:val="lightGray"/>
                <w:shd w:val="clear" w:color="auto" w:fill="FFFFFF"/>
                <w:lang w:eastAsia="ru-RU"/>
              </w:rPr>
              <w:t>Наименование</w:t>
            </w:r>
          </w:p>
          <w:p w:rsidR="00567A7C" w:rsidRPr="00567A7C" w:rsidRDefault="00567A7C" w:rsidP="000B5330">
            <w:pPr>
              <w:widowControl/>
              <w:suppressAutoHyphens w:val="0"/>
              <w:jc w:val="center"/>
              <w:rPr>
                <w:rFonts w:eastAsia="Times New Roman"/>
                <w:bCs/>
                <w:color w:val="000000"/>
                <w:kern w:val="0"/>
                <w:highlight w:val="lightGray"/>
                <w:shd w:val="clear" w:color="auto" w:fill="FFFFFF"/>
                <w:lang w:eastAsia="ru-RU"/>
              </w:rPr>
            </w:pPr>
            <w:r w:rsidRPr="00567A7C">
              <w:rPr>
                <w:rFonts w:eastAsia="Times New Roman"/>
                <w:bCs/>
                <w:color w:val="000000"/>
                <w:kern w:val="0"/>
                <w:highlight w:val="lightGray"/>
                <w:shd w:val="clear" w:color="auto" w:fill="FFFFFF"/>
                <w:lang w:eastAsia="ru-RU"/>
              </w:rPr>
              <w:t>населенного пункта</w:t>
            </w:r>
          </w:p>
        </w:tc>
        <w:tc>
          <w:tcPr>
            <w:tcW w:w="2552" w:type="dxa"/>
            <w:shd w:val="clear" w:color="auto" w:fill="BFBFBF"/>
            <w:vAlign w:val="center"/>
          </w:tcPr>
          <w:p w:rsidR="00567A7C" w:rsidRPr="00567A7C" w:rsidRDefault="00567A7C" w:rsidP="000B5330">
            <w:pPr>
              <w:widowControl/>
              <w:suppressAutoHyphens w:val="0"/>
              <w:jc w:val="center"/>
              <w:rPr>
                <w:rFonts w:eastAsia="Times New Roman"/>
                <w:bCs/>
                <w:color w:val="000000"/>
                <w:kern w:val="0"/>
                <w:highlight w:val="lightGray"/>
                <w:shd w:val="clear" w:color="auto" w:fill="FFFFFF"/>
                <w:lang w:eastAsia="ru-RU"/>
              </w:rPr>
            </w:pPr>
            <w:r w:rsidRPr="00567A7C">
              <w:rPr>
                <w:rFonts w:eastAsia="Times New Roman"/>
                <w:bCs/>
                <w:color w:val="000000"/>
                <w:kern w:val="0"/>
                <w:highlight w:val="lightGray"/>
                <w:shd w:val="clear" w:color="auto" w:fill="FFFFFF"/>
                <w:lang w:eastAsia="ru-RU"/>
              </w:rPr>
              <w:t>Наименование улиц, образующих перекресток места обследования</w:t>
            </w:r>
          </w:p>
        </w:tc>
        <w:tc>
          <w:tcPr>
            <w:tcW w:w="1843" w:type="dxa"/>
            <w:shd w:val="clear" w:color="auto" w:fill="BFBFBF"/>
            <w:vAlign w:val="center"/>
          </w:tcPr>
          <w:p w:rsidR="00567A7C" w:rsidRPr="00567A7C" w:rsidRDefault="00567A7C" w:rsidP="000B5330">
            <w:pPr>
              <w:widowControl/>
              <w:suppressAutoHyphens w:val="0"/>
              <w:jc w:val="center"/>
              <w:rPr>
                <w:rFonts w:eastAsia="Times New Roman"/>
                <w:bCs/>
                <w:color w:val="000000"/>
                <w:kern w:val="0"/>
                <w:highlight w:val="lightGray"/>
                <w:shd w:val="clear" w:color="auto" w:fill="FFFFFF"/>
                <w:lang w:eastAsia="ru-RU"/>
              </w:rPr>
            </w:pPr>
            <w:r w:rsidRPr="00567A7C">
              <w:rPr>
                <w:rFonts w:eastAsia="Times New Roman"/>
                <w:bCs/>
                <w:color w:val="000000"/>
                <w:kern w:val="0"/>
                <w:highlight w:val="lightGray"/>
                <w:shd w:val="clear" w:color="auto" w:fill="FFFFFF"/>
                <w:lang w:eastAsia="ru-RU"/>
              </w:rPr>
              <w:t>Условное обозначение места обследования</w:t>
            </w:r>
          </w:p>
        </w:tc>
        <w:tc>
          <w:tcPr>
            <w:tcW w:w="2409" w:type="dxa"/>
            <w:shd w:val="clear" w:color="auto" w:fill="BFBFBF"/>
            <w:vAlign w:val="center"/>
          </w:tcPr>
          <w:p w:rsidR="00567A7C" w:rsidRPr="00567A7C" w:rsidRDefault="00567A7C" w:rsidP="000B5330">
            <w:pPr>
              <w:widowControl/>
              <w:suppressAutoHyphens w:val="0"/>
              <w:jc w:val="center"/>
              <w:rPr>
                <w:rFonts w:eastAsia="Times New Roman"/>
                <w:bCs/>
                <w:color w:val="000000"/>
                <w:kern w:val="0"/>
                <w:highlight w:val="lightGray"/>
                <w:shd w:val="clear" w:color="auto" w:fill="FFFFFF"/>
                <w:lang w:eastAsia="ru-RU"/>
              </w:rPr>
            </w:pPr>
            <w:r w:rsidRPr="00567A7C">
              <w:rPr>
                <w:rFonts w:eastAsia="Times New Roman"/>
                <w:bCs/>
                <w:color w:val="000000"/>
                <w:kern w:val="0"/>
                <w:highlight w:val="lightGray"/>
                <w:shd w:val="clear" w:color="auto" w:fill="FFFFFF"/>
                <w:lang w:eastAsia="ru-RU"/>
              </w:rPr>
              <w:t>Рисунок</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Кольцо: улицы Няганьская – Агиришская - Кольцевая</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У1</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 xml:space="preserve">1.7.1 </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2</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Мира – Таёжная</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У2</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3</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Агиришская – Калинина – Славянская</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У3</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1.7.1</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4</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Кольцо: улицы Славянская – Няганьская – Бажова</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У4</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1.7.1</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5</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Железнодорожная – Вавилова – Бажова</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У5</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1.7.4</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lastRenderedPageBreak/>
              <w:t>6</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Кольцо: улицы Торговая – Попова</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У6</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7</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Октябрьская – Ленина</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У7</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8</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Механизаторов – Ленина</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У8</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9</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Попова – Спортивная</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У9</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10</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Калинина – Мира</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У10</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rPr>
          <w:trHeight w:val="560"/>
        </w:trPr>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11</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Попова – Кольцевая</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У11</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1.7.3</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12</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Попова – Гастелло</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У12</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13</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Железнодорожная – Торговая</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У13</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14</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Толстого - Студенческая</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У14</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15</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Транспортная развязка с путепровода на улицу Толстого</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У15</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16</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Транспортная развязка с улицы Толстого на путепровод</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У16</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Студенческая – Садовая</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У17</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18</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Ленина – 40 лет Победы</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У18</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19</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Свердлова – Газовиков – Промышленная</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У19</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1.7.2</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20</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Перекресток улиц Арантурская - Южная</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У20</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1.7.5</w:t>
            </w:r>
          </w:p>
        </w:tc>
      </w:tr>
      <w:tr w:rsidR="00567A7C" w:rsidRPr="00567A7C" w:rsidTr="004A0E14">
        <w:tc>
          <w:tcPr>
            <w:tcW w:w="562"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21</w:t>
            </w:r>
          </w:p>
        </w:tc>
        <w:tc>
          <w:tcPr>
            <w:tcW w:w="2381"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Район Югорск-2</w:t>
            </w:r>
          </w:p>
        </w:tc>
        <w:tc>
          <w:tcPr>
            <w:tcW w:w="2552" w:type="dxa"/>
          </w:tcPr>
          <w:p w:rsidR="00567A7C" w:rsidRPr="00567A7C" w:rsidRDefault="00567A7C" w:rsidP="000B5330">
            <w:pPr>
              <w:widowControl/>
              <w:suppressAutoHyphens w:val="0"/>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Въезд в район Югорск-2</w:t>
            </w:r>
          </w:p>
        </w:tc>
        <w:tc>
          <w:tcPr>
            <w:tcW w:w="1843"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У21</w:t>
            </w:r>
          </w:p>
        </w:tc>
        <w:tc>
          <w:tcPr>
            <w:tcW w:w="2409" w:type="dxa"/>
          </w:tcPr>
          <w:p w:rsidR="00567A7C" w:rsidRPr="00567A7C" w:rsidRDefault="00567A7C" w:rsidP="000B5330">
            <w:pPr>
              <w:widowControl/>
              <w:suppressAutoHyphens w:val="0"/>
              <w:jc w:val="center"/>
              <w:rPr>
                <w:rFonts w:eastAsia="Times New Roman"/>
                <w:bCs/>
                <w:color w:val="000000"/>
                <w:kern w:val="0"/>
                <w:shd w:val="clear" w:color="auto" w:fill="FFFFFF"/>
                <w:lang w:eastAsia="ru-RU"/>
              </w:rPr>
            </w:pPr>
            <w:r w:rsidRPr="00567A7C">
              <w:rPr>
                <w:rFonts w:eastAsia="Times New Roman"/>
                <w:bCs/>
                <w:color w:val="000000"/>
                <w:kern w:val="0"/>
                <w:shd w:val="clear" w:color="auto" w:fill="FFFFFF"/>
                <w:lang w:eastAsia="ru-RU"/>
              </w:rPr>
              <w:t>1.7.6</w:t>
            </w:r>
          </w:p>
        </w:tc>
      </w:tr>
    </w:tbl>
    <w:p w:rsidR="00567A7C" w:rsidRPr="000B5330" w:rsidRDefault="00567A7C" w:rsidP="000B5330">
      <w:pPr>
        <w:widowControl/>
        <w:suppressAutoHyphens w:val="0"/>
        <w:jc w:val="center"/>
        <w:rPr>
          <w:rFonts w:eastAsia="Times New Roman"/>
          <w:bCs/>
          <w:color w:val="000000"/>
          <w:kern w:val="0"/>
          <w:szCs w:val="28"/>
          <w:shd w:val="clear" w:color="auto" w:fill="FFFFFF"/>
          <w:lang w:eastAsia="ru-RU"/>
        </w:rPr>
      </w:pPr>
      <w:r w:rsidRPr="000B5330">
        <w:rPr>
          <w:rFonts w:eastAsia="Times New Roman"/>
          <w:b/>
          <w:kern w:val="0"/>
          <w:szCs w:val="28"/>
          <w:lang w:eastAsia="ru-RU"/>
        </w:rPr>
        <w:t>Карта транспортных узлов обследований по нумерации</w:t>
      </w:r>
    </w:p>
    <w:p w:rsidR="00567A7C" w:rsidRPr="000B5330" w:rsidRDefault="00567A7C" w:rsidP="000B5330">
      <w:pPr>
        <w:widowControl/>
        <w:suppressAutoHyphens w:val="0"/>
        <w:ind w:firstLine="709"/>
        <w:jc w:val="both"/>
        <w:rPr>
          <w:rFonts w:eastAsia="Times New Roman"/>
          <w:bCs/>
          <w:color w:val="000000"/>
          <w:kern w:val="0"/>
          <w:szCs w:val="28"/>
          <w:shd w:val="clear" w:color="auto" w:fill="FFFFFF"/>
          <w:lang w:eastAsia="ru-RU"/>
        </w:rPr>
      </w:pPr>
      <w:r w:rsidRPr="000B5330">
        <w:rPr>
          <w:rFonts w:eastAsia="Times New Roman"/>
          <w:bCs/>
          <w:color w:val="000000"/>
          <w:kern w:val="0"/>
          <w:szCs w:val="28"/>
          <w:shd w:val="clear" w:color="auto" w:fill="FFFFFF"/>
          <w:lang w:eastAsia="ru-RU"/>
        </w:rPr>
        <w:t>Для удобства пространственного поиска объектов, на которых проводилось обследования интенсивности движения транспорта и пешеходов, составлены схемы мест проведения исследований. Данные схемы представлены на рисунках 1.7.1–1.7.6.</w:t>
      </w:r>
    </w:p>
    <w:p w:rsidR="00567A7C" w:rsidRPr="00567A7C" w:rsidRDefault="00567A7C" w:rsidP="000B5330">
      <w:pPr>
        <w:widowControl/>
        <w:suppressAutoHyphens w:val="0"/>
        <w:ind w:firstLine="709"/>
        <w:jc w:val="both"/>
        <w:rPr>
          <w:rFonts w:eastAsia="Times New Roman"/>
          <w:bCs/>
          <w:color w:val="000000"/>
          <w:kern w:val="0"/>
          <w:sz w:val="28"/>
          <w:szCs w:val="28"/>
          <w:shd w:val="clear" w:color="auto" w:fill="FFFFFF"/>
          <w:lang w:eastAsia="ru-RU"/>
        </w:rPr>
      </w:pPr>
    </w:p>
    <w:p w:rsidR="00567A7C" w:rsidRPr="00567A7C" w:rsidRDefault="00567A7C" w:rsidP="000B5330">
      <w:pPr>
        <w:widowControl/>
        <w:suppressAutoHyphens w:val="0"/>
        <w:jc w:val="center"/>
        <w:rPr>
          <w:rFonts w:eastAsia="Times New Roman"/>
          <w:bCs/>
          <w:color w:val="000000"/>
          <w:kern w:val="0"/>
          <w:sz w:val="28"/>
          <w:szCs w:val="28"/>
          <w:shd w:val="clear" w:color="auto" w:fill="FFFFFF"/>
          <w:lang w:eastAsia="ru-RU"/>
        </w:rPr>
      </w:pPr>
      <w:r>
        <w:rPr>
          <w:rFonts w:eastAsia="Times New Roman"/>
          <w:bCs/>
          <w:noProof/>
          <w:color w:val="000000"/>
          <w:kern w:val="0"/>
          <w:sz w:val="28"/>
          <w:szCs w:val="28"/>
          <w:shd w:val="clear" w:color="auto" w:fill="FFFFFF"/>
          <w:lang w:eastAsia="ru-RU"/>
        </w:rPr>
        <w:lastRenderedPageBreak/>
        <w:drawing>
          <wp:inline distT="0" distB="0" distL="0" distR="0" wp14:anchorId="10084933" wp14:editId="28ECDCDB">
            <wp:extent cx="5343525" cy="3038475"/>
            <wp:effectExtent l="0" t="0" r="9525" b="9525"/>
            <wp:docPr id="102" name="Рисунок 1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1"/>
                    <pic:cNvPicPr>
                      <a:picLocks noChangeAspect="1" noChangeArrowheads="1"/>
                    </pic:cNvPicPr>
                  </pic:nvPicPr>
                  <pic:blipFill>
                    <a:blip r:embed="rId19" cstate="print">
                      <a:extLst>
                        <a:ext uri="{28A0092B-C50C-407E-A947-70E740481C1C}">
                          <a14:useLocalDpi xmlns:a14="http://schemas.microsoft.com/office/drawing/2010/main" val="0"/>
                        </a:ext>
                      </a:extLst>
                    </a:blip>
                    <a:srcRect t="29858" b="29984"/>
                    <a:stretch>
                      <a:fillRect/>
                    </a:stretch>
                  </pic:blipFill>
                  <pic:spPr bwMode="auto">
                    <a:xfrm>
                      <a:off x="0" y="0"/>
                      <a:ext cx="5343525" cy="303847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Times New Roman"/>
          <w:b/>
          <w:bCs/>
          <w:color w:val="000000"/>
          <w:kern w:val="0"/>
          <w:szCs w:val="28"/>
          <w:shd w:val="clear" w:color="auto" w:fill="FFFFFF"/>
          <w:lang w:eastAsia="ru-RU"/>
        </w:rPr>
      </w:pPr>
      <w:r w:rsidRPr="000B5330">
        <w:rPr>
          <w:rFonts w:eastAsia="Times New Roman"/>
          <w:b/>
          <w:bCs/>
          <w:color w:val="000000"/>
          <w:kern w:val="0"/>
          <w:szCs w:val="28"/>
          <w:shd w:val="clear" w:color="auto" w:fill="FFFFFF"/>
          <w:lang w:eastAsia="ru-RU"/>
        </w:rPr>
        <w:t>Рисунок 1.7.1 – Схема мест обследования интенсивности дорожного и пешеходного движения в северной части г. Югорска</w:t>
      </w:r>
    </w:p>
    <w:p w:rsidR="00567A7C" w:rsidRPr="00567A7C" w:rsidRDefault="00567A7C" w:rsidP="000B5330">
      <w:pPr>
        <w:widowControl/>
        <w:suppressAutoHyphens w:val="0"/>
        <w:jc w:val="both"/>
        <w:rPr>
          <w:rFonts w:eastAsia="Times New Roman"/>
          <w:bCs/>
          <w:color w:val="000000"/>
          <w:kern w:val="0"/>
          <w:sz w:val="28"/>
          <w:szCs w:val="28"/>
          <w:shd w:val="clear" w:color="auto" w:fill="FFFFFF"/>
          <w:lang w:eastAsia="ru-RU"/>
        </w:rPr>
      </w:pPr>
    </w:p>
    <w:p w:rsidR="00567A7C" w:rsidRPr="00567A7C" w:rsidRDefault="00567A7C" w:rsidP="000B5330">
      <w:pPr>
        <w:widowControl/>
        <w:suppressAutoHyphens w:val="0"/>
        <w:jc w:val="center"/>
        <w:rPr>
          <w:rFonts w:eastAsia="Times New Roman"/>
          <w:bCs/>
          <w:color w:val="000000"/>
          <w:kern w:val="0"/>
          <w:sz w:val="28"/>
          <w:szCs w:val="28"/>
          <w:shd w:val="clear" w:color="auto" w:fill="FFFFFF"/>
          <w:lang w:eastAsia="ru-RU"/>
        </w:rPr>
      </w:pPr>
      <w:r>
        <w:rPr>
          <w:rFonts w:eastAsia="Times New Roman"/>
          <w:noProof/>
          <w:color w:val="000000"/>
          <w:kern w:val="0"/>
          <w:sz w:val="28"/>
          <w:szCs w:val="28"/>
          <w:shd w:val="clear" w:color="auto" w:fill="FFFFFF"/>
          <w:lang w:eastAsia="ru-RU"/>
        </w:rPr>
        <w:drawing>
          <wp:inline distT="0" distB="0" distL="0" distR="0" wp14:anchorId="21E1814C" wp14:editId="6329FBE0">
            <wp:extent cx="5343525" cy="2981325"/>
            <wp:effectExtent l="0" t="0" r="9525" b="9525"/>
            <wp:docPr id="101" name="Рисунок 1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2"/>
                    <pic:cNvPicPr>
                      <a:picLocks noChangeAspect="1" noChangeArrowheads="1"/>
                    </pic:cNvPicPr>
                  </pic:nvPicPr>
                  <pic:blipFill>
                    <a:blip r:embed="rId20" cstate="print">
                      <a:extLst>
                        <a:ext uri="{28A0092B-C50C-407E-A947-70E740481C1C}">
                          <a14:useLocalDpi xmlns:a14="http://schemas.microsoft.com/office/drawing/2010/main" val="0"/>
                        </a:ext>
                      </a:extLst>
                    </a:blip>
                    <a:srcRect t="29858" b="30630"/>
                    <a:stretch>
                      <a:fillRect/>
                    </a:stretch>
                  </pic:blipFill>
                  <pic:spPr bwMode="auto">
                    <a:xfrm>
                      <a:off x="0" y="0"/>
                      <a:ext cx="5343525" cy="298132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Times New Roman"/>
          <w:b/>
          <w:bCs/>
          <w:color w:val="000000"/>
          <w:kern w:val="0"/>
          <w:szCs w:val="28"/>
          <w:shd w:val="clear" w:color="auto" w:fill="FFFFFF"/>
          <w:lang w:eastAsia="ru-RU"/>
        </w:rPr>
      </w:pPr>
      <w:r w:rsidRPr="000B5330">
        <w:rPr>
          <w:rFonts w:eastAsia="Times New Roman"/>
          <w:b/>
          <w:bCs/>
          <w:color w:val="000000"/>
          <w:kern w:val="0"/>
          <w:szCs w:val="28"/>
          <w:shd w:val="clear" w:color="auto" w:fill="FFFFFF"/>
          <w:lang w:eastAsia="ru-RU"/>
        </w:rPr>
        <w:t>Рисунок 1.7.2 – Схема мест обследования интенсивности дорожного и пешеходного движения в центральной и восточной частях г. Югорска</w:t>
      </w:r>
    </w:p>
    <w:p w:rsidR="00567A7C" w:rsidRPr="00567A7C" w:rsidRDefault="00567A7C" w:rsidP="000B5330">
      <w:pPr>
        <w:widowControl/>
        <w:suppressAutoHyphens w:val="0"/>
        <w:jc w:val="center"/>
        <w:rPr>
          <w:rFonts w:eastAsia="Times New Roman"/>
          <w:bCs/>
          <w:color w:val="000000"/>
          <w:kern w:val="0"/>
          <w:sz w:val="28"/>
          <w:szCs w:val="28"/>
          <w:shd w:val="clear" w:color="auto" w:fill="FFFFFF"/>
          <w:lang w:eastAsia="ru-RU"/>
        </w:rPr>
      </w:pPr>
      <w:r>
        <w:rPr>
          <w:rFonts w:eastAsia="Times New Roman"/>
          <w:bCs/>
          <w:noProof/>
          <w:color w:val="000000"/>
          <w:kern w:val="0"/>
          <w:sz w:val="28"/>
          <w:szCs w:val="28"/>
          <w:shd w:val="clear" w:color="auto" w:fill="FFFFFF"/>
          <w:lang w:eastAsia="ru-RU"/>
        </w:rPr>
        <w:lastRenderedPageBreak/>
        <w:drawing>
          <wp:inline distT="0" distB="0" distL="0" distR="0" wp14:anchorId="5CB0B436" wp14:editId="01FE74C8">
            <wp:extent cx="5343525" cy="3200400"/>
            <wp:effectExtent l="0" t="0" r="9525" b="0"/>
            <wp:docPr id="100" name="Рисунок 1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3"/>
                    <pic:cNvPicPr>
                      <a:picLocks noChangeAspect="1" noChangeArrowheads="1"/>
                    </pic:cNvPicPr>
                  </pic:nvPicPr>
                  <pic:blipFill>
                    <a:blip r:embed="rId21" cstate="print">
                      <a:extLst>
                        <a:ext uri="{28A0092B-C50C-407E-A947-70E740481C1C}">
                          <a14:useLocalDpi xmlns:a14="http://schemas.microsoft.com/office/drawing/2010/main" val="0"/>
                        </a:ext>
                      </a:extLst>
                    </a:blip>
                    <a:srcRect t="28699" b="28976"/>
                    <a:stretch>
                      <a:fillRect/>
                    </a:stretch>
                  </pic:blipFill>
                  <pic:spPr bwMode="auto">
                    <a:xfrm>
                      <a:off x="0" y="0"/>
                      <a:ext cx="5343525" cy="3200400"/>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Times New Roman"/>
          <w:b/>
          <w:bCs/>
          <w:color w:val="000000"/>
          <w:kern w:val="0"/>
          <w:szCs w:val="28"/>
          <w:shd w:val="clear" w:color="auto" w:fill="FFFFFF"/>
          <w:lang w:eastAsia="ru-RU"/>
        </w:rPr>
      </w:pPr>
      <w:r w:rsidRPr="000B5330">
        <w:rPr>
          <w:rFonts w:eastAsia="Times New Roman"/>
          <w:b/>
          <w:bCs/>
          <w:color w:val="000000"/>
          <w:kern w:val="0"/>
          <w:szCs w:val="28"/>
          <w:shd w:val="clear" w:color="auto" w:fill="FFFFFF"/>
          <w:lang w:eastAsia="ru-RU"/>
        </w:rPr>
        <w:t>Рисунок 1.7.3 – Схема мест обследования интенсивности дорожного и пешеходного движения в западной части г. Югорска</w:t>
      </w:r>
    </w:p>
    <w:p w:rsidR="00567A7C" w:rsidRPr="00567A7C" w:rsidRDefault="00567A7C" w:rsidP="000B5330">
      <w:pPr>
        <w:widowControl/>
        <w:suppressAutoHyphens w:val="0"/>
        <w:rPr>
          <w:rFonts w:eastAsia="Times New Roman"/>
          <w:bCs/>
          <w:color w:val="000000"/>
          <w:kern w:val="0"/>
          <w:sz w:val="28"/>
          <w:szCs w:val="28"/>
          <w:shd w:val="clear" w:color="auto" w:fill="FFFFFF"/>
          <w:lang w:eastAsia="ru-RU"/>
        </w:rPr>
      </w:pPr>
    </w:p>
    <w:p w:rsidR="00567A7C" w:rsidRPr="00567A7C" w:rsidRDefault="00567A7C" w:rsidP="000B5330">
      <w:pPr>
        <w:widowControl/>
        <w:suppressAutoHyphens w:val="0"/>
        <w:jc w:val="both"/>
        <w:rPr>
          <w:rFonts w:eastAsia="Times New Roman"/>
          <w:bCs/>
          <w:color w:val="000000"/>
          <w:kern w:val="0"/>
          <w:sz w:val="28"/>
          <w:szCs w:val="28"/>
          <w:shd w:val="clear" w:color="auto" w:fill="FFFFFF"/>
          <w:lang w:eastAsia="ru-RU"/>
        </w:rPr>
      </w:pPr>
    </w:p>
    <w:p w:rsidR="00567A7C" w:rsidRPr="00567A7C" w:rsidRDefault="00567A7C" w:rsidP="000B5330">
      <w:pPr>
        <w:widowControl/>
        <w:suppressAutoHyphens w:val="0"/>
        <w:jc w:val="center"/>
        <w:rPr>
          <w:rFonts w:eastAsia="Times New Roman"/>
          <w:bCs/>
          <w:color w:val="000000"/>
          <w:kern w:val="0"/>
          <w:sz w:val="28"/>
          <w:szCs w:val="28"/>
          <w:shd w:val="clear" w:color="auto" w:fill="FFFFFF"/>
          <w:lang w:eastAsia="ru-RU"/>
        </w:rPr>
      </w:pPr>
      <w:r>
        <w:rPr>
          <w:rFonts w:eastAsia="Times New Roman"/>
          <w:b/>
          <w:bCs/>
          <w:noProof/>
          <w:color w:val="000000"/>
          <w:kern w:val="0"/>
          <w:sz w:val="28"/>
          <w:szCs w:val="28"/>
          <w:shd w:val="clear" w:color="auto" w:fill="FFFFFF"/>
          <w:lang w:eastAsia="ru-RU"/>
        </w:rPr>
        <w:drawing>
          <wp:inline distT="0" distB="0" distL="0" distR="0" wp14:anchorId="19D2C51F" wp14:editId="45E0ED09">
            <wp:extent cx="5343525" cy="2971800"/>
            <wp:effectExtent l="0" t="0" r="9525" b="0"/>
            <wp:docPr id="99" name="Рисунок 9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4"/>
                    <pic:cNvPicPr>
                      <a:picLocks noChangeAspect="1" noChangeArrowheads="1"/>
                    </pic:cNvPicPr>
                  </pic:nvPicPr>
                  <pic:blipFill>
                    <a:blip r:embed="rId22" cstate="print">
                      <a:extLst>
                        <a:ext uri="{28A0092B-C50C-407E-A947-70E740481C1C}">
                          <a14:useLocalDpi xmlns:a14="http://schemas.microsoft.com/office/drawing/2010/main" val="0"/>
                        </a:ext>
                      </a:extLst>
                    </a:blip>
                    <a:srcRect t="30244" b="30505"/>
                    <a:stretch>
                      <a:fillRect/>
                    </a:stretch>
                  </pic:blipFill>
                  <pic:spPr bwMode="auto">
                    <a:xfrm>
                      <a:off x="0" y="0"/>
                      <a:ext cx="5343525" cy="2971800"/>
                    </a:xfrm>
                    <a:prstGeom prst="rect">
                      <a:avLst/>
                    </a:prstGeom>
                    <a:noFill/>
                    <a:ln>
                      <a:noFill/>
                    </a:ln>
                  </pic:spPr>
                </pic:pic>
              </a:graphicData>
            </a:graphic>
          </wp:inline>
        </w:drawing>
      </w:r>
    </w:p>
    <w:p w:rsidR="00567A7C" w:rsidRPr="00567A7C" w:rsidRDefault="00567A7C" w:rsidP="000B5330">
      <w:pPr>
        <w:widowControl/>
        <w:suppressAutoHyphens w:val="0"/>
        <w:jc w:val="center"/>
        <w:rPr>
          <w:rFonts w:eastAsia="Times New Roman"/>
          <w:b/>
          <w:bCs/>
          <w:color w:val="000000"/>
          <w:kern w:val="0"/>
          <w:sz w:val="16"/>
          <w:szCs w:val="16"/>
          <w:shd w:val="clear" w:color="auto" w:fill="FFFFFF"/>
          <w:lang w:eastAsia="ru-RU"/>
        </w:rPr>
      </w:pPr>
    </w:p>
    <w:p w:rsidR="00567A7C" w:rsidRPr="000B5330" w:rsidRDefault="00567A7C" w:rsidP="000B5330">
      <w:pPr>
        <w:widowControl/>
        <w:suppressAutoHyphens w:val="0"/>
        <w:jc w:val="center"/>
        <w:rPr>
          <w:rFonts w:eastAsia="Times New Roman"/>
          <w:b/>
          <w:bCs/>
          <w:color w:val="000000"/>
          <w:kern w:val="0"/>
          <w:szCs w:val="28"/>
          <w:shd w:val="clear" w:color="auto" w:fill="FFFFFF"/>
          <w:lang w:eastAsia="ru-RU"/>
        </w:rPr>
      </w:pPr>
      <w:r w:rsidRPr="000B5330">
        <w:rPr>
          <w:rFonts w:eastAsia="Times New Roman"/>
          <w:b/>
          <w:bCs/>
          <w:color w:val="000000"/>
          <w:kern w:val="0"/>
          <w:szCs w:val="28"/>
          <w:shd w:val="clear" w:color="auto" w:fill="FFFFFF"/>
          <w:lang w:eastAsia="ru-RU"/>
        </w:rPr>
        <w:t>Рисунок 1.7.4 – Схема мест обследования интенсивности дорожного и пешеходного движения в восточной части г. Югорска</w:t>
      </w:r>
    </w:p>
    <w:p w:rsidR="00567A7C" w:rsidRPr="00567A7C" w:rsidRDefault="00567A7C" w:rsidP="000B5330">
      <w:pPr>
        <w:widowControl/>
        <w:suppressAutoHyphens w:val="0"/>
        <w:jc w:val="center"/>
        <w:rPr>
          <w:rFonts w:eastAsia="Times New Roman"/>
          <w:b/>
          <w:bCs/>
          <w:color w:val="000000"/>
          <w:kern w:val="0"/>
          <w:sz w:val="28"/>
          <w:szCs w:val="28"/>
          <w:shd w:val="clear" w:color="auto" w:fill="FFFFFF"/>
          <w:lang w:eastAsia="ru-RU"/>
        </w:rPr>
      </w:pPr>
    </w:p>
    <w:p w:rsidR="00567A7C" w:rsidRPr="00567A7C" w:rsidRDefault="00567A7C" w:rsidP="000B5330">
      <w:pPr>
        <w:widowControl/>
        <w:suppressAutoHyphens w:val="0"/>
        <w:jc w:val="both"/>
        <w:rPr>
          <w:rFonts w:eastAsia="Times New Roman"/>
          <w:bCs/>
          <w:color w:val="000000"/>
          <w:kern w:val="0"/>
          <w:sz w:val="28"/>
          <w:szCs w:val="28"/>
          <w:shd w:val="clear" w:color="auto" w:fill="FFFFFF"/>
          <w:lang w:eastAsia="ru-RU"/>
        </w:rPr>
      </w:pPr>
    </w:p>
    <w:p w:rsidR="00567A7C" w:rsidRPr="00567A7C" w:rsidRDefault="00567A7C" w:rsidP="000B5330">
      <w:pPr>
        <w:widowControl/>
        <w:suppressAutoHyphens w:val="0"/>
        <w:jc w:val="center"/>
        <w:rPr>
          <w:rFonts w:eastAsia="Times New Roman"/>
          <w:noProof/>
          <w:color w:val="000000"/>
          <w:kern w:val="0"/>
          <w:sz w:val="28"/>
          <w:szCs w:val="28"/>
          <w:shd w:val="clear" w:color="auto" w:fill="FFFFFF"/>
          <w:lang w:eastAsia="ru-RU"/>
        </w:rPr>
      </w:pPr>
    </w:p>
    <w:p w:rsidR="00567A7C" w:rsidRPr="00567A7C" w:rsidRDefault="00567A7C" w:rsidP="000B5330">
      <w:pPr>
        <w:widowControl/>
        <w:suppressAutoHyphens w:val="0"/>
        <w:jc w:val="center"/>
        <w:rPr>
          <w:rFonts w:eastAsia="Times New Roman"/>
          <w:noProof/>
          <w:color w:val="000000"/>
          <w:kern w:val="0"/>
          <w:sz w:val="28"/>
          <w:szCs w:val="28"/>
          <w:shd w:val="clear" w:color="auto" w:fill="FFFFFF"/>
          <w:lang w:eastAsia="ru-RU"/>
        </w:rPr>
      </w:pPr>
      <w:r>
        <w:rPr>
          <w:rFonts w:eastAsia="Times New Roman"/>
          <w:noProof/>
          <w:color w:val="000000"/>
          <w:kern w:val="0"/>
          <w:sz w:val="28"/>
          <w:szCs w:val="28"/>
          <w:shd w:val="clear" w:color="auto" w:fill="FFFFFF"/>
          <w:lang w:eastAsia="ru-RU"/>
        </w:rPr>
        <w:lastRenderedPageBreak/>
        <w:drawing>
          <wp:inline distT="0" distB="0" distL="0" distR="0" wp14:anchorId="60F25AA5" wp14:editId="4C8C46C1">
            <wp:extent cx="5343525" cy="2667000"/>
            <wp:effectExtent l="0" t="0" r="9525" b="0"/>
            <wp:docPr id="98" name="Рисунок 9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5"/>
                    <pic:cNvPicPr>
                      <a:picLocks noChangeAspect="1" noChangeArrowheads="1"/>
                    </pic:cNvPicPr>
                  </pic:nvPicPr>
                  <pic:blipFill>
                    <a:blip r:embed="rId23" cstate="print">
                      <a:extLst>
                        <a:ext uri="{28A0092B-C50C-407E-A947-70E740481C1C}">
                          <a14:useLocalDpi xmlns:a14="http://schemas.microsoft.com/office/drawing/2010/main" val="0"/>
                        </a:ext>
                      </a:extLst>
                    </a:blip>
                    <a:srcRect t="32303" b="32437"/>
                    <a:stretch>
                      <a:fillRect/>
                    </a:stretch>
                  </pic:blipFill>
                  <pic:spPr bwMode="auto">
                    <a:xfrm>
                      <a:off x="0" y="0"/>
                      <a:ext cx="5343525" cy="2667000"/>
                    </a:xfrm>
                    <a:prstGeom prst="rect">
                      <a:avLst/>
                    </a:prstGeom>
                    <a:noFill/>
                    <a:ln>
                      <a:noFill/>
                    </a:ln>
                  </pic:spPr>
                </pic:pic>
              </a:graphicData>
            </a:graphic>
          </wp:inline>
        </w:drawing>
      </w:r>
    </w:p>
    <w:p w:rsidR="00567A7C" w:rsidRPr="00567A7C" w:rsidRDefault="00567A7C" w:rsidP="000B5330">
      <w:pPr>
        <w:widowControl/>
        <w:suppressAutoHyphens w:val="0"/>
        <w:jc w:val="center"/>
        <w:rPr>
          <w:rFonts w:eastAsia="Times New Roman"/>
          <w:bCs/>
          <w:color w:val="000000"/>
          <w:kern w:val="0"/>
          <w:sz w:val="28"/>
          <w:szCs w:val="28"/>
          <w:shd w:val="clear" w:color="auto" w:fill="FFFFFF"/>
          <w:lang w:eastAsia="ru-RU"/>
        </w:rPr>
      </w:pPr>
    </w:p>
    <w:p w:rsidR="00567A7C" w:rsidRPr="000B5330" w:rsidRDefault="00567A7C" w:rsidP="000B5330">
      <w:pPr>
        <w:widowControl/>
        <w:suppressAutoHyphens w:val="0"/>
        <w:jc w:val="center"/>
        <w:rPr>
          <w:rFonts w:eastAsia="Times New Roman"/>
          <w:b/>
          <w:bCs/>
          <w:color w:val="000000"/>
          <w:kern w:val="0"/>
          <w:szCs w:val="28"/>
          <w:shd w:val="clear" w:color="auto" w:fill="FFFFFF"/>
          <w:lang w:eastAsia="ru-RU"/>
        </w:rPr>
      </w:pPr>
      <w:r w:rsidRPr="000B5330">
        <w:rPr>
          <w:rFonts w:eastAsia="Times New Roman"/>
          <w:b/>
          <w:bCs/>
          <w:color w:val="000000"/>
          <w:kern w:val="0"/>
          <w:szCs w:val="28"/>
          <w:shd w:val="clear" w:color="auto" w:fill="FFFFFF"/>
          <w:lang w:eastAsia="ru-RU"/>
        </w:rPr>
        <w:t>Рисунок 1.7.5 – Схема мест обследования интенсивности дорожного и пешеходного движения в южной части г. Югорска</w:t>
      </w:r>
    </w:p>
    <w:p w:rsidR="00567A7C" w:rsidRPr="00567A7C" w:rsidRDefault="00567A7C" w:rsidP="000B5330">
      <w:pPr>
        <w:widowControl/>
        <w:suppressAutoHyphens w:val="0"/>
        <w:jc w:val="center"/>
        <w:rPr>
          <w:rFonts w:eastAsia="Times New Roman"/>
          <w:bCs/>
          <w:color w:val="000000"/>
          <w:kern w:val="0"/>
          <w:sz w:val="28"/>
          <w:szCs w:val="28"/>
          <w:shd w:val="clear" w:color="auto" w:fill="FFFFFF"/>
          <w:lang w:eastAsia="ru-RU"/>
        </w:rPr>
      </w:pPr>
    </w:p>
    <w:p w:rsidR="00567A7C" w:rsidRPr="00567A7C" w:rsidRDefault="00567A7C" w:rsidP="000B5330">
      <w:pPr>
        <w:widowControl/>
        <w:suppressAutoHyphens w:val="0"/>
        <w:jc w:val="center"/>
        <w:rPr>
          <w:rFonts w:eastAsia="Times New Roman"/>
          <w:bCs/>
          <w:color w:val="000000"/>
          <w:kern w:val="0"/>
          <w:sz w:val="28"/>
          <w:szCs w:val="28"/>
          <w:shd w:val="clear" w:color="auto" w:fill="FFFFFF"/>
          <w:lang w:eastAsia="ru-RU"/>
        </w:rPr>
      </w:pPr>
      <w:r>
        <w:rPr>
          <w:rFonts w:eastAsia="Times New Roman"/>
          <w:bCs/>
          <w:noProof/>
          <w:color w:val="000000"/>
          <w:kern w:val="0"/>
          <w:sz w:val="28"/>
          <w:szCs w:val="28"/>
          <w:shd w:val="clear" w:color="auto" w:fill="FFFFFF"/>
          <w:lang w:eastAsia="ru-RU"/>
        </w:rPr>
        <w:drawing>
          <wp:inline distT="0" distB="0" distL="0" distR="0" wp14:anchorId="3C8339A6" wp14:editId="11475F7D">
            <wp:extent cx="5391150" cy="3733800"/>
            <wp:effectExtent l="0" t="0" r="0" b="0"/>
            <wp:docPr id="97" name="Рисунок 97" descr="У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У21"/>
                    <pic:cNvPicPr>
                      <a:picLocks noChangeAspect="1" noChangeArrowheads="1"/>
                    </pic:cNvPicPr>
                  </pic:nvPicPr>
                  <pic:blipFill>
                    <a:blip r:embed="rId24" cstate="print">
                      <a:extLst>
                        <a:ext uri="{28A0092B-C50C-407E-A947-70E740481C1C}">
                          <a14:useLocalDpi xmlns:a14="http://schemas.microsoft.com/office/drawing/2010/main" val="0"/>
                        </a:ext>
                      </a:extLst>
                    </a:blip>
                    <a:srcRect l="2647" t="28461" r="9190" b="28061"/>
                    <a:stretch>
                      <a:fillRect/>
                    </a:stretch>
                  </pic:blipFill>
                  <pic:spPr bwMode="auto">
                    <a:xfrm>
                      <a:off x="0" y="0"/>
                      <a:ext cx="5391150" cy="3733800"/>
                    </a:xfrm>
                    <a:prstGeom prst="rect">
                      <a:avLst/>
                    </a:prstGeom>
                    <a:noFill/>
                    <a:ln>
                      <a:noFill/>
                    </a:ln>
                  </pic:spPr>
                </pic:pic>
              </a:graphicData>
            </a:graphic>
          </wp:inline>
        </w:drawing>
      </w:r>
    </w:p>
    <w:p w:rsidR="00567A7C" w:rsidRPr="00567A7C" w:rsidRDefault="00567A7C" w:rsidP="000B5330">
      <w:pPr>
        <w:widowControl/>
        <w:suppressAutoHyphens w:val="0"/>
        <w:jc w:val="center"/>
        <w:rPr>
          <w:rFonts w:eastAsia="Times New Roman"/>
          <w:bCs/>
          <w:color w:val="000000"/>
          <w:kern w:val="0"/>
          <w:sz w:val="28"/>
          <w:szCs w:val="28"/>
          <w:shd w:val="clear" w:color="auto" w:fill="FFFFFF"/>
          <w:lang w:eastAsia="ru-RU"/>
        </w:rPr>
      </w:pPr>
    </w:p>
    <w:p w:rsidR="00567A7C" w:rsidRPr="000B5330" w:rsidRDefault="00567A7C" w:rsidP="000B5330">
      <w:pPr>
        <w:widowControl/>
        <w:suppressAutoHyphens w:val="0"/>
        <w:jc w:val="center"/>
        <w:rPr>
          <w:rFonts w:eastAsia="Times New Roman"/>
          <w:b/>
          <w:bCs/>
          <w:color w:val="000000"/>
          <w:kern w:val="0"/>
          <w:szCs w:val="28"/>
          <w:shd w:val="clear" w:color="auto" w:fill="FFFFFF"/>
          <w:lang w:eastAsia="ru-RU"/>
        </w:rPr>
      </w:pPr>
      <w:r w:rsidRPr="000B5330">
        <w:rPr>
          <w:rFonts w:eastAsia="Times New Roman"/>
          <w:b/>
          <w:bCs/>
          <w:color w:val="000000"/>
          <w:kern w:val="0"/>
          <w:szCs w:val="28"/>
          <w:shd w:val="clear" w:color="auto" w:fill="FFFFFF"/>
          <w:lang w:eastAsia="ru-RU"/>
        </w:rPr>
        <w:t>Рисунок 1.7.6 – Схема мест обследования интенсивности дорожного и пешеходного движения в районе Югорск-2</w:t>
      </w:r>
    </w:p>
    <w:p w:rsidR="00567A7C" w:rsidRPr="00567A7C" w:rsidRDefault="00567A7C" w:rsidP="000B5330">
      <w:pPr>
        <w:widowControl/>
        <w:suppressAutoHyphens w:val="0"/>
        <w:rPr>
          <w:rFonts w:eastAsia="Calibri"/>
          <w:b/>
          <w:i/>
          <w:kern w:val="0"/>
        </w:rPr>
      </w:pPr>
    </w:p>
    <w:p w:rsidR="00567A7C" w:rsidRPr="00567A7C" w:rsidRDefault="00567A7C" w:rsidP="000B5330">
      <w:pPr>
        <w:widowControl/>
        <w:suppressAutoHyphens w:val="0"/>
        <w:rPr>
          <w:rFonts w:eastAsia="Calibri"/>
          <w:b/>
          <w:i/>
          <w:kern w:val="0"/>
        </w:rPr>
      </w:pPr>
    </w:p>
    <w:p w:rsidR="00567A7C" w:rsidRPr="00567A7C" w:rsidRDefault="00567A7C" w:rsidP="000B5330">
      <w:pPr>
        <w:widowControl/>
        <w:suppressAutoHyphens w:val="0"/>
        <w:rPr>
          <w:rFonts w:eastAsia="Calibri"/>
          <w:b/>
          <w:i/>
          <w:kern w:val="0"/>
        </w:rPr>
      </w:pPr>
    </w:p>
    <w:p w:rsidR="000B5330" w:rsidRDefault="000B5330" w:rsidP="000B5330">
      <w:pPr>
        <w:widowControl/>
        <w:suppressAutoHyphens w:val="0"/>
        <w:jc w:val="center"/>
        <w:rPr>
          <w:rFonts w:eastAsia="Calibri"/>
          <w:b/>
          <w:i/>
          <w:kern w:val="0"/>
          <w:sz w:val="28"/>
          <w:szCs w:val="28"/>
        </w:rPr>
      </w:pPr>
    </w:p>
    <w:p w:rsidR="000B5330" w:rsidRDefault="000B5330" w:rsidP="000B5330">
      <w:pPr>
        <w:widowControl/>
        <w:suppressAutoHyphens w:val="0"/>
        <w:jc w:val="center"/>
        <w:rPr>
          <w:rFonts w:eastAsia="Calibri"/>
          <w:b/>
          <w:i/>
          <w:kern w:val="0"/>
          <w:sz w:val="28"/>
          <w:szCs w:val="28"/>
        </w:rPr>
      </w:pPr>
    </w:p>
    <w:p w:rsidR="000B5330" w:rsidRDefault="000B5330" w:rsidP="000B5330">
      <w:pPr>
        <w:widowControl/>
        <w:suppressAutoHyphens w:val="0"/>
        <w:jc w:val="center"/>
        <w:rPr>
          <w:rFonts w:eastAsia="Calibri"/>
          <w:b/>
          <w:i/>
          <w:kern w:val="0"/>
          <w:sz w:val="28"/>
          <w:szCs w:val="28"/>
        </w:rPr>
      </w:pPr>
    </w:p>
    <w:p w:rsidR="000B5330" w:rsidRDefault="000B5330" w:rsidP="000B5330">
      <w:pPr>
        <w:widowControl/>
        <w:suppressAutoHyphens w:val="0"/>
        <w:jc w:val="center"/>
        <w:rPr>
          <w:rFonts w:eastAsia="Calibri"/>
          <w:b/>
          <w:i/>
          <w:kern w:val="0"/>
          <w:sz w:val="28"/>
          <w:szCs w:val="28"/>
        </w:rPr>
      </w:pPr>
    </w:p>
    <w:p w:rsidR="000B5330" w:rsidRDefault="000B5330" w:rsidP="000B5330">
      <w:pPr>
        <w:widowControl/>
        <w:suppressAutoHyphens w:val="0"/>
        <w:jc w:val="center"/>
        <w:rPr>
          <w:rFonts w:eastAsia="Calibri"/>
          <w:b/>
          <w:i/>
          <w:kern w:val="0"/>
          <w:sz w:val="28"/>
          <w:szCs w:val="28"/>
        </w:rPr>
        <w:sectPr w:rsidR="000B5330" w:rsidSect="0003545E">
          <w:headerReference w:type="default" r:id="rId25"/>
          <w:pgSz w:w="11906" w:h="16838"/>
          <w:pgMar w:top="567" w:right="567" w:bottom="567" w:left="1134" w:header="709" w:footer="709" w:gutter="0"/>
          <w:cols w:space="708"/>
          <w:docGrid w:linePitch="360"/>
        </w:sectPr>
      </w:pP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lastRenderedPageBreak/>
        <w:t xml:space="preserve">Описание принятой методики изучения пассажиропотоков </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на регулярных маршрутах</w:t>
      </w:r>
    </w:p>
    <w:p w:rsidR="00567A7C" w:rsidRPr="000B5330" w:rsidRDefault="00567A7C" w:rsidP="000B5330">
      <w:pPr>
        <w:widowControl/>
        <w:suppressAutoHyphens w:val="0"/>
        <w:jc w:val="center"/>
        <w:rPr>
          <w:rFonts w:eastAsia="Calibri"/>
          <w:b/>
          <w:kern w:val="0"/>
          <w:szCs w:val="28"/>
        </w:rPr>
      </w:pPr>
    </w:p>
    <w:p w:rsidR="00567A7C" w:rsidRPr="000B5330" w:rsidRDefault="00567A7C" w:rsidP="000B5330">
      <w:pPr>
        <w:widowControl/>
        <w:suppressAutoHyphens w:val="0"/>
        <w:autoSpaceDE w:val="0"/>
        <w:ind w:firstLine="680"/>
        <w:jc w:val="both"/>
        <w:rPr>
          <w:rFonts w:eastAsia="TimesNewRoman"/>
          <w:kern w:val="0"/>
          <w:szCs w:val="28"/>
        </w:rPr>
      </w:pPr>
      <w:r w:rsidRPr="000B5330">
        <w:rPr>
          <w:rFonts w:eastAsia="TimesNewRoman"/>
          <w:kern w:val="0"/>
          <w:szCs w:val="28"/>
        </w:rPr>
        <w:t>Успешное решение вопросов рациональной организации перевозок пассажиров и эффективного использования подвижного состава невозможно без систематического изучения характера изменений пассажиропотоков транспортной сети. Изучение пассажиропотоков позволяет выявить их распределение по времени, длине маршрутов и направлениям движения. Транспортная подвижность населения в границах населенного пункта приводит к формированию потоков пассажиров с различными направлениями и мощностью.</w:t>
      </w:r>
    </w:p>
    <w:p w:rsidR="00567A7C" w:rsidRPr="000B5330" w:rsidRDefault="00567A7C" w:rsidP="000B5330">
      <w:pPr>
        <w:widowControl/>
        <w:suppressAutoHyphens w:val="0"/>
        <w:autoSpaceDE w:val="0"/>
        <w:ind w:firstLine="680"/>
        <w:jc w:val="both"/>
        <w:rPr>
          <w:rFonts w:eastAsia="TimesNewRoman"/>
          <w:kern w:val="0"/>
          <w:szCs w:val="28"/>
        </w:rPr>
      </w:pPr>
      <w:r w:rsidRPr="000B5330">
        <w:rPr>
          <w:rFonts w:eastAsia="TimesNewRoman"/>
          <w:b/>
          <w:bCs/>
          <w:kern w:val="0"/>
          <w:szCs w:val="28"/>
        </w:rPr>
        <w:t xml:space="preserve">Пассажиропоток </w:t>
      </w:r>
      <w:r w:rsidRPr="000B5330">
        <w:rPr>
          <w:rFonts w:eastAsia="TimesNewRoman"/>
          <w:kern w:val="0"/>
          <w:szCs w:val="28"/>
        </w:rPr>
        <w:t>– это движение пассажиров по определенной части транспортной сети. Пассажиропотоки имеют две основные характеристики: мощность и направление.</w:t>
      </w:r>
    </w:p>
    <w:p w:rsidR="00567A7C" w:rsidRPr="000B5330" w:rsidRDefault="00567A7C" w:rsidP="000B5330">
      <w:pPr>
        <w:widowControl/>
        <w:suppressAutoHyphens w:val="0"/>
        <w:autoSpaceDE w:val="0"/>
        <w:ind w:firstLine="680"/>
        <w:jc w:val="both"/>
        <w:rPr>
          <w:rFonts w:eastAsia="TimesNewRoman"/>
          <w:kern w:val="0"/>
          <w:szCs w:val="28"/>
        </w:rPr>
      </w:pPr>
      <w:r w:rsidRPr="000B5330">
        <w:rPr>
          <w:rFonts w:eastAsia="TimesNewRoman"/>
          <w:b/>
          <w:bCs/>
          <w:kern w:val="0"/>
          <w:szCs w:val="28"/>
        </w:rPr>
        <w:t xml:space="preserve">Направление </w:t>
      </w:r>
      <w:r w:rsidRPr="000B5330">
        <w:rPr>
          <w:rFonts w:eastAsia="TimesNewRoman"/>
          <w:kern w:val="0"/>
          <w:szCs w:val="28"/>
        </w:rPr>
        <w:t>пассажиропотока показывает распределение передвижений между транспортными районами. По направлению пассажиропотоки бывают в прямом и обратном направлениях. Если пассажиры следуют в какой-либо район через промежуточный (с пересадкой) при отсутствии прямых транспортных связей, то такой пассажиропоток называют транзитным.</w:t>
      </w:r>
    </w:p>
    <w:p w:rsidR="00567A7C" w:rsidRPr="000B5330" w:rsidRDefault="00567A7C" w:rsidP="000B5330">
      <w:pPr>
        <w:widowControl/>
        <w:suppressAutoHyphens w:val="0"/>
        <w:autoSpaceDE w:val="0"/>
        <w:ind w:firstLine="680"/>
        <w:jc w:val="both"/>
        <w:rPr>
          <w:rFonts w:eastAsia="TimesNewRoman"/>
          <w:kern w:val="0"/>
          <w:szCs w:val="28"/>
        </w:rPr>
      </w:pPr>
      <w:r w:rsidRPr="000B5330">
        <w:rPr>
          <w:rFonts w:eastAsia="TimesNewRoman"/>
          <w:b/>
          <w:bCs/>
          <w:kern w:val="0"/>
          <w:szCs w:val="28"/>
        </w:rPr>
        <w:t xml:space="preserve">Мощностью пассажирских потоков </w:t>
      </w:r>
      <w:r w:rsidRPr="000B5330">
        <w:rPr>
          <w:rFonts w:eastAsia="TimesNewRoman"/>
          <w:kern w:val="0"/>
          <w:szCs w:val="28"/>
        </w:rPr>
        <w:t>называется количество пассажиров, проезжающих за единицу времени через конкретное сечение транспортной сети в одном направлении.</w:t>
      </w:r>
    </w:p>
    <w:p w:rsidR="00567A7C" w:rsidRPr="000B5330" w:rsidRDefault="00567A7C" w:rsidP="000B5330">
      <w:pPr>
        <w:widowControl/>
        <w:suppressAutoHyphens w:val="0"/>
        <w:autoSpaceDE w:val="0"/>
        <w:ind w:firstLine="680"/>
        <w:jc w:val="both"/>
        <w:rPr>
          <w:rFonts w:eastAsia="TimesNewRoman"/>
          <w:kern w:val="0"/>
          <w:szCs w:val="28"/>
        </w:rPr>
      </w:pPr>
      <w:r w:rsidRPr="000B5330">
        <w:rPr>
          <w:rFonts w:eastAsia="TimesNewRoman"/>
          <w:b/>
          <w:bCs/>
          <w:kern w:val="0"/>
          <w:szCs w:val="28"/>
        </w:rPr>
        <w:t xml:space="preserve">Пассажирообмен остановочного пункта </w:t>
      </w:r>
      <w:r w:rsidRPr="000B5330">
        <w:rPr>
          <w:rFonts w:eastAsia="TimesNewRoman"/>
          <w:kern w:val="0"/>
          <w:szCs w:val="28"/>
        </w:rPr>
        <w:t>– это суммарное число пассажиров, подходящих на остановочный пункт и садящихся в транспортное средство, и пассажиров, выходящих из салона пассажирского транспортного средства на данном остановочном пункте, в единицу времени.</w:t>
      </w:r>
    </w:p>
    <w:p w:rsidR="00567A7C" w:rsidRPr="000B5330" w:rsidRDefault="00567A7C" w:rsidP="000B5330">
      <w:pPr>
        <w:widowControl/>
        <w:suppressAutoHyphens w:val="0"/>
        <w:autoSpaceDE w:val="0"/>
        <w:ind w:firstLine="680"/>
        <w:jc w:val="both"/>
        <w:rPr>
          <w:rFonts w:eastAsia="TimesNewRoman"/>
          <w:kern w:val="0"/>
          <w:szCs w:val="28"/>
        </w:rPr>
      </w:pPr>
      <w:r w:rsidRPr="000B5330">
        <w:rPr>
          <w:rFonts w:eastAsia="TimesNewRoman"/>
          <w:kern w:val="0"/>
          <w:szCs w:val="28"/>
        </w:rPr>
        <w:t>Мощность пассажиропотока и пассажирообмен остановочного пункта измеряется в пассажирах в час, мин, год. Например, мощность пассажиропотока между двумя остановочными пунктами маршрута составляет 250 пассажиров в час; пассажирообмен остановочного пункта «Кинотеатр» составил 57 пассажиров за час.</w:t>
      </w:r>
    </w:p>
    <w:p w:rsidR="00567A7C" w:rsidRPr="000B5330" w:rsidRDefault="00567A7C" w:rsidP="000B5330">
      <w:pPr>
        <w:widowControl/>
        <w:suppressAutoHyphens w:val="0"/>
        <w:autoSpaceDE w:val="0"/>
        <w:ind w:firstLine="680"/>
        <w:jc w:val="both"/>
        <w:rPr>
          <w:rFonts w:eastAsia="TimesNewRoman"/>
          <w:kern w:val="0"/>
          <w:szCs w:val="28"/>
        </w:rPr>
      </w:pPr>
      <w:r w:rsidRPr="000B5330">
        <w:rPr>
          <w:rFonts w:eastAsia="TimesNewRoman"/>
          <w:kern w:val="0"/>
          <w:szCs w:val="28"/>
        </w:rPr>
        <w:t xml:space="preserve">Общее число перевезенных пассажиров по маршруту, направлению или в целом по населенному пункту за определенный период времени составляет </w:t>
      </w:r>
      <w:r w:rsidRPr="000B5330">
        <w:rPr>
          <w:rFonts w:eastAsia="TimesNewRoman"/>
          <w:b/>
          <w:bCs/>
          <w:kern w:val="0"/>
          <w:szCs w:val="28"/>
        </w:rPr>
        <w:t>объем перевезенных пассажиров</w:t>
      </w:r>
      <w:r w:rsidRPr="000B5330">
        <w:rPr>
          <w:rFonts w:eastAsia="TimesNewRoman"/>
          <w:kern w:val="0"/>
          <w:szCs w:val="28"/>
        </w:rPr>
        <w:t>. Объем перевозок измеряется в пассажирах.</w:t>
      </w:r>
    </w:p>
    <w:p w:rsidR="00567A7C" w:rsidRPr="000B5330" w:rsidRDefault="00567A7C" w:rsidP="000B5330">
      <w:pPr>
        <w:widowControl/>
        <w:suppressAutoHyphens w:val="0"/>
        <w:autoSpaceDE w:val="0"/>
        <w:ind w:firstLine="680"/>
        <w:jc w:val="both"/>
        <w:rPr>
          <w:rFonts w:eastAsia="TimesNewRoman"/>
          <w:kern w:val="0"/>
          <w:szCs w:val="28"/>
        </w:rPr>
      </w:pPr>
      <w:r w:rsidRPr="000B5330">
        <w:rPr>
          <w:rFonts w:eastAsia="TimesNewRoman"/>
          <w:kern w:val="0"/>
          <w:szCs w:val="28"/>
        </w:rPr>
        <w:t xml:space="preserve">Произведение объема перевозок на расстояние поездки пассажиров называют </w:t>
      </w:r>
      <w:r w:rsidRPr="000B5330">
        <w:rPr>
          <w:rFonts w:eastAsia="TimesNewRoman"/>
          <w:b/>
          <w:bCs/>
          <w:kern w:val="0"/>
          <w:szCs w:val="28"/>
        </w:rPr>
        <w:t xml:space="preserve">пассажирооборотом </w:t>
      </w:r>
      <w:r w:rsidRPr="000B5330">
        <w:rPr>
          <w:rFonts w:eastAsia="TimesNewRoman"/>
          <w:kern w:val="0"/>
          <w:szCs w:val="28"/>
        </w:rPr>
        <w:t>(пасс.-км).</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Для проведения обследования пассажиропотоков в городском округе город Югорск была выбрана методика – балльный метод обследования пассажиропотоков.</w:t>
      </w:r>
    </w:p>
    <w:p w:rsidR="00567A7C" w:rsidRPr="000B5330" w:rsidRDefault="00567A7C" w:rsidP="000B5330">
      <w:pPr>
        <w:widowControl/>
        <w:suppressAutoHyphens w:val="0"/>
        <w:ind w:firstLine="680"/>
        <w:jc w:val="both"/>
        <w:rPr>
          <w:rFonts w:eastAsia="Calibri"/>
          <w:kern w:val="0"/>
          <w:szCs w:val="28"/>
        </w:rPr>
      </w:pPr>
    </w:p>
    <w:p w:rsidR="00567A7C" w:rsidRPr="00CF721B" w:rsidRDefault="00567A7C" w:rsidP="000B5330">
      <w:pPr>
        <w:widowControl/>
        <w:suppressAutoHyphens w:val="0"/>
        <w:autoSpaceDE w:val="0"/>
        <w:jc w:val="center"/>
        <w:rPr>
          <w:rFonts w:eastAsia="TimesNewRoman"/>
          <w:b/>
          <w:iCs/>
          <w:kern w:val="0"/>
          <w:szCs w:val="28"/>
        </w:rPr>
      </w:pPr>
      <w:r w:rsidRPr="00CF721B">
        <w:rPr>
          <w:rFonts w:eastAsia="TimesNewRoman"/>
          <w:b/>
          <w:iCs/>
          <w:kern w:val="0"/>
          <w:szCs w:val="28"/>
        </w:rPr>
        <w:t>Описание методики проведения обследований балльным методом</w:t>
      </w:r>
    </w:p>
    <w:p w:rsidR="00567A7C" w:rsidRPr="000B5330" w:rsidRDefault="00567A7C" w:rsidP="000B5330">
      <w:pPr>
        <w:widowControl/>
        <w:suppressAutoHyphens w:val="0"/>
        <w:autoSpaceDE w:val="0"/>
        <w:jc w:val="center"/>
        <w:rPr>
          <w:rFonts w:eastAsia="TimesNewRomanPS-BoldMT"/>
          <w:bCs/>
          <w:kern w:val="0"/>
          <w:sz w:val="22"/>
        </w:rPr>
      </w:pPr>
    </w:p>
    <w:p w:rsidR="00567A7C" w:rsidRPr="000B5330" w:rsidRDefault="00567A7C" w:rsidP="000B5330">
      <w:pPr>
        <w:widowControl/>
        <w:suppressAutoHyphens w:val="0"/>
        <w:autoSpaceDE w:val="0"/>
        <w:ind w:firstLine="709"/>
        <w:jc w:val="both"/>
        <w:rPr>
          <w:rFonts w:eastAsia="TimesNewRomanPS-BoldMT"/>
          <w:bCs/>
          <w:kern w:val="0"/>
          <w:szCs w:val="28"/>
        </w:rPr>
      </w:pPr>
      <w:r w:rsidRPr="000B5330">
        <w:rPr>
          <w:rFonts w:eastAsia="TimesNewRomanPS-BoldMT"/>
          <w:bCs/>
          <w:kern w:val="0"/>
          <w:szCs w:val="28"/>
        </w:rPr>
        <w:t>Цель проведения данного обследования состояла в оценке наполняемости пассажирами подвижного состава общественного транспорта во времени. Для проведения обследований были выбраны остановки, через которые проходят большая часть маршрутов общественного транспорта г. Югорск.</w:t>
      </w:r>
    </w:p>
    <w:p w:rsidR="00567A7C" w:rsidRPr="000B5330" w:rsidRDefault="00567A7C" w:rsidP="000B5330">
      <w:pPr>
        <w:widowControl/>
        <w:suppressAutoHyphens w:val="0"/>
        <w:autoSpaceDE w:val="0"/>
        <w:ind w:firstLine="709"/>
        <w:jc w:val="both"/>
        <w:rPr>
          <w:rFonts w:eastAsia="TimesNewRomanPSMT"/>
          <w:kern w:val="0"/>
          <w:szCs w:val="28"/>
        </w:rPr>
      </w:pPr>
      <w:r w:rsidRPr="000B5330">
        <w:rPr>
          <w:rFonts w:eastAsia="TimesNewRomanPSMT"/>
          <w:kern w:val="0"/>
          <w:szCs w:val="28"/>
        </w:rPr>
        <w:t>Изучение пассажиропотока балльным методом проводилось в течение 12 часов с 7.00 до 19.00.</w:t>
      </w:r>
    </w:p>
    <w:p w:rsidR="00567A7C" w:rsidRPr="000B5330" w:rsidRDefault="00567A7C" w:rsidP="000B5330">
      <w:pPr>
        <w:widowControl/>
        <w:suppressAutoHyphens w:val="0"/>
        <w:autoSpaceDE w:val="0"/>
        <w:ind w:firstLine="709"/>
        <w:jc w:val="both"/>
        <w:rPr>
          <w:rFonts w:eastAsia="TimesNewRomanPSMT"/>
          <w:kern w:val="0"/>
          <w:szCs w:val="28"/>
        </w:rPr>
      </w:pPr>
      <w:r w:rsidRPr="000B5330">
        <w:rPr>
          <w:rFonts w:eastAsia="TimesNewRomanPSMT"/>
          <w:kern w:val="0"/>
          <w:szCs w:val="28"/>
        </w:rPr>
        <w:t>Для обследования пассажиропотоков на каждый выбранный остановочный пункт необходимо заблаговременно заготовить односторонние учетные бланки с наименованием остановочных пунктов, времени прохождения подвижного состава, марки подвижного состава и номера маршрута. Пример учетного бланка представлен в таблице 1.7.3.</w:t>
      </w:r>
    </w:p>
    <w:p w:rsidR="00567A7C" w:rsidRPr="000B5330" w:rsidRDefault="00567A7C" w:rsidP="000B5330">
      <w:pPr>
        <w:widowControl/>
        <w:suppressAutoHyphens w:val="0"/>
        <w:autoSpaceDE w:val="0"/>
        <w:ind w:firstLine="709"/>
        <w:jc w:val="both"/>
        <w:rPr>
          <w:rFonts w:eastAsia="TimesNewRomanPSMT"/>
          <w:kern w:val="0"/>
          <w:szCs w:val="28"/>
        </w:rPr>
      </w:pPr>
      <w:r w:rsidRPr="000B5330">
        <w:rPr>
          <w:rFonts w:eastAsia="TimesNewRomanPSMT"/>
          <w:kern w:val="0"/>
          <w:szCs w:val="28"/>
        </w:rPr>
        <w:t>Учетчик для учета пассажиров располагался на остановочном пункте или вблизи него. Суть обследования состоит в фиксировании прохождения автобусов через сечение улицы и оценке их заполняемости балльным методом.</w:t>
      </w:r>
    </w:p>
    <w:p w:rsidR="00567A7C" w:rsidRPr="000B5330" w:rsidRDefault="00567A7C" w:rsidP="000B5330">
      <w:pPr>
        <w:widowControl/>
        <w:suppressAutoHyphens w:val="0"/>
        <w:autoSpaceDE w:val="0"/>
        <w:ind w:firstLine="709"/>
        <w:jc w:val="both"/>
        <w:rPr>
          <w:rFonts w:eastAsia="TimesNewRomanPSMT"/>
          <w:kern w:val="0"/>
          <w:szCs w:val="28"/>
        </w:rPr>
      </w:pPr>
      <w:r w:rsidRPr="000B5330">
        <w:rPr>
          <w:rFonts w:eastAsia="Calibri"/>
          <w:color w:val="000000"/>
          <w:kern w:val="0"/>
          <w:szCs w:val="28"/>
        </w:rPr>
        <w:t>Величина балла устанавливается следующим образом:</w:t>
      </w:r>
    </w:p>
    <w:p w:rsidR="00567A7C" w:rsidRPr="000B5330" w:rsidRDefault="00567A7C" w:rsidP="000B5330">
      <w:pPr>
        <w:widowControl/>
        <w:suppressAutoHyphens w:val="0"/>
        <w:ind w:left="680"/>
        <w:jc w:val="both"/>
        <w:rPr>
          <w:rFonts w:eastAsia="Calibri"/>
          <w:color w:val="000000"/>
          <w:kern w:val="0"/>
          <w:szCs w:val="28"/>
        </w:rPr>
      </w:pPr>
      <w:r w:rsidRPr="000B5330">
        <w:rPr>
          <w:rFonts w:eastAsia="Calibri"/>
          <w:color w:val="000000"/>
          <w:kern w:val="0"/>
          <w:szCs w:val="28"/>
        </w:rPr>
        <w:t>1-й балл – занято до половины мест для сидения;</w:t>
      </w:r>
    </w:p>
    <w:p w:rsidR="00567A7C" w:rsidRPr="000B5330" w:rsidRDefault="00567A7C" w:rsidP="000B5330">
      <w:pPr>
        <w:widowControl/>
        <w:suppressAutoHyphens w:val="0"/>
        <w:ind w:left="680"/>
        <w:jc w:val="both"/>
        <w:rPr>
          <w:rFonts w:eastAsia="Calibri"/>
          <w:color w:val="000000"/>
          <w:kern w:val="0"/>
          <w:szCs w:val="28"/>
        </w:rPr>
      </w:pPr>
      <w:r w:rsidRPr="000B5330">
        <w:rPr>
          <w:rFonts w:eastAsia="Calibri"/>
          <w:color w:val="000000"/>
          <w:kern w:val="0"/>
          <w:szCs w:val="28"/>
        </w:rPr>
        <w:t>2-й балла – занято больше половины мест для сидения;</w:t>
      </w:r>
    </w:p>
    <w:p w:rsidR="00567A7C" w:rsidRPr="000B5330" w:rsidRDefault="00567A7C" w:rsidP="000B5330">
      <w:pPr>
        <w:widowControl/>
        <w:suppressAutoHyphens w:val="0"/>
        <w:ind w:left="680"/>
        <w:jc w:val="both"/>
        <w:rPr>
          <w:rFonts w:eastAsia="Calibri"/>
          <w:color w:val="000000"/>
          <w:kern w:val="0"/>
          <w:szCs w:val="28"/>
        </w:rPr>
      </w:pPr>
      <w:r w:rsidRPr="000B5330">
        <w:rPr>
          <w:rFonts w:eastAsia="Calibri"/>
          <w:color w:val="000000"/>
          <w:kern w:val="0"/>
          <w:szCs w:val="28"/>
        </w:rPr>
        <w:t>3-й балла – заняты все места для сидения и до 50 % мест для стояния;</w:t>
      </w:r>
    </w:p>
    <w:p w:rsidR="00567A7C" w:rsidRPr="000B5330" w:rsidRDefault="00567A7C" w:rsidP="000B5330">
      <w:pPr>
        <w:widowControl/>
        <w:suppressAutoHyphens w:val="0"/>
        <w:ind w:left="680"/>
        <w:jc w:val="both"/>
        <w:rPr>
          <w:rFonts w:eastAsia="Calibri"/>
          <w:color w:val="000000"/>
          <w:kern w:val="0"/>
          <w:szCs w:val="28"/>
        </w:rPr>
      </w:pPr>
      <w:r w:rsidRPr="000B5330">
        <w:rPr>
          <w:rFonts w:eastAsia="Calibri"/>
          <w:color w:val="000000"/>
          <w:kern w:val="0"/>
          <w:szCs w:val="28"/>
        </w:rPr>
        <w:t>4-й балла – автобус полностью загружен, но войти в автобус можно;</w:t>
      </w:r>
    </w:p>
    <w:p w:rsidR="00567A7C" w:rsidRPr="000B5330" w:rsidRDefault="00567A7C" w:rsidP="000B5330">
      <w:pPr>
        <w:widowControl/>
        <w:suppressAutoHyphens w:val="0"/>
        <w:ind w:left="680"/>
        <w:jc w:val="both"/>
        <w:rPr>
          <w:rFonts w:eastAsia="Calibri"/>
          <w:color w:val="000000"/>
          <w:kern w:val="0"/>
          <w:szCs w:val="28"/>
        </w:rPr>
      </w:pPr>
      <w:r w:rsidRPr="000B5330">
        <w:rPr>
          <w:rFonts w:eastAsia="Calibri"/>
          <w:color w:val="000000"/>
          <w:kern w:val="0"/>
          <w:szCs w:val="28"/>
        </w:rPr>
        <w:t>5-й баллов – автобус перегружен, войти в автобус нельзя.</w:t>
      </w:r>
    </w:p>
    <w:p w:rsidR="00567A7C" w:rsidRPr="000B5330" w:rsidRDefault="00567A7C" w:rsidP="000B5330">
      <w:pPr>
        <w:widowControl/>
        <w:suppressAutoHyphens w:val="0"/>
        <w:ind w:firstLine="709"/>
        <w:jc w:val="both"/>
        <w:rPr>
          <w:rFonts w:eastAsia="TimesNewRomanPSMT"/>
          <w:kern w:val="0"/>
          <w:szCs w:val="28"/>
        </w:rPr>
      </w:pPr>
      <w:r w:rsidRPr="000B5330">
        <w:rPr>
          <w:rFonts w:eastAsia="TimesNewRomanPSMT"/>
          <w:kern w:val="0"/>
          <w:szCs w:val="28"/>
        </w:rPr>
        <w:lastRenderedPageBreak/>
        <w:t>После заполнения бланка обследования, представленного в таблице 1.7.3, на основе данных таблицы 1.7.4 производится перевод заполняемости салона подвижного состава из балльной системы в количественные показатели.</w:t>
      </w:r>
    </w:p>
    <w:p w:rsidR="00CF721B" w:rsidRDefault="00CF721B" w:rsidP="000B5330">
      <w:pPr>
        <w:widowControl/>
        <w:suppressAutoHyphens w:val="0"/>
        <w:autoSpaceDE w:val="0"/>
        <w:jc w:val="both"/>
        <w:rPr>
          <w:rFonts w:eastAsia="TimesNewRomanPSMT"/>
          <w:b/>
          <w:spacing w:val="20"/>
          <w:kern w:val="0"/>
          <w:szCs w:val="28"/>
        </w:rPr>
      </w:pPr>
    </w:p>
    <w:p w:rsidR="00567A7C" w:rsidRPr="000B5330" w:rsidRDefault="00567A7C" w:rsidP="000B5330">
      <w:pPr>
        <w:widowControl/>
        <w:suppressAutoHyphens w:val="0"/>
        <w:autoSpaceDE w:val="0"/>
        <w:jc w:val="both"/>
        <w:rPr>
          <w:rFonts w:eastAsia="TimesNewRomanPSMT"/>
          <w:b/>
          <w:kern w:val="0"/>
          <w:szCs w:val="28"/>
        </w:rPr>
      </w:pPr>
      <w:r w:rsidRPr="000B5330">
        <w:rPr>
          <w:rFonts w:eastAsia="TimesNewRomanPSMT"/>
          <w:b/>
          <w:spacing w:val="20"/>
          <w:kern w:val="0"/>
          <w:szCs w:val="28"/>
        </w:rPr>
        <w:t>Таблица</w:t>
      </w:r>
      <w:r w:rsidRPr="000B5330">
        <w:rPr>
          <w:rFonts w:eastAsia="TimesNewRomanPSMT"/>
          <w:b/>
          <w:kern w:val="0"/>
          <w:szCs w:val="28"/>
        </w:rPr>
        <w:t xml:space="preserve"> 1.7.3 – Пример учетного бланка, используемого учетчиком для обследования пассажиропотоков балльным методом</w:t>
      </w:r>
    </w:p>
    <w:tbl>
      <w:tblPr>
        <w:tblW w:w="9853" w:type="dxa"/>
        <w:jc w:val="center"/>
        <w:tblCellMar>
          <w:left w:w="10" w:type="dxa"/>
          <w:right w:w="10" w:type="dxa"/>
        </w:tblCellMar>
        <w:tblLook w:val="0000" w:firstRow="0" w:lastRow="0" w:firstColumn="0" w:lastColumn="0" w:noHBand="0" w:noVBand="0"/>
      </w:tblPr>
      <w:tblGrid>
        <w:gridCol w:w="1951"/>
        <w:gridCol w:w="1984"/>
        <w:gridCol w:w="1985"/>
        <w:gridCol w:w="1843"/>
        <w:gridCol w:w="2090"/>
      </w:tblGrid>
      <w:tr w:rsidR="00567A7C" w:rsidRPr="000B5330" w:rsidTr="004A0E14">
        <w:trPr>
          <w:trHeight w:val="703"/>
          <w:jc w:val="center"/>
        </w:trPr>
        <w:tc>
          <w:tcPr>
            <w:tcW w:w="9853" w:type="dxa"/>
            <w:gridSpan w:val="5"/>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567A7C" w:rsidRPr="000B5330" w:rsidRDefault="00567A7C" w:rsidP="000B5330">
            <w:pPr>
              <w:widowControl/>
              <w:tabs>
                <w:tab w:val="left" w:pos="708"/>
              </w:tabs>
              <w:rPr>
                <w:rFonts w:eastAsia="Lucida Sans Unicode"/>
                <w:kern w:val="0"/>
                <w:sz w:val="22"/>
                <w:lang w:eastAsia="zh-CN" w:bidi="hi-IN"/>
              </w:rPr>
            </w:pPr>
            <w:r w:rsidRPr="000B5330">
              <w:rPr>
                <w:rFonts w:eastAsia="Lucida Sans Unicode"/>
                <w:kern w:val="0"/>
                <w:sz w:val="22"/>
                <w:lang w:eastAsia="zh-CN" w:bidi="hi-IN"/>
              </w:rPr>
              <w:t>Название остановки_______________________________________________</w:t>
            </w:r>
          </w:p>
          <w:p w:rsidR="00567A7C" w:rsidRPr="000B5330" w:rsidRDefault="00567A7C" w:rsidP="000B5330">
            <w:pPr>
              <w:widowControl/>
              <w:tabs>
                <w:tab w:val="left" w:pos="708"/>
              </w:tabs>
              <w:rPr>
                <w:rFonts w:eastAsia="Lucida Sans Unicode"/>
                <w:kern w:val="0"/>
                <w:sz w:val="22"/>
                <w:lang w:eastAsia="zh-CN" w:bidi="hi-IN"/>
              </w:rPr>
            </w:pPr>
            <w:r w:rsidRPr="000B5330">
              <w:rPr>
                <w:rFonts w:eastAsia="Lucida Sans Unicode"/>
                <w:kern w:val="0"/>
                <w:sz w:val="22"/>
                <w:lang w:eastAsia="zh-CN" w:bidi="hi-IN"/>
              </w:rPr>
              <w:t>Направление движения____________________________________________</w:t>
            </w:r>
          </w:p>
        </w:tc>
      </w:tr>
      <w:tr w:rsidR="00567A7C" w:rsidRPr="000B5330" w:rsidTr="004A0E14">
        <w:trPr>
          <w:trHeight w:val="837"/>
          <w:jc w:val="center"/>
        </w:trPr>
        <w:tc>
          <w:tcPr>
            <w:tcW w:w="19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567A7C" w:rsidRPr="000B5330" w:rsidRDefault="00567A7C" w:rsidP="000B5330">
            <w:pPr>
              <w:widowControl/>
              <w:tabs>
                <w:tab w:val="left" w:pos="708"/>
              </w:tabs>
              <w:jc w:val="center"/>
              <w:rPr>
                <w:rFonts w:eastAsia="Lucida Sans Unicode"/>
                <w:kern w:val="0"/>
                <w:sz w:val="22"/>
                <w:lang w:eastAsia="zh-CN" w:bidi="hi-IN"/>
              </w:rPr>
            </w:pPr>
            <w:r w:rsidRPr="000B5330">
              <w:rPr>
                <w:rFonts w:eastAsia="Lucida Sans Unicode"/>
                <w:kern w:val="0"/>
                <w:sz w:val="22"/>
                <w:lang w:eastAsia="zh-CN" w:bidi="hi-IN"/>
              </w:rPr>
              <w:t xml:space="preserve">Время прохождения автобуса </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567A7C" w:rsidRPr="000B5330" w:rsidRDefault="00567A7C" w:rsidP="000B5330">
            <w:pPr>
              <w:widowControl/>
              <w:tabs>
                <w:tab w:val="left" w:pos="708"/>
              </w:tabs>
              <w:jc w:val="center"/>
              <w:rPr>
                <w:rFonts w:eastAsia="Lucida Sans Unicode"/>
                <w:kern w:val="0"/>
                <w:sz w:val="22"/>
                <w:lang w:eastAsia="zh-CN" w:bidi="hi-IN"/>
              </w:rPr>
            </w:pPr>
            <w:r w:rsidRPr="000B5330">
              <w:rPr>
                <w:rFonts w:eastAsia="Lucida Sans Unicode"/>
                <w:kern w:val="0"/>
                <w:sz w:val="22"/>
                <w:lang w:eastAsia="zh-CN" w:bidi="hi-IN"/>
              </w:rPr>
              <w:t>№ маршрута</w:t>
            </w:r>
          </w:p>
        </w:tc>
        <w:tc>
          <w:tcPr>
            <w:tcW w:w="1985" w:type="dxa"/>
            <w:tcBorders>
              <w:top w:val="single" w:sz="4" w:space="0" w:color="auto"/>
              <w:left w:val="single" w:sz="4" w:space="0" w:color="auto"/>
              <w:bottom w:val="single" w:sz="4" w:space="0" w:color="auto"/>
              <w:right w:val="single" w:sz="4" w:space="0" w:color="auto"/>
            </w:tcBorders>
            <w:vAlign w:val="center"/>
          </w:tcPr>
          <w:p w:rsidR="00567A7C" w:rsidRPr="000B5330" w:rsidRDefault="00567A7C" w:rsidP="000B5330">
            <w:pPr>
              <w:widowControl/>
              <w:tabs>
                <w:tab w:val="left" w:pos="708"/>
              </w:tabs>
              <w:jc w:val="center"/>
              <w:rPr>
                <w:rFonts w:eastAsia="Lucida Sans Unicode"/>
                <w:kern w:val="0"/>
                <w:sz w:val="22"/>
                <w:lang w:eastAsia="zh-CN" w:bidi="hi-IN"/>
              </w:rPr>
            </w:pPr>
            <w:r w:rsidRPr="000B5330">
              <w:rPr>
                <w:rFonts w:eastAsia="Lucida Sans Unicode"/>
                <w:kern w:val="0"/>
                <w:sz w:val="22"/>
                <w:lang w:eastAsia="zh-CN" w:bidi="hi-IN"/>
              </w:rPr>
              <w:t>Марка подвижного состава</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567A7C" w:rsidRPr="000B5330" w:rsidRDefault="00567A7C" w:rsidP="000B5330">
            <w:pPr>
              <w:widowControl/>
              <w:tabs>
                <w:tab w:val="left" w:pos="708"/>
              </w:tabs>
              <w:jc w:val="center"/>
              <w:rPr>
                <w:rFonts w:eastAsia="Lucida Sans Unicode"/>
                <w:kern w:val="0"/>
                <w:sz w:val="22"/>
                <w:lang w:eastAsia="zh-CN" w:bidi="hi-IN"/>
              </w:rPr>
            </w:pPr>
            <w:r w:rsidRPr="000B5330">
              <w:rPr>
                <w:rFonts w:eastAsia="Lucida Sans Unicode"/>
                <w:kern w:val="0"/>
                <w:sz w:val="22"/>
                <w:lang w:eastAsia="zh-CN" w:bidi="hi-IN"/>
              </w:rPr>
              <w:t>Наполнение в баллах</w:t>
            </w:r>
          </w:p>
        </w:tc>
        <w:tc>
          <w:tcPr>
            <w:tcW w:w="2090" w:type="dxa"/>
            <w:tcBorders>
              <w:top w:val="single" w:sz="4" w:space="0" w:color="auto"/>
              <w:left w:val="single" w:sz="4" w:space="0" w:color="auto"/>
              <w:bottom w:val="single" w:sz="4" w:space="0" w:color="auto"/>
              <w:right w:val="single" w:sz="4" w:space="0" w:color="auto"/>
            </w:tcBorders>
            <w:vAlign w:val="center"/>
          </w:tcPr>
          <w:p w:rsidR="00567A7C" w:rsidRPr="000B5330" w:rsidRDefault="00567A7C" w:rsidP="000B5330">
            <w:pPr>
              <w:widowControl/>
              <w:tabs>
                <w:tab w:val="left" w:pos="708"/>
              </w:tabs>
              <w:jc w:val="center"/>
              <w:rPr>
                <w:rFonts w:eastAsia="Lucida Sans Unicode"/>
                <w:kern w:val="0"/>
                <w:sz w:val="22"/>
                <w:lang w:eastAsia="zh-CN" w:bidi="hi-IN"/>
              </w:rPr>
            </w:pPr>
            <w:r w:rsidRPr="000B5330">
              <w:rPr>
                <w:rFonts w:eastAsia="Lucida Sans Unicode"/>
                <w:kern w:val="0"/>
                <w:sz w:val="22"/>
                <w:lang w:eastAsia="zh-CN" w:bidi="hi-IN"/>
              </w:rPr>
              <w:t>Количество пассажиров в салоне</w:t>
            </w:r>
          </w:p>
        </w:tc>
      </w:tr>
      <w:tr w:rsidR="00567A7C" w:rsidRPr="000B5330" w:rsidTr="004A0E14">
        <w:trPr>
          <w:trHeight w:val="289"/>
          <w:jc w:val="center"/>
        </w:trPr>
        <w:tc>
          <w:tcPr>
            <w:tcW w:w="19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567A7C" w:rsidRPr="000B5330" w:rsidRDefault="00567A7C" w:rsidP="000B5330">
            <w:pPr>
              <w:widowControl/>
              <w:tabs>
                <w:tab w:val="left" w:pos="708"/>
              </w:tabs>
              <w:jc w:val="center"/>
              <w:rPr>
                <w:rFonts w:eastAsia="Lucida Sans Unicode"/>
                <w:kern w:val="0"/>
                <w:sz w:val="22"/>
                <w:lang w:eastAsia="zh-CN" w:bidi="hi-IN"/>
              </w:rPr>
            </w:pPr>
            <w:r w:rsidRPr="000B5330">
              <w:rPr>
                <w:rFonts w:eastAsia="Lucida Sans Unicode"/>
                <w:kern w:val="0"/>
                <w:sz w:val="22"/>
                <w:lang w:eastAsia="zh-CN" w:bidi="hi-IN"/>
              </w:rPr>
              <w:t>1</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567A7C" w:rsidRPr="000B5330" w:rsidRDefault="00567A7C" w:rsidP="000B5330">
            <w:pPr>
              <w:widowControl/>
              <w:tabs>
                <w:tab w:val="left" w:pos="708"/>
              </w:tabs>
              <w:jc w:val="center"/>
              <w:rPr>
                <w:rFonts w:eastAsia="Lucida Sans Unicode"/>
                <w:kern w:val="0"/>
                <w:sz w:val="22"/>
                <w:lang w:eastAsia="zh-CN" w:bidi="hi-IN"/>
              </w:rPr>
            </w:pPr>
            <w:r w:rsidRPr="000B5330">
              <w:rPr>
                <w:rFonts w:eastAsia="Lucida Sans Unicode"/>
                <w:kern w:val="0"/>
                <w:sz w:val="22"/>
                <w:lang w:eastAsia="zh-CN" w:bidi="hi-IN"/>
              </w:rPr>
              <w:t>2</w:t>
            </w:r>
          </w:p>
        </w:tc>
        <w:tc>
          <w:tcPr>
            <w:tcW w:w="1985" w:type="dxa"/>
            <w:tcBorders>
              <w:top w:val="single" w:sz="4" w:space="0" w:color="auto"/>
              <w:left w:val="single" w:sz="4" w:space="0" w:color="auto"/>
              <w:bottom w:val="single" w:sz="4" w:space="0" w:color="auto"/>
              <w:right w:val="single" w:sz="4" w:space="0" w:color="auto"/>
            </w:tcBorders>
            <w:vAlign w:val="center"/>
          </w:tcPr>
          <w:p w:rsidR="00567A7C" w:rsidRPr="000B5330" w:rsidRDefault="00567A7C" w:rsidP="000B5330">
            <w:pPr>
              <w:widowControl/>
              <w:tabs>
                <w:tab w:val="left" w:pos="708"/>
              </w:tabs>
              <w:jc w:val="center"/>
              <w:rPr>
                <w:rFonts w:eastAsia="Lucida Sans Unicode"/>
                <w:kern w:val="0"/>
                <w:sz w:val="22"/>
                <w:lang w:eastAsia="zh-CN" w:bidi="hi-IN"/>
              </w:rPr>
            </w:pPr>
            <w:r w:rsidRPr="000B5330">
              <w:rPr>
                <w:rFonts w:eastAsia="Lucida Sans Unicode"/>
                <w:kern w:val="0"/>
                <w:sz w:val="22"/>
                <w:lang w:eastAsia="zh-CN" w:bidi="hi-IN"/>
              </w:rPr>
              <w:t>3</w:t>
            </w: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567A7C" w:rsidRPr="000B5330" w:rsidRDefault="00567A7C" w:rsidP="000B5330">
            <w:pPr>
              <w:widowControl/>
              <w:tabs>
                <w:tab w:val="left" w:pos="708"/>
              </w:tabs>
              <w:jc w:val="center"/>
              <w:rPr>
                <w:rFonts w:eastAsia="Lucida Sans Unicode"/>
                <w:kern w:val="0"/>
                <w:sz w:val="22"/>
                <w:lang w:eastAsia="zh-CN" w:bidi="hi-IN"/>
              </w:rPr>
            </w:pPr>
            <w:r w:rsidRPr="000B5330">
              <w:rPr>
                <w:rFonts w:eastAsia="Lucida Sans Unicode"/>
                <w:kern w:val="0"/>
                <w:sz w:val="22"/>
                <w:lang w:eastAsia="zh-CN" w:bidi="hi-IN"/>
              </w:rPr>
              <w:t>4</w:t>
            </w:r>
          </w:p>
        </w:tc>
        <w:tc>
          <w:tcPr>
            <w:tcW w:w="2090" w:type="dxa"/>
            <w:tcBorders>
              <w:top w:val="single" w:sz="4" w:space="0" w:color="auto"/>
              <w:left w:val="single" w:sz="4" w:space="0" w:color="auto"/>
              <w:bottom w:val="single" w:sz="4" w:space="0" w:color="auto"/>
              <w:right w:val="single" w:sz="4" w:space="0" w:color="auto"/>
            </w:tcBorders>
            <w:vAlign w:val="center"/>
          </w:tcPr>
          <w:p w:rsidR="00567A7C" w:rsidRPr="000B5330" w:rsidRDefault="00567A7C" w:rsidP="000B5330">
            <w:pPr>
              <w:widowControl/>
              <w:tabs>
                <w:tab w:val="left" w:pos="708"/>
              </w:tabs>
              <w:jc w:val="center"/>
              <w:rPr>
                <w:rFonts w:eastAsia="Lucida Sans Unicode"/>
                <w:kern w:val="0"/>
                <w:sz w:val="22"/>
                <w:lang w:eastAsia="zh-CN" w:bidi="hi-IN"/>
              </w:rPr>
            </w:pPr>
            <w:r w:rsidRPr="000B5330">
              <w:rPr>
                <w:rFonts w:eastAsia="Lucida Sans Unicode"/>
                <w:kern w:val="0"/>
                <w:sz w:val="22"/>
                <w:lang w:eastAsia="zh-CN" w:bidi="hi-IN"/>
              </w:rPr>
              <w:t>5</w:t>
            </w:r>
          </w:p>
        </w:tc>
      </w:tr>
      <w:tr w:rsidR="00567A7C" w:rsidRPr="000B5330" w:rsidTr="004A0E14">
        <w:trPr>
          <w:trHeight w:val="289"/>
          <w:jc w:val="center"/>
        </w:trPr>
        <w:tc>
          <w:tcPr>
            <w:tcW w:w="19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567A7C" w:rsidRPr="000B5330" w:rsidRDefault="00567A7C" w:rsidP="000B5330">
            <w:pPr>
              <w:widowControl/>
              <w:tabs>
                <w:tab w:val="left" w:pos="708"/>
              </w:tabs>
              <w:jc w:val="center"/>
              <w:rPr>
                <w:rFonts w:eastAsia="Lucida Sans Unicode"/>
                <w:kern w:val="0"/>
                <w:sz w:val="22"/>
                <w:lang w:eastAsia="zh-CN" w:bidi="hi-IN"/>
              </w:rPr>
            </w:pPr>
          </w:p>
        </w:tc>
        <w:tc>
          <w:tcPr>
            <w:tcW w:w="198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567A7C" w:rsidRPr="000B5330" w:rsidRDefault="00567A7C" w:rsidP="000B5330">
            <w:pPr>
              <w:widowControl/>
              <w:tabs>
                <w:tab w:val="left" w:pos="708"/>
              </w:tabs>
              <w:jc w:val="center"/>
              <w:rPr>
                <w:rFonts w:eastAsia="Lucida Sans Unicode"/>
                <w:kern w:val="0"/>
                <w:sz w:val="22"/>
                <w:lang w:eastAsia="zh-CN" w:bidi="hi-IN"/>
              </w:rPr>
            </w:pPr>
          </w:p>
        </w:tc>
        <w:tc>
          <w:tcPr>
            <w:tcW w:w="1985" w:type="dxa"/>
            <w:tcBorders>
              <w:top w:val="single" w:sz="4" w:space="0" w:color="auto"/>
              <w:left w:val="single" w:sz="4" w:space="0" w:color="auto"/>
              <w:bottom w:val="single" w:sz="4" w:space="0" w:color="auto"/>
              <w:right w:val="single" w:sz="4" w:space="0" w:color="auto"/>
            </w:tcBorders>
          </w:tcPr>
          <w:p w:rsidR="00567A7C" w:rsidRPr="000B5330" w:rsidRDefault="00567A7C" w:rsidP="000B5330">
            <w:pPr>
              <w:widowControl/>
              <w:tabs>
                <w:tab w:val="left" w:pos="708"/>
              </w:tabs>
              <w:jc w:val="center"/>
              <w:rPr>
                <w:rFonts w:eastAsia="Lucida Sans Unicode"/>
                <w:kern w:val="0"/>
                <w:sz w:val="22"/>
                <w:lang w:eastAsia="zh-CN" w:bidi="hi-IN"/>
              </w:rPr>
            </w:pP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567A7C" w:rsidRPr="000B5330" w:rsidRDefault="00567A7C" w:rsidP="000B5330">
            <w:pPr>
              <w:widowControl/>
              <w:tabs>
                <w:tab w:val="left" w:pos="708"/>
              </w:tabs>
              <w:jc w:val="center"/>
              <w:rPr>
                <w:rFonts w:eastAsia="Lucida Sans Unicode"/>
                <w:kern w:val="0"/>
                <w:sz w:val="22"/>
                <w:lang w:eastAsia="zh-CN" w:bidi="hi-IN"/>
              </w:rPr>
            </w:pPr>
          </w:p>
        </w:tc>
        <w:tc>
          <w:tcPr>
            <w:tcW w:w="2090" w:type="dxa"/>
            <w:tcBorders>
              <w:top w:val="single" w:sz="4" w:space="0" w:color="auto"/>
              <w:left w:val="single" w:sz="4" w:space="0" w:color="auto"/>
              <w:bottom w:val="single" w:sz="4" w:space="0" w:color="auto"/>
              <w:right w:val="single" w:sz="4" w:space="0" w:color="auto"/>
            </w:tcBorders>
          </w:tcPr>
          <w:p w:rsidR="00567A7C" w:rsidRPr="000B5330" w:rsidRDefault="00567A7C" w:rsidP="000B5330">
            <w:pPr>
              <w:widowControl/>
              <w:tabs>
                <w:tab w:val="left" w:pos="708"/>
              </w:tabs>
              <w:jc w:val="center"/>
              <w:rPr>
                <w:rFonts w:eastAsia="Lucida Sans Unicode"/>
                <w:kern w:val="0"/>
                <w:sz w:val="22"/>
                <w:lang w:eastAsia="zh-CN" w:bidi="hi-IN"/>
              </w:rPr>
            </w:pPr>
          </w:p>
        </w:tc>
      </w:tr>
      <w:tr w:rsidR="00567A7C" w:rsidRPr="000B5330" w:rsidTr="004A0E14">
        <w:trPr>
          <w:trHeight w:val="289"/>
          <w:jc w:val="center"/>
        </w:trPr>
        <w:tc>
          <w:tcPr>
            <w:tcW w:w="19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567A7C" w:rsidRPr="000B5330" w:rsidRDefault="00567A7C" w:rsidP="000B5330">
            <w:pPr>
              <w:widowControl/>
              <w:tabs>
                <w:tab w:val="left" w:pos="708"/>
              </w:tabs>
              <w:jc w:val="center"/>
              <w:rPr>
                <w:rFonts w:eastAsia="Lucida Sans Unicode"/>
                <w:kern w:val="0"/>
                <w:sz w:val="22"/>
                <w:lang w:eastAsia="zh-CN" w:bidi="hi-IN"/>
              </w:rPr>
            </w:pPr>
          </w:p>
        </w:tc>
        <w:tc>
          <w:tcPr>
            <w:tcW w:w="198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567A7C" w:rsidRPr="000B5330" w:rsidRDefault="00567A7C" w:rsidP="000B5330">
            <w:pPr>
              <w:widowControl/>
              <w:tabs>
                <w:tab w:val="left" w:pos="708"/>
              </w:tabs>
              <w:jc w:val="center"/>
              <w:rPr>
                <w:rFonts w:eastAsia="Lucida Sans Unicode"/>
                <w:kern w:val="0"/>
                <w:sz w:val="22"/>
                <w:lang w:eastAsia="zh-CN" w:bidi="hi-IN"/>
              </w:rPr>
            </w:pPr>
          </w:p>
        </w:tc>
        <w:tc>
          <w:tcPr>
            <w:tcW w:w="1985" w:type="dxa"/>
            <w:tcBorders>
              <w:top w:val="single" w:sz="4" w:space="0" w:color="auto"/>
              <w:left w:val="single" w:sz="4" w:space="0" w:color="auto"/>
              <w:bottom w:val="single" w:sz="4" w:space="0" w:color="auto"/>
              <w:right w:val="single" w:sz="4" w:space="0" w:color="auto"/>
            </w:tcBorders>
          </w:tcPr>
          <w:p w:rsidR="00567A7C" w:rsidRPr="000B5330" w:rsidRDefault="00567A7C" w:rsidP="000B5330">
            <w:pPr>
              <w:widowControl/>
              <w:tabs>
                <w:tab w:val="left" w:pos="708"/>
              </w:tabs>
              <w:jc w:val="center"/>
              <w:rPr>
                <w:rFonts w:eastAsia="Lucida Sans Unicode"/>
                <w:kern w:val="0"/>
                <w:sz w:val="22"/>
                <w:lang w:eastAsia="zh-CN" w:bidi="hi-IN"/>
              </w:rPr>
            </w:pPr>
          </w:p>
        </w:tc>
        <w:tc>
          <w:tcPr>
            <w:tcW w:w="184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567A7C" w:rsidRPr="000B5330" w:rsidRDefault="00567A7C" w:rsidP="000B5330">
            <w:pPr>
              <w:widowControl/>
              <w:tabs>
                <w:tab w:val="left" w:pos="708"/>
              </w:tabs>
              <w:jc w:val="center"/>
              <w:rPr>
                <w:rFonts w:eastAsia="Lucida Sans Unicode"/>
                <w:kern w:val="0"/>
                <w:sz w:val="22"/>
                <w:lang w:eastAsia="zh-CN" w:bidi="hi-IN"/>
              </w:rPr>
            </w:pPr>
          </w:p>
        </w:tc>
        <w:tc>
          <w:tcPr>
            <w:tcW w:w="2090" w:type="dxa"/>
            <w:tcBorders>
              <w:top w:val="single" w:sz="4" w:space="0" w:color="auto"/>
              <w:left w:val="single" w:sz="4" w:space="0" w:color="auto"/>
              <w:bottom w:val="single" w:sz="4" w:space="0" w:color="auto"/>
              <w:right w:val="single" w:sz="4" w:space="0" w:color="auto"/>
            </w:tcBorders>
          </w:tcPr>
          <w:p w:rsidR="00567A7C" w:rsidRPr="000B5330" w:rsidRDefault="00567A7C" w:rsidP="000B5330">
            <w:pPr>
              <w:widowControl/>
              <w:tabs>
                <w:tab w:val="left" w:pos="708"/>
              </w:tabs>
              <w:jc w:val="center"/>
              <w:rPr>
                <w:rFonts w:eastAsia="Lucida Sans Unicode"/>
                <w:kern w:val="0"/>
                <w:sz w:val="22"/>
                <w:lang w:eastAsia="zh-CN" w:bidi="hi-IN"/>
              </w:rPr>
            </w:pPr>
          </w:p>
        </w:tc>
      </w:tr>
    </w:tbl>
    <w:p w:rsidR="00567A7C" w:rsidRPr="000B5330" w:rsidRDefault="00567A7C" w:rsidP="000B5330">
      <w:pPr>
        <w:widowControl/>
        <w:suppressAutoHyphens w:val="0"/>
        <w:autoSpaceDE w:val="0"/>
        <w:jc w:val="both"/>
        <w:rPr>
          <w:rFonts w:eastAsia="TimesNewRomanPSMT"/>
          <w:kern w:val="0"/>
          <w:sz w:val="22"/>
        </w:rPr>
      </w:pPr>
      <w:r w:rsidRPr="000B5330">
        <w:rPr>
          <w:rFonts w:eastAsia="TimesNewRomanPSMT"/>
          <w:spacing w:val="20"/>
          <w:kern w:val="0"/>
          <w:sz w:val="22"/>
        </w:rPr>
        <w:t>Примечание</w:t>
      </w:r>
      <w:r w:rsidRPr="000B5330">
        <w:rPr>
          <w:rFonts w:eastAsia="TimesNewRomanPSMT"/>
          <w:kern w:val="0"/>
          <w:sz w:val="22"/>
        </w:rPr>
        <w:t xml:space="preserve"> – Бланк рассчитан на 50 единиц подвижного состава. Количество бланков для каждого остановочного пункта определяется индивидуально путем деления количества подвижного состава, проходящего через остановочный пункт за период исследования, на вместимость бланка.</w:t>
      </w:r>
    </w:p>
    <w:p w:rsidR="00567A7C" w:rsidRPr="000B5330" w:rsidRDefault="00567A7C" w:rsidP="000B5330">
      <w:pPr>
        <w:widowControl/>
        <w:suppressAutoHyphens w:val="0"/>
        <w:rPr>
          <w:rFonts w:eastAsia="Calibri"/>
          <w:b/>
          <w:color w:val="000000"/>
          <w:kern w:val="0"/>
          <w:szCs w:val="28"/>
        </w:rPr>
      </w:pPr>
    </w:p>
    <w:p w:rsidR="00567A7C" w:rsidRPr="000B5330" w:rsidRDefault="00567A7C" w:rsidP="000B5330">
      <w:pPr>
        <w:widowControl/>
        <w:suppressAutoHyphens w:val="0"/>
        <w:jc w:val="both"/>
        <w:rPr>
          <w:rFonts w:eastAsia="Calibri"/>
          <w:b/>
          <w:color w:val="000000"/>
          <w:kern w:val="0"/>
          <w:szCs w:val="28"/>
        </w:rPr>
      </w:pPr>
      <w:r w:rsidRPr="000B5330">
        <w:rPr>
          <w:rFonts w:eastAsia="Calibri"/>
          <w:b/>
          <w:color w:val="000000"/>
          <w:spacing w:val="20"/>
          <w:kern w:val="0"/>
          <w:szCs w:val="28"/>
        </w:rPr>
        <w:t>Таблица</w:t>
      </w:r>
      <w:r w:rsidRPr="000B5330">
        <w:rPr>
          <w:rFonts w:eastAsia="Calibri"/>
          <w:b/>
          <w:color w:val="000000"/>
          <w:kern w:val="0"/>
          <w:szCs w:val="28"/>
        </w:rPr>
        <w:t xml:space="preserve"> 1.7.4 – Количество пассажиров в автобусах разных марок при разных значениях баллов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1"/>
        <w:gridCol w:w="1620"/>
        <w:gridCol w:w="1554"/>
        <w:gridCol w:w="1555"/>
        <w:gridCol w:w="1551"/>
        <w:gridCol w:w="1552"/>
      </w:tblGrid>
      <w:tr w:rsidR="00567A7C" w:rsidRPr="000B5330" w:rsidTr="004A0E14">
        <w:trPr>
          <w:jc w:val="center"/>
        </w:trPr>
        <w:tc>
          <w:tcPr>
            <w:tcW w:w="2021" w:type="dxa"/>
            <w:shd w:val="clear" w:color="auto" w:fill="BFBFBF"/>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Баллы</w:t>
            </w:r>
          </w:p>
        </w:tc>
        <w:tc>
          <w:tcPr>
            <w:tcW w:w="1620" w:type="dxa"/>
            <w:shd w:val="clear" w:color="auto" w:fill="BFBFBF"/>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1</w:t>
            </w:r>
          </w:p>
        </w:tc>
        <w:tc>
          <w:tcPr>
            <w:tcW w:w="1554" w:type="dxa"/>
            <w:shd w:val="clear" w:color="auto" w:fill="BFBFBF"/>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2</w:t>
            </w:r>
          </w:p>
        </w:tc>
        <w:tc>
          <w:tcPr>
            <w:tcW w:w="1555" w:type="dxa"/>
            <w:shd w:val="clear" w:color="auto" w:fill="BFBFBF"/>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3</w:t>
            </w:r>
          </w:p>
        </w:tc>
        <w:tc>
          <w:tcPr>
            <w:tcW w:w="1551" w:type="dxa"/>
            <w:shd w:val="clear" w:color="auto" w:fill="BFBFBF"/>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4</w:t>
            </w:r>
          </w:p>
        </w:tc>
        <w:tc>
          <w:tcPr>
            <w:tcW w:w="1552" w:type="dxa"/>
            <w:shd w:val="clear" w:color="auto" w:fill="BFBFBF"/>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5</w:t>
            </w:r>
          </w:p>
        </w:tc>
      </w:tr>
      <w:tr w:rsidR="00567A7C" w:rsidRPr="000B5330" w:rsidTr="004A0E14">
        <w:trPr>
          <w:jc w:val="center"/>
        </w:trPr>
        <w:tc>
          <w:tcPr>
            <w:tcW w:w="2021" w:type="dxa"/>
            <w:shd w:val="clear" w:color="auto" w:fill="auto"/>
          </w:tcPr>
          <w:p w:rsidR="00567A7C" w:rsidRPr="000B5330" w:rsidRDefault="00567A7C" w:rsidP="000B5330">
            <w:pPr>
              <w:widowControl/>
              <w:suppressAutoHyphens w:val="0"/>
              <w:rPr>
                <w:rFonts w:eastAsia="Calibri"/>
                <w:color w:val="000000"/>
                <w:kern w:val="0"/>
                <w:sz w:val="22"/>
              </w:rPr>
            </w:pPr>
            <w:r w:rsidRPr="000B5330">
              <w:rPr>
                <w:rFonts w:eastAsia="Calibri"/>
                <w:color w:val="000000"/>
                <w:kern w:val="0"/>
                <w:sz w:val="22"/>
              </w:rPr>
              <w:t>Газель</w:t>
            </w:r>
          </w:p>
        </w:tc>
        <w:tc>
          <w:tcPr>
            <w:tcW w:w="1620"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5</w:t>
            </w:r>
          </w:p>
        </w:tc>
        <w:tc>
          <w:tcPr>
            <w:tcW w:w="1554"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10</w:t>
            </w:r>
          </w:p>
        </w:tc>
        <w:tc>
          <w:tcPr>
            <w:tcW w:w="1555"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15</w:t>
            </w:r>
          </w:p>
        </w:tc>
        <w:tc>
          <w:tcPr>
            <w:tcW w:w="1551"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w:t>
            </w:r>
          </w:p>
        </w:tc>
        <w:tc>
          <w:tcPr>
            <w:tcW w:w="1552"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w:t>
            </w:r>
          </w:p>
        </w:tc>
      </w:tr>
      <w:tr w:rsidR="00567A7C" w:rsidRPr="000B5330" w:rsidTr="004A0E14">
        <w:trPr>
          <w:jc w:val="center"/>
        </w:trPr>
        <w:tc>
          <w:tcPr>
            <w:tcW w:w="2021" w:type="dxa"/>
            <w:shd w:val="clear" w:color="auto" w:fill="auto"/>
          </w:tcPr>
          <w:p w:rsidR="00567A7C" w:rsidRPr="000B5330" w:rsidRDefault="00567A7C" w:rsidP="000B5330">
            <w:pPr>
              <w:widowControl/>
              <w:suppressAutoHyphens w:val="0"/>
              <w:rPr>
                <w:rFonts w:eastAsia="Calibri"/>
                <w:color w:val="000000"/>
                <w:kern w:val="0"/>
                <w:sz w:val="22"/>
              </w:rPr>
            </w:pPr>
            <w:r w:rsidRPr="000B5330">
              <w:rPr>
                <w:rFonts w:eastAsia="Calibri"/>
                <w:color w:val="000000"/>
                <w:kern w:val="0"/>
                <w:sz w:val="22"/>
              </w:rPr>
              <w:t>Форд-транзит</w:t>
            </w:r>
          </w:p>
        </w:tc>
        <w:tc>
          <w:tcPr>
            <w:tcW w:w="1620"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6</w:t>
            </w:r>
          </w:p>
        </w:tc>
        <w:tc>
          <w:tcPr>
            <w:tcW w:w="1554"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13</w:t>
            </w:r>
          </w:p>
        </w:tc>
        <w:tc>
          <w:tcPr>
            <w:tcW w:w="1555"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22</w:t>
            </w:r>
          </w:p>
        </w:tc>
        <w:tc>
          <w:tcPr>
            <w:tcW w:w="1551"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25</w:t>
            </w:r>
          </w:p>
        </w:tc>
        <w:tc>
          <w:tcPr>
            <w:tcW w:w="1552"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30</w:t>
            </w:r>
          </w:p>
        </w:tc>
      </w:tr>
      <w:tr w:rsidR="00567A7C" w:rsidRPr="000B5330" w:rsidTr="004A0E14">
        <w:trPr>
          <w:jc w:val="center"/>
        </w:trPr>
        <w:tc>
          <w:tcPr>
            <w:tcW w:w="2021" w:type="dxa"/>
            <w:shd w:val="clear" w:color="auto" w:fill="auto"/>
          </w:tcPr>
          <w:p w:rsidR="00567A7C" w:rsidRPr="000B5330" w:rsidRDefault="00567A7C" w:rsidP="000B5330">
            <w:pPr>
              <w:widowControl/>
              <w:suppressAutoHyphens w:val="0"/>
              <w:rPr>
                <w:rFonts w:eastAsia="Calibri"/>
                <w:color w:val="000000"/>
                <w:kern w:val="0"/>
                <w:sz w:val="22"/>
              </w:rPr>
            </w:pPr>
            <w:r w:rsidRPr="000B5330">
              <w:rPr>
                <w:rFonts w:eastAsia="Calibri"/>
                <w:color w:val="000000"/>
                <w:kern w:val="0"/>
                <w:sz w:val="22"/>
              </w:rPr>
              <w:t>Богдан</w:t>
            </w:r>
          </w:p>
        </w:tc>
        <w:tc>
          <w:tcPr>
            <w:tcW w:w="1620"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7</w:t>
            </w:r>
          </w:p>
        </w:tc>
        <w:tc>
          <w:tcPr>
            <w:tcW w:w="1554"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13</w:t>
            </w:r>
          </w:p>
        </w:tc>
        <w:tc>
          <w:tcPr>
            <w:tcW w:w="1555"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32</w:t>
            </w:r>
          </w:p>
        </w:tc>
        <w:tc>
          <w:tcPr>
            <w:tcW w:w="1551"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43</w:t>
            </w:r>
          </w:p>
        </w:tc>
        <w:tc>
          <w:tcPr>
            <w:tcW w:w="1552"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48</w:t>
            </w:r>
          </w:p>
        </w:tc>
      </w:tr>
      <w:tr w:rsidR="00567A7C" w:rsidRPr="000B5330" w:rsidTr="004A0E14">
        <w:trPr>
          <w:jc w:val="center"/>
        </w:trPr>
        <w:tc>
          <w:tcPr>
            <w:tcW w:w="2021" w:type="dxa"/>
            <w:shd w:val="clear" w:color="auto" w:fill="auto"/>
          </w:tcPr>
          <w:p w:rsidR="00567A7C" w:rsidRPr="000B5330" w:rsidRDefault="00567A7C" w:rsidP="000B5330">
            <w:pPr>
              <w:widowControl/>
              <w:suppressAutoHyphens w:val="0"/>
              <w:rPr>
                <w:rFonts w:eastAsia="Calibri"/>
                <w:color w:val="000000"/>
                <w:kern w:val="0"/>
                <w:sz w:val="22"/>
              </w:rPr>
            </w:pPr>
            <w:r w:rsidRPr="000B5330">
              <w:rPr>
                <w:rFonts w:eastAsia="Calibri"/>
                <w:color w:val="000000"/>
                <w:kern w:val="0"/>
                <w:sz w:val="22"/>
              </w:rPr>
              <w:t>ПАЗ</w:t>
            </w:r>
          </w:p>
        </w:tc>
        <w:tc>
          <w:tcPr>
            <w:tcW w:w="1620"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8</w:t>
            </w:r>
          </w:p>
        </w:tc>
        <w:tc>
          <w:tcPr>
            <w:tcW w:w="1554"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16</w:t>
            </w:r>
          </w:p>
        </w:tc>
        <w:tc>
          <w:tcPr>
            <w:tcW w:w="1555"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33</w:t>
            </w:r>
          </w:p>
        </w:tc>
        <w:tc>
          <w:tcPr>
            <w:tcW w:w="1551"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41</w:t>
            </w:r>
          </w:p>
        </w:tc>
        <w:tc>
          <w:tcPr>
            <w:tcW w:w="1552" w:type="dxa"/>
            <w:shd w:val="clear" w:color="auto" w:fill="auto"/>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46</w:t>
            </w:r>
          </w:p>
        </w:tc>
      </w:tr>
      <w:tr w:rsidR="00567A7C" w:rsidRPr="000B5330" w:rsidTr="004A0E14">
        <w:trPr>
          <w:jc w:val="center"/>
        </w:trPr>
        <w:tc>
          <w:tcPr>
            <w:tcW w:w="2021" w:type="dxa"/>
            <w:shd w:val="clear" w:color="auto" w:fill="auto"/>
          </w:tcPr>
          <w:p w:rsidR="00567A7C" w:rsidRPr="000B5330" w:rsidRDefault="00567A7C" w:rsidP="000B5330">
            <w:pPr>
              <w:widowControl/>
              <w:suppressAutoHyphens w:val="0"/>
              <w:rPr>
                <w:rFonts w:eastAsia="Calibri"/>
                <w:color w:val="000000"/>
                <w:kern w:val="0"/>
                <w:sz w:val="22"/>
              </w:rPr>
            </w:pPr>
            <w:r w:rsidRPr="000B5330">
              <w:rPr>
                <w:rFonts w:eastAsia="Calibri"/>
                <w:color w:val="000000"/>
                <w:kern w:val="0"/>
                <w:sz w:val="22"/>
              </w:rPr>
              <w:t>Нефаз, ЛИАЗ</w:t>
            </w:r>
          </w:p>
        </w:tc>
        <w:tc>
          <w:tcPr>
            <w:tcW w:w="1620" w:type="dxa"/>
            <w:shd w:val="clear" w:color="auto" w:fill="auto"/>
            <w:vAlign w:val="center"/>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8</w:t>
            </w:r>
          </w:p>
        </w:tc>
        <w:tc>
          <w:tcPr>
            <w:tcW w:w="1554" w:type="dxa"/>
            <w:shd w:val="clear" w:color="auto" w:fill="auto"/>
            <w:vAlign w:val="center"/>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16</w:t>
            </w:r>
          </w:p>
        </w:tc>
        <w:tc>
          <w:tcPr>
            <w:tcW w:w="1555" w:type="dxa"/>
            <w:shd w:val="clear" w:color="auto" w:fill="auto"/>
            <w:vAlign w:val="center"/>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66</w:t>
            </w:r>
          </w:p>
        </w:tc>
        <w:tc>
          <w:tcPr>
            <w:tcW w:w="1551" w:type="dxa"/>
            <w:shd w:val="clear" w:color="auto" w:fill="auto"/>
            <w:vAlign w:val="center"/>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106</w:t>
            </w:r>
          </w:p>
        </w:tc>
        <w:tc>
          <w:tcPr>
            <w:tcW w:w="1552" w:type="dxa"/>
            <w:shd w:val="clear" w:color="auto" w:fill="auto"/>
            <w:vAlign w:val="center"/>
          </w:tcPr>
          <w:p w:rsidR="00567A7C" w:rsidRPr="000B5330" w:rsidRDefault="00567A7C" w:rsidP="000B5330">
            <w:pPr>
              <w:widowControl/>
              <w:suppressAutoHyphens w:val="0"/>
              <w:jc w:val="center"/>
              <w:rPr>
                <w:rFonts w:eastAsia="Calibri"/>
                <w:color w:val="000000"/>
                <w:kern w:val="0"/>
                <w:sz w:val="22"/>
              </w:rPr>
            </w:pPr>
            <w:r w:rsidRPr="000B5330">
              <w:rPr>
                <w:rFonts w:eastAsia="Calibri"/>
                <w:color w:val="000000"/>
                <w:kern w:val="0"/>
                <w:sz w:val="22"/>
              </w:rPr>
              <w:t>112</w:t>
            </w:r>
          </w:p>
        </w:tc>
      </w:tr>
    </w:tbl>
    <w:p w:rsidR="00567A7C" w:rsidRPr="000B5330" w:rsidRDefault="00567A7C" w:rsidP="000B5330">
      <w:pPr>
        <w:widowControl/>
        <w:suppressAutoHyphens w:val="0"/>
        <w:ind w:firstLine="680"/>
        <w:jc w:val="both"/>
        <w:rPr>
          <w:rFonts w:eastAsia="Calibri"/>
          <w:color w:val="000000"/>
          <w:kern w:val="0"/>
          <w:szCs w:val="28"/>
        </w:rPr>
      </w:pPr>
    </w:p>
    <w:p w:rsidR="00567A7C" w:rsidRPr="000B5330" w:rsidRDefault="00567A7C" w:rsidP="000B5330">
      <w:pPr>
        <w:widowControl/>
        <w:suppressAutoHyphens w:val="0"/>
        <w:ind w:firstLine="680"/>
        <w:jc w:val="both"/>
        <w:rPr>
          <w:rFonts w:eastAsia="Calibri"/>
          <w:kern w:val="0"/>
          <w:szCs w:val="28"/>
        </w:rPr>
      </w:pPr>
      <w:r w:rsidRPr="000B5330">
        <w:rPr>
          <w:rFonts w:eastAsia="Calibri"/>
          <w:color w:val="000000"/>
          <w:kern w:val="0"/>
          <w:szCs w:val="28"/>
        </w:rPr>
        <w:t xml:space="preserve">Исследование интенсивности движения транспорта в городском округе город Югорск позволило провести анализ отдельных узлов. </w:t>
      </w:r>
      <w:r w:rsidRPr="000B5330">
        <w:rPr>
          <w:rFonts w:eastAsia="Calibri"/>
          <w:kern w:val="0"/>
          <w:szCs w:val="28"/>
        </w:rPr>
        <w:t>Общая интенсивность движения транспортного узла является важным показателем, на основе которого принимается решение о переходе от нерегулируемого управления к регулируемому, а также о строительстве развязки в разных уровнях.</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 xml:space="preserve">Методика проведения транспортных обследований, список узлов и </w:t>
      </w:r>
      <w:r w:rsidRPr="000B5330">
        <w:rPr>
          <w:rFonts w:eastAsia="Calibri"/>
          <w:bCs/>
          <w:color w:val="000000"/>
          <w:kern w:val="0"/>
          <w:szCs w:val="28"/>
          <w:shd w:val="clear" w:color="auto" w:fill="FFFFFF"/>
        </w:rPr>
        <w:t>схема мест обследования интенсивности дорожного и пешеходного движения</w:t>
      </w:r>
      <w:r w:rsidRPr="000B5330">
        <w:rPr>
          <w:rFonts w:eastAsia="Calibri"/>
          <w:kern w:val="0"/>
          <w:szCs w:val="28"/>
        </w:rPr>
        <w:t xml:space="preserve"> представлены в разделе 1.1 настоящего тома.</w:t>
      </w:r>
    </w:p>
    <w:p w:rsidR="00567A7C" w:rsidRPr="000B5330" w:rsidRDefault="00567A7C" w:rsidP="000B5330">
      <w:pPr>
        <w:widowControl/>
        <w:suppressAutoHyphens w:val="0"/>
        <w:ind w:firstLine="680"/>
        <w:jc w:val="both"/>
        <w:rPr>
          <w:rFonts w:eastAsia="Calibri"/>
          <w:kern w:val="0"/>
          <w:szCs w:val="28"/>
        </w:rPr>
      </w:pPr>
      <w:r w:rsidRPr="000B5330">
        <w:rPr>
          <w:rFonts w:eastAsia="Calibri"/>
          <w:kern w:val="0"/>
          <w:szCs w:val="28"/>
        </w:rPr>
        <w:t>Необходимо выделить несколько групп перекрестков с интенсивностью движения более 4000 авт./ч. по всем направлениям (особо загруженные); 3000–4000 авт./ч. (загруженные); 2500–3000 авт./ч. (средняя загрузка); и менее 2500 авт./ч. (загрузка ниже среднего).</w:t>
      </w:r>
    </w:p>
    <w:p w:rsidR="00567A7C" w:rsidRPr="000B5330" w:rsidRDefault="00567A7C" w:rsidP="000B5330">
      <w:pPr>
        <w:widowControl/>
        <w:shd w:val="clear" w:color="auto" w:fill="FFFFFF"/>
        <w:suppressAutoHyphens w:val="0"/>
        <w:ind w:firstLine="567"/>
        <w:jc w:val="both"/>
        <w:rPr>
          <w:rFonts w:eastAsia="Calibri"/>
          <w:kern w:val="0"/>
          <w:szCs w:val="28"/>
        </w:rPr>
      </w:pPr>
      <w:r w:rsidRPr="000B5330">
        <w:rPr>
          <w:rFonts w:eastAsia="Calibri"/>
          <w:kern w:val="0"/>
          <w:szCs w:val="28"/>
        </w:rPr>
        <w:t xml:space="preserve">Обследование проведено в июне 2018 года, в рабочие дни недели. Этим обследованием фиксировалась суммарная интенсивность движения транспорта на основных улицах и дорогах города, и въездных направлениях. По результатам обследования построены картограммы интенсивности движения транспорта рис. 1.7.5–1.7.32. </w:t>
      </w: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0B5330" w:rsidRDefault="00567A7C" w:rsidP="000B5330">
      <w:pPr>
        <w:tabs>
          <w:tab w:val="left" w:pos="1440"/>
        </w:tabs>
        <w:autoSpaceDE w:val="0"/>
        <w:ind w:firstLine="709"/>
        <w:jc w:val="both"/>
        <w:rPr>
          <w:rFonts w:eastAsia="Calibri"/>
          <w:kern w:val="0"/>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drawing>
          <wp:inline distT="0" distB="0" distL="0" distR="0" wp14:anchorId="7A26EB24" wp14:editId="4217AEC7">
            <wp:extent cx="5334000" cy="7743825"/>
            <wp:effectExtent l="0" t="0" r="0" b="9525"/>
            <wp:docPr id="96" name="Рисунок 96" descr="2 - 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 - утро"/>
                    <pic:cNvPicPr>
                      <a:picLocks noChangeAspect="1" noChangeArrowheads="1"/>
                    </pic:cNvPicPr>
                  </pic:nvPicPr>
                  <pic:blipFill>
                    <a:blip r:embed="rId26">
                      <a:extLst>
                        <a:ext uri="{28A0092B-C50C-407E-A947-70E740481C1C}">
                          <a14:useLocalDpi xmlns:a14="http://schemas.microsoft.com/office/drawing/2010/main" val="0"/>
                        </a:ext>
                      </a:extLst>
                    </a:blip>
                    <a:srcRect l="18381" t="10793" r="11371" b="17070"/>
                    <a:stretch>
                      <a:fillRect/>
                    </a:stretch>
                  </pic:blipFill>
                  <pic:spPr bwMode="auto">
                    <a:xfrm>
                      <a:off x="0" y="0"/>
                      <a:ext cx="5334000" cy="774382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w:t>
      </w:r>
      <w:r w:rsidR="006F131B">
        <w:rPr>
          <w:rFonts w:eastAsia="Calibri"/>
          <w:b/>
          <w:kern w:val="0"/>
          <w:szCs w:val="28"/>
        </w:rPr>
        <w:t>7</w:t>
      </w:r>
      <w:r w:rsidRPr="000B5330">
        <w:rPr>
          <w:rFonts w:eastAsia="Calibri"/>
          <w:b/>
          <w:kern w:val="0"/>
          <w:szCs w:val="28"/>
        </w:rPr>
        <w:t xml:space="preserve"> – Картограмма распределения интенсивности движение на пересечении улиц Мира - Таёжная в утренний пик (узел У</w:t>
      </w:r>
      <w:proofErr w:type="gramStart"/>
      <w:r w:rsidRPr="000B5330">
        <w:rPr>
          <w:rFonts w:eastAsia="Calibri"/>
          <w:b/>
          <w:kern w:val="0"/>
          <w:szCs w:val="28"/>
        </w:rPr>
        <w:t>2</w:t>
      </w:r>
      <w:proofErr w:type="gramEnd"/>
      <w:r w:rsidRPr="000B5330">
        <w:rPr>
          <w:rFonts w:eastAsia="Calibri"/>
          <w:b/>
          <w:kern w:val="0"/>
          <w:szCs w:val="28"/>
        </w:rPr>
        <w:t>)</w:t>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lastRenderedPageBreak/>
        <w:drawing>
          <wp:inline distT="0" distB="0" distL="0" distR="0" wp14:anchorId="2198D4F2" wp14:editId="7F2E1AC8">
            <wp:extent cx="5286375" cy="7743825"/>
            <wp:effectExtent l="0" t="0" r="9525" b="9525"/>
            <wp:docPr id="95" name="Рисунок 95" descr="2-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2-вечер"/>
                    <pic:cNvPicPr>
                      <a:picLocks noChangeAspect="1" noChangeArrowheads="1"/>
                    </pic:cNvPicPr>
                  </pic:nvPicPr>
                  <pic:blipFill>
                    <a:blip r:embed="rId27">
                      <a:extLst>
                        <a:ext uri="{28A0092B-C50C-407E-A947-70E740481C1C}">
                          <a14:useLocalDpi xmlns:a14="http://schemas.microsoft.com/office/drawing/2010/main" val="0"/>
                        </a:ext>
                      </a:extLst>
                    </a:blip>
                    <a:srcRect l="18381" t="10573" r="11371" b="16740"/>
                    <a:stretch>
                      <a:fillRect/>
                    </a:stretch>
                  </pic:blipFill>
                  <pic:spPr bwMode="auto">
                    <a:xfrm>
                      <a:off x="0" y="0"/>
                      <a:ext cx="5286375" cy="774382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w:t>
      </w:r>
      <w:r w:rsidR="006F131B">
        <w:rPr>
          <w:rFonts w:eastAsia="Calibri"/>
          <w:b/>
          <w:kern w:val="0"/>
          <w:szCs w:val="28"/>
        </w:rPr>
        <w:t>8</w:t>
      </w:r>
      <w:r w:rsidRPr="000B5330">
        <w:rPr>
          <w:rFonts w:eastAsia="Calibri"/>
          <w:b/>
          <w:kern w:val="0"/>
          <w:szCs w:val="28"/>
        </w:rPr>
        <w:t xml:space="preserve"> – Картограмма распределения интенсивности движение на пересечении улиц Мира - Таёжная в вечерний пик (узел У</w:t>
      </w:r>
      <w:proofErr w:type="gramStart"/>
      <w:r w:rsidRPr="000B5330">
        <w:rPr>
          <w:rFonts w:eastAsia="Calibri"/>
          <w:b/>
          <w:kern w:val="0"/>
          <w:szCs w:val="28"/>
        </w:rPr>
        <w:t>2</w:t>
      </w:r>
      <w:proofErr w:type="gramEnd"/>
      <w:r w:rsidRPr="000B5330">
        <w:rPr>
          <w:rFonts w:eastAsia="Calibri"/>
          <w:b/>
          <w:kern w:val="0"/>
          <w:szCs w:val="28"/>
        </w:rPr>
        <w:t>)</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br w:type="page"/>
      </w:r>
      <w:r w:rsidRPr="000B5330">
        <w:rPr>
          <w:rFonts w:eastAsia="Calibri"/>
          <w:b/>
          <w:spacing w:val="20"/>
          <w:kern w:val="0"/>
          <w:szCs w:val="28"/>
        </w:rPr>
        <w:lastRenderedPageBreak/>
        <w:t>Таблица</w:t>
      </w:r>
      <w:r w:rsidRPr="000B5330">
        <w:rPr>
          <w:rFonts w:eastAsia="Calibri"/>
          <w:b/>
          <w:kern w:val="0"/>
          <w:szCs w:val="28"/>
        </w:rPr>
        <w:t xml:space="preserve"> 1.7.5 – Ведомость обследования интенсивности движения на пересечении улиц Мира - Таёжная (узел У2)</w:t>
      </w:r>
    </w:p>
    <w:p w:rsidR="00567A7C" w:rsidRPr="000B5330" w:rsidRDefault="00567A7C" w:rsidP="000B5330">
      <w:pPr>
        <w:widowControl/>
        <w:suppressAutoHyphens w:val="0"/>
        <w:rPr>
          <w:rFonts w:eastAsia="Calibri"/>
          <w:b/>
          <w:kern w:val="0"/>
          <w:szCs w:val="28"/>
        </w:rPr>
      </w:pPr>
    </w:p>
    <w:p w:rsidR="00567A7C" w:rsidRPr="000B5330" w:rsidRDefault="00567A7C" w:rsidP="000B5330">
      <w:pPr>
        <w:widowControl/>
        <w:suppressAutoHyphens w:val="0"/>
        <w:contextualSpacing/>
        <w:rPr>
          <w:rFonts w:eastAsia="Calibri"/>
          <w:b/>
          <w:kern w:val="0"/>
          <w:szCs w:val="28"/>
        </w:rPr>
      </w:pPr>
      <w:r w:rsidRPr="000B5330">
        <w:rPr>
          <w:rFonts w:eastAsia="Calibri"/>
          <w:b/>
          <w:kern w:val="0"/>
          <w:szCs w:val="28"/>
        </w:rPr>
        <w:t>УТРО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3"/>
        <w:gridCol w:w="636"/>
        <w:gridCol w:w="681"/>
        <w:gridCol w:w="636"/>
        <w:gridCol w:w="636"/>
        <w:gridCol w:w="681"/>
        <w:gridCol w:w="636"/>
        <w:gridCol w:w="649"/>
        <w:gridCol w:w="756"/>
        <w:gridCol w:w="636"/>
        <w:gridCol w:w="636"/>
        <w:gridCol w:w="681"/>
        <w:gridCol w:w="636"/>
      </w:tblGrid>
      <w:tr w:rsidR="00567A7C" w:rsidRPr="000B5330" w:rsidTr="004A0E14">
        <w:trPr>
          <w:trHeight w:val="323"/>
        </w:trPr>
        <w:tc>
          <w:tcPr>
            <w:tcW w:w="1953" w:type="dxa"/>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7900" w:type="dxa"/>
            <w:gridSpan w:val="12"/>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c>
          <w:tcPr>
            <w:tcW w:w="1953" w:type="dxa"/>
            <w:vMerge/>
            <w:shd w:val="clear" w:color="auto" w:fill="D9D9D9"/>
          </w:tcPr>
          <w:p w:rsidR="00567A7C" w:rsidRPr="000B5330" w:rsidRDefault="00567A7C" w:rsidP="000B5330">
            <w:pPr>
              <w:widowControl/>
              <w:suppressAutoHyphens w:val="0"/>
              <w:rPr>
                <w:rFonts w:eastAsia="Calibri"/>
                <w:kern w:val="0"/>
              </w:rPr>
            </w:pP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681"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681"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64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c>
          <w:tcPr>
            <w:tcW w:w="75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8</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9</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10</w:t>
            </w:r>
          </w:p>
        </w:tc>
        <w:tc>
          <w:tcPr>
            <w:tcW w:w="681"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11</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12</w:t>
            </w: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w:t>
            </w: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Газель,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w:t>
            </w: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w:t>
            </w: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31</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19</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w:t>
            </w:r>
          </w:p>
        </w:tc>
      </w:tr>
    </w:tbl>
    <w:p w:rsidR="00567A7C" w:rsidRPr="00567A7C" w:rsidRDefault="00567A7C" w:rsidP="000B5330">
      <w:pPr>
        <w:widowControl/>
        <w:suppressAutoHyphens w:val="0"/>
        <w:rPr>
          <w:rFonts w:eastAsia="Calibri"/>
          <w:b/>
          <w:kern w:val="0"/>
          <w:sz w:val="28"/>
          <w:szCs w:val="28"/>
        </w:rPr>
      </w:pPr>
    </w:p>
    <w:p w:rsidR="00567A7C" w:rsidRPr="000B5330" w:rsidRDefault="00567A7C" w:rsidP="000B5330">
      <w:pPr>
        <w:widowControl/>
        <w:suppressAutoHyphens w:val="0"/>
        <w:rPr>
          <w:rFonts w:eastAsia="Calibri"/>
          <w:b/>
          <w:kern w:val="0"/>
          <w:sz w:val="22"/>
          <w:szCs w:val="28"/>
        </w:rPr>
      </w:pPr>
      <w:r w:rsidRPr="000B5330">
        <w:rPr>
          <w:rFonts w:eastAsia="Calibri"/>
          <w:b/>
          <w:kern w:val="0"/>
          <w:sz w:val="22"/>
          <w:szCs w:val="28"/>
        </w:rPr>
        <w:t>ВЕЧЕР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3"/>
        <w:gridCol w:w="636"/>
        <w:gridCol w:w="681"/>
        <w:gridCol w:w="636"/>
        <w:gridCol w:w="636"/>
        <w:gridCol w:w="681"/>
        <w:gridCol w:w="636"/>
        <w:gridCol w:w="649"/>
        <w:gridCol w:w="756"/>
        <w:gridCol w:w="636"/>
        <w:gridCol w:w="636"/>
        <w:gridCol w:w="681"/>
        <w:gridCol w:w="672"/>
      </w:tblGrid>
      <w:tr w:rsidR="00567A7C" w:rsidRPr="000B5330" w:rsidTr="004A0E14">
        <w:trPr>
          <w:trHeight w:val="603"/>
        </w:trPr>
        <w:tc>
          <w:tcPr>
            <w:tcW w:w="1953" w:type="dxa"/>
            <w:vMerge w:val="restart"/>
            <w:tcBorders>
              <w:top w:val="single" w:sz="4" w:space="0" w:color="auto"/>
              <w:left w:val="single" w:sz="4" w:space="0" w:color="auto"/>
              <w:right w:val="single" w:sz="4" w:space="0" w:color="auto"/>
            </w:tcBorders>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7936" w:type="dxa"/>
            <w:gridSpan w:val="12"/>
            <w:tcBorders>
              <w:top w:val="single" w:sz="4" w:space="0" w:color="auto"/>
              <w:left w:val="single" w:sz="4" w:space="0" w:color="auto"/>
              <w:bottom w:val="single" w:sz="4" w:space="0" w:color="auto"/>
              <w:right w:val="single" w:sz="4" w:space="0" w:color="auto"/>
            </w:tcBorders>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c>
          <w:tcPr>
            <w:tcW w:w="1953" w:type="dxa"/>
            <w:vMerge/>
            <w:tcBorders>
              <w:left w:val="single" w:sz="4" w:space="0" w:color="auto"/>
              <w:right w:val="single" w:sz="4" w:space="0" w:color="auto"/>
            </w:tcBorders>
            <w:shd w:val="clear" w:color="auto" w:fill="D9D9D9"/>
          </w:tcPr>
          <w:p w:rsidR="00567A7C" w:rsidRPr="000B5330" w:rsidRDefault="00567A7C" w:rsidP="000B5330">
            <w:pPr>
              <w:widowControl/>
              <w:suppressAutoHyphens w:val="0"/>
              <w:rPr>
                <w:rFonts w:eastAsia="Calibri"/>
                <w:kern w:val="0"/>
              </w:rPr>
            </w:pPr>
          </w:p>
        </w:tc>
        <w:tc>
          <w:tcPr>
            <w:tcW w:w="636" w:type="dxa"/>
            <w:tcBorders>
              <w:left w:val="single" w:sz="4" w:space="0" w:color="auto"/>
            </w:tcBorders>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681"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681"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64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c>
          <w:tcPr>
            <w:tcW w:w="75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8</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9</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10</w:t>
            </w:r>
          </w:p>
        </w:tc>
        <w:tc>
          <w:tcPr>
            <w:tcW w:w="681"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11</w:t>
            </w:r>
          </w:p>
        </w:tc>
        <w:tc>
          <w:tcPr>
            <w:tcW w:w="672"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12</w:t>
            </w: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96</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58</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58</w:t>
            </w: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w:t>
            </w: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Газель,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70</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58</w:t>
            </w: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103</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53</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75</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80</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58</w:t>
            </w: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r>
    </w:tbl>
    <w:p w:rsidR="00567A7C" w:rsidRPr="000B5330" w:rsidRDefault="00567A7C" w:rsidP="000B5330">
      <w:pPr>
        <w:tabs>
          <w:tab w:val="left" w:pos="1440"/>
        </w:tabs>
        <w:autoSpaceDE w:val="0"/>
        <w:ind w:firstLine="709"/>
        <w:jc w:val="both"/>
        <w:rPr>
          <w:rFonts w:eastAsia="Calibri"/>
          <w:b/>
          <w:kern w:val="0"/>
          <w:szCs w:val="28"/>
        </w:rPr>
      </w:pPr>
      <w:r w:rsidRPr="00567A7C">
        <w:rPr>
          <w:rFonts w:eastAsia="Calibri"/>
          <w:kern w:val="0"/>
          <w:sz w:val="28"/>
          <w:szCs w:val="28"/>
        </w:rPr>
        <w:br w:type="page"/>
      </w:r>
      <w:r w:rsidRPr="000B5330">
        <w:rPr>
          <w:rFonts w:eastAsia="Calibri"/>
          <w:b/>
          <w:kern w:val="0"/>
          <w:szCs w:val="28"/>
        </w:rPr>
        <w:lastRenderedPageBreak/>
        <w:t xml:space="preserve">Схема направлений движения на пересечении улиц Мира – Таёжная </w:t>
      </w:r>
    </w:p>
    <w:p w:rsidR="00567A7C" w:rsidRPr="000B5330" w:rsidRDefault="00567A7C" w:rsidP="000B5330">
      <w:pPr>
        <w:tabs>
          <w:tab w:val="left" w:pos="1440"/>
        </w:tabs>
        <w:autoSpaceDE w:val="0"/>
        <w:ind w:hanging="142"/>
        <w:jc w:val="center"/>
        <w:rPr>
          <w:rFonts w:eastAsia="Calibri"/>
          <w:b/>
          <w:kern w:val="0"/>
          <w:szCs w:val="28"/>
        </w:rPr>
      </w:pPr>
      <w:r w:rsidRPr="000B5330">
        <w:rPr>
          <w:rFonts w:eastAsia="Calibri"/>
          <w:b/>
          <w:kern w:val="0"/>
          <w:szCs w:val="28"/>
        </w:rPr>
        <w:t>(узел У2)</w:t>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r>
        <w:rPr>
          <w:rFonts w:eastAsia="Calibri"/>
          <w:noProof/>
          <w:kern w:val="0"/>
          <w:sz w:val="28"/>
          <w:szCs w:val="28"/>
          <w:lang w:eastAsia="ru-RU"/>
        </w:rPr>
        <w:drawing>
          <wp:inline distT="0" distB="0" distL="0" distR="0" wp14:anchorId="26C666D0" wp14:editId="246312A7">
            <wp:extent cx="5038725" cy="6124575"/>
            <wp:effectExtent l="0" t="0" r="9525" b="9525"/>
            <wp:docPr id="94" name="Рисунок 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38725" cy="6124575"/>
                    </a:xfrm>
                    <a:prstGeom prst="rect">
                      <a:avLst/>
                    </a:prstGeom>
                    <a:noFill/>
                    <a:ln>
                      <a:noFill/>
                    </a:ln>
                  </pic:spPr>
                </pic:pic>
              </a:graphicData>
            </a:graphic>
          </wp:inline>
        </w:drawing>
      </w:r>
    </w:p>
    <w:p w:rsidR="00567A7C" w:rsidRPr="00567A7C" w:rsidRDefault="00567A7C" w:rsidP="000B5330">
      <w:pPr>
        <w:tabs>
          <w:tab w:val="left" w:pos="1440"/>
        </w:tabs>
        <w:autoSpaceDE w:val="0"/>
        <w:ind w:firstLine="709"/>
        <w:jc w:val="both"/>
        <w:rPr>
          <w:rFonts w:eastAsia="Calibri"/>
          <w:kern w:val="0"/>
          <w:sz w:val="28"/>
          <w:szCs w:val="28"/>
        </w:rPr>
      </w:pPr>
      <w:r>
        <w:rPr>
          <w:rFonts w:eastAsia="Calibri"/>
          <w:noProof/>
          <w:kern w:val="0"/>
          <w:sz w:val="28"/>
          <w:szCs w:val="28"/>
          <w:lang w:eastAsia="ru-RU"/>
        </w:rPr>
        <w:lastRenderedPageBreak/>
        <w:drawing>
          <wp:inline distT="0" distB="0" distL="0" distR="0" wp14:anchorId="07CF6963" wp14:editId="3B0AB0D7">
            <wp:extent cx="5476875" cy="7734300"/>
            <wp:effectExtent l="0" t="0" r="9525" b="0"/>
            <wp:docPr id="93" name="Рисунок 93" descr="У3 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У3 утро"/>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76875" cy="7734300"/>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w:t>
      </w:r>
      <w:r w:rsidR="006F131B">
        <w:rPr>
          <w:rFonts w:eastAsia="Calibri"/>
          <w:b/>
          <w:kern w:val="0"/>
          <w:szCs w:val="28"/>
        </w:rPr>
        <w:t>9</w:t>
      </w:r>
      <w:r w:rsidRPr="000B5330">
        <w:rPr>
          <w:rFonts w:eastAsia="Calibri"/>
          <w:b/>
          <w:kern w:val="0"/>
          <w:szCs w:val="28"/>
        </w:rPr>
        <w:t xml:space="preserve"> – Картограмма распределения интенсивности движение на перекрестке ул. Агиришская – ул</w:t>
      </w:r>
      <w:proofErr w:type="gramStart"/>
      <w:r w:rsidRPr="000B5330">
        <w:rPr>
          <w:rFonts w:eastAsia="Calibri"/>
          <w:b/>
          <w:kern w:val="0"/>
          <w:szCs w:val="28"/>
        </w:rPr>
        <w:t>.С</w:t>
      </w:r>
      <w:proofErr w:type="gramEnd"/>
      <w:r w:rsidRPr="000B5330">
        <w:rPr>
          <w:rFonts w:eastAsia="Calibri"/>
          <w:b/>
          <w:kern w:val="0"/>
          <w:szCs w:val="28"/>
        </w:rPr>
        <w:t>лавянская – ул.Калинина в утренний пик (узел У3)</w:t>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r>
        <w:rPr>
          <w:rFonts w:eastAsia="Calibri"/>
          <w:noProof/>
          <w:kern w:val="0"/>
          <w:sz w:val="28"/>
          <w:szCs w:val="28"/>
          <w:lang w:eastAsia="ru-RU"/>
        </w:rPr>
        <w:lastRenderedPageBreak/>
        <w:drawing>
          <wp:inline distT="0" distB="0" distL="0" distR="0" wp14:anchorId="242EF296" wp14:editId="381D2D19">
            <wp:extent cx="5448300" cy="7591425"/>
            <wp:effectExtent l="0" t="0" r="0" b="9525"/>
            <wp:docPr id="92" name="Рисунок 92" descr="У3 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У3 вечер"/>
                    <pic:cNvPicPr>
                      <a:picLocks noChangeAspect="1" noChangeArrowheads="1"/>
                    </pic:cNvPicPr>
                  </pic:nvPicPr>
                  <pic:blipFill>
                    <a:blip r:embed="rId30" cstate="print">
                      <a:extLst>
                        <a:ext uri="{28A0092B-C50C-407E-A947-70E740481C1C}">
                          <a14:useLocalDpi xmlns:a14="http://schemas.microsoft.com/office/drawing/2010/main" val="0"/>
                        </a:ext>
                      </a:extLst>
                    </a:blip>
                    <a:srcRect l="10062" t="10066" r="10527" b="11707"/>
                    <a:stretch>
                      <a:fillRect/>
                    </a:stretch>
                  </pic:blipFill>
                  <pic:spPr bwMode="auto">
                    <a:xfrm>
                      <a:off x="0" y="0"/>
                      <a:ext cx="5448300" cy="759142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w:t>
      </w:r>
      <w:r w:rsidR="006F131B">
        <w:rPr>
          <w:rFonts w:eastAsia="Calibri"/>
          <w:b/>
          <w:kern w:val="0"/>
          <w:szCs w:val="28"/>
        </w:rPr>
        <w:t>10</w:t>
      </w:r>
      <w:r w:rsidRPr="000B5330">
        <w:rPr>
          <w:rFonts w:eastAsia="Calibri"/>
          <w:b/>
          <w:kern w:val="0"/>
          <w:szCs w:val="28"/>
        </w:rPr>
        <w:t xml:space="preserve"> – Картограмма распределения интенсивности движение на перекрестке ул. Агиришская – ул</w:t>
      </w:r>
      <w:proofErr w:type="gramStart"/>
      <w:r w:rsidRPr="000B5330">
        <w:rPr>
          <w:rFonts w:eastAsia="Calibri"/>
          <w:b/>
          <w:kern w:val="0"/>
          <w:szCs w:val="28"/>
        </w:rPr>
        <w:t>.С</w:t>
      </w:r>
      <w:proofErr w:type="gramEnd"/>
      <w:r w:rsidRPr="000B5330">
        <w:rPr>
          <w:rFonts w:eastAsia="Calibri"/>
          <w:b/>
          <w:kern w:val="0"/>
          <w:szCs w:val="28"/>
        </w:rPr>
        <w:t>лавянская – ул.Калинина в вечерний пик (узел У3)</w:t>
      </w:r>
    </w:p>
    <w:p w:rsidR="00567A7C" w:rsidRDefault="00567A7C" w:rsidP="000B5330">
      <w:pPr>
        <w:tabs>
          <w:tab w:val="left" w:pos="1440"/>
        </w:tabs>
        <w:autoSpaceDE w:val="0"/>
        <w:ind w:firstLine="709"/>
        <w:jc w:val="both"/>
        <w:rPr>
          <w:rFonts w:eastAsia="Calibri"/>
          <w:kern w:val="0"/>
          <w:szCs w:val="28"/>
        </w:rPr>
      </w:pPr>
    </w:p>
    <w:p w:rsidR="000B5330" w:rsidRDefault="000B5330" w:rsidP="000B5330">
      <w:pPr>
        <w:tabs>
          <w:tab w:val="left" w:pos="1440"/>
        </w:tabs>
        <w:autoSpaceDE w:val="0"/>
        <w:ind w:firstLine="709"/>
        <w:jc w:val="both"/>
        <w:rPr>
          <w:rFonts w:eastAsia="Calibri"/>
          <w:kern w:val="0"/>
          <w:szCs w:val="28"/>
        </w:rPr>
      </w:pPr>
    </w:p>
    <w:p w:rsidR="000B5330" w:rsidRDefault="000B5330" w:rsidP="000B5330">
      <w:pPr>
        <w:tabs>
          <w:tab w:val="left" w:pos="1440"/>
        </w:tabs>
        <w:autoSpaceDE w:val="0"/>
        <w:ind w:firstLine="709"/>
        <w:jc w:val="both"/>
        <w:rPr>
          <w:rFonts w:eastAsia="Calibri"/>
          <w:kern w:val="0"/>
          <w:szCs w:val="28"/>
        </w:rPr>
      </w:pPr>
    </w:p>
    <w:p w:rsidR="000B5330" w:rsidRDefault="000B5330" w:rsidP="000B5330">
      <w:pPr>
        <w:tabs>
          <w:tab w:val="left" w:pos="1440"/>
        </w:tabs>
        <w:autoSpaceDE w:val="0"/>
        <w:ind w:firstLine="709"/>
        <w:jc w:val="both"/>
        <w:rPr>
          <w:rFonts w:eastAsia="Calibri"/>
          <w:kern w:val="0"/>
          <w:szCs w:val="28"/>
        </w:rPr>
      </w:pPr>
    </w:p>
    <w:p w:rsidR="000B5330" w:rsidRDefault="000B5330" w:rsidP="000B5330">
      <w:pPr>
        <w:tabs>
          <w:tab w:val="left" w:pos="1440"/>
        </w:tabs>
        <w:autoSpaceDE w:val="0"/>
        <w:ind w:firstLine="709"/>
        <w:jc w:val="both"/>
        <w:rPr>
          <w:rFonts w:eastAsia="Calibri"/>
          <w:kern w:val="0"/>
          <w:szCs w:val="28"/>
        </w:rPr>
      </w:pPr>
    </w:p>
    <w:p w:rsidR="000B5330" w:rsidRDefault="000B5330" w:rsidP="000B5330">
      <w:pPr>
        <w:tabs>
          <w:tab w:val="left" w:pos="1440"/>
        </w:tabs>
        <w:autoSpaceDE w:val="0"/>
        <w:ind w:firstLine="709"/>
        <w:jc w:val="both"/>
        <w:rPr>
          <w:rFonts w:eastAsia="Calibri"/>
          <w:kern w:val="0"/>
          <w:szCs w:val="28"/>
        </w:rPr>
      </w:pPr>
    </w:p>
    <w:p w:rsidR="000B5330" w:rsidRDefault="000B5330" w:rsidP="000B5330">
      <w:pPr>
        <w:tabs>
          <w:tab w:val="left" w:pos="1440"/>
        </w:tabs>
        <w:autoSpaceDE w:val="0"/>
        <w:ind w:firstLine="709"/>
        <w:jc w:val="both"/>
        <w:rPr>
          <w:rFonts w:eastAsia="Calibri"/>
          <w:kern w:val="0"/>
          <w:szCs w:val="28"/>
        </w:rPr>
      </w:pPr>
    </w:p>
    <w:p w:rsidR="000B5330" w:rsidRPr="000B5330" w:rsidRDefault="000B5330" w:rsidP="000B5330">
      <w:pPr>
        <w:tabs>
          <w:tab w:val="left" w:pos="1440"/>
        </w:tabs>
        <w:autoSpaceDE w:val="0"/>
        <w:ind w:firstLine="709"/>
        <w:jc w:val="both"/>
        <w:rPr>
          <w:rFonts w:eastAsia="Calibri"/>
          <w:kern w:val="0"/>
          <w:szCs w:val="28"/>
        </w:rPr>
      </w:pPr>
    </w:p>
    <w:p w:rsidR="00567A7C" w:rsidRPr="000B5330" w:rsidRDefault="00567A7C" w:rsidP="000B5330">
      <w:pPr>
        <w:widowControl/>
        <w:suppressAutoHyphens w:val="0"/>
        <w:jc w:val="center"/>
        <w:rPr>
          <w:rFonts w:eastAsia="Calibri"/>
          <w:b/>
          <w:kern w:val="0"/>
          <w:szCs w:val="28"/>
        </w:rPr>
      </w:pPr>
      <w:r w:rsidRPr="000B5330">
        <w:rPr>
          <w:rFonts w:eastAsia="Calibri"/>
          <w:b/>
          <w:spacing w:val="20"/>
          <w:kern w:val="0"/>
          <w:szCs w:val="28"/>
        </w:rPr>
        <w:lastRenderedPageBreak/>
        <w:t>Таблица</w:t>
      </w:r>
      <w:r w:rsidRPr="000B5330">
        <w:rPr>
          <w:rFonts w:eastAsia="Calibri"/>
          <w:b/>
          <w:kern w:val="0"/>
          <w:szCs w:val="28"/>
        </w:rPr>
        <w:t xml:space="preserve"> 1.7.6 – Ведомость обследования интенсивности движения на перекрестке ул.Агиришская – ул.Славянская – ул.Калинина (узел У3)</w:t>
      </w:r>
    </w:p>
    <w:p w:rsidR="00567A7C" w:rsidRPr="000B5330" w:rsidRDefault="00567A7C" w:rsidP="000B5330">
      <w:pPr>
        <w:widowControl/>
        <w:suppressAutoHyphens w:val="0"/>
        <w:jc w:val="both"/>
        <w:rPr>
          <w:rFonts w:eastAsia="Calibri"/>
          <w:b/>
          <w:kern w:val="0"/>
          <w:szCs w:val="28"/>
        </w:rPr>
      </w:pPr>
    </w:p>
    <w:p w:rsidR="00567A7C" w:rsidRPr="000B5330" w:rsidRDefault="00567A7C" w:rsidP="000B5330">
      <w:pPr>
        <w:widowControl/>
        <w:suppressAutoHyphens w:val="0"/>
        <w:rPr>
          <w:rFonts w:eastAsia="Calibri"/>
          <w:b/>
          <w:kern w:val="0"/>
          <w:szCs w:val="28"/>
        </w:rPr>
      </w:pPr>
      <w:r w:rsidRPr="000B5330">
        <w:rPr>
          <w:rFonts w:eastAsia="Calibri"/>
          <w:b/>
          <w:kern w:val="0"/>
          <w:szCs w:val="28"/>
        </w:rPr>
        <w:t>УТРО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61"/>
        <w:gridCol w:w="1123"/>
        <w:gridCol w:w="1122"/>
        <w:gridCol w:w="1283"/>
        <w:gridCol w:w="1283"/>
        <w:gridCol w:w="1283"/>
        <w:gridCol w:w="1125"/>
      </w:tblGrid>
      <w:tr w:rsidR="00567A7C" w:rsidRPr="000B5330" w:rsidTr="004A0E14">
        <w:trPr>
          <w:trHeight w:val="530"/>
        </w:trPr>
        <w:tc>
          <w:tcPr>
            <w:tcW w:w="2561" w:type="dxa"/>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7219" w:type="dxa"/>
            <w:gridSpan w:val="6"/>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rPr>
          <w:trHeight w:val="304"/>
        </w:trPr>
        <w:tc>
          <w:tcPr>
            <w:tcW w:w="2561" w:type="dxa"/>
            <w:vMerge/>
            <w:shd w:val="clear" w:color="auto" w:fill="D9D9D9"/>
          </w:tcPr>
          <w:p w:rsidR="00567A7C" w:rsidRPr="000B5330" w:rsidRDefault="00567A7C" w:rsidP="000B5330">
            <w:pPr>
              <w:widowControl/>
              <w:suppressAutoHyphens w:val="0"/>
              <w:rPr>
                <w:rFonts w:eastAsia="Calibri"/>
                <w:kern w:val="0"/>
              </w:rPr>
            </w:pPr>
          </w:p>
        </w:tc>
        <w:tc>
          <w:tcPr>
            <w:tcW w:w="1123"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1122"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1283"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1283"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1283"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1125"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r>
      <w:tr w:rsidR="00567A7C" w:rsidRPr="00567A7C" w:rsidTr="004A0E14">
        <w:trPr>
          <w:trHeight w:val="288"/>
        </w:trPr>
        <w:tc>
          <w:tcPr>
            <w:tcW w:w="256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50</w:t>
            </w:r>
          </w:p>
        </w:tc>
        <w:tc>
          <w:tcPr>
            <w:tcW w:w="112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60</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202</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114</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34</w:t>
            </w:r>
          </w:p>
        </w:tc>
        <w:tc>
          <w:tcPr>
            <w:tcW w:w="1125"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40</w:t>
            </w:r>
          </w:p>
        </w:tc>
      </w:tr>
      <w:tr w:rsidR="00567A7C" w:rsidRPr="00567A7C" w:rsidTr="004A0E14">
        <w:trPr>
          <w:trHeight w:val="304"/>
        </w:trPr>
        <w:tc>
          <w:tcPr>
            <w:tcW w:w="256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12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4</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125"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r>
      <w:tr w:rsidR="00567A7C" w:rsidRPr="00567A7C" w:rsidTr="004A0E14">
        <w:trPr>
          <w:trHeight w:val="897"/>
        </w:trPr>
        <w:tc>
          <w:tcPr>
            <w:tcW w:w="256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12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4</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4</w:t>
            </w:r>
          </w:p>
        </w:tc>
        <w:tc>
          <w:tcPr>
            <w:tcW w:w="1125"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w:t>
            </w:r>
          </w:p>
        </w:tc>
      </w:tr>
      <w:tr w:rsidR="00567A7C" w:rsidRPr="00567A7C" w:rsidTr="004A0E14">
        <w:trPr>
          <w:trHeight w:val="288"/>
        </w:trPr>
        <w:tc>
          <w:tcPr>
            <w:tcW w:w="256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12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8</w:t>
            </w:r>
          </w:p>
        </w:tc>
        <w:tc>
          <w:tcPr>
            <w:tcW w:w="1125"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r>
      <w:tr w:rsidR="00567A7C" w:rsidRPr="00567A7C" w:rsidTr="004A0E14">
        <w:trPr>
          <w:trHeight w:val="288"/>
        </w:trPr>
        <w:tc>
          <w:tcPr>
            <w:tcW w:w="256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52</w:t>
            </w:r>
          </w:p>
        </w:tc>
        <w:tc>
          <w:tcPr>
            <w:tcW w:w="112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66</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210</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122</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46</w:t>
            </w:r>
          </w:p>
        </w:tc>
        <w:tc>
          <w:tcPr>
            <w:tcW w:w="1125"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46</w:t>
            </w:r>
          </w:p>
        </w:tc>
      </w:tr>
      <w:tr w:rsidR="00567A7C" w:rsidRPr="00567A7C" w:rsidTr="004A0E14">
        <w:trPr>
          <w:trHeight w:val="304"/>
        </w:trPr>
        <w:tc>
          <w:tcPr>
            <w:tcW w:w="256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54</w:t>
            </w:r>
          </w:p>
        </w:tc>
        <w:tc>
          <w:tcPr>
            <w:tcW w:w="112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80</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222</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130</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58</w:t>
            </w:r>
          </w:p>
        </w:tc>
        <w:tc>
          <w:tcPr>
            <w:tcW w:w="1125"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58</w:t>
            </w:r>
          </w:p>
        </w:tc>
      </w:tr>
    </w:tbl>
    <w:p w:rsidR="00567A7C" w:rsidRPr="00567A7C" w:rsidRDefault="00567A7C" w:rsidP="000B5330">
      <w:pPr>
        <w:widowControl/>
        <w:suppressAutoHyphens w:val="0"/>
        <w:rPr>
          <w:rFonts w:eastAsia="Calibri"/>
          <w:b/>
          <w:kern w:val="0"/>
          <w:sz w:val="28"/>
          <w:szCs w:val="28"/>
        </w:rPr>
      </w:pPr>
    </w:p>
    <w:p w:rsidR="00567A7C" w:rsidRPr="000B5330" w:rsidRDefault="00567A7C" w:rsidP="000B5330">
      <w:pPr>
        <w:widowControl/>
        <w:suppressAutoHyphens w:val="0"/>
        <w:rPr>
          <w:rFonts w:ascii="Calibri" w:eastAsia="Calibri" w:hAnsi="Calibri"/>
          <w:kern w:val="0"/>
        </w:rPr>
      </w:pPr>
      <w:r w:rsidRPr="000B5330">
        <w:rPr>
          <w:rFonts w:eastAsia="Calibri"/>
          <w:b/>
          <w:kern w:val="0"/>
        </w:rPr>
        <w:t>ВЕЧЕР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34"/>
        <w:gridCol w:w="1112"/>
        <w:gridCol w:w="1111"/>
        <w:gridCol w:w="1270"/>
        <w:gridCol w:w="1270"/>
        <w:gridCol w:w="1270"/>
        <w:gridCol w:w="1112"/>
      </w:tblGrid>
      <w:tr w:rsidR="00567A7C" w:rsidRPr="000B5330" w:rsidTr="004A0E14">
        <w:trPr>
          <w:trHeight w:val="465"/>
        </w:trPr>
        <w:tc>
          <w:tcPr>
            <w:tcW w:w="2534" w:type="dxa"/>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7145" w:type="dxa"/>
            <w:gridSpan w:val="6"/>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rPr>
          <w:trHeight w:val="304"/>
        </w:trPr>
        <w:tc>
          <w:tcPr>
            <w:tcW w:w="2534" w:type="dxa"/>
            <w:vMerge/>
            <w:shd w:val="clear" w:color="auto" w:fill="D9D9D9"/>
          </w:tcPr>
          <w:p w:rsidR="00567A7C" w:rsidRPr="000B5330" w:rsidRDefault="00567A7C" w:rsidP="000B5330">
            <w:pPr>
              <w:widowControl/>
              <w:suppressAutoHyphens w:val="0"/>
              <w:rPr>
                <w:rFonts w:eastAsia="Calibri"/>
                <w:kern w:val="0"/>
              </w:rPr>
            </w:pPr>
          </w:p>
        </w:tc>
        <w:tc>
          <w:tcPr>
            <w:tcW w:w="1112"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1111"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1270"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1270"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1270"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1112"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r>
      <w:tr w:rsidR="00567A7C" w:rsidRPr="00567A7C" w:rsidTr="004A0E14">
        <w:trPr>
          <w:trHeight w:val="288"/>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110</w:t>
            </w: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216</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110</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158</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220</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96</w:t>
            </w:r>
          </w:p>
        </w:tc>
      </w:tr>
      <w:tr w:rsidR="00567A7C" w:rsidRPr="00567A7C" w:rsidTr="004A0E14">
        <w:trPr>
          <w:trHeight w:val="304"/>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w:t>
            </w: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4</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3</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w:t>
            </w:r>
          </w:p>
        </w:tc>
      </w:tr>
      <w:tr w:rsidR="00567A7C" w:rsidRPr="00567A7C" w:rsidTr="004A0E14">
        <w:trPr>
          <w:trHeight w:val="897"/>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3</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r>
      <w:tr w:rsidR="00567A7C" w:rsidRPr="00567A7C" w:rsidTr="004A0E14">
        <w:trPr>
          <w:trHeight w:val="288"/>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5</w:t>
            </w:r>
          </w:p>
        </w:tc>
      </w:tr>
      <w:tr w:rsidR="00567A7C" w:rsidRPr="00567A7C" w:rsidTr="004A0E14">
        <w:trPr>
          <w:trHeight w:val="288"/>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113</w:t>
            </w: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218</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112</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167</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225</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102</w:t>
            </w:r>
          </w:p>
        </w:tc>
      </w:tr>
      <w:tr w:rsidR="00567A7C" w:rsidRPr="00567A7C" w:rsidTr="004A0E14">
        <w:trPr>
          <w:trHeight w:val="304"/>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114</w:t>
            </w: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220</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114</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176</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230</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108</w:t>
            </w:r>
          </w:p>
        </w:tc>
      </w:tr>
    </w:tbl>
    <w:p w:rsidR="00567A7C" w:rsidRPr="00567A7C" w:rsidRDefault="00567A7C" w:rsidP="000B5330">
      <w:pPr>
        <w:widowControl/>
        <w:suppressAutoHyphens w:val="0"/>
        <w:ind w:firstLine="680"/>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0B5330" w:rsidRDefault="00567A7C" w:rsidP="000B5330">
      <w:pPr>
        <w:tabs>
          <w:tab w:val="left" w:pos="1440"/>
        </w:tabs>
        <w:autoSpaceDE w:val="0"/>
        <w:ind w:firstLine="709"/>
        <w:jc w:val="center"/>
        <w:rPr>
          <w:rFonts w:eastAsia="Calibri"/>
          <w:b/>
          <w:kern w:val="0"/>
          <w:szCs w:val="28"/>
        </w:rPr>
      </w:pPr>
      <w:r w:rsidRPr="00567A7C">
        <w:rPr>
          <w:rFonts w:eastAsia="Calibri"/>
          <w:kern w:val="0"/>
          <w:sz w:val="28"/>
          <w:szCs w:val="28"/>
        </w:rPr>
        <w:br w:type="page"/>
      </w:r>
      <w:r w:rsidRPr="000B5330">
        <w:rPr>
          <w:rFonts w:eastAsia="Calibri"/>
          <w:b/>
          <w:kern w:val="0"/>
          <w:szCs w:val="28"/>
        </w:rPr>
        <w:lastRenderedPageBreak/>
        <w:t>Схема направлений движения на перекрестке ул. Агиришская – ул.Славянская – ул.Калинина (узел У3)</w:t>
      </w:r>
    </w:p>
    <w:p w:rsidR="00567A7C" w:rsidRPr="00567A7C" w:rsidRDefault="00567A7C" w:rsidP="000B5330">
      <w:pPr>
        <w:tabs>
          <w:tab w:val="left" w:pos="1440"/>
        </w:tabs>
        <w:autoSpaceDE w:val="0"/>
        <w:jc w:val="center"/>
        <w:rPr>
          <w:rFonts w:eastAsia="Calibri"/>
          <w:kern w:val="0"/>
          <w:sz w:val="28"/>
          <w:szCs w:val="28"/>
        </w:rPr>
      </w:pPr>
      <w:r>
        <w:rPr>
          <w:rFonts w:eastAsia="Calibri"/>
          <w:noProof/>
          <w:kern w:val="0"/>
          <w:sz w:val="28"/>
          <w:szCs w:val="28"/>
          <w:lang w:eastAsia="ru-RU"/>
        </w:rPr>
        <w:drawing>
          <wp:inline distT="0" distB="0" distL="0" distR="0" wp14:anchorId="5257F24B" wp14:editId="12F71BC3">
            <wp:extent cx="6115050" cy="5657850"/>
            <wp:effectExtent l="0" t="0" r="0" b="0"/>
            <wp:docPr id="91" name="Рисунок 91" descr="У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У3"/>
                    <pic:cNvPicPr>
                      <a:picLocks noChangeAspect="1" noChangeArrowheads="1"/>
                    </pic:cNvPicPr>
                  </pic:nvPicPr>
                  <pic:blipFill>
                    <a:blip r:embed="rId31" cstate="print">
                      <a:extLst>
                        <a:ext uri="{28A0092B-C50C-407E-A947-70E740481C1C}">
                          <a14:useLocalDpi xmlns:a14="http://schemas.microsoft.com/office/drawing/2010/main" val="0"/>
                        </a:ext>
                      </a:extLst>
                    </a:blip>
                    <a:srcRect t="17621" b="16960"/>
                    <a:stretch>
                      <a:fillRect/>
                    </a:stretch>
                  </pic:blipFill>
                  <pic:spPr bwMode="auto">
                    <a:xfrm>
                      <a:off x="0" y="0"/>
                      <a:ext cx="6115050" cy="5657850"/>
                    </a:xfrm>
                    <a:prstGeom prst="rect">
                      <a:avLst/>
                    </a:prstGeom>
                    <a:noFill/>
                    <a:ln>
                      <a:noFill/>
                    </a:ln>
                  </pic:spPr>
                </pic:pic>
              </a:graphicData>
            </a:graphic>
          </wp:inline>
        </w:drawing>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r>
        <w:rPr>
          <w:rFonts w:eastAsia="Calibri"/>
          <w:noProof/>
          <w:kern w:val="0"/>
          <w:sz w:val="28"/>
          <w:szCs w:val="28"/>
          <w:lang w:eastAsia="ru-RU"/>
        </w:rPr>
        <w:lastRenderedPageBreak/>
        <w:drawing>
          <wp:inline distT="0" distB="0" distL="0" distR="0" wp14:anchorId="2CF0CCA0" wp14:editId="2CE6E63A">
            <wp:extent cx="5353050" cy="7315200"/>
            <wp:effectExtent l="0" t="0" r="0" b="0"/>
            <wp:docPr id="90" name="Рисунок 90" descr="У5 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У5 утро"/>
                    <pic:cNvPicPr>
                      <a:picLocks noChangeAspect="1" noChangeArrowheads="1"/>
                    </pic:cNvPicPr>
                  </pic:nvPicPr>
                  <pic:blipFill>
                    <a:blip r:embed="rId32" cstate="print">
                      <a:extLst>
                        <a:ext uri="{28A0092B-C50C-407E-A947-70E740481C1C}">
                          <a14:useLocalDpi xmlns:a14="http://schemas.microsoft.com/office/drawing/2010/main" val="0"/>
                        </a:ext>
                      </a:extLst>
                    </a:blip>
                    <a:srcRect l="11993" t="11894" r="10124" b="12907"/>
                    <a:stretch>
                      <a:fillRect/>
                    </a:stretch>
                  </pic:blipFill>
                  <pic:spPr bwMode="auto">
                    <a:xfrm>
                      <a:off x="0" y="0"/>
                      <a:ext cx="5353050" cy="7315200"/>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w:t>
      </w:r>
      <w:r w:rsidR="006F131B">
        <w:rPr>
          <w:rFonts w:eastAsia="Calibri"/>
          <w:b/>
          <w:kern w:val="0"/>
          <w:szCs w:val="28"/>
        </w:rPr>
        <w:t>11</w:t>
      </w:r>
      <w:r w:rsidRPr="000B5330">
        <w:rPr>
          <w:rFonts w:eastAsia="Calibri"/>
          <w:b/>
          <w:kern w:val="0"/>
          <w:szCs w:val="28"/>
        </w:rPr>
        <w:t xml:space="preserve"> – Картограмма распределения интенсивности движение на перекрестке ул. Бажова – ул</w:t>
      </w:r>
      <w:proofErr w:type="gramStart"/>
      <w:r w:rsidRPr="000B5330">
        <w:rPr>
          <w:rFonts w:eastAsia="Calibri"/>
          <w:b/>
          <w:kern w:val="0"/>
          <w:szCs w:val="28"/>
        </w:rPr>
        <w:t>.В</w:t>
      </w:r>
      <w:proofErr w:type="gramEnd"/>
      <w:r w:rsidRPr="000B5330">
        <w:rPr>
          <w:rFonts w:eastAsia="Calibri"/>
          <w:b/>
          <w:kern w:val="0"/>
          <w:szCs w:val="28"/>
        </w:rPr>
        <w:t xml:space="preserve">авилова – ул.Железнодорожной – </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а.д. «Югра» в утренний пик (узел У5)</w:t>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hanging="142"/>
        <w:jc w:val="center"/>
        <w:rPr>
          <w:rFonts w:eastAsia="Calibri"/>
          <w:kern w:val="0"/>
          <w:sz w:val="28"/>
          <w:szCs w:val="28"/>
        </w:rPr>
      </w:pPr>
      <w:r w:rsidRPr="00567A7C">
        <w:rPr>
          <w:rFonts w:eastAsia="Calibri"/>
          <w:kern w:val="0"/>
          <w:sz w:val="28"/>
          <w:szCs w:val="28"/>
        </w:rPr>
        <w:br w:type="page"/>
      </w:r>
      <w:r>
        <w:rPr>
          <w:rFonts w:eastAsia="Calibri"/>
          <w:noProof/>
          <w:kern w:val="0"/>
          <w:sz w:val="28"/>
          <w:szCs w:val="28"/>
          <w:lang w:eastAsia="ru-RU"/>
        </w:rPr>
        <w:lastRenderedPageBreak/>
        <w:drawing>
          <wp:inline distT="0" distB="0" distL="0" distR="0" wp14:anchorId="311AF937" wp14:editId="72D78B05">
            <wp:extent cx="5429250" cy="7562850"/>
            <wp:effectExtent l="0" t="0" r="0" b="0"/>
            <wp:docPr id="89" name="Рисунок 89" descr="У5 вечер зам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У5 вечер замена"/>
                    <pic:cNvPicPr>
                      <a:picLocks noChangeAspect="1" noChangeArrowheads="1"/>
                    </pic:cNvPicPr>
                  </pic:nvPicPr>
                  <pic:blipFill>
                    <a:blip r:embed="rId33" cstate="print">
                      <a:extLst>
                        <a:ext uri="{28A0092B-C50C-407E-A947-70E740481C1C}">
                          <a14:useLocalDpi xmlns:a14="http://schemas.microsoft.com/office/drawing/2010/main" val="0"/>
                        </a:ext>
                      </a:extLst>
                    </a:blip>
                    <a:srcRect l="13010" t="12361" r="10684" b="12347"/>
                    <a:stretch>
                      <a:fillRect/>
                    </a:stretch>
                  </pic:blipFill>
                  <pic:spPr bwMode="auto">
                    <a:xfrm>
                      <a:off x="0" y="0"/>
                      <a:ext cx="5429250" cy="7562850"/>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1.7.1</w:t>
      </w:r>
      <w:r w:rsidR="006F131B">
        <w:rPr>
          <w:rFonts w:eastAsia="Calibri"/>
          <w:b/>
          <w:kern w:val="0"/>
          <w:szCs w:val="28"/>
        </w:rPr>
        <w:t>2</w:t>
      </w:r>
      <w:r w:rsidRPr="000B5330">
        <w:rPr>
          <w:rFonts w:eastAsia="Calibri"/>
          <w:b/>
          <w:kern w:val="0"/>
          <w:szCs w:val="28"/>
        </w:rPr>
        <w:t xml:space="preserve"> – Картограмма распределения интенсивности движение </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 xml:space="preserve">на перекрестке ул. Бажова – ул.Вавилова – ул.Железнодорожной – </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а.д. «Югра» в вечерний пик (узел У5)</w:t>
      </w:r>
    </w:p>
    <w:p w:rsidR="00567A7C" w:rsidRPr="00567A7C" w:rsidRDefault="00567A7C" w:rsidP="000B5330">
      <w:pPr>
        <w:widowControl/>
        <w:suppressAutoHyphens w:val="0"/>
        <w:jc w:val="center"/>
        <w:rPr>
          <w:rFonts w:eastAsia="Calibri"/>
          <w:b/>
          <w:kern w:val="0"/>
          <w:sz w:val="28"/>
          <w:szCs w:val="28"/>
        </w:rPr>
      </w:pPr>
    </w:p>
    <w:p w:rsidR="00567A7C" w:rsidRPr="000B5330" w:rsidRDefault="00567A7C" w:rsidP="000B5330">
      <w:pPr>
        <w:widowControl/>
        <w:suppressAutoHyphens w:val="0"/>
        <w:jc w:val="center"/>
        <w:rPr>
          <w:rFonts w:eastAsia="Calibri"/>
          <w:b/>
          <w:kern w:val="0"/>
        </w:rPr>
      </w:pPr>
      <w:r w:rsidRPr="00567A7C">
        <w:rPr>
          <w:rFonts w:eastAsia="Calibri"/>
          <w:b/>
          <w:kern w:val="0"/>
          <w:sz w:val="28"/>
          <w:szCs w:val="28"/>
        </w:rPr>
        <w:br w:type="page"/>
      </w:r>
      <w:r w:rsidRPr="000B5330">
        <w:rPr>
          <w:rFonts w:eastAsia="Calibri"/>
          <w:b/>
          <w:spacing w:val="20"/>
          <w:kern w:val="0"/>
        </w:rPr>
        <w:lastRenderedPageBreak/>
        <w:t>Таблица</w:t>
      </w:r>
      <w:r w:rsidRPr="000B5330">
        <w:rPr>
          <w:rFonts w:eastAsia="Calibri"/>
          <w:b/>
          <w:kern w:val="0"/>
        </w:rPr>
        <w:t xml:space="preserve"> 1.7.7 – Ведомость обследования интенсивности движения на перекрестке ул. Бажова – ул.Вавилова – ул.Железнодорожной – </w:t>
      </w:r>
    </w:p>
    <w:p w:rsidR="00567A7C" w:rsidRPr="000B5330" w:rsidRDefault="00567A7C" w:rsidP="000B5330">
      <w:pPr>
        <w:widowControl/>
        <w:suppressAutoHyphens w:val="0"/>
        <w:jc w:val="center"/>
        <w:rPr>
          <w:rFonts w:eastAsia="Calibri"/>
          <w:b/>
          <w:kern w:val="0"/>
        </w:rPr>
      </w:pPr>
      <w:r w:rsidRPr="000B5330">
        <w:rPr>
          <w:rFonts w:eastAsia="Calibri"/>
          <w:b/>
          <w:kern w:val="0"/>
        </w:rPr>
        <w:t>а.д. «Югра» (узел У5)</w:t>
      </w:r>
    </w:p>
    <w:p w:rsidR="00567A7C" w:rsidRPr="000B5330" w:rsidRDefault="00567A7C" w:rsidP="000B5330">
      <w:pPr>
        <w:widowControl/>
        <w:suppressAutoHyphens w:val="0"/>
        <w:jc w:val="both"/>
        <w:rPr>
          <w:rFonts w:eastAsia="Calibri"/>
          <w:b/>
          <w:kern w:val="0"/>
        </w:rPr>
      </w:pPr>
    </w:p>
    <w:p w:rsidR="00567A7C" w:rsidRPr="000B5330" w:rsidRDefault="00567A7C" w:rsidP="000B5330">
      <w:pPr>
        <w:widowControl/>
        <w:suppressAutoHyphens w:val="0"/>
        <w:ind w:firstLine="680"/>
        <w:jc w:val="both"/>
        <w:rPr>
          <w:rFonts w:eastAsia="Calibri"/>
          <w:b/>
          <w:kern w:val="0"/>
        </w:rPr>
      </w:pPr>
      <w:r w:rsidRPr="000B5330">
        <w:rPr>
          <w:rFonts w:eastAsia="Calibri"/>
          <w:b/>
          <w:kern w:val="0"/>
        </w:rPr>
        <w:t>УТРО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3"/>
        <w:gridCol w:w="636"/>
        <w:gridCol w:w="681"/>
        <w:gridCol w:w="636"/>
        <w:gridCol w:w="636"/>
        <w:gridCol w:w="681"/>
        <w:gridCol w:w="636"/>
        <w:gridCol w:w="649"/>
        <w:gridCol w:w="756"/>
        <w:gridCol w:w="636"/>
        <w:gridCol w:w="636"/>
        <w:gridCol w:w="681"/>
        <w:gridCol w:w="636"/>
      </w:tblGrid>
      <w:tr w:rsidR="00567A7C" w:rsidRPr="000B5330" w:rsidTr="004A0E14">
        <w:trPr>
          <w:trHeight w:val="419"/>
        </w:trPr>
        <w:tc>
          <w:tcPr>
            <w:tcW w:w="1953" w:type="dxa"/>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7900" w:type="dxa"/>
            <w:gridSpan w:val="12"/>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c>
          <w:tcPr>
            <w:tcW w:w="1953" w:type="dxa"/>
            <w:vMerge/>
            <w:shd w:val="clear" w:color="auto" w:fill="D9D9D9"/>
          </w:tcPr>
          <w:p w:rsidR="00567A7C" w:rsidRPr="000B5330" w:rsidRDefault="00567A7C" w:rsidP="000B5330">
            <w:pPr>
              <w:widowControl/>
              <w:suppressAutoHyphens w:val="0"/>
              <w:rPr>
                <w:rFonts w:eastAsia="Calibri"/>
                <w:kern w:val="0"/>
              </w:rPr>
            </w:pP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681"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681"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64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c>
          <w:tcPr>
            <w:tcW w:w="75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8</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9</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10</w:t>
            </w:r>
          </w:p>
        </w:tc>
        <w:tc>
          <w:tcPr>
            <w:tcW w:w="681"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11</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12</w:t>
            </w: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84</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82</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28</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70</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22</w:t>
            </w: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Газель,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84</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222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90</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22</w:t>
            </w: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84</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238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98</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22</w:t>
            </w:r>
          </w:p>
        </w:tc>
      </w:tr>
    </w:tbl>
    <w:p w:rsidR="00567A7C" w:rsidRPr="00567A7C" w:rsidRDefault="00567A7C" w:rsidP="000B5330">
      <w:pPr>
        <w:widowControl/>
        <w:suppressAutoHyphens w:val="0"/>
        <w:jc w:val="both"/>
        <w:rPr>
          <w:rFonts w:eastAsia="Calibri"/>
          <w:kern w:val="0"/>
          <w:sz w:val="26"/>
          <w:szCs w:val="26"/>
        </w:rPr>
      </w:pPr>
    </w:p>
    <w:p w:rsidR="00567A7C" w:rsidRPr="000B5330" w:rsidRDefault="00567A7C" w:rsidP="000B5330">
      <w:pPr>
        <w:widowControl/>
        <w:suppressAutoHyphens w:val="0"/>
        <w:ind w:firstLine="680"/>
        <w:jc w:val="both"/>
        <w:rPr>
          <w:rFonts w:eastAsia="Calibri"/>
          <w:b/>
          <w:kern w:val="0"/>
        </w:rPr>
      </w:pPr>
      <w:r w:rsidRPr="000B5330">
        <w:rPr>
          <w:rFonts w:eastAsia="Calibri"/>
          <w:b/>
          <w:kern w:val="0"/>
        </w:rPr>
        <w:t>ВЕЧЕР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1"/>
        <w:gridCol w:w="636"/>
        <w:gridCol w:w="756"/>
        <w:gridCol w:w="636"/>
        <w:gridCol w:w="636"/>
        <w:gridCol w:w="680"/>
        <w:gridCol w:w="636"/>
        <w:gridCol w:w="648"/>
        <w:gridCol w:w="636"/>
        <w:gridCol w:w="636"/>
        <w:gridCol w:w="636"/>
        <w:gridCol w:w="680"/>
        <w:gridCol w:w="636"/>
      </w:tblGrid>
      <w:tr w:rsidR="00567A7C" w:rsidRPr="000B5330" w:rsidTr="004A0E14">
        <w:trPr>
          <w:trHeight w:val="504"/>
        </w:trPr>
        <w:tc>
          <w:tcPr>
            <w:tcW w:w="2001" w:type="dxa"/>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7852" w:type="dxa"/>
            <w:gridSpan w:val="12"/>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c>
          <w:tcPr>
            <w:tcW w:w="2001" w:type="dxa"/>
            <w:vMerge/>
            <w:shd w:val="clear" w:color="auto" w:fill="D9D9D9"/>
          </w:tcPr>
          <w:p w:rsidR="00567A7C" w:rsidRPr="000B5330" w:rsidRDefault="00567A7C" w:rsidP="000B5330">
            <w:pPr>
              <w:widowControl/>
              <w:suppressAutoHyphens w:val="0"/>
              <w:rPr>
                <w:rFonts w:eastAsia="Calibri"/>
                <w:kern w:val="0"/>
              </w:rPr>
            </w:pP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75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680"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648"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8</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9</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10</w:t>
            </w:r>
          </w:p>
        </w:tc>
        <w:tc>
          <w:tcPr>
            <w:tcW w:w="680"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11</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12</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56</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76</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118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52</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56</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82</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180</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130</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56</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56</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170</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88</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138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w:t>
            </w: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196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134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60</w:t>
            </w:r>
          </w:p>
        </w:tc>
      </w:tr>
    </w:tbl>
    <w:p w:rsidR="00567A7C" w:rsidRPr="00567A7C" w:rsidRDefault="00567A7C" w:rsidP="000B5330">
      <w:pPr>
        <w:widowControl/>
        <w:suppressAutoHyphens w:val="0"/>
        <w:jc w:val="both"/>
        <w:rPr>
          <w:rFonts w:eastAsia="Calibri"/>
          <w:b/>
          <w:kern w:val="0"/>
          <w:sz w:val="28"/>
          <w:szCs w:val="28"/>
        </w:rPr>
      </w:pPr>
    </w:p>
    <w:p w:rsidR="00567A7C" w:rsidRPr="000B5330" w:rsidRDefault="00567A7C" w:rsidP="000B5330">
      <w:pPr>
        <w:tabs>
          <w:tab w:val="left" w:pos="1440"/>
        </w:tabs>
        <w:autoSpaceDE w:val="0"/>
        <w:jc w:val="center"/>
        <w:rPr>
          <w:rFonts w:eastAsia="Calibri"/>
          <w:b/>
          <w:kern w:val="0"/>
          <w:szCs w:val="28"/>
        </w:rPr>
      </w:pPr>
      <w:r w:rsidRPr="00567A7C">
        <w:rPr>
          <w:rFonts w:eastAsia="Calibri"/>
          <w:kern w:val="0"/>
          <w:sz w:val="28"/>
          <w:szCs w:val="28"/>
        </w:rPr>
        <w:br w:type="page"/>
      </w:r>
      <w:r w:rsidRPr="000B5330">
        <w:rPr>
          <w:rFonts w:eastAsia="Calibri"/>
          <w:b/>
          <w:kern w:val="0"/>
          <w:szCs w:val="28"/>
        </w:rPr>
        <w:lastRenderedPageBreak/>
        <w:t>Схема направлений движения на перекрестке</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ул. Бажова – ул.Вавилова – ул.Железнодорожной – а.д. «Югра»</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(узел У5)</w:t>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tabs>
          <w:tab w:val="left" w:pos="1440"/>
        </w:tabs>
        <w:autoSpaceDE w:val="0"/>
        <w:jc w:val="center"/>
        <w:rPr>
          <w:rFonts w:eastAsia="Calibri"/>
          <w:kern w:val="0"/>
          <w:sz w:val="28"/>
          <w:szCs w:val="28"/>
        </w:rPr>
      </w:pPr>
      <w:r>
        <w:rPr>
          <w:rFonts w:eastAsia="Calibri"/>
          <w:noProof/>
          <w:kern w:val="0"/>
          <w:sz w:val="28"/>
          <w:szCs w:val="28"/>
          <w:lang w:eastAsia="ru-RU"/>
        </w:rPr>
        <w:drawing>
          <wp:inline distT="0" distB="0" distL="0" distR="0" wp14:anchorId="51FD2910" wp14:editId="781D3A61">
            <wp:extent cx="5724525" cy="6972300"/>
            <wp:effectExtent l="0" t="0" r="9525" b="0"/>
            <wp:docPr id="88" name="Рисунок 88" descr="У5 направ дви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У5 направ движ"/>
                    <pic:cNvPicPr>
                      <a:picLocks noChangeAspect="1" noChangeArrowheads="1"/>
                    </pic:cNvPicPr>
                  </pic:nvPicPr>
                  <pic:blipFill>
                    <a:blip r:embed="rId34" cstate="print">
                      <a:extLst>
                        <a:ext uri="{28A0092B-C50C-407E-A947-70E740481C1C}">
                          <a14:useLocalDpi xmlns:a14="http://schemas.microsoft.com/office/drawing/2010/main" val="0"/>
                        </a:ext>
                      </a:extLst>
                    </a:blip>
                    <a:srcRect l="14191" t="19479" r="14369" b="19818"/>
                    <a:stretch>
                      <a:fillRect/>
                    </a:stretch>
                  </pic:blipFill>
                  <pic:spPr bwMode="auto">
                    <a:xfrm>
                      <a:off x="0" y="0"/>
                      <a:ext cx="5724525" cy="6972300"/>
                    </a:xfrm>
                    <a:prstGeom prst="rect">
                      <a:avLst/>
                    </a:prstGeom>
                    <a:noFill/>
                    <a:ln>
                      <a:noFill/>
                    </a:ln>
                  </pic:spPr>
                </pic:pic>
              </a:graphicData>
            </a:graphic>
          </wp:inline>
        </w:drawing>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jc w:val="center"/>
        <w:rPr>
          <w:rFonts w:eastAsia="Calibri"/>
          <w:kern w:val="0"/>
          <w:sz w:val="28"/>
          <w:szCs w:val="28"/>
        </w:rPr>
      </w:pPr>
      <w:r>
        <w:rPr>
          <w:rFonts w:eastAsia="Calibri"/>
          <w:noProof/>
          <w:kern w:val="0"/>
          <w:sz w:val="28"/>
          <w:szCs w:val="28"/>
          <w:lang w:eastAsia="ru-RU"/>
        </w:rPr>
        <w:lastRenderedPageBreak/>
        <w:drawing>
          <wp:inline distT="0" distB="0" distL="0" distR="0" wp14:anchorId="145586D7" wp14:editId="3022934A">
            <wp:extent cx="5514975" cy="7572375"/>
            <wp:effectExtent l="0" t="0" r="9525" b="9525"/>
            <wp:docPr id="87" name="Рисунок 87" descr="7-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7-утро"/>
                    <pic:cNvPicPr>
                      <a:picLocks noChangeAspect="1" noChangeArrowheads="1"/>
                    </pic:cNvPicPr>
                  </pic:nvPicPr>
                  <pic:blipFill>
                    <a:blip r:embed="rId35">
                      <a:extLst>
                        <a:ext uri="{28A0092B-C50C-407E-A947-70E740481C1C}">
                          <a14:useLocalDpi xmlns:a14="http://schemas.microsoft.com/office/drawing/2010/main" val="0"/>
                        </a:ext>
                      </a:extLst>
                    </a:blip>
                    <a:srcRect l="18224" t="10681" r="11060" b="16197"/>
                    <a:stretch>
                      <a:fillRect/>
                    </a:stretch>
                  </pic:blipFill>
                  <pic:spPr bwMode="auto">
                    <a:xfrm>
                      <a:off x="0" y="0"/>
                      <a:ext cx="5514975" cy="757237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1.7.1</w:t>
      </w:r>
      <w:r w:rsidR="006F131B">
        <w:rPr>
          <w:rFonts w:eastAsia="Calibri"/>
          <w:b/>
          <w:kern w:val="0"/>
          <w:szCs w:val="28"/>
        </w:rPr>
        <w:t>3</w:t>
      </w:r>
      <w:r w:rsidRPr="000B5330">
        <w:rPr>
          <w:rFonts w:eastAsia="Calibri"/>
          <w:b/>
          <w:kern w:val="0"/>
          <w:szCs w:val="28"/>
        </w:rPr>
        <w:t xml:space="preserve"> – Картограмма распределения интенсивности движение пересечении улиц Ленина – Октябрьская в утренний пик (узел У</w:t>
      </w:r>
      <w:proofErr w:type="gramStart"/>
      <w:r w:rsidRPr="000B5330">
        <w:rPr>
          <w:rFonts w:eastAsia="Calibri"/>
          <w:b/>
          <w:kern w:val="0"/>
          <w:szCs w:val="28"/>
        </w:rPr>
        <w:t>7</w:t>
      </w:r>
      <w:proofErr w:type="gramEnd"/>
      <w:r w:rsidRPr="000B5330">
        <w:rPr>
          <w:rFonts w:eastAsia="Calibri"/>
          <w:b/>
          <w:kern w:val="0"/>
          <w:szCs w:val="28"/>
        </w:rPr>
        <w:t>)</w:t>
      </w:r>
    </w:p>
    <w:p w:rsidR="00567A7C" w:rsidRPr="000B5330" w:rsidRDefault="00567A7C" w:rsidP="000B5330">
      <w:pPr>
        <w:tabs>
          <w:tab w:val="left" w:pos="1440"/>
        </w:tabs>
        <w:autoSpaceDE w:val="0"/>
        <w:ind w:firstLine="709"/>
        <w:jc w:val="both"/>
        <w:rPr>
          <w:rFonts w:eastAsia="Calibri"/>
          <w:kern w:val="0"/>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lastRenderedPageBreak/>
        <w:drawing>
          <wp:inline distT="0" distB="0" distL="0" distR="0" wp14:anchorId="397945AA" wp14:editId="7C72650B">
            <wp:extent cx="5324475" cy="6981825"/>
            <wp:effectExtent l="0" t="0" r="9525" b="9525"/>
            <wp:docPr id="86" name="Рисунок 86" descr="7-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7-вечер"/>
                    <pic:cNvPicPr>
                      <a:picLocks noChangeAspect="1" noChangeArrowheads="1"/>
                    </pic:cNvPicPr>
                  </pic:nvPicPr>
                  <pic:blipFill>
                    <a:blip r:embed="rId36">
                      <a:extLst>
                        <a:ext uri="{28A0092B-C50C-407E-A947-70E740481C1C}">
                          <a14:useLocalDpi xmlns:a14="http://schemas.microsoft.com/office/drawing/2010/main" val="0"/>
                        </a:ext>
                      </a:extLst>
                    </a:blip>
                    <a:srcRect l="18224" t="10391" r="10748" b="16869"/>
                    <a:stretch>
                      <a:fillRect/>
                    </a:stretch>
                  </pic:blipFill>
                  <pic:spPr bwMode="auto">
                    <a:xfrm>
                      <a:off x="0" y="0"/>
                      <a:ext cx="5324475" cy="698182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1.7.1</w:t>
      </w:r>
      <w:r w:rsidR="006F131B">
        <w:rPr>
          <w:rFonts w:eastAsia="Calibri"/>
          <w:b/>
          <w:kern w:val="0"/>
          <w:szCs w:val="28"/>
        </w:rPr>
        <w:t>4</w:t>
      </w:r>
      <w:r w:rsidRPr="000B5330">
        <w:rPr>
          <w:rFonts w:eastAsia="Calibri"/>
          <w:b/>
          <w:kern w:val="0"/>
          <w:szCs w:val="28"/>
        </w:rPr>
        <w:t xml:space="preserve"> – Картограмма распределения интенсивности движение пересечении улиц Ленина – Октябрьская в вечерний пик (узел У</w:t>
      </w:r>
      <w:proofErr w:type="gramStart"/>
      <w:r w:rsidRPr="000B5330">
        <w:rPr>
          <w:rFonts w:eastAsia="Calibri"/>
          <w:b/>
          <w:kern w:val="0"/>
          <w:szCs w:val="28"/>
        </w:rPr>
        <w:t>7</w:t>
      </w:r>
      <w:proofErr w:type="gramEnd"/>
      <w:r w:rsidRPr="000B5330">
        <w:rPr>
          <w:rFonts w:eastAsia="Calibri"/>
          <w:b/>
          <w:kern w:val="0"/>
          <w:szCs w:val="28"/>
        </w:rPr>
        <w:t>)</w:t>
      </w:r>
    </w:p>
    <w:p w:rsidR="00567A7C" w:rsidRPr="000B5330" w:rsidRDefault="00567A7C" w:rsidP="000B5330">
      <w:pPr>
        <w:widowControl/>
        <w:tabs>
          <w:tab w:val="left" w:pos="1440"/>
        </w:tabs>
        <w:suppressAutoHyphens w:val="0"/>
        <w:rPr>
          <w:rFonts w:eastAsia="Calibri"/>
          <w:b/>
          <w:kern w:val="0"/>
        </w:rPr>
      </w:pPr>
      <w:r w:rsidRPr="00567A7C">
        <w:rPr>
          <w:rFonts w:eastAsia="Calibri"/>
          <w:kern w:val="0"/>
          <w:sz w:val="28"/>
          <w:szCs w:val="28"/>
        </w:rPr>
        <w:br w:type="page"/>
      </w:r>
      <w:r w:rsidRPr="000B5330">
        <w:rPr>
          <w:rFonts w:eastAsia="Calibri"/>
          <w:b/>
          <w:spacing w:val="20"/>
          <w:kern w:val="0"/>
        </w:rPr>
        <w:lastRenderedPageBreak/>
        <w:t>Таблица</w:t>
      </w:r>
      <w:r w:rsidRPr="000B5330">
        <w:rPr>
          <w:rFonts w:eastAsia="Calibri"/>
          <w:b/>
          <w:kern w:val="0"/>
        </w:rPr>
        <w:t xml:space="preserve"> 1.7.8 – Ведомость обследования интенсивности движения на пересечении улиц Ленина – Октябрьская (узел У7)</w:t>
      </w:r>
    </w:p>
    <w:p w:rsidR="00567A7C" w:rsidRPr="000B5330" w:rsidRDefault="00567A7C" w:rsidP="000B5330">
      <w:pPr>
        <w:widowControl/>
        <w:suppressAutoHyphens w:val="0"/>
        <w:jc w:val="center"/>
        <w:rPr>
          <w:rFonts w:eastAsia="Calibri"/>
          <w:b/>
          <w:kern w:val="0"/>
        </w:rPr>
      </w:pPr>
    </w:p>
    <w:p w:rsidR="00567A7C" w:rsidRPr="000B5330" w:rsidRDefault="00567A7C" w:rsidP="000B5330">
      <w:pPr>
        <w:widowControl/>
        <w:suppressAutoHyphens w:val="0"/>
        <w:rPr>
          <w:rFonts w:eastAsia="Calibri"/>
          <w:b/>
          <w:kern w:val="0"/>
        </w:rPr>
      </w:pPr>
      <w:r w:rsidRPr="000B5330">
        <w:rPr>
          <w:rFonts w:eastAsia="Calibri"/>
          <w:b/>
          <w:kern w:val="0"/>
        </w:rPr>
        <w:t>УТРО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2"/>
        <w:gridCol w:w="1159"/>
        <w:gridCol w:w="1161"/>
        <w:gridCol w:w="1159"/>
        <w:gridCol w:w="1161"/>
        <w:gridCol w:w="1159"/>
        <w:gridCol w:w="1161"/>
        <w:gridCol w:w="1159"/>
      </w:tblGrid>
      <w:tr w:rsidR="00567A7C" w:rsidRPr="000B5330" w:rsidTr="004A0E14">
        <w:trPr>
          <w:trHeight w:val="435"/>
        </w:trPr>
        <w:tc>
          <w:tcPr>
            <w:tcW w:w="1105" w:type="pct"/>
            <w:vMerge w:val="restart"/>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Виды транспортных средств</w:t>
            </w:r>
          </w:p>
        </w:tc>
        <w:tc>
          <w:tcPr>
            <w:tcW w:w="3895" w:type="pct"/>
            <w:gridSpan w:val="7"/>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b/>
                <w:kern w:val="0"/>
              </w:rPr>
              <w:t>Направление</w:t>
            </w:r>
          </w:p>
        </w:tc>
      </w:tr>
      <w:tr w:rsidR="00567A7C" w:rsidRPr="000B5330" w:rsidTr="004A0E14">
        <w:trPr>
          <w:trHeight w:val="304"/>
        </w:trPr>
        <w:tc>
          <w:tcPr>
            <w:tcW w:w="1105" w:type="pct"/>
            <w:vMerge/>
            <w:shd w:val="clear" w:color="auto" w:fill="D9D9D9"/>
          </w:tcPr>
          <w:p w:rsidR="00567A7C" w:rsidRPr="000B5330" w:rsidRDefault="00567A7C" w:rsidP="000B5330">
            <w:pPr>
              <w:widowControl/>
              <w:suppressAutoHyphens w:val="0"/>
              <w:rPr>
                <w:rFonts w:eastAsia="Calibri"/>
                <w:kern w:val="0"/>
              </w:rPr>
            </w:pPr>
          </w:p>
        </w:tc>
        <w:tc>
          <w:tcPr>
            <w:tcW w:w="556"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557"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556" w:type="pct"/>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557"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556"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557"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556"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lang w:eastAsia="ru-RU"/>
              </w:rPr>
            </w:pPr>
            <w:r w:rsidRPr="00567A7C">
              <w:rPr>
                <w:rFonts w:eastAsia="Calibri"/>
                <w:color w:val="000000"/>
                <w:kern w:val="0"/>
                <w:sz w:val="22"/>
                <w:szCs w:val="22"/>
              </w:rPr>
              <w:t>Легковой</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lang w:eastAsia="ru-RU"/>
              </w:rPr>
            </w:pPr>
            <w:r w:rsidRPr="00567A7C">
              <w:rPr>
                <w:rFonts w:eastAsia="Calibri"/>
                <w:color w:val="000000"/>
                <w:kern w:val="0"/>
              </w:rPr>
              <w:t>38</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62</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16</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Грузовой</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Грузовой с полуприцепом и прицепом</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Автобус</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Газель</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Всего</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66</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18</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ИТОГО приведенные</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45</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70</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20</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r>
    </w:tbl>
    <w:p w:rsidR="00567A7C" w:rsidRPr="00567A7C" w:rsidRDefault="00567A7C" w:rsidP="000B5330">
      <w:pPr>
        <w:widowControl/>
        <w:suppressAutoHyphens w:val="0"/>
        <w:rPr>
          <w:rFonts w:eastAsia="Calibri"/>
          <w:b/>
          <w:kern w:val="0"/>
          <w:sz w:val="28"/>
          <w:szCs w:val="28"/>
        </w:rPr>
      </w:pPr>
      <w:r w:rsidRPr="00567A7C">
        <w:rPr>
          <w:rFonts w:eastAsia="Calibri"/>
          <w:b/>
          <w:kern w:val="0"/>
          <w:sz w:val="28"/>
          <w:szCs w:val="28"/>
        </w:rPr>
        <w:t xml:space="preserve"> </w:t>
      </w:r>
    </w:p>
    <w:p w:rsidR="00567A7C" w:rsidRPr="000B5330" w:rsidRDefault="00567A7C" w:rsidP="000B5330">
      <w:pPr>
        <w:widowControl/>
        <w:suppressAutoHyphens w:val="0"/>
        <w:rPr>
          <w:rFonts w:ascii="Calibri" w:eastAsia="Calibri" w:hAnsi="Calibri"/>
          <w:kern w:val="0"/>
        </w:rPr>
      </w:pPr>
      <w:r w:rsidRPr="000B5330">
        <w:rPr>
          <w:rFonts w:eastAsia="Calibri"/>
          <w:b/>
          <w:kern w:val="0"/>
        </w:rPr>
        <w:t>ВЕЧЕР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9"/>
        <w:gridCol w:w="1144"/>
        <w:gridCol w:w="1144"/>
        <w:gridCol w:w="1144"/>
        <w:gridCol w:w="1144"/>
        <w:gridCol w:w="1144"/>
        <w:gridCol w:w="1144"/>
        <w:gridCol w:w="1138"/>
      </w:tblGrid>
      <w:tr w:rsidR="00567A7C" w:rsidRPr="000B5330" w:rsidTr="004A0E14">
        <w:trPr>
          <w:trHeight w:val="765"/>
        </w:trPr>
        <w:tc>
          <w:tcPr>
            <w:tcW w:w="1160" w:type="pct"/>
            <w:vMerge w:val="restart"/>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Виды транспортных средств</w:t>
            </w:r>
          </w:p>
        </w:tc>
        <w:tc>
          <w:tcPr>
            <w:tcW w:w="3840" w:type="pct"/>
            <w:gridSpan w:val="7"/>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b/>
                <w:kern w:val="0"/>
              </w:rPr>
              <w:t>Направление</w:t>
            </w:r>
          </w:p>
        </w:tc>
      </w:tr>
      <w:tr w:rsidR="00567A7C" w:rsidRPr="000B5330" w:rsidTr="004A0E14">
        <w:trPr>
          <w:trHeight w:val="304"/>
        </w:trPr>
        <w:tc>
          <w:tcPr>
            <w:tcW w:w="1160" w:type="pct"/>
            <w:vMerge/>
            <w:shd w:val="clear" w:color="auto" w:fill="D9D9D9"/>
          </w:tcPr>
          <w:p w:rsidR="00567A7C" w:rsidRPr="000B5330" w:rsidRDefault="00567A7C" w:rsidP="000B5330">
            <w:pPr>
              <w:widowControl/>
              <w:suppressAutoHyphens w:val="0"/>
              <w:rPr>
                <w:rFonts w:eastAsia="Calibri"/>
                <w:kern w:val="0"/>
              </w:rPr>
            </w:pPr>
          </w:p>
        </w:tc>
        <w:tc>
          <w:tcPr>
            <w:tcW w:w="549"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549"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549"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549" w:type="pct"/>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549"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549"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546"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r>
      <w:tr w:rsidR="00567A7C" w:rsidRPr="00567A7C" w:rsidTr="004A0E14">
        <w:trPr>
          <w:trHeight w:val="288"/>
        </w:trPr>
        <w:tc>
          <w:tcPr>
            <w:tcW w:w="1160" w:type="pct"/>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lang w:eastAsia="ru-RU"/>
              </w:rPr>
            </w:pPr>
            <w:r w:rsidRPr="00567A7C">
              <w:rPr>
                <w:rFonts w:eastAsia="Calibri"/>
                <w:color w:val="000000"/>
                <w:kern w:val="0"/>
              </w:rPr>
              <w:t>140</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140</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0</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12</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76</w:t>
            </w:r>
          </w:p>
        </w:tc>
        <w:tc>
          <w:tcPr>
            <w:tcW w:w="546" w:type="pct"/>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21</w:t>
            </w:r>
          </w:p>
        </w:tc>
      </w:tr>
      <w:tr w:rsidR="00567A7C" w:rsidRPr="00567A7C" w:rsidTr="004A0E14">
        <w:trPr>
          <w:trHeight w:val="304"/>
        </w:trPr>
        <w:tc>
          <w:tcPr>
            <w:tcW w:w="1160" w:type="pct"/>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46" w:type="pct"/>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r>
      <w:tr w:rsidR="00567A7C" w:rsidRPr="00567A7C" w:rsidTr="004A0E14">
        <w:trPr>
          <w:trHeight w:val="897"/>
        </w:trPr>
        <w:tc>
          <w:tcPr>
            <w:tcW w:w="1160" w:type="pct"/>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p>
        </w:tc>
        <w:tc>
          <w:tcPr>
            <w:tcW w:w="546" w:type="pct"/>
            <w:vAlign w:val="center"/>
          </w:tcPr>
          <w:p w:rsidR="00567A7C" w:rsidRPr="00567A7C" w:rsidRDefault="00567A7C" w:rsidP="000B5330">
            <w:pPr>
              <w:widowControl/>
              <w:suppressAutoHyphens w:val="0"/>
              <w:jc w:val="center"/>
              <w:rPr>
                <w:rFonts w:eastAsia="Calibri"/>
                <w:kern w:val="0"/>
              </w:rPr>
            </w:pPr>
          </w:p>
        </w:tc>
      </w:tr>
      <w:tr w:rsidR="00567A7C" w:rsidRPr="00567A7C" w:rsidTr="004A0E14">
        <w:trPr>
          <w:trHeight w:val="288"/>
        </w:trPr>
        <w:tc>
          <w:tcPr>
            <w:tcW w:w="1160" w:type="pct"/>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46" w:type="pct"/>
            <w:vAlign w:val="center"/>
          </w:tcPr>
          <w:p w:rsidR="00567A7C" w:rsidRPr="00567A7C" w:rsidRDefault="00567A7C" w:rsidP="000B5330">
            <w:pPr>
              <w:widowControl/>
              <w:suppressAutoHyphens w:val="0"/>
              <w:jc w:val="center"/>
              <w:rPr>
                <w:rFonts w:eastAsia="Calibri"/>
                <w:color w:val="000000"/>
                <w:kern w:val="0"/>
              </w:rPr>
            </w:pPr>
          </w:p>
        </w:tc>
      </w:tr>
      <w:tr w:rsidR="00567A7C" w:rsidRPr="00567A7C" w:rsidTr="004A0E14">
        <w:trPr>
          <w:trHeight w:val="288"/>
        </w:trPr>
        <w:tc>
          <w:tcPr>
            <w:tcW w:w="1160" w:type="pct"/>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140</w:t>
            </w: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142</w:t>
            </w: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0</w:t>
            </w: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w:t>
            </w: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549" w:type="pct"/>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80</w:t>
            </w:r>
          </w:p>
        </w:tc>
        <w:tc>
          <w:tcPr>
            <w:tcW w:w="546" w:type="pct"/>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23</w:t>
            </w:r>
          </w:p>
        </w:tc>
      </w:tr>
      <w:tr w:rsidR="00567A7C" w:rsidRPr="00567A7C" w:rsidTr="004A0E14">
        <w:trPr>
          <w:trHeight w:val="304"/>
        </w:trPr>
        <w:tc>
          <w:tcPr>
            <w:tcW w:w="1160" w:type="pct"/>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w:t>
            </w:r>
          </w:p>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Приведенные, авт. в час</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140</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148</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0</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12</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w:t>
            </w:r>
          </w:p>
        </w:tc>
        <w:tc>
          <w:tcPr>
            <w:tcW w:w="549" w:type="pct"/>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84</w:t>
            </w:r>
          </w:p>
        </w:tc>
        <w:tc>
          <w:tcPr>
            <w:tcW w:w="546" w:type="pct"/>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25</w:t>
            </w:r>
          </w:p>
        </w:tc>
      </w:tr>
    </w:tbl>
    <w:p w:rsidR="00567A7C" w:rsidRPr="00567A7C" w:rsidRDefault="00567A7C" w:rsidP="000B5330">
      <w:pPr>
        <w:widowControl/>
        <w:tabs>
          <w:tab w:val="left" w:pos="1440"/>
        </w:tabs>
        <w:suppressAutoHyphens w:val="0"/>
        <w:rPr>
          <w:rFonts w:eastAsia="Calibri"/>
          <w:kern w:val="0"/>
          <w:sz w:val="28"/>
          <w:szCs w:val="28"/>
        </w:rPr>
      </w:pPr>
    </w:p>
    <w:p w:rsidR="00567A7C" w:rsidRPr="000B5330" w:rsidRDefault="00567A7C" w:rsidP="000B5330">
      <w:pPr>
        <w:widowControl/>
        <w:tabs>
          <w:tab w:val="left" w:pos="1440"/>
        </w:tabs>
        <w:suppressAutoHyphens w:val="0"/>
        <w:jc w:val="center"/>
        <w:rPr>
          <w:rFonts w:eastAsia="Calibri"/>
          <w:b/>
          <w:kern w:val="0"/>
        </w:rPr>
      </w:pPr>
      <w:r w:rsidRPr="00567A7C">
        <w:rPr>
          <w:rFonts w:eastAsia="Calibri"/>
          <w:kern w:val="0"/>
          <w:sz w:val="28"/>
          <w:szCs w:val="28"/>
        </w:rPr>
        <w:br w:type="page"/>
      </w:r>
      <w:r w:rsidRPr="000B5330">
        <w:rPr>
          <w:rFonts w:eastAsia="Calibri"/>
          <w:b/>
          <w:kern w:val="0"/>
        </w:rPr>
        <w:lastRenderedPageBreak/>
        <w:t>Схема направлений движения на пересечении улиц Ленина – Октябрьская (узел У7)</w:t>
      </w:r>
    </w:p>
    <w:p w:rsidR="00567A7C" w:rsidRPr="00567A7C" w:rsidRDefault="00567A7C" w:rsidP="000B5330">
      <w:pPr>
        <w:widowControl/>
        <w:tabs>
          <w:tab w:val="left" w:pos="1440"/>
        </w:tabs>
        <w:suppressAutoHyphens w:val="0"/>
        <w:jc w:val="center"/>
        <w:rPr>
          <w:rFonts w:eastAsia="Calibri"/>
          <w:kern w:val="0"/>
          <w:sz w:val="28"/>
          <w:szCs w:val="28"/>
        </w:rPr>
      </w:pPr>
      <w:r>
        <w:rPr>
          <w:rFonts w:eastAsia="Calibri"/>
          <w:noProof/>
          <w:kern w:val="0"/>
          <w:sz w:val="28"/>
          <w:szCs w:val="28"/>
          <w:lang w:eastAsia="ru-RU"/>
        </w:rPr>
        <w:drawing>
          <wp:inline distT="0" distB="0" distL="0" distR="0" wp14:anchorId="4B9B527A" wp14:editId="20B7F959">
            <wp:extent cx="5038725" cy="6124575"/>
            <wp:effectExtent l="0" t="0" r="9525" b="9525"/>
            <wp:docPr id="85" name="Рисунок 85" descr="узел 7 (1)_схема на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узел 7 (1)_схема напр"/>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38725" cy="6124575"/>
                    </a:xfrm>
                    <a:prstGeom prst="rect">
                      <a:avLst/>
                    </a:prstGeom>
                    <a:noFill/>
                    <a:ln>
                      <a:noFill/>
                    </a:ln>
                  </pic:spPr>
                </pic:pic>
              </a:graphicData>
            </a:graphic>
          </wp:inline>
        </w:drawing>
      </w:r>
    </w:p>
    <w:p w:rsidR="00567A7C" w:rsidRPr="00567A7C" w:rsidRDefault="00567A7C" w:rsidP="000B5330">
      <w:pPr>
        <w:widowControl/>
        <w:suppressAutoHyphens w:val="0"/>
        <w:rPr>
          <w:rFonts w:eastAsia="Calibri"/>
          <w:kern w:val="0"/>
          <w:sz w:val="28"/>
          <w:szCs w:val="28"/>
        </w:rPr>
      </w:pPr>
    </w:p>
    <w:p w:rsidR="00567A7C" w:rsidRPr="00567A7C" w:rsidRDefault="00567A7C" w:rsidP="000B5330">
      <w:pPr>
        <w:widowControl/>
        <w:suppressAutoHyphens w:val="0"/>
        <w:rPr>
          <w:rFonts w:eastAsia="Calibri"/>
          <w:kern w:val="0"/>
          <w:sz w:val="28"/>
          <w:szCs w:val="28"/>
        </w:rPr>
      </w:pPr>
    </w:p>
    <w:p w:rsidR="00567A7C" w:rsidRPr="00567A7C" w:rsidRDefault="00567A7C" w:rsidP="000B5330">
      <w:pPr>
        <w:widowControl/>
        <w:suppressAutoHyphens w:val="0"/>
        <w:rPr>
          <w:rFonts w:eastAsia="Calibri"/>
          <w:kern w:val="0"/>
          <w:sz w:val="28"/>
          <w:szCs w:val="28"/>
        </w:rPr>
      </w:pPr>
    </w:p>
    <w:p w:rsidR="00567A7C" w:rsidRPr="00567A7C" w:rsidRDefault="00567A7C" w:rsidP="000B5330">
      <w:pPr>
        <w:widowControl/>
        <w:tabs>
          <w:tab w:val="left" w:pos="2190"/>
        </w:tabs>
        <w:suppressAutoHyphens w:val="0"/>
        <w:rPr>
          <w:rFonts w:eastAsia="Calibri"/>
          <w:kern w:val="0"/>
          <w:sz w:val="28"/>
          <w:szCs w:val="28"/>
        </w:rPr>
      </w:pPr>
      <w:r w:rsidRPr="00567A7C">
        <w:rPr>
          <w:rFonts w:eastAsia="Calibri"/>
          <w:kern w:val="0"/>
          <w:sz w:val="28"/>
          <w:szCs w:val="28"/>
        </w:rPr>
        <w:tab/>
      </w:r>
    </w:p>
    <w:p w:rsidR="00567A7C" w:rsidRPr="00567A7C" w:rsidRDefault="00567A7C" w:rsidP="000B5330">
      <w:pPr>
        <w:widowControl/>
        <w:tabs>
          <w:tab w:val="left" w:pos="2190"/>
        </w:tabs>
        <w:suppressAutoHyphens w:val="0"/>
        <w:rPr>
          <w:rFonts w:eastAsia="Calibri"/>
          <w:kern w:val="0"/>
          <w:sz w:val="28"/>
          <w:szCs w:val="28"/>
        </w:rPr>
      </w:pPr>
    </w:p>
    <w:p w:rsidR="00567A7C" w:rsidRPr="00567A7C" w:rsidRDefault="00567A7C" w:rsidP="000B5330">
      <w:pPr>
        <w:widowControl/>
        <w:tabs>
          <w:tab w:val="left" w:pos="2190"/>
        </w:tabs>
        <w:suppressAutoHyphens w:val="0"/>
        <w:jc w:val="center"/>
        <w:rPr>
          <w:rFonts w:eastAsia="Calibri"/>
          <w:kern w:val="0"/>
          <w:sz w:val="28"/>
          <w:szCs w:val="28"/>
        </w:rPr>
      </w:pPr>
      <w:r>
        <w:rPr>
          <w:rFonts w:eastAsia="Calibri"/>
          <w:noProof/>
          <w:kern w:val="0"/>
          <w:sz w:val="28"/>
          <w:szCs w:val="28"/>
          <w:lang w:eastAsia="ru-RU"/>
        </w:rPr>
        <w:lastRenderedPageBreak/>
        <w:drawing>
          <wp:inline distT="0" distB="0" distL="0" distR="0" wp14:anchorId="4CE59BCE" wp14:editId="1F970AD3">
            <wp:extent cx="5219700" cy="7400925"/>
            <wp:effectExtent l="0" t="0" r="0" b="9525"/>
            <wp:docPr id="84" name="Рисунок 84" descr="8-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8-утро"/>
                    <pic:cNvPicPr>
                      <a:picLocks noChangeAspect="1" noChangeArrowheads="1"/>
                    </pic:cNvPicPr>
                  </pic:nvPicPr>
                  <pic:blipFill>
                    <a:blip r:embed="rId38">
                      <a:extLst>
                        <a:ext uri="{28A0092B-C50C-407E-A947-70E740481C1C}">
                          <a14:useLocalDpi xmlns:a14="http://schemas.microsoft.com/office/drawing/2010/main" val="0"/>
                        </a:ext>
                      </a:extLst>
                    </a:blip>
                    <a:srcRect l="17445" t="10573" r="10124" b="16850"/>
                    <a:stretch>
                      <a:fillRect/>
                    </a:stretch>
                  </pic:blipFill>
                  <pic:spPr bwMode="auto">
                    <a:xfrm>
                      <a:off x="0" y="0"/>
                      <a:ext cx="5219700" cy="740092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rPr>
      </w:pPr>
      <w:r w:rsidRPr="000B5330">
        <w:rPr>
          <w:rFonts w:eastAsia="Calibri"/>
          <w:b/>
          <w:kern w:val="0"/>
        </w:rPr>
        <w:t>Рисунок 1.7.1</w:t>
      </w:r>
      <w:r w:rsidR="006F131B">
        <w:rPr>
          <w:rFonts w:eastAsia="Calibri"/>
          <w:b/>
          <w:kern w:val="0"/>
        </w:rPr>
        <w:t>5</w:t>
      </w:r>
      <w:r w:rsidRPr="000B5330">
        <w:rPr>
          <w:rFonts w:eastAsia="Calibri"/>
          <w:b/>
          <w:kern w:val="0"/>
        </w:rPr>
        <w:t xml:space="preserve"> – Картограмма распределения интенсивности движение на пересечении улиц Ленина – Механизаторов в утренний пик (узел У8)</w:t>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r>
        <w:rPr>
          <w:rFonts w:eastAsia="Calibri"/>
          <w:b/>
          <w:noProof/>
          <w:kern w:val="0"/>
          <w:sz w:val="28"/>
          <w:szCs w:val="28"/>
          <w:lang w:eastAsia="ru-RU"/>
        </w:rPr>
        <w:lastRenderedPageBreak/>
        <w:drawing>
          <wp:inline distT="0" distB="0" distL="0" distR="0" wp14:anchorId="00870418" wp14:editId="56B4AC1D">
            <wp:extent cx="5105400" cy="7658100"/>
            <wp:effectExtent l="0" t="0" r="0" b="0"/>
            <wp:docPr id="83" name="Рисунок 83" descr="8-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8-вечер"/>
                    <pic:cNvPicPr>
                      <a:picLocks noChangeAspect="1" noChangeArrowheads="1"/>
                    </pic:cNvPicPr>
                  </pic:nvPicPr>
                  <pic:blipFill>
                    <a:blip r:embed="rId39">
                      <a:extLst>
                        <a:ext uri="{28A0092B-C50C-407E-A947-70E740481C1C}">
                          <a14:useLocalDpi xmlns:a14="http://schemas.microsoft.com/office/drawing/2010/main" val="0"/>
                        </a:ext>
                      </a:extLst>
                    </a:blip>
                    <a:srcRect l="17445" t="10573" r="10124" b="16631"/>
                    <a:stretch>
                      <a:fillRect/>
                    </a:stretch>
                  </pic:blipFill>
                  <pic:spPr bwMode="auto">
                    <a:xfrm>
                      <a:off x="0" y="0"/>
                      <a:ext cx="5105400" cy="7658100"/>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rPr>
      </w:pPr>
      <w:r w:rsidRPr="000B5330">
        <w:rPr>
          <w:rFonts w:eastAsia="Calibri"/>
          <w:b/>
          <w:kern w:val="0"/>
        </w:rPr>
        <w:t>Рисунок 1.7.1</w:t>
      </w:r>
      <w:r w:rsidR="006F131B">
        <w:rPr>
          <w:rFonts w:eastAsia="Calibri"/>
          <w:b/>
          <w:kern w:val="0"/>
        </w:rPr>
        <w:t>6</w:t>
      </w:r>
      <w:r w:rsidRPr="000B5330">
        <w:rPr>
          <w:rFonts w:eastAsia="Calibri"/>
          <w:b/>
          <w:kern w:val="0"/>
        </w:rPr>
        <w:t xml:space="preserve"> – Картограмма распределения интенсивности движение на пересечении улиц Ленина – Механизаторов в вечерний пик (узел У8)</w:t>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Default="00567A7C"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Pr="00567A7C" w:rsidRDefault="000B5330" w:rsidP="000B5330">
      <w:pPr>
        <w:widowControl/>
        <w:suppressAutoHyphens w:val="0"/>
        <w:jc w:val="center"/>
        <w:rPr>
          <w:rFonts w:eastAsia="Calibri"/>
          <w:b/>
          <w:kern w:val="0"/>
          <w:sz w:val="28"/>
          <w:szCs w:val="28"/>
        </w:rPr>
      </w:pPr>
    </w:p>
    <w:p w:rsidR="00567A7C" w:rsidRPr="000B5330" w:rsidRDefault="00567A7C" w:rsidP="000B5330">
      <w:pPr>
        <w:widowControl/>
        <w:suppressAutoHyphens w:val="0"/>
        <w:jc w:val="center"/>
        <w:rPr>
          <w:rFonts w:eastAsia="Calibri"/>
          <w:b/>
          <w:kern w:val="0"/>
        </w:rPr>
      </w:pPr>
      <w:r w:rsidRPr="000B5330">
        <w:rPr>
          <w:rFonts w:eastAsia="Calibri"/>
          <w:b/>
          <w:spacing w:val="20"/>
          <w:kern w:val="0"/>
        </w:rPr>
        <w:t>Таблица</w:t>
      </w:r>
      <w:r w:rsidRPr="000B5330">
        <w:rPr>
          <w:rFonts w:eastAsia="Calibri"/>
          <w:b/>
          <w:kern w:val="0"/>
        </w:rPr>
        <w:t xml:space="preserve"> 1.7.9 – Ведомость обследования интенсивности движения на пересечении улиц Ленина - Механизаторов (узел У8)</w:t>
      </w:r>
    </w:p>
    <w:p w:rsidR="00567A7C" w:rsidRPr="000B5330" w:rsidRDefault="00567A7C" w:rsidP="000B5330">
      <w:pPr>
        <w:widowControl/>
        <w:suppressAutoHyphens w:val="0"/>
        <w:rPr>
          <w:rFonts w:eastAsia="Calibri"/>
          <w:b/>
          <w:kern w:val="0"/>
        </w:rPr>
      </w:pPr>
      <w:r w:rsidRPr="000B5330">
        <w:rPr>
          <w:rFonts w:eastAsia="Calibri"/>
          <w:b/>
          <w:kern w:val="0"/>
        </w:rPr>
        <w:lastRenderedPageBreak/>
        <w:t>УТРО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0"/>
        <w:gridCol w:w="1159"/>
        <w:gridCol w:w="1161"/>
        <w:gridCol w:w="1159"/>
        <w:gridCol w:w="1161"/>
        <w:gridCol w:w="1159"/>
        <w:gridCol w:w="1161"/>
        <w:gridCol w:w="1161"/>
      </w:tblGrid>
      <w:tr w:rsidR="00567A7C" w:rsidRPr="000B5330" w:rsidTr="004A0E14">
        <w:trPr>
          <w:trHeight w:val="584"/>
        </w:trPr>
        <w:tc>
          <w:tcPr>
            <w:tcW w:w="1104" w:type="pct"/>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3896" w:type="pct"/>
            <w:gridSpan w:val="7"/>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b/>
                <w:kern w:val="0"/>
              </w:rPr>
              <w:t>Направление</w:t>
            </w:r>
          </w:p>
        </w:tc>
      </w:tr>
      <w:tr w:rsidR="00567A7C" w:rsidRPr="000B5330" w:rsidTr="004A0E14">
        <w:trPr>
          <w:trHeight w:val="304"/>
        </w:trPr>
        <w:tc>
          <w:tcPr>
            <w:tcW w:w="1104" w:type="pct"/>
            <w:vMerge/>
            <w:shd w:val="clear" w:color="auto" w:fill="D9D9D9"/>
          </w:tcPr>
          <w:p w:rsidR="00567A7C" w:rsidRPr="000B5330" w:rsidRDefault="00567A7C" w:rsidP="000B5330">
            <w:pPr>
              <w:widowControl/>
              <w:suppressAutoHyphens w:val="0"/>
              <w:rPr>
                <w:rFonts w:eastAsia="Calibri"/>
                <w:kern w:val="0"/>
              </w:rPr>
            </w:pPr>
          </w:p>
        </w:tc>
        <w:tc>
          <w:tcPr>
            <w:tcW w:w="556"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557"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556"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557"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556"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557"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557"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lang w:eastAsia="ru-RU"/>
              </w:rPr>
            </w:pPr>
            <w:r w:rsidRPr="00567A7C">
              <w:rPr>
                <w:rFonts w:eastAsia="Calibri"/>
                <w:color w:val="000000"/>
                <w:kern w:val="0"/>
                <w:sz w:val="22"/>
                <w:szCs w:val="22"/>
              </w:rPr>
              <w:t>Легковой</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62</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18</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166</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90</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32</w:t>
            </w: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Грузовой</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Грузовой с полуприцепом и прицепом</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Автобус</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Газель</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Всего</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16</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66</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20</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174</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94</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32</w:t>
            </w: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10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ИТОГО приведенные</w:t>
            </w:r>
            <w:r w:rsidRPr="00567A7C">
              <w:rPr>
                <w:rFonts w:eastAsia="Calibri"/>
                <w:kern w:val="0"/>
                <w:sz w:val="22"/>
                <w:szCs w:val="22"/>
              </w:rPr>
              <w:t>, авт. в час</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18</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68</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178</w:t>
            </w:r>
          </w:p>
        </w:tc>
        <w:tc>
          <w:tcPr>
            <w:tcW w:w="55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97</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42</w:t>
            </w:r>
          </w:p>
        </w:tc>
        <w:tc>
          <w:tcPr>
            <w:tcW w:w="55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32</w:t>
            </w:r>
          </w:p>
        </w:tc>
      </w:tr>
    </w:tbl>
    <w:p w:rsidR="00567A7C" w:rsidRPr="00567A7C" w:rsidRDefault="00567A7C" w:rsidP="000B5330">
      <w:pPr>
        <w:widowControl/>
        <w:suppressAutoHyphens w:val="0"/>
        <w:rPr>
          <w:rFonts w:eastAsia="Calibri"/>
          <w:b/>
          <w:kern w:val="0"/>
          <w:sz w:val="28"/>
          <w:szCs w:val="28"/>
        </w:rPr>
      </w:pPr>
      <w:r w:rsidRPr="00567A7C">
        <w:rPr>
          <w:rFonts w:eastAsia="Calibri"/>
          <w:b/>
          <w:kern w:val="0"/>
          <w:sz w:val="28"/>
          <w:szCs w:val="28"/>
        </w:rPr>
        <w:t xml:space="preserve"> </w:t>
      </w:r>
    </w:p>
    <w:p w:rsidR="00567A7C" w:rsidRPr="000B5330" w:rsidRDefault="00567A7C" w:rsidP="000B5330">
      <w:pPr>
        <w:widowControl/>
        <w:suppressAutoHyphens w:val="0"/>
        <w:rPr>
          <w:rFonts w:ascii="Calibri" w:eastAsia="Calibri" w:hAnsi="Calibri"/>
          <w:kern w:val="0"/>
        </w:rPr>
      </w:pPr>
      <w:r w:rsidRPr="000B5330">
        <w:rPr>
          <w:rFonts w:eastAsia="Calibri"/>
          <w:b/>
          <w:kern w:val="0"/>
        </w:rPr>
        <w:t>ВЕЧЕР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4"/>
        <w:gridCol w:w="1073"/>
        <w:gridCol w:w="1073"/>
        <w:gridCol w:w="1226"/>
        <w:gridCol w:w="1226"/>
        <w:gridCol w:w="1226"/>
        <w:gridCol w:w="1078"/>
        <w:gridCol w:w="1075"/>
      </w:tblGrid>
      <w:tr w:rsidR="00567A7C" w:rsidRPr="000B5330" w:rsidTr="004A0E14">
        <w:trPr>
          <w:trHeight w:val="545"/>
        </w:trPr>
        <w:tc>
          <w:tcPr>
            <w:tcW w:w="1173" w:type="pct"/>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3827" w:type="pct"/>
            <w:gridSpan w:val="7"/>
            <w:shd w:val="clear" w:color="auto" w:fill="D9D9D9"/>
            <w:vAlign w:val="center"/>
          </w:tcPr>
          <w:p w:rsidR="00567A7C" w:rsidRPr="000B5330" w:rsidRDefault="00567A7C" w:rsidP="000B5330">
            <w:pPr>
              <w:widowControl/>
              <w:suppressAutoHyphens w:val="0"/>
              <w:jc w:val="center"/>
              <w:rPr>
                <w:rFonts w:eastAsia="Calibri"/>
                <w:kern w:val="0"/>
              </w:rPr>
            </w:pPr>
            <w:r w:rsidRPr="000B5330">
              <w:rPr>
                <w:rFonts w:eastAsia="Calibri"/>
                <w:b/>
                <w:kern w:val="0"/>
              </w:rPr>
              <w:t>Направление</w:t>
            </w:r>
          </w:p>
        </w:tc>
      </w:tr>
      <w:tr w:rsidR="00567A7C" w:rsidRPr="000B5330" w:rsidTr="004A0E14">
        <w:trPr>
          <w:trHeight w:val="304"/>
        </w:trPr>
        <w:tc>
          <w:tcPr>
            <w:tcW w:w="1173" w:type="pct"/>
            <w:vMerge/>
            <w:shd w:val="clear" w:color="auto" w:fill="D9D9D9"/>
          </w:tcPr>
          <w:p w:rsidR="00567A7C" w:rsidRPr="000B5330" w:rsidRDefault="00567A7C" w:rsidP="000B5330">
            <w:pPr>
              <w:widowControl/>
              <w:suppressAutoHyphens w:val="0"/>
              <w:rPr>
                <w:rFonts w:eastAsia="Calibri"/>
                <w:kern w:val="0"/>
              </w:rPr>
            </w:pPr>
          </w:p>
        </w:tc>
        <w:tc>
          <w:tcPr>
            <w:tcW w:w="515"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515"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588"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588"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588"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517"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516"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r>
      <w:tr w:rsidR="00567A7C" w:rsidRPr="00567A7C" w:rsidTr="004A0E14">
        <w:trPr>
          <w:trHeight w:val="304"/>
        </w:trPr>
        <w:tc>
          <w:tcPr>
            <w:tcW w:w="1173"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66</w:t>
            </w: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122</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22</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240</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80</w:t>
            </w:r>
          </w:p>
        </w:tc>
        <w:tc>
          <w:tcPr>
            <w:tcW w:w="517"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90</w:t>
            </w:r>
          </w:p>
        </w:tc>
        <w:tc>
          <w:tcPr>
            <w:tcW w:w="516"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62</w:t>
            </w:r>
          </w:p>
        </w:tc>
      </w:tr>
      <w:tr w:rsidR="00567A7C" w:rsidRPr="00567A7C" w:rsidTr="004A0E14">
        <w:trPr>
          <w:trHeight w:val="304"/>
        </w:trPr>
        <w:tc>
          <w:tcPr>
            <w:tcW w:w="1173"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17"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16"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r>
      <w:tr w:rsidR="00567A7C" w:rsidRPr="00567A7C" w:rsidTr="004A0E14">
        <w:trPr>
          <w:trHeight w:val="304"/>
        </w:trPr>
        <w:tc>
          <w:tcPr>
            <w:tcW w:w="1173"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17"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16"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r>
      <w:tr w:rsidR="00567A7C" w:rsidRPr="00567A7C" w:rsidTr="004A0E14">
        <w:trPr>
          <w:trHeight w:val="304"/>
        </w:trPr>
        <w:tc>
          <w:tcPr>
            <w:tcW w:w="1173"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w:t>
            </w:r>
          </w:p>
        </w:tc>
        <w:tc>
          <w:tcPr>
            <w:tcW w:w="517"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16"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r>
      <w:tr w:rsidR="00567A7C" w:rsidRPr="00567A7C" w:rsidTr="004A0E14">
        <w:trPr>
          <w:trHeight w:val="304"/>
        </w:trPr>
        <w:tc>
          <w:tcPr>
            <w:tcW w:w="1173"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Газель, авт. в час</w:t>
            </w: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8</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517"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c>
          <w:tcPr>
            <w:tcW w:w="516"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p>
        </w:tc>
      </w:tr>
      <w:tr w:rsidR="00567A7C" w:rsidRPr="00567A7C" w:rsidTr="004A0E14">
        <w:trPr>
          <w:trHeight w:val="304"/>
        </w:trPr>
        <w:tc>
          <w:tcPr>
            <w:tcW w:w="1173"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68</w:t>
            </w: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122</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22</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254</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88</w:t>
            </w:r>
          </w:p>
        </w:tc>
        <w:tc>
          <w:tcPr>
            <w:tcW w:w="517"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90</w:t>
            </w:r>
          </w:p>
        </w:tc>
        <w:tc>
          <w:tcPr>
            <w:tcW w:w="516"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62</w:t>
            </w:r>
          </w:p>
        </w:tc>
      </w:tr>
      <w:tr w:rsidR="00567A7C" w:rsidRPr="00567A7C" w:rsidTr="004A0E14">
        <w:trPr>
          <w:trHeight w:val="304"/>
        </w:trPr>
        <w:tc>
          <w:tcPr>
            <w:tcW w:w="1173"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69</w:t>
            </w: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122</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22</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264</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95</w:t>
            </w:r>
          </w:p>
        </w:tc>
        <w:tc>
          <w:tcPr>
            <w:tcW w:w="517"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90</w:t>
            </w:r>
          </w:p>
        </w:tc>
        <w:tc>
          <w:tcPr>
            <w:tcW w:w="516" w:type="pct"/>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62</w:t>
            </w:r>
          </w:p>
        </w:tc>
      </w:tr>
    </w:tbl>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CF721B" w:rsidRDefault="00CF721B" w:rsidP="000B5330">
      <w:pPr>
        <w:widowControl/>
        <w:suppressAutoHyphens w:val="0"/>
        <w:jc w:val="center"/>
        <w:rPr>
          <w:rFonts w:eastAsia="Calibri"/>
          <w:b/>
          <w:kern w:val="0"/>
          <w:sz w:val="28"/>
          <w:szCs w:val="28"/>
        </w:rPr>
      </w:pP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Схема направлений движения на пересечении улиц Ленина – Механизаторов (узел У8)</w:t>
      </w:r>
    </w:p>
    <w:p w:rsidR="00567A7C" w:rsidRPr="00567A7C" w:rsidRDefault="00567A7C" w:rsidP="000B5330">
      <w:pPr>
        <w:widowControl/>
        <w:suppressAutoHyphens w:val="0"/>
        <w:jc w:val="center"/>
        <w:rPr>
          <w:rFonts w:eastAsia="Calibri"/>
          <w:b/>
          <w:kern w:val="0"/>
          <w:sz w:val="28"/>
          <w:szCs w:val="28"/>
        </w:rPr>
      </w:pPr>
      <w:r>
        <w:rPr>
          <w:rFonts w:eastAsia="Calibri"/>
          <w:b/>
          <w:noProof/>
          <w:kern w:val="0"/>
          <w:sz w:val="28"/>
          <w:szCs w:val="28"/>
          <w:lang w:eastAsia="ru-RU"/>
        </w:rPr>
        <w:lastRenderedPageBreak/>
        <w:drawing>
          <wp:inline distT="0" distB="0" distL="0" distR="0" wp14:anchorId="6C3BB27E" wp14:editId="493B8EE6">
            <wp:extent cx="5038725" cy="6124575"/>
            <wp:effectExtent l="0" t="0" r="9525" b="9525"/>
            <wp:docPr id="82" name="Рисунок 8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38725" cy="6124575"/>
                    </a:xfrm>
                    <a:prstGeom prst="rect">
                      <a:avLst/>
                    </a:prstGeom>
                    <a:noFill/>
                    <a:ln>
                      <a:noFill/>
                    </a:ln>
                  </pic:spPr>
                </pic:pic>
              </a:graphicData>
            </a:graphic>
          </wp:inline>
        </w:drawing>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r>
        <w:rPr>
          <w:rFonts w:eastAsia="Calibri"/>
          <w:b/>
          <w:noProof/>
          <w:kern w:val="0"/>
          <w:sz w:val="28"/>
          <w:szCs w:val="28"/>
          <w:lang w:eastAsia="ru-RU"/>
        </w:rPr>
        <w:lastRenderedPageBreak/>
        <w:drawing>
          <wp:inline distT="0" distB="0" distL="0" distR="0" wp14:anchorId="0CE5E274" wp14:editId="6A2D27E6">
            <wp:extent cx="5210175" cy="7191375"/>
            <wp:effectExtent l="0" t="0" r="9525" b="9525"/>
            <wp:docPr id="81" name="Рисунок 81" descr="9-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9-утро"/>
                    <pic:cNvPicPr>
                      <a:picLocks noChangeAspect="1" noChangeArrowheads="1"/>
                    </pic:cNvPicPr>
                  </pic:nvPicPr>
                  <pic:blipFill>
                    <a:blip r:embed="rId41">
                      <a:extLst>
                        <a:ext uri="{28A0092B-C50C-407E-A947-70E740481C1C}">
                          <a14:useLocalDpi xmlns:a14="http://schemas.microsoft.com/office/drawing/2010/main" val="0"/>
                        </a:ext>
                      </a:extLst>
                    </a:blip>
                    <a:srcRect l="17601" t="10455" r="10280" b="16931"/>
                    <a:stretch>
                      <a:fillRect/>
                    </a:stretch>
                  </pic:blipFill>
                  <pic:spPr bwMode="auto">
                    <a:xfrm>
                      <a:off x="0" y="0"/>
                      <a:ext cx="5210175" cy="719137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1.7.1</w:t>
      </w:r>
      <w:r w:rsidR="006F131B">
        <w:rPr>
          <w:rFonts w:eastAsia="Calibri"/>
          <w:b/>
          <w:kern w:val="0"/>
          <w:szCs w:val="28"/>
        </w:rPr>
        <w:t>7</w:t>
      </w:r>
      <w:r w:rsidRPr="000B5330">
        <w:rPr>
          <w:rFonts w:eastAsia="Calibri"/>
          <w:b/>
          <w:kern w:val="0"/>
          <w:szCs w:val="28"/>
        </w:rPr>
        <w:t xml:space="preserve"> – Картограмма распределения интенсивности движение на пересечении улиц Попова - Спортивная в утренний пик </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(узел У9)</w:t>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r>
        <w:rPr>
          <w:rFonts w:eastAsia="Calibri"/>
          <w:b/>
          <w:noProof/>
          <w:kern w:val="0"/>
          <w:sz w:val="28"/>
          <w:szCs w:val="28"/>
          <w:lang w:eastAsia="ru-RU"/>
        </w:rPr>
        <w:lastRenderedPageBreak/>
        <w:drawing>
          <wp:inline distT="0" distB="0" distL="0" distR="0" wp14:anchorId="61607F64" wp14:editId="4E03FB31">
            <wp:extent cx="5276850" cy="7524750"/>
            <wp:effectExtent l="0" t="0" r="0" b="0"/>
            <wp:docPr id="80" name="Рисунок 80" descr="9-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9-вечер"/>
                    <pic:cNvPicPr>
                      <a:picLocks noChangeAspect="1" noChangeArrowheads="1"/>
                    </pic:cNvPicPr>
                  </pic:nvPicPr>
                  <pic:blipFill>
                    <a:blip r:embed="rId42">
                      <a:extLst>
                        <a:ext uri="{28A0092B-C50C-407E-A947-70E740481C1C}">
                          <a14:useLocalDpi xmlns:a14="http://schemas.microsoft.com/office/drawing/2010/main" val="0"/>
                        </a:ext>
                      </a:extLst>
                    </a:blip>
                    <a:srcRect l="17601" t="10132" r="9969" b="16850"/>
                    <a:stretch>
                      <a:fillRect/>
                    </a:stretch>
                  </pic:blipFill>
                  <pic:spPr bwMode="auto">
                    <a:xfrm>
                      <a:off x="0" y="0"/>
                      <a:ext cx="5276850" cy="7524750"/>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1.7.1</w:t>
      </w:r>
      <w:r w:rsidR="006F131B">
        <w:rPr>
          <w:rFonts w:eastAsia="Calibri"/>
          <w:b/>
          <w:kern w:val="0"/>
          <w:szCs w:val="28"/>
        </w:rPr>
        <w:t>8</w:t>
      </w:r>
      <w:r w:rsidRPr="000B5330">
        <w:rPr>
          <w:rFonts w:eastAsia="Calibri"/>
          <w:b/>
          <w:kern w:val="0"/>
          <w:szCs w:val="28"/>
        </w:rPr>
        <w:t xml:space="preserve"> – Картограмма распределения интенсивности движение на пересечении улиц Попова – Спортивная в вечерний пик </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(узел У9)</w:t>
      </w:r>
    </w:p>
    <w:p w:rsidR="00567A7C" w:rsidRPr="00567A7C" w:rsidRDefault="00567A7C" w:rsidP="000B5330">
      <w:pPr>
        <w:widowControl/>
        <w:suppressAutoHyphens w:val="0"/>
        <w:jc w:val="center"/>
        <w:rPr>
          <w:rFonts w:eastAsia="Calibri"/>
          <w:b/>
          <w:kern w:val="0"/>
          <w:sz w:val="28"/>
          <w:szCs w:val="28"/>
        </w:rPr>
      </w:pPr>
    </w:p>
    <w:p w:rsidR="00567A7C" w:rsidRDefault="00567A7C"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CF721B" w:rsidRPr="00567A7C" w:rsidRDefault="00CF721B" w:rsidP="000B5330">
      <w:pPr>
        <w:widowControl/>
        <w:suppressAutoHyphens w:val="0"/>
        <w:jc w:val="center"/>
        <w:rPr>
          <w:rFonts w:eastAsia="Calibri"/>
          <w:b/>
          <w:kern w:val="0"/>
          <w:sz w:val="28"/>
          <w:szCs w:val="28"/>
        </w:rPr>
      </w:pPr>
    </w:p>
    <w:p w:rsidR="00567A7C" w:rsidRPr="000B5330" w:rsidRDefault="00567A7C" w:rsidP="000B5330">
      <w:pPr>
        <w:widowControl/>
        <w:suppressAutoHyphens w:val="0"/>
        <w:jc w:val="center"/>
        <w:rPr>
          <w:rFonts w:eastAsia="Calibri"/>
          <w:b/>
          <w:kern w:val="0"/>
        </w:rPr>
      </w:pPr>
      <w:r w:rsidRPr="000B5330">
        <w:rPr>
          <w:rFonts w:eastAsia="Calibri"/>
          <w:b/>
          <w:spacing w:val="20"/>
          <w:kern w:val="0"/>
        </w:rPr>
        <w:t>Таблица</w:t>
      </w:r>
      <w:r w:rsidRPr="000B5330">
        <w:rPr>
          <w:rFonts w:eastAsia="Calibri"/>
          <w:b/>
          <w:kern w:val="0"/>
        </w:rPr>
        <w:t xml:space="preserve"> 1.7.10 – Ведомость обследования интенсивности движения на пересечении улиц Попова – Спортивная (узел У9)</w:t>
      </w:r>
    </w:p>
    <w:p w:rsidR="00567A7C" w:rsidRPr="000B5330" w:rsidRDefault="00567A7C" w:rsidP="000B5330">
      <w:pPr>
        <w:widowControl/>
        <w:suppressAutoHyphens w:val="0"/>
        <w:rPr>
          <w:rFonts w:eastAsia="Calibri"/>
          <w:b/>
          <w:kern w:val="0"/>
        </w:rPr>
      </w:pPr>
      <w:r w:rsidRPr="000B5330">
        <w:rPr>
          <w:rFonts w:eastAsia="Calibri"/>
          <w:b/>
          <w:kern w:val="0"/>
        </w:rPr>
        <w:lastRenderedPageBreak/>
        <w:t>УТРО</w:t>
      </w:r>
    </w:p>
    <w:tbl>
      <w:tblPr>
        <w:tblW w:w="5172"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735"/>
        <w:gridCol w:w="735"/>
        <w:gridCol w:w="733"/>
        <w:gridCol w:w="733"/>
        <w:gridCol w:w="778"/>
        <w:gridCol w:w="688"/>
        <w:gridCol w:w="733"/>
        <w:gridCol w:w="733"/>
        <w:gridCol w:w="733"/>
        <w:gridCol w:w="733"/>
        <w:gridCol w:w="733"/>
        <w:gridCol w:w="709"/>
        <w:gridCol w:w="19"/>
      </w:tblGrid>
      <w:tr w:rsidR="00567A7C" w:rsidRPr="000B5330" w:rsidTr="004A0E14">
        <w:trPr>
          <w:trHeight w:val="487"/>
        </w:trPr>
        <w:tc>
          <w:tcPr>
            <w:tcW w:w="920" w:type="pct"/>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4080" w:type="pct"/>
            <w:gridSpan w:val="13"/>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rPr>
          <w:gridAfter w:val="1"/>
          <w:wAfter w:w="9" w:type="pct"/>
          <w:trHeight w:val="308"/>
        </w:trPr>
        <w:tc>
          <w:tcPr>
            <w:tcW w:w="920" w:type="pct"/>
            <w:vMerge/>
            <w:shd w:val="clear" w:color="auto" w:fill="D9D9D9"/>
          </w:tcPr>
          <w:p w:rsidR="00567A7C" w:rsidRPr="000B5330" w:rsidRDefault="00567A7C" w:rsidP="000B5330">
            <w:pPr>
              <w:widowControl/>
              <w:suppressAutoHyphens w:val="0"/>
              <w:rPr>
                <w:rFonts w:eastAsia="Calibri"/>
                <w:kern w:val="0"/>
              </w:rPr>
            </w:pP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340"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340"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36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319"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340"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c>
          <w:tcPr>
            <w:tcW w:w="340"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8</w:t>
            </w:r>
          </w:p>
        </w:tc>
        <w:tc>
          <w:tcPr>
            <w:tcW w:w="340"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9</w:t>
            </w:r>
          </w:p>
        </w:tc>
        <w:tc>
          <w:tcPr>
            <w:tcW w:w="340"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10</w:t>
            </w:r>
          </w:p>
        </w:tc>
        <w:tc>
          <w:tcPr>
            <w:tcW w:w="340"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11</w:t>
            </w:r>
          </w:p>
        </w:tc>
        <w:tc>
          <w:tcPr>
            <w:tcW w:w="329"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12</w:t>
            </w:r>
          </w:p>
        </w:tc>
      </w:tr>
      <w:tr w:rsidR="00567A7C" w:rsidRPr="00567A7C" w:rsidTr="004A0E14">
        <w:trPr>
          <w:gridAfter w:val="1"/>
          <w:wAfter w:w="9" w:type="pct"/>
          <w:trHeight w:val="447"/>
        </w:trPr>
        <w:tc>
          <w:tcPr>
            <w:tcW w:w="920"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Легковой</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40</w:t>
            </w: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96</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36</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52</w:t>
            </w:r>
          </w:p>
        </w:tc>
        <w:tc>
          <w:tcPr>
            <w:tcW w:w="36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236</w:t>
            </w:r>
          </w:p>
        </w:tc>
        <w:tc>
          <w:tcPr>
            <w:tcW w:w="31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32</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40</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100</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30</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24</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191</w:t>
            </w:r>
          </w:p>
        </w:tc>
        <w:tc>
          <w:tcPr>
            <w:tcW w:w="32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38</w:t>
            </w:r>
          </w:p>
        </w:tc>
      </w:tr>
      <w:tr w:rsidR="00567A7C" w:rsidRPr="00567A7C" w:rsidTr="004A0E14">
        <w:trPr>
          <w:gridAfter w:val="1"/>
          <w:wAfter w:w="9" w:type="pct"/>
          <w:trHeight w:val="447"/>
        </w:trPr>
        <w:tc>
          <w:tcPr>
            <w:tcW w:w="920"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Грузовой</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6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1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w:t>
            </w:r>
          </w:p>
        </w:tc>
        <w:tc>
          <w:tcPr>
            <w:tcW w:w="32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r>
      <w:tr w:rsidR="00567A7C" w:rsidRPr="00567A7C" w:rsidTr="004A0E14">
        <w:trPr>
          <w:gridAfter w:val="1"/>
          <w:wAfter w:w="9" w:type="pct"/>
          <w:trHeight w:val="447"/>
        </w:trPr>
        <w:tc>
          <w:tcPr>
            <w:tcW w:w="920"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Грузовой с полуприцепом и прицепом</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6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1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2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r>
      <w:tr w:rsidR="00567A7C" w:rsidRPr="00567A7C" w:rsidTr="004A0E14">
        <w:trPr>
          <w:gridAfter w:val="1"/>
          <w:wAfter w:w="9" w:type="pct"/>
          <w:trHeight w:val="447"/>
        </w:trPr>
        <w:tc>
          <w:tcPr>
            <w:tcW w:w="920"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Автобус</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6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1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4</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2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r>
      <w:tr w:rsidR="00567A7C" w:rsidRPr="00567A7C" w:rsidTr="004A0E14">
        <w:trPr>
          <w:gridAfter w:val="1"/>
          <w:wAfter w:w="9" w:type="pct"/>
          <w:trHeight w:val="447"/>
        </w:trPr>
        <w:tc>
          <w:tcPr>
            <w:tcW w:w="920"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Газель</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4</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w:t>
            </w:r>
          </w:p>
        </w:tc>
        <w:tc>
          <w:tcPr>
            <w:tcW w:w="36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6</w:t>
            </w:r>
          </w:p>
        </w:tc>
        <w:tc>
          <w:tcPr>
            <w:tcW w:w="31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14</w:t>
            </w:r>
          </w:p>
        </w:tc>
        <w:tc>
          <w:tcPr>
            <w:tcW w:w="32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p>
        </w:tc>
      </w:tr>
      <w:tr w:rsidR="00567A7C" w:rsidRPr="00567A7C" w:rsidTr="004A0E14">
        <w:trPr>
          <w:gridAfter w:val="1"/>
          <w:wAfter w:w="9" w:type="pct"/>
          <w:trHeight w:val="447"/>
        </w:trPr>
        <w:tc>
          <w:tcPr>
            <w:tcW w:w="920"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Всего</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40</w:t>
            </w: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102</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36</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54</w:t>
            </w:r>
          </w:p>
        </w:tc>
        <w:tc>
          <w:tcPr>
            <w:tcW w:w="36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242</w:t>
            </w:r>
          </w:p>
        </w:tc>
        <w:tc>
          <w:tcPr>
            <w:tcW w:w="31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32</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42</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104</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34</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24</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207</w:t>
            </w:r>
          </w:p>
        </w:tc>
        <w:tc>
          <w:tcPr>
            <w:tcW w:w="32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38</w:t>
            </w:r>
          </w:p>
        </w:tc>
      </w:tr>
      <w:tr w:rsidR="00567A7C" w:rsidRPr="00567A7C" w:rsidTr="004A0E14">
        <w:trPr>
          <w:gridAfter w:val="1"/>
          <w:wAfter w:w="9" w:type="pct"/>
          <w:trHeight w:val="447"/>
        </w:trPr>
        <w:tc>
          <w:tcPr>
            <w:tcW w:w="920"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ИТОГО приведенные</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40</w:t>
            </w:r>
          </w:p>
        </w:tc>
        <w:tc>
          <w:tcPr>
            <w:tcW w:w="34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106</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36</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55</w:t>
            </w:r>
          </w:p>
        </w:tc>
        <w:tc>
          <w:tcPr>
            <w:tcW w:w="361"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247</w:t>
            </w:r>
          </w:p>
        </w:tc>
        <w:tc>
          <w:tcPr>
            <w:tcW w:w="31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32</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43</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108</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38</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24</w:t>
            </w:r>
          </w:p>
        </w:tc>
        <w:tc>
          <w:tcPr>
            <w:tcW w:w="340"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223</w:t>
            </w:r>
          </w:p>
        </w:tc>
        <w:tc>
          <w:tcPr>
            <w:tcW w:w="329" w:type="pct"/>
            <w:shd w:val="clear" w:color="auto" w:fill="auto"/>
            <w:vAlign w:val="center"/>
            <w:hideMark/>
          </w:tcPr>
          <w:p w:rsidR="00567A7C" w:rsidRPr="00567A7C" w:rsidRDefault="00567A7C" w:rsidP="000B5330">
            <w:pPr>
              <w:widowControl/>
              <w:suppressAutoHyphens w:val="0"/>
              <w:jc w:val="center"/>
              <w:rPr>
                <w:rFonts w:eastAsia="Times New Roman"/>
                <w:color w:val="000000"/>
                <w:kern w:val="0"/>
                <w:sz w:val="22"/>
                <w:szCs w:val="22"/>
                <w:lang w:eastAsia="ru-RU"/>
              </w:rPr>
            </w:pPr>
            <w:r w:rsidRPr="00567A7C">
              <w:rPr>
                <w:rFonts w:eastAsia="Times New Roman"/>
                <w:color w:val="000000"/>
                <w:kern w:val="0"/>
                <w:sz w:val="22"/>
                <w:szCs w:val="22"/>
                <w:lang w:eastAsia="ru-RU"/>
              </w:rPr>
              <w:t>38</w:t>
            </w:r>
          </w:p>
        </w:tc>
      </w:tr>
    </w:tbl>
    <w:p w:rsidR="00567A7C" w:rsidRPr="00567A7C" w:rsidRDefault="00567A7C" w:rsidP="000B5330">
      <w:pPr>
        <w:widowControl/>
        <w:suppressAutoHyphens w:val="0"/>
        <w:rPr>
          <w:rFonts w:eastAsia="Calibri"/>
          <w:b/>
          <w:kern w:val="0"/>
          <w:sz w:val="28"/>
          <w:szCs w:val="28"/>
        </w:rPr>
      </w:pPr>
    </w:p>
    <w:p w:rsidR="00567A7C" w:rsidRPr="000B5330" w:rsidRDefault="00567A7C" w:rsidP="000B5330">
      <w:pPr>
        <w:widowControl/>
        <w:suppressAutoHyphens w:val="0"/>
        <w:rPr>
          <w:rFonts w:ascii="Calibri" w:eastAsia="Calibri" w:hAnsi="Calibri"/>
          <w:kern w:val="0"/>
        </w:rPr>
      </w:pPr>
      <w:r w:rsidRPr="000B5330">
        <w:rPr>
          <w:rFonts w:eastAsia="Calibri"/>
          <w:b/>
          <w:kern w:val="0"/>
        </w:rPr>
        <w:t>ВЕЧЕР</w:t>
      </w:r>
    </w:p>
    <w:tbl>
      <w:tblPr>
        <w:tblW w:w="10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3"/>
        <w:gridCol w:w="628"/>
        <w:gridCol w:w="629"/>
        <w:gridCol w:w="629"/>
        <w:gridCol w:w="629"/>
        <w:gridCol w:w="629"/>
        <w:gridCol w:w="629"/>
        <w:gridCol w:w="629"/>
        <w:gridCol w:w="629"/>
        <w:gridCol w:w="629"/>
        <w:gridCol w:w="629"/>
        <w:gridCol w:w="714"/>
        <w:gridCol w:w="544"/>
        <w:gridCol w:w="10"/>
      </w:tblGrid>
      <w:tr w:rsidR="00567A7C" w:rsidRPr="000B5330" w:rsidTr="004A0E14">
        <w:trPr>
          <w:trHeight w:val="469"/>
        </w:trPr>
        <w:tc>
          <w:tcPr>
            <w:tcW w:w="2603" w:type="dxa"/>
            <w:vMerge w:val="restart"/>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Виды транспортных средств</w:t>
            </w:r>
          </w:p>
        </w:tc>
        <w:tc>
          <w:tcPr>
            <w:tcW w:w="7557" w:type="dxa"/>
            <w:gridSpan w:val="13"/>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rPr>
          <w:gridAfter w:val="1"/>
          <w:wAfter w:w="10" w:type="dxa"/>
          <w:trHeight w:val="297"/>
        </w:trPr>
        <w:tc>
          <w:tcPr>
            <w:tcW w:w="2603" w:type="dxa"/>
            <w:vMerge/>
            <w:shd w:val="clear" w:color="auto" w:fill="D9D9D9"/>
            <w:vAlign w:val="center"/>
          </w:tcPr>
          <w:p w:rsidR="00567A7C" w:rsidRPr="000B5330" w:rsidRDefault="00567A7C" w:rsidP="000B5330">
            <w:pPr>
              <w:widowControl/>
              <w:suppressAutoHyphens w:val="0"/>
              <w:jc w:val="center"/>
              <w:rPr>
                <w:rFonts w:eastAsia="Calibri"/>
                <w:kern w:val="0"/>
              </w:rPr>
            </w:pPr>
          </w:p>
        </w:tc>
        <w:tc>
          <w:tcPr>
            <w:tcW w:w="628"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62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62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62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62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62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62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c>
          <w:tcPr>
            <w:tcW w:w="62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8</w:t>
            </w:r>
          </w:p>
        </w:tc>
        <w:tc>
          <w:tcPr>
            <w:tcW w:w="62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9</w:t>
            </w:r>
          </w:p>
        </w:tc>
        <w:tc>
          <w:tcPr>
            <w:tcW w:w="629"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10</w:t>
            </w:r>
          </w:p>
        </w:tc>
        <w:tc>
          <w:tcPr>
            <w:tcW w:w="71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11</w:t>
            </w:r>
          </w:p>
        </w:tc>
        <w:tc>
          <w:tcPr>
            <w:tcW w:w="54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12</w:t>
            </w:r>
          </w:p>
        </w:tc>
      </w:tr>
      <w:tr w:rsidR="00567A7C" w:rsidRPr="00567A7C" w:rsidTr="004A0E14">
        <w:trPr>
          <w:gridAfter w:val="1"/>
          <w:wAfter w:w="10" w:type="dxa"/>
          <w:trHeight w:val="282"/>
        </w:trPr>
        <w:tc>
          <w:tcPr>
            <w:tcW w:w="2603"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628"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18</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100</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80</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46</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124</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40</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74</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92</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8</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8</w:t>
            </w:r>
          </w:p>
        </w:tc>
        <w:tc>
          <w:tcPr>
            <w:tcW w:w="714"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360</w:t>
            </w:r>
          </w:p>
        </w:tc>
        <w:tc>
          <w:tcPr>
            <w:tcW w:w="544"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18</w:t>
            </w:r>
          </w:p>
        </w:tc>
      </w:tr>
      <w:tr w:rsidR="00567A7C" w:rsidRPr="00567A7C" w:rsidTr="004A0E14">
        <w:trPr>
          <w:gridAfter w:val="1"/>
          <w:wAfter w:w="10" w:type="dxa"/>
          <w:trHeight w:val="297"/>
        </w:trPr>
        <w:tc>
          <w:tcPr>
            <w:tcW w:w="2603"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628"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714"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544" w:type="dxa"/>
            <w:vAlign w:val="center"/>
          </w:tcPr>
          <w:p w:rsidR="00567A7C" w:rsidRPr="00567A7C" w:rsidRDefault="00567A7C" w:rsidP="000B5330">
            <w:pPr>
              <w:widowControl/>
              <w:suppressAutoHyphens w:val="0"/>
              <w:jc w:val="center"/>
              <w:rPr>
                <w:rFonts w:eastAsia="Calibri"/>
                <w:color w:val="000000"/>
                <w:kern w:val="0"/>
                <w:sz w:val="22"/>
                <w:szCs w:val="22"/>
              </w:rPr>
            </w:pPr>
          </w:p>
        </w:tc>
      </w:tr>
      <w:tr w:rsidR="00567A7C" w:rsidRPr="00567A7C" w:rsidTr="004A0E14">
        <w:trPr>
          <w:gridAfter w:val="1"/>
          <w:wAfter w:w="10" w:type="dxa"/>
          <w:trHeight w:val="878"/>
        </w:trPr>
        <w:tc>
          <w:tcPr>
            <w:tcW w:w="2603"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628"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714"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544" w:type="dxa"/>
            <w:vAlign w:val="center"/>
          </w:tcPr>
          <w:p w:rsidR="00567A7C" w:rsidRPr="00567A7C" w:rsidRDefault="00567A7C" w:rsidP="000B5330">
            <w:pPr>
              <w:widowControl/>
              <w:suppressAutoHyphens w:val="0"/>
              <w:jc w:val="center"/>
              <w:rPr>
                <w:rFonts w:eastAsia="Calibri"/>
                <w:color w:val="000000"/>
                <w:kern w:val="0"/>
                <w:sz w:val="22"/>
                <w:szCs w:val="22"/>
              </w:rPr>
            </w:pPr>
          </w:p>
        </w:tc>
      </w:tr>
      <w:tr w:rsidR="00567A7C" w:rsidRPr="00567A7C" w:rsidTr="004A0E14">
        <w:trPr>
          <w:gridAfter w:val="1"/>
          <w:wAfter w:w="10" w:type="dxa"/>
          <w:trHeight w:val="282"/>
        </w:trPr>
        <w:tc>
          <w:tcPr>
            <w:tcW w:w="2603"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628"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2</w:t>
            </w: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2</w:t>
            </w: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714"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2</w:t>
            </w:r>
          </w:p>
        </w:tc>
        <w:tc>
          <w:tcPr>
            <w:tcW w:w="544" w:type="dxa"/>
            <w:vAlign w:val="center"/>
          </w:tcPr>
          <w:p w:rsidR="00567A7C" w:rsidRPr="00567A7C" w:rsidRDefault="00567A7C" w:rsidP="000B5330">
            <w:pPr>
              <w:widowControl/>
              <w:suppressAutoHyphens w:val="0"/>
              <w:jc w:val="center"/>
              <w:rPr>
                <w:rFonts w:eastAsia="Calibri"/>
                <w:color w:val="000000"/>
                <w:kern w:val="0"/>
                <w:sz w:val="22"/>
                <w:szCs w:val="22"/>
              </w:rPr>
            </w:pPr>
          </w:p>
        </w:tc>
      </w:tr>
      <w:tr w:rsidR="00567A7C" w:rsidRPr="00567A7C" w:rsidTr="004A0E14">
        <w:trPr>
          <w:gridAfter w:val="1"/>
          <w:wAfter w:w="10" w:type="dxa"/>
          <w:trHeight w:val="282"/>
        </w:trPr>
        <w:tc>
          <w:tcPr>
            <w:tcW w:w="2603"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Times New Roman"/>
                <w:color w:val="000000"/>
                <w:kern w:val="0"/>
                <w:sz w:val="22"/>
                <w:szCs w:val="22"/>
                <w:lang w:eastAsia="ru-RU"/>
              </w:rPr>
              <w:t>Газель</w:t>
            </w:r>
            <w:r w:rsidRPr="00567A7C">
              <w:rPr>
                <w:rFonts w:eastAsia="Calibri"/>
                <w:kern w:val="0"/>
                <w:sz w:val="22"/>
                <w:szCs w:val="22"/>
              </w:rPr>
              <w:t>, авт. в час</w:t>
            </w:r>
          </w:p>
        </w:tc>
        <w:tc>
          <w:tcPr>
            <w:tcW w:w="628"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4</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2</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2</w:t>
            </w: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714" w:type="dxa"/>
            <w:vAlign w:val="center"/>
          </w:tcPr>
          <w:p w:rsidR="00567A7C" w:rsidRPr="00567A7C" w:rsidRDefault="00567A7C" w:rsidP="000B5330">
            <w:pPr>
              <w:widowControl/>
              <w:suppressAutoHyphens w:val="0"/>
              <w:jc w:val="center"/>
              <w:rPr>
                <w:rFonts w:eastAsia="Calibri"/>
                <w:color w:val="000000"/>
                <w:kern w:val="0"/>
                <w:sz w:val="22"/>
                <w:szCs w:val="22"/>
              </w:rPr>
            </w:pPr>
          </w:p>
        </w:tc>
        <w:tc>
          <w:tcPr>
            <w:tcW w:w="544" w:type="dxa"/>
            <w:vAlign w:val="center"/>
          </w:tcPr>
          <w:p w:rsidR="00567A7C" w:rsidRPr="00567A7C" w:rsidRDefault="00567A7C" w:rsidP="000B5330">
            <w:pPr>
              <w:widowControl/>
              <w:suppressAutoHyphens w:val="0"/>
              <w:jc w:val="center"/>
              <w:rPr>
                <w:rFonts w:eastAsia="Calibri"/>
                <w:color w:val="000000"/>
                <w:kern w:val="0"/>
                <w:sz w:val="22"/>
                <w:szCs w:val="22"/>
              </w:rPr>
            </w:pPr>
          </w:p>
        </w:tc>
      </w:tr>
      <w:tr w:rsidR="00567A7C" w:rsidRPr="00567A7C" w:rsidTr="004A0E14">
        <w:trPr>
          <w:gridAfter w:val="1"/>
          <w:wAfter w:w="10" w:type="dxa"/>
          <w:trHeight w:val="282"/>
        </w:trPr>
        <w:tc>
          <w:tcPr>
            <w:tcW w:w="2603"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628"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18</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104</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82</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46</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124</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42</w:t>
            </w: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76</w:t>
            </w: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94</w:t>
            </w: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8</w:t>
            </w: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8</w:t>
            </w:r>
          </w:p>
        </w:tc>
        <w:tc>
          <w:tcPr>
            <w:tcW w:w="714"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362</w:t>
            </w:r>
          </w:p>
        </w:tc>
        <w:tc>
          <w:tcPr>
            <w:tcW w:w="544"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18</w:t>
            </w:r>
          </w:p>
        </w:tc>
      </w:tr>
      <w:tr w:rsidR="00567A7C" w:rsidRPr="00567A7C" w:rsidTr="004A0E14">
        <w:trPr>
          <w:gridAfter w:val="1"/>
          <w:wAfter w:w="10" w:type="dxa"/>
          <w:trHeight w:val="297"/>
        </w:trPr>
        <w:tc>
          <w:tcPr>
            <w:tcW w:w="2603"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w:t>
            </w:r>
          </w:p>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Приведенные, авт. в час</w:t>
            </w:r>
          </w:p>
        </w:tc>
        <w:tc>
          <w:tcPr>
            <w:tcW w:w="628"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18</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106</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83</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46</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124</w:t>
            </w:r>
          </w:p>
        </w:tc>
        <w:tc>
          <w:tcPr>
            <w:tcW w:w="629" w:type="dxa"/>
            <w:shd w:val="clear" w:color="auto" w:fill="auto"/>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43</w:t>
            </w: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78</w:t>
            </w: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96</w:t>
            </w: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8</w:t>
            </w:r>
          </w:p>
        </w:tc>
        <w:tc>
          <w:tcPr>
            <w:tcW w:w="629"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8</w:t>
            </w:r>
          </w:p>
        </w:tc>
        <w:tc>
          <w:tcPr>
            <w:tcW w:w="714"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364</w:t>
            </w:r>
          </w:p>
        </w:tc>
        <w:tc>
          <w:tcPr>
            <w:tcW w:w="544" w:type="dxa"/>
            <w:vAlign w:val="center"/>
          </w:tcPr>
          <w:p w:rsidR="00567A7C" w:rsidRPr="00567A7C" w:rsidRDefault="00567A7C" w:rsidP="000B5330">
            <w:pPr>
              <w:widowControl/>
              <w:suppressAutoHyphens w:val="0"/>
              <w:jc w:val="center"/>
              <w:rPr>
                <w:rFonts w:eastAsia="Calibri"/>
                <w:color w:val="000000"/>
                <w:kern w:val="0"/>
                <w:sz w:val="22"/>
                <w:szCs w:val="22"/>
              </w:rPr>
            </w:pPr>
            <w:r w:rsidRPr="00567A7C">
              <w:rPr>
                <w:rFonts w:eastAsia="Calibri"/>
                <w:color w:val="000000"/>
                <w:kern w:val="0"/>
                <w:sz w:val="22"/>
                <w:szCs w:val="22"/>
              </w:rPr>
              <w:t>18</w:t>
            </w:r>
          </w:p>
        </w:tc>
      </w:tr>
    </w:tbl>
    <w:p w:rsidR="00567A7C" w:rsidRPr="00567A7C" w:rsidRDefault="00567A7C" w:rsidP="000B5330">
      <w:pPr>
        <w:widowControl/>
        <w:suppressAutoHyphens w:val="0"/>
        <w:ind w:firstLine="680"/>
        <w:jc w:val="both"/>
        <w:rPr>
          <w:rFonts w:eastAsia="Calibri"/>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Default="00567A7C"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sz w:val="28"/>
          <w:szCs w:val="28"/>
        </w:rPr>
      </w:pPr>
    </w:p>
    <w:p w:rsidR="000B5330" w:rsidRPr="00567A7C" w:rsidRDefault="000B5330"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0B5330" w:rsidRDefault="000B5330" w:rsidP="000B5330">
      <w:pPr>
        <w:widowControl/>
        <w:suppressAutoHyphens w:val="0"/>
        <w:jc w:val="center"/>
        <w:rPr>
          <w:rFonts w:eastAsia="Calibri"/>
          <w:b/>
          <w:kern w:val="0"/>
        </w:rPr>
      </w:pPr>
    </w:p>
    <w:p w:rsidR="00567A7C" w:rsidRPr="000B5330" w:rsidRDefault="00567A7C" w:rsidP="000B5330">
      <w:pPr>
        <w:widowControl/>
        <w:suppressAutoHyphens w:val="0"/>
        <w:jc w:val="center"/>
        <w:rPr>
          <w:rFonts w:eastAsia="Calibri"/>
          <w:b/>
          <w:kern w:val="0"/>
        </w:rPr>
      </w:pPr>
      <w:r w:rsidRPr="000B5330">
        <w:rPr>
          <w:rFonts w:eastAsia="Calibri"/>
          <w:b/>
          <w:kern w:val="0"/>
        </w:rPr>
        <w:t>Схема направлений движения на пересечении улиц Попова – Спортивная (узел У9)</w:t>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r>
        <w:rPr>
          <w:rFonts w:eastAsia="Calibri"/>
          <w:b/>
          <w:noProof/>
          <w:kern w:val="0"/>
          <w:sz w:val="28"/>
          <w:szCs w:val="28"/>
          <w:lang w:eastAsia="ru-RU"/>
        </w:rPr>
        <w:lastRenderedPageBreak/>
        <w:drawing>
          <wp:inline distT="0" distB="0" distL="0" distR="0" wp14:anchorId="09C854CE" wp14:editId="656A19AE">
            <wp:extent cx="5038725" cy="6124575"/>
            <wp:effectExtent l="0" t="0" r="9525" b="9525"/>
            <wp:docPr id="79" name="Рисунок 7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38725" cy="6124575"/>
                    </a:xfrm>
                    <a:prstGeom prst="rect">
                      <a:avLst/>
                    </a:prstGeom>
                    <a:noFill/>
                    <a:ln>
                      <a:noFill/>
                    </a:ln>
                  </pic:spPr>
                </pic:pic>
              </a:graphicData>
            </a:graphic>
          </wp:inline>
        </w:drawing>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r>
        <w:rPr>
          <w:rFonts w:eastAsia="Calibri"/>
          <w:b/>
          <w:noProof/>
          <w:kern w:val="0"/>
          <w:sz w:val="28"/>
          <w:szCs w:val="28"/>
          <w:lang w:eastAsia="ru-RU"/>
        </w:rPr>
        <w:lastRenderedPageBreak/>
        <w:drawing>
          <wp:inline distT="0" distB="0" distL="0" distR="0" wp14:anchorId="326826EA" wp14:editId="60A9BEC4">
            <wp:extent cx="5457825" cy="7505700"/>
            <wp:effectExtent l="0" t="0" r="9525" b="0"/>
            <wp:docPr id="78" name="Рисунок 78" descr="10-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10-утро"/>
                    <pic:cNvPicPr>
                      <a:picLocks noChangeAspect="1" noChangeArrowheads="1"/>
                    </pic:cNvPicPr>
                  </pic:nvPicPr>
                  <pic:blipFill>
                    <a:blip r:embed="rId44">
                      <a:extLst>
                        <a:ext uri="{28A0092B-C50C-407E-A947-70E740481C1C}">
                          <a14:useLocalDpi xmlns:a14="http://schemas.microsoft.com/office/drawing/2010/main" val="0"/>
                        </a:ext>
                      </a:extLst>
                    </a:blip>
                    <a:srcRect l="18068" t="10519" r="11215" b="17342"/>
                    <a:stretch>
                      <a:fillRect/>
                    </a:stretch>
                  </pic:blipFill>
                  <pic:spPr bwMode="auto">
                    <a:xfrm>
                      <a:off x="0" y="0"/>
                      <a:ext cx="5457825" cy="7505700"/>
                    </a:xfrm>
                    <a:prstGeom prst="rect">
                      <a:avLst/>
                    </a:prstGeom>
                    <a:noFill/>
                    <a:ln>
                      <a:noFill/>
                    </a:ln>
                  </pic:spPr>
                </pic:pic>
              </a:graphicData>
            </a:graphic>
          </wp:inline>
        </w:drawing>
      </w:r>
    </w:p>
    <w:p w:rsidR="00567A7C" w:rsidRPr="000B5330" w:rsidRDefault="006F131B" w:rsidP="000B5330">
      <w:pPr>
        <w:widowControl/>
        <w:suppressAutoHyphens w:val="0"/>
        <w:jc w:val="center"/>
        <w:rPr>
          <w:rFonts w:eastAsia="Calibri"/>
          <w:b/>
          <w:kern w:val="0"/>
          <w:szCs w:val="28"/>
        </w:rPr>
      </w:pPr>
      <w:r>
        <w:rPr>
          <w:rFonts w:eastAsia="Calibri"/>
          <w:b/>
          <w:kern w:val="0"/>
          <w:szCs w:val="28"/>
        </w:rPr>
        <w:t>Рисунок 1.7.19</w:t>
      </w:r>
      <w:r w:rsidR="00567A7C" w:rsidRPr="000B5330">
        <w:rPr>
          <w:rFonts w:eastAsia="Calibri"/>
          <w:b/>
          <w:kern w:val="0"/>
          <w:szCs w:val="28"/>
        </w:rPr>
        <w:t xml:space="preserve"> – Картограмма распределения интенсивности движение на пересечении улиц Мира – Калинина в утренний пик (узел У10)</w:t>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r>
        <w:rPr>
          <w:rFonts w:eastAsia="Calibri"/>
          <w:b/>
          <w:noProof/>
          <w:kern w:val="0"/>
          <w:sz w:val="28"/>
          <w:szCs w:val="28"/>
          <w:lang w:eastAsia="ru-RU"/>
        </w:rPr>
        <w:lastRenderedPageBreak/>
        <w:drawing>
          <wp:inline distT="0" distB="0" distL="0" distR="0" wp14:anchorId="6B084449" wp14:editId="3730919E">
            <wp:extent cx="5172075" cy="7553325"/>
            <wp:effectExtent l="0" t="0" r="9525" b="9525"/>
            <wp:docPr id="77" name="Рисунок 77" descr="10-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10-вечер"/>
                    <pic:cNvPicPr>
                      <a:picLocks noChangeAspect="1" noChangeArrowheads="1"/>
                    </pic:cNvPicPr>
                  </pic:nvPicPr>
                  <pic:blipFill>
                    <a:blip r:embed="rId45">
                      <a:extLst>
                        <a:ext uri="{28A0092B-C50C-407E-A947-70E740481C1C}">
                          <a14:useLocalDpi xmlns:a14="http://schemas.microsoft.com/office/drawing/2010/main" val="0"/>
                        </a:ext>
                      </a:extLst>
                    </a:blip>
                    <a:srcRect l="17757" t="10463" r="11215" b="16409"/>
                    <a:stretch>
                      <a:fillRect/>
                    </a:stretch>
                  </pic:blipFill>
                  <pic:spPr bwMode="auto">
                    <a:xfrm>
                      <a:off x="0" y="0"/>
                      <a:ext cx="5172075" cy="755332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w:t>
      </w:r>
      <w:r w:rsidR="006F131B">
        <w:rPr>
          <w:rFonts w:eastAsia="Calibri"/>
          <w:b/>
          <w:kern w:val="0"/>
          <w:szCs w:val="28"/>
        </w:rPr>
        <w:t>20</w:t>
      </w:r>
      <w:r w:rsidRPr="000B5330">
        <w:rPr>
          <w:rFonts w:eastAsia="Calibri"/>
          <w:b/>
          <w:kern w:val="0"/>
          <w:szCs w:val="28"/>
        </w:rPr>
        <w:t xml:space="preserve"> – Картограмма распределения интенсивности движение на пересечении улиц Мира – Калинина вечерний пик (узел У10)</w:t>
      </w:r>
    </w:p>
    <w:p w:rsidR="00567A7C" w:rsidRPr="00567A7C" w:rsidRDefault="00567A7C" w:rsidP="000B5330">
      <w:pPr>
        <w:widowControl/>
        <w:suppressAutoHyphens w:val="0"/>
        <w:jc w:val="center"/>
        <w:rPr>
          <w:rFonts w:eastAsia="Calibri"/>
          <w:b/>
          <w:kern w:val="0"/>
          <w:sz w:val="28"/>
          <w:szCs w:val="28"/>
        </w:rPr>
      </w:pPr>
    </w:p>
    <w:p w:rsidR="00567A7C" w:rsidRDefault="00567A7C"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Pr="00567A7C" w:rsidRDefault="000B5330" w:rsidP="000B5330">
      <w:pPr>
        <w:widowControl/>
        <w:suppressAutoHyphens w:val="0"/>
        <w:jc w:val="center"/>
        <w:rPr>
          <w:rFonts w:eastAsia="Calibri"/>
          <w:b/>
          <w:spacing w:val="20"/>
          <w:kern w:val="0"/>
          <w:sz w:val="28"/>
          <w:szCs w:val="28"/>
        </w:rPr>
      </w:pPr>
    </w:p>
    <w:p w:rsidR="00567A7C" w:rsidRPr="000B5330" w:rsidRDefault="00567A7C" w:rsidP="000B5330">
      <w:pPr>
        <w:widowControl/>
        <w:suppressAutoHyphens w:val="0"/>
        <w:jc w:val="center"/>
        <w:rPr>
          <w:rFonts w:eastAsia="Calibri"/>
          <w:b/>
          <w:kern w:val="0"/>
        </w:rPr>
      </w:pPr>
      <w:r w:rsidRPr="000B5330">
        <w:rPr>
          <w:rFonts w:eastAsia="Calibri"/>
          <w:b/>
          <w:spacing w:val="20"/>
          <w:kern w:val="0"/>
        </w:rPr>
        <w:lastRenderedPageBreak/>
        <w:t>Таблица</w:t>
      </w:r>
      <w:r w:rsidRPr="000B5330">
        <w:rPr>
          <w:rFonts w:eastAsia="Calibri"/>
          <w:b/>
          <w:kern w:val="0"/>
        </w:rPr>
        <w:t xml:space="preserve"> 1.7.11 – Ведомость обследования интенсивности движения на пересечении улиц Мира - Калинина (узел У10)</w:t>
      </w:r>
    </w:p>
    <w:p w:rsidR="00567A7C" w:rsidRPr="000B5330" w:rsidRDefault="00567A7C" w:rsidP="000B5330">
      <w:pPr>
        <w:widowControl/>
        <w:suppressAutoHyphens w:val="0"/>
        <w:rPr>
          <w:rFonts w:eastAsia="Calibri"/>
          <w:b/>
          <w:kern w:val="0"/>
        </w:rPr>
      </w:pPr>
      <w:r w:rsidRPr="000B5330">
        <w:rPr>
          <w:rFonts w:eastAsia="Calibri"/>
          <w:b/>
          <w:kern w:val="0"/>
        </w:rPr>
        <w:t>УТРО</w:t>
      </w:r>
    </w:p>
    <w:tbl>
      <w:tblPr>
        <w:tblW w:w="5017"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7"/>
        <w:gridCol w:w="713"/>
        <w:gridCol w:w="713"/>
        <w:gridCol w:w="713"/>
        <w:gridCol w:w="713"/>
        <w:gridCol w:w="713"/>
        <w:gridCol w:w="713"/>
        <w:gridCol w:w="713"/>
        <w:gridCol w:w="713"/>
        <w:gridCol w:w="713"/>
        <w:gridCol w:w="713"/>
        <w:gridCol w:w="713"/>
        <w:gridCol w:w="686"/>
      </w:tblGrid>
      <w:tr w:rsidR="00567A7C" w:rsidRPr="000B5330" w:rsidTr="004A0E14">
        <w:trPr>
          <w:trHeight w:val="480"/>
        </w:trPr>
        <w:tc>
          <w:tcPr>
            <w:tcW w:w="921" w:type="pct"/>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4079" w:type="pct"/>
            <w:gridSpan w:val="12"/>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rPr>
          <w:trHeight w:val="304"/>
        </w:trPr>
        <w:tc>
          <w:tcPr>
            <w:tcW w:w="921" w:type="pct"/>
            <w:vMerge/>
            <w:shd w:val="clear" w:color="auto" w:fill="D9D9D9"/>
          </w:tcPr>
          <w:p w:rsidR="00567A7C" w:rsidRPr="000B5330" w:rsidRDefault="00567A7C" w:rsidP="000B5330">
            <w:pPr>
              <w:widowControl/>
              <w:suppressAutoHyphens w:val="0"/>
              <w:rPr>
                <w:rFonts w:eastAsia="Calibri"/>
                <w:kern w:val="0"/>
              </w:rPr>
            </w:pP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8</w:t>
            </w: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9</w:t>
            </w: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10</w:t>
            </w:r>
          </w:p>
        </w:tc>
        <w:tc>
          <w:tcPr>
            <w:tcW w:w="341"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11</w:t>
            </w:r>
          </w:p>
        </w:tc>
        <w:tc>
          <w:tcPr>
            <w:tcW w:w="328" w:type="pct"/>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12</w:t>
            </w:r>
          </w:p>
        </w:tc>
      </w:tr>
      <w:tr w:rsidR="00567A7C" w:rsidRPr="00567A7C" w:rsidTr="004A0E14">
        <w:trPr>
          <w:trHeight w:val="441"/>
        </w:trPr>
        <w:tc>
          <w:tcPr>
            <w:tcW w:w="921"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Легковой</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82</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24</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38</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97</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10</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88</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14</w:t>
            </w:r>
          </w:p>
        </w:tc>
        <w:tc>
          <w:tcPr>
            <w:tcW w:w="328"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w:t>
            </w:r>
          </w:p>
        </w:tc>
      </w:tr>
      <w:tr w:rsidR="00567A7C" w:rsidRPr="00567A7C" w:rsidTr="004A0E14">
        <w:trPr>
          <w:trHeight w:val="441"/>
        </w:trPr>
        <w:tc>
          <w:tcPr>
            <w:tcW w:w="921"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Грузовой</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28"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r>
      <w:tr w:rsidR="00567A7C" w:rsidRPr="00567A7C" w:rsidTr="004A0E14">
        <w:trPr>
          <w:trHeight w:val="441"/>
        </w:trPr>
        <w:tc>
          <w:tcPr>
            <w:tcW w:w="921"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Грузовой с полуприцепом и прицепом</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28"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r>
      <w:tr w:rsidR="00567A7C" w:rsidRPr="00567A7C" w:rsidTr="004A0E14">
        <w:trPr>
          <w:trHeight w:val="441"/>
        </w:trPr>
        <w:tc>
          <w:tcPr>
            <w:tcW w:w="921"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Автобус</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28"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r>
      <w:tr w:rsidR="00567A7C" w:rsidRPr="00567A7C" w:rsidTr="004A0E14">
        <w:trPr>
          <w:trHeight w:val="441"/>
        </w:trPr>
        <w:tc>
          <w:tcPr>
            <w:tcW w:w="921"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Газель</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328"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r>
      <w:tr w:rsidR="00567A7C" w:rsidRPr="00567A7C" w:rsidTr="004A0E14">
        <w:trPr>
          <w:trHeight w:val="441"/>
        </w:trPr>
        <w:tc>
          <w:tcPr>
            <w:tcW w:w="921"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Всего</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88</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26</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42</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98</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12</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94</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14</w:t>
            </w:r>
          </w:p>
        </w:tc>
        <w:tc>
          <w:tcPr>
            <w:tcW w:w="328"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10</w:t>
            </w:r>
          </w:p>
        </w:tc>
      </w:tr>
      <w:tr w:rsidR="00567A7C" w:rsidRPr="00567A7C" w:rsidTr="004A0E14">
        <w:trPr>
          <w:trHeight w:val="441"/>
        </w:trPr>
        <w:tc>
          <w:tcPr>
            <w:tcW w:w="921" w:type="pct"/>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ИТОГО приведенные</w:t>
            </w:r>
            <w:r w:rsidRPr="00567A7C">
              <w:rPr>
                <w:rFonts w:eastAsia="Calibri"/>
                <w:kern w:val="0"/>
                <w:sz w:val="22"/>
                <w:szCs w:val="22"/>
              </w:rPr>
              <w:t>, авт. в час</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91</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28</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45</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99</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13</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97</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w:t>
            </w:r>
          </w:p>
        </w:tc>
        <w:tc>
          <w:tcPr>
            <w:tcW w:w="341"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14</w:t>
            </w:r>
          </w:p>
        </w:tc>
        <w:tc>
          <w:tcPr>
            <w:tcW w:w="328" w:type="pct"/>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11</w:t>
            </w:r>
          </w:p>
        </w:tc>
      </w:tr>
    </w:tbl>
    <w:p w:rsidR="00567A7C" w:rsidRPr="00567A7C" w:rsidRDefault="00567A7C" w:rsidP="000B5330">
      <w:pPr>
        <w:widowControl/>
        <w:suppressAutoHyphens w:val="0"/>
        <w:rPr>
          <w:rFonts w:eastAsia="Calibri"/>
          <w:b/>
          <w:kern w:val="0"/>
          <w:sz w:val="28"/>
          <w:szCs w:val="28"/>
        </w:rPr>
      </w:pPr>
    </w:p>
    <w:p w:rsidR="00567A7C" w:rsidRPr="000B5330" w:rsidRDefault="00567A7C" w:rsidP="000B5330">
      <w:pPr>
        <w:widowControl/>
        <w:suppressAutoHyphens w:val="0"/>
        <w:rPr>
          <w:rFonts w:eastAsia="Calibri"/>
          <w:b/>
          <w:kern w:val="0"/>
        </w:rPr>
      </w:pPr>
      <w:r w:rsidRPr="000B5330">
        <w:rPr>
          <w:rFonts w:eastAsia="Calibri"/>
          <w:b/>
          <w:kern w:val="0"/>
        </w:rPr>
        <w:t>ВЕЧЕР</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673"/>
        <w:gridCol w:w="673"/>
        <w:gridCol w:w="674"/>
        <w:gridCol w:w="673"/>
        <w:gridCol w:w="673"/>
        <w:gridCol w:w="674"/>
        <w:gridCol w:w="673"/>
        <w:gridCol w:w="673"/>
        <w:gridCol w:w="674"/>
        <w:gridCol w:w="673"/>
        <w:gridCol w:w="673"/>
        <w:gridCol w:w="674"/>
      </w:tblGrid>
      <w:tr w:rsidR="00567A7C" w:rsidRPr="000B5330" w:rsidTr="004A0E14">
        <w:trPr>
          <w:trHeight w:val="339"/>
        </w:trPr>
        <w:tc>
          <w:tcPr>
            <w:tcW w:w="1843" w:type="dxa"/>
            <w:vMerge w:val="restart"/>
            <w:tcBorders>
              <w:top w:val="single" w:sz="4" w:space="0" w:color="auto"/>
              <w:left w:val="single" w:sz="4" w:space="0" w:color="auto"/>
              <w:right w:val="single" w:sz="4" w:space="0" w:color="auto"/>
            </w:tcBorders>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Виды транспортных средств</w:t>
            </w:r>
          </w:p>
        </w:tc>
        <w:tc>
          <w:tcPr>
            <w:tcW w:w="8080" w:type="dxa"/>
            <w:gridSpan w:val="12"/>
            <w:tcBorders>
              <w:top w:val="single" w:sz="4" w:space="0" w:color="auto"/>
              <w:left w:val="single" w:sz="4" w:space="0" w:color="auto"/>
              <w:bottom w:val="single" w:sz="4" w:space="0" w:color="auto"/>
              <w:right w:val="single" w:sz="4" w:space="0" w:color="auto"/>
            </w:tcBorders>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rPr>
          <w:trHeight w:val="304"/>
        </w:trPr>
        <w:tc>
          <w:tcPr>
            <w:tcW w:w="1843" w:type="dxa"/>
            <w:vMerge/>
            <w:tcBorders>
              <w:left w:val="single" w:sz="4" w:space="0" w:color="auto"/>
              <w:right w:val="single" w:sz="4" w:space="0" w:color="auto"/>
            </w:tcBorders>
            <w:shd w:val="clear" w:color="auto" w:fill="D9D9D9"/>
          </w:tcPr>
          <w:p w:rsidR="00567A7C" w:rsidRPr="000B5330" w:rsidRDefault="00567A7C" w:rsidP="000B5330">
            <w:pPr>
              <w:widowControl/>
              <w:suppressAutoHyphens w:val="0"/>
              <w:rPr>
                <w:rFonts w:eastAsia="Calibri"/>
                <w:kern w:val="0"/>
              </w:rPr>
            </w:pPr>
          </w:p>
        </w:tc>
        <w:tc>
          <w:tcPr>
            <w:tcW w:w="673" w:type="dxa"/>
            <w:tcBorders>
              <w:left w:val="single" w:sz="4" w:space="0" w:color="auto"/>
            </w:tcBorders>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67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67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67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67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67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67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c>
          <w:tcPr>
            <w:tcW w:w="67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8</w:t>
            </w:r>
          </w:p>
        </w:tc>
        <w:tc>
          <w:tcPr>
            <w:tcW w:w="67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9</w:t>
            </w:r>
          </w:p>
        </w:tc>
        <w:tc>
          <w:tcPr>
            <w:tcW w:w="67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10</w:t>
            </w:r>
          </w:p>
        </w:tc>
        <w:tc>
          <w:tcPr>
            <w:tcW w:w="67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11</w:t>
            </w:r>
          </w:p>
        </w:tc>
        <w:tc>
          <w:tcPr>
            <w:tcW w:w="67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12</w:t>
            </w:r>
          </w:p>
        </w:tc>
      </w:tr>
      <w:tr w:rsidR="00567A7C" w:rsidRPr="00567A7C" w:rsidTr="004A0E14">
        <w:trPr>
          <w:trHeight w:val="441"/>
        </w:trPr>
        <w:tc>
          <w:tcPr>
            <w:tcW w:w="1843" w:type="dxa"/>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Легковой</w:t>
            </w:r>
            <w:r w:rsidRPr="00567A7C">
              <w:rPr>
                <w:rFonts w:eastAsia="Calibri"/>
                <w:kern w:val="0"/>
                <w:sz w:val="22"/>
                <w:szCs w:val="22"/>
              </w:rPr>
              <w:t>, авт. в час</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124</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26</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30</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46</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16</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12</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92</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34</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r>
      <w:tr w:rsidR="00567A7C" w:rsidRPr="00567A7C" w:rsidTr="004A0E14">
        <w:trPr>
          <w:trHeight w:val="441"/>
        </w:trPr>
        <w:tc>
          <w:tcPr>
            <w:tcW w:w="1843" w:type="dxa"/>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Грузовой</w:t>
            </w:r>
            <w:r w:rsidRPr="00567A7C">
              <w:rPr>
                <w:rFonts w:eastAsia="Calibri"/>
                <w:kern w:val="0"/>
                <w:sz w:val="22"/>
                <w:szCs w:val="22"/>
              </w:rPr>
              <w:t>, авт. в час</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r>
      <w:tr w:rsidR="00567A7C" w:rsidRPr="00567A7C" w:rsidTr="004A0E14">
        <w:trPr>
          <w:trHeight w:val="441"/>
        </w:trPr>
        <w:tc>
          <w:tcPr>
            <w:tcW w:w="1843" w:type="dxa"/>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Грузовой с полуприцепом и прицепом</w:t>
            </w:r>
            <w:r w:rsidRPr="00567A7C">
              <w:rPr>
                <w:rFonts w:eastAsia="Calibri"/>
                <w:kern w:val="0"/>
                <w:sz w:val="22"/>
                <w:szCs w:val="22"/>
              </w:rPr>
              <w:t>, авт. в час</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r>
      <w:tr w:rsidR="00567A7C" w:rsidRPr="00567A7C" w:rsidTr="004A0E14">
        <w:trPr>
          <w:trHeight w:val="441"/>
        </w:trPr>
        <w:tc>
          <w:tcPr>
            <w:tcW w:w="1843" w:type="dxa"/>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Автобус</w:t>
            </w:r>
            <w:r w:rsidRPr="00567A7C">
              <w:rPr>
                <w:rFonts w:eastAsia="Calibri"/>
                <w:kern w:val="0"/>
                <w:sz w:val="22"/>
                <w:szCs w:val="22"/>
              </w:rPr>
              <w:t>, авт. в час</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r>
      <w:tr w:rsidR="00567A7C" w:rsidRPr="00567A7C" w:rsidTr="004A0E14">
        <w:trPr>
          <w:trHeight w:val="441"/>
        </w:trPr>
        <w:tc>
          <w:tcPr>
            <w:tcW w:w="1843" w:type="dxa"/>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Газель</w:t>
            </w:r>
            <w:r w:rsidRPr="00567A7C">
              <w:rPr>
                <w:rFonts w:eastAsia="Calibri"/>
                <w:kern w:val="0"/>
                <w:sz w:val="22"/>
                <w:szCs w:val="22"/>
              </w:rPr>
              <w:t>, авт. в час</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10</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p>
        </w:tc>
      </w:tr>
      <w:tr w:rsidR="00567A7C" w:rsidRPr="00567A7C" w:rsidTr="004A0E14">
        <w:trPr>
          <w:trHeight w:val="441"/>
        </w:trPr>
        <w:tc>
          <w:tcPr>
            <w:tcW w:w="1843" w:type="dxa"/>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Всего</w:t>
            </w:r>
            <w:r w:rsidRPr="00567A7C">
              <w:rPr>
                <w:rFonts w:eastAsia="Calibri"/>
                <w:kern w:val="0"/>
                <w:sz w:val="22"/>
                <w:szCs w:val="22"/>
              </w:rPr>
              <w:t>, авт. в час</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128</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28</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32</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46</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18</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14</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104</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34</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r>
      <w:tr w:rsidR="00567A7C" w:rsidRPr="00567A7C" w:rsidTr="004A0E14">
        <w:trPr>
          <w:trHeight w:val="441"/>
        </w:trPr>
        <w:tc>
          <w:tcPr>
            <w:tcW w:w="1843" w:type="dxa"/>
            <w:shd w:val="clear" w:color="auto" w:fill="auto"/>
            <w:vAlign w:val="center"/>
            <w:hideMark/>
          </w:tcPr>
          <w:p w:rsidR="00567A7C" w:rsidRPr="00567A7C" w:rsidRDefault="00567A7C" w:rsidP="000B5330">
            <w:pPr>
              <w:widowControl/>
              <w:suppressAutoHyphens w:val="0"/>
              <w:rPr>
                <w:rFonts w:eastAsia="Times New Roman"/>
                <w:color w:val="000000"/>
                <w:kern w:val="0"/>
                <w:sz w:val="22"/>
                <w:szCs w:val="22"/>
                <w:lang w:eastAsia="ru-RU"/>
              </w:rPr>
            </w:pPr>
            <w:r w:rsidRPr="00567A7C">
              <w:rPr>
                <w:rFonts w:eastAsia="Times New Roman"/>
                <w:color w:val="000000"/>
                <w:kern w:val="0"/>
                <w:sz w:val="22"/>
                <w:szCs w:val="22"/>
                <w:lang w:eastAsia="ru-RU"/>
              </w:rPr>
              <w:t>ИТОГО приведенные</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131</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29</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34</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46</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20</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16</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111</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673"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34</w:t>
            </w:r>
          </w:p>
        </w:tc>
        <w:tc>
          <w:tcPr>
            <w:tcW w:w="674" w:type="dxa"/>
            <w:shd w:val="clear" w:color="auto" w:fill="auto"/>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r>
    </w:tbl>
    <w:p w:rsidR="00567A7C" w:rsidRPr="00567A7C" w:rsidRDefault="00567A7C" w:rsidP="000B5330">
      <w:pPr>
        <w:widowControl/>
        <w:suppressAutoHyphens w:val="0"/>
        <w:jc w:val="center"/>
        <w:rPr>
          <w:rFonts w:eastAsia="Calibri"/>
          <w:b/>
          <w:kern w:val="0"/>
          <w:sz w:val="28"/>
          <w:szCs w:val="28"/>
        </w:rPr>
      </w:pPr>
    </w:p>
    <w:p w:rsidR="00567A7C" w:rsidRPr="000B5330" w:rsidRDefault="00567A7C" w:rsidP="000B5330">
      <w:pPr>
        <w:widowControl/>
        <w:suppressAutoHyphens w:val="0"/>
        <w:jc w:val="center"/>
        <w:rPr>
          <w:rFonts w:eastAsia="Calibri"/>
          <w:b/>
          <w:kern w:val="0"/>
          <w:szCs w:val="28"/>
        </w:rPr>
      </w:pPr>
      <w:r w:rsidRPr="00567A7C">
        <w:rPr>
          <w:rFonts w:eastAsia="Calibri"/>
          <w:b/>
          <w:kern w:val="0"/>
          <w:sz w:val="28"/>
          <w:szCs w:val="28"/>
        </w:rPr>
        <w:br w:type="page"/>
      </w:r>
      <w:r w:rsidRPr="000B5330">
        <w:rPr>
          <w:rFonts w:eastAsia="Calibri"/>
          <w:b/>
          <w:kern w:val="0"/>
          <w:szCs w:val="28"/>
        </w:rPr>
        <w:lastRenderedPageBreak/>
        <w:t>Схема направлений движения на пересечении улиц Мира – Калинина</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 xml:space="preserve"> (узел У10)</w:t>
      </w:r>
    </w:p>
    <w:p w:rsidR="00567A7C" w:rsidRPr="00567A7C" w:rsidRDefault="00567A7C" w:rsidP="000B5330">
      <w:pPr>
        <w:widowControl/>
        <w:suppressAutoHyphens w:val="0"/>
        <w:jc w:val="center"/>
        <w:rPr>
          <w:rFonts w:eastAsia="Calibri"/>
          <w:b/>
          <w:kern w:val="0"/>
          <w:sz w:val="28"/>
          <w:szCs w:val="28"/>
        </w:rPr>
      </w:pPr>
      <w:r>
        <w:rPr>
          <w:rFonts w:eastAsia="Calibri"/>
          <w:b/>
          <w:noProof/>
          <w:kern w:val="0"/>
          <w:sz w:val="28"/>
          <w:szCs w:val="28"/>
          <w:lang w:eastAsia="ru-RU"/>
        </w:rPr>
        <w:drawing>
          <wp:inline distT="0" distB="0" distL="0" distR="0" wp14:anchorId="5D4F1FDB" wp14:editId="3F85FD02">
            <wp:extent cx="5038725" cy="6124575"/>
            <wp:effectExtent l="0" t="0" r="9525" b="9525"/>
            <wp:docPr id="76" name="Рисунок 76"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38725" cy="6124575"/>
                    </a:xfrm>
                    <a:prstGeom prst="rect">
                      <a:avLst/>
                    </a:prstGeom>
                    <a:noFill/>
                    <a:ln>
                      <a:noFill/>
                    </a:ln>
                  </pic:spPr>
                </pic:pic>
              </a:graphicData>
            </a:graphic>
          </wp:inline>
        </w:drawing>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r>
        <w:rPr>
          <w:rFonts w:eastAsia="Calibri"/>
          <w:noProof/>
          <w:kern w:val="0"/>
          <w:sz w:val="28"/>
          <w:szCs w:val="28"/>
          <w:lang w:eastAsia="ru-RU"/>
        </w:rPr>
        <w:lastRenderedPageBreak/>
        <w:drawing>
          <wp:inline distT="0" distB="0" distL="0" distR="0" wp14:anchorId="12481783" wp14:editId="72BAB1A3">
            <wp:extent cx="5419725" cy="7658100"/>
            <wp:effectExtent l="0" t="0" r="9525" b="0"/>
            <wp:docPr id="75" name="Рисунок 75" descr="У11 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У11 утро"/>
                    <pic:cNvPicPr>
                      <a:picLocks noChangeAspect="1" noChangeArrowheads="1"/>
                    </pic:cNvPicPr>
                  </pic:nvPicPr>
                  <pic:blipFill>
                    <a:blip r:embed="rId47" cstate="print">
                      <a:extLst>
                        <a:ext uri="{28A0092B-C50C-407E-A947-70E740481C1C}">
                          <a14:useLocalDpi xmlns:a14="http://schemas.microsoft.com/office/drawing/2010/main" val="0"/>
                        </a:ext>
                      </a:extLst>
                    </a:blip>
                    <a:srcRect l="14018" t="12445" r="11993" b="13657"/>
                    <a:stretch>
                      <a:fillRect/>
                    </a:stretch>
                  </pic:blipFill>
                  <pic:spPr bwMode="auto">
                    <a:xfrm>
                      <a:off x="0" y="0"/>
                      <a:ext cx="5419725" cy="7658100"/>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w:t>
      </w:r>
      <w:r w:rsidR="006F131B">
        <w:rPr>
          <w:rFonts w:eastAsia="Calibri"/>
          <w:b/>
          <w:kern w:val="0"/>
          <w:szCs w:val="28"/>
        </w:rPr>
        <w:t>21</w:t>
      </w:r>
      <w:r w:rsidRPr="000B5330">
        <w:rPr>
          <w:rFonts w:eastAsia="Calibri"/>
          <w:b/>
          <w:kern w:val="0"/>
          <w:szCs w:val="28"/>
        </w:rPr>
        <w:t xml:space="preserve"> – Картограмма распределения интенсивности движение на перекрестке ул. Попова – ул</w:t>
      </w:r>
      <w:proofErr w:type="gramStart"/>
      <w:r w:rsidRPr="000B5330">
        <w:rPr>
          <w:rFonts w:eastAsia="Calibri"/>
          <w:b/>
          <w:kern w:val="0"/>
          <w:szCs w:val="28"/>
        </w:rPr>
        <w:t>.К</w:t>
      </w:r>
      <w:proofErr w:type="gramEnd"/>
      <w:r w:rsidRPr="000B5330">
        <w:rPr>
          <w:rFonts w:eastAsia="Calibri"/>
          <w:b/>
          <w:kern w:val="0"/>
          <w:szCs w:val="28"/>
        </w:rPr>
        <w:t xml:space="preserve">ольцевая – а.д. «Югра» в утренний пик </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(узел У11)</w:t>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r>
        <w:rPr>
          <w:rFonts w:eastAsia="Calibri"/>
          <w:noProof/>
          <w:kern w:val="0"/>
          <w:sz w:val="28"/>
          <w:szCs w:val="28"/>
          <w:lang w:eastAsia="ru-RU"/>
        </w:rPr>
        <w:lastRenderedPageBreak/>
        <w:drawing>
          <wp:inline distT="0" distB="0" distL="0" distR="0" wp14:anchorId="7F3DAB21" wp14:editId="7BDB06FF">
            <wp:extent cx="5305425" cy="7610475"/>
            <wp:effectExtent l="0" t="0" r="9525" b="9525"/>
            <wp:docPr id="74" name="Рисунок 74" descr="У11 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У11 вечер"/>
                    <pic:cNvPicPr>
                      <a:picLocks noChangeAspect="1" noChangeArrowheads="1"/>
                    </pic:cNvPicPr>
                  </pic:nvPicPr>
                  <pic:blipFill>
                    <a:blip r:embed="rId48" cstate="print">
                      <a:extLst>
                        <a:ext uri="{28A0092B-C50C-407E-A947-70E740481C1C}">
                          <a14:useLocalDpi xmlns:a14="http://schemas.microsoft.com/office/drawing/2010/main" val="0"/>
                        </a:ext>
                      </a:extLst>
                    </a:blip>
                    <a:srcRect l="13396" t="12996" r="13551" b="12996"/>
                    <a:stretch>
                      <a:fillRect/>
                    </a:stretch>
                  </pic:blipFill>
                  <pic:spPr bwMode="auto">
                    <a:xfrm>
                      <a:off x="0" y="0"/>
                      <a:ext cx="5305425" cy="7610475"/>
                    </a:xfrm>
                    <a:prstGeom prst="rect">
                      <a:avLst/>
                    </a:prstGeom>
                    <a:noFill/>
                    <a:ln>
                      <a:noFill/>
                    </a:ln>
                  </pic:spPr>
                </pic:pic>
              </a:graphicData>
            </a:graphic>
          </wp:inline>
        </w:drawing>
      </w:r>
    </w:p>
    <w:p w:rsidR="00567A7C" w:rsidRPr="000B5330" w:rsidRDefault="006F131B" w:rsidP="000B5330">
      <w:pPr>
        <w:widowControl/>
        <w:suppressAutoHyphens w:val="0"/>
        <w:jc w:val="center"/>
        <w:rPr>
          <w:rFonts w:eastAsia="Calibri"/>
          <w:b/>
          <w:kern w:val="0"/>
          <w:szCs w:val="28"/>
        </w:rPr>
      </w:pPr>
      <w:r>
        <w:rPr>
          <w:rFonts w:eastAsia="Calibri"/>
          <w:b/>
          <w:kern w:val="0"/>
          <w:szCs w:val="28"/>
        </w:rPr>
        <w:t>Рисунок 1.7.22</w:t>
      </w:r>
      <w:r w:rsidR="00567A7C" w:rsidRPr="000B5330">
        <w:rPr>
          <w:rFonts w:eastAsia="Calibri"/>
          <w:b/>
          <w:kern w:val="0"/>
          <w:szCs w:val="28"/>
        </w:rPr>
        <w:t xml:space="preserve"> – Картограмма распределения интенсивности движение на перекрестке ул</w:t>
      </w:r>
      <w:proofErr w:type="gramStart"/>
      <w:r w:rsidR="00567A7C" w:rsidRPr="000B5330">
        <w:rPr>
          <w:rFonts w:eastAsia="Calibri"/>
          <w:b/>
          <w:kern w:val="0"/>
          <w:szCs w:val="28"/>
        </w:rPr>
        <w:t>.П</w:t>
      </w:r>
      <w:proofErr w:type="gramEnd"/>
      <w:r w:rsidR="00567A7C" w:rsidRPr="000B5330">
        <w:rPr>
          <w:rFonts w:eastAsia="Calibri"/>
          <w:b/>
          <w:kern w:val="0"/>
          <w:szCs w:val="28"/>
        </w:rPr>
        <w:t xml:space="preserve">опова – ул.Кольцевая – а.д. «Югра» в вечерний пик </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(узел У11)</w:t>
      </w:r>
    </w:p>
    <w:p w:rsidR="00567A7C" w:rsidRPr="00567A7C" w:rsidRDefault="00567A7C" w:rsidP="000B5330">
      <w:pPr>
        <w:tabs>
          <w:tab w:val="left" w:pos="1440"/>
        </w:tabs>
        <w:autoSpaceDE w:val="0"/>
        <w:ind w:firstLine="709"/>
        <w:jc w:val="both"/>
        <w:rPr>
          <w:rFonts w:eastAsia="Calibri"/>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567A7C" w:rsidRPr="000B5330" w:rsidRDefault="00567A7C" w:rsidP="000B5330">
      <w:pPr>
        <w:widowControl/>
        <w:suppressAutoHyphens w:val="0"/>
        <w:jc w:val="center"/>
        <w:rPr>
          <w:rFonts w:eastAsia="Calibri"/>
          <w:b/>
          <w:kern w:val="0"/>
        </w:rPr>
      </w:pPr>
      <w:r w:rsidRPr="000B5330">
        <w:rPr>
          <w:rFonts w:eastAsia="Calibri"/>
          <w:b/>
          <w:spacing w:val="20"/>
          <w:kern w:val="0"/>
        </w:rPr>
        <w:lastRenderedPageBreak/>
        <w:t>Таблица</w:t>
      </w:r>
      <w:r w:rsidRPr="000B5330">
        <w:rPr>
          <w:rFonts w:eastAsia="Calibri"/>
          <w:b/>
          <w:kern w:val="0"/>
        </w:rPr>
        <w:t xml:space="preserve"> 1.7.12 – Ведомость обследования интенсивности движения на перекрестке ул.Попова - ул.Кольцевая – а.д. «Югра» (узел У11)</w:t>
      </w:r>
    </w:p>
    <w:p w:rsidR="00567A7C" w:rsidRPr="000B5330" w:rsidRDefault="00567A7C" w:rsidP="000B5330">
      <w:pPr>
        <w:widowControl/>
        <w:suppressAutoHyphens w:val="0"/>
        <w:rPr>
          <w:rFonts w:eastAsia="Calibri"/>
          <w:b/>
          <w:kern w:val="0"/>
        </w:rPr>
      </w:pPr>
    </w:p>
    <w:p w:rsidR="00567A7C" w:rsidRPr="000B5330" w:rsidRDefault="00567A7C" w:rsidP="000B5330">
      <w:pPr>
        <w:widowControl/>
        <w:suppressAutoHyphens w:val="0"/>
        <w:rPr>
          <w:rFonts w:eastAsia="Calibri"/>
          <w:b/>
          <w:kern w:val="0"/>
        </w:rPr>
      </w:pPr>
      <w:r w:rsidRPr="000B5330">
        <w:rPr>
          <w:rFonts w:eastAsia="Calibri"/>
          <w:b/>
          <w:kern w:val="0"/>
        </w:rPr>
        <w:t>УТРО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61"/>
        <w:gridCol w:w="1123"/>
        <w:gridCol w:w="1122"/>
        <w:gridCol w:w="1283"/>
        <w:gridCol w:w="1283"/>
        <w:gridCol w:w="1283"/>
        <w:gridCol w:w="1125"/>
      </w:tblGrid>
      <w:tr w:rsidR="00567A7C" w:rsidRPr="000B5330" w:rsidTr="004A0E14">
        <w:trPr>
          <w:trHeight w:val="615"/>
        </w:trPr>
        <w:tc>
          <w:tcPr>
            <w:tcW w:w="2561" w:type="dxa"/>
            <w:vMerge w:val="restart"/>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Виды транспортных средств</w:t>
            </w:r>
          </w:p>
        </w:tc>
        <w:tc>
          <w:tcPr>
            <w:tcW w:w="7219" w:type="dxa"/>
            <w:gridSpan w:val="6"/>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rPr>
          <w:trHeight w:val="304"/>
        </w:trPr>
        <w:tc>
          <w:tcPr>
            <w:tcW w:w="2561" w:type="dxa"/>
            <w:vMerge/>
            <w:shd w:val="clear" w:color="auto" w:fill="D9D9D9"/>
            <w:vAlign w:val="center"/>
          </w:tcPr>
          <w:p w:rsidR="00567A7C" w:rsidRPr="000B5330" w:rsidRDefault="00567A7C" w:rsidP="000B5330">
            <w:pPr>
              <w:widowControl/>
              <w:suppressAutoHyphens w:val="0"/>
              <w:rPr>
                <w:rFonts w:eastAsia="Calibri"/>
                <w:kern w:val="0"/>
              </w:rPr>
            </w:pPr>
          </w:p>
        </w:tc>
        <w:tc>
          <w:tcPr>
            <w:tcW w:w="112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1122"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128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128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128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1125"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r>
      <w:tr w:rsidR="00567A7C" w:rsidRPr="00567A7C" w:rsidTr="004A0E14">
        <w:trPr>
          <w:trHeight w:val="288"/>
        </w:trPr>
        <w:tc>
          <w:tcPr>
            <w:tcW w:w="2561"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48</w:t>
            </w:r>
          </w:p>
        </w:tc>
        <w:tc>
          <w:tcPr>
            <w:tcW w:w="1122"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72</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71</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27</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28</w:t>
            </w:r>
          </w:p>
        </w:tc>
        <w:tc>
          <w:tcPr>
            <w:tcW w:w="1125"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184</w:t>
            </w:r>
          </w:p>
        </w:tc>
      </w:tr>
      <w:tr w:rsidR="00567A7C" w:rsidRPr="00567A7C" w:rsidTr="004A0E14">
        <w:trPr>
          <w:trHeight w:val="304"/>
        </w:trPr>
        <w:tc>
          <w:tcPr>
            <w:tcW w:w="2561"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1122"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1125"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rPr>
          <w:trHeight w:val="897"/>
        </w:trPr>
        <w:tc>
          <w:tcPr>
            <w:tcW w:w="2561"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1122"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1125"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rPr>
          <w:trHeight w:val="140"/>
        </w:trPr>
        <w:tc>
          <w:tcPr>
            <w:tcW w:w="2561"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1122"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1125"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rPr>
          <w:trHeight w:val="288"/>
        </w:trPr>
        <w:tc>
          <w:tcPr>
            <w:tcW w:w="2561"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56</w:t>
            </w:r>
          </w:p>
        </w:tc>
        <w:tc>
          <w:tcPr>
            <w:tcW w:w="1122"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74</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74</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28</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1125"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186</w:t>
            </w:r>
          </w:p>
        </w:tc>
      </w:tr>
      <w:tr w:rsidR="00567A7C" w:rsidRPr="00567A7C" w:rsidTr="004A0E14">
        <w:trPr>
          <w:trHeight w:val="304"/>
        </w:trPr>
        <w:tc>
          <w:tcPr>
            <w:tcW w:w="2561" w:type="dxa"/>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112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72</w:t>
            </w:r>
          </w:p>
        </w:tc>
        <w:tc>
          <w:tcPr>
            <w:tcW w:w="1122"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76</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76</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128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36</w:t>
            </w:r>
          </w:p>
        </w:tc>
        <w:tc>
          <w:tcPr>
            <w:tcW w:w="1125"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188</w:t>
            </w:r>
          </w:p>
        </w:tc>
      </w:tr>
    </w:tbl>
    <w:p w:rsidR="00567A7C" w:rsidRPr="00567A7C" w:rsidRDefault="00567A7C" w:rsidP="000B5330">
      <w:pPr>
        <w:widowControl/>
        <w:suppressAutoHyphens w:val="0"/>
        <w:rPr>
          <w:rFonts w:eastAsia="Calibri"/>
          <w:b/>
          <w:kern w:val="0"/>
          <w:sz w:val="28"/>
          <w:szCs w:val="28"/>
        </w:rPr>
      </w:pPr>
    </w:p>
    <w:p w:rsidR="00567A7C" w:rsidRPr="000B5330" w:rsidRDefault="00567A7C" w:rsidP="000B5330">
      <w:pPr>
        <w:widowControl/>
        <w:suppressAutoHyphens w:val="0"/>
        <w:rPr>
          <w:rFonts w:ascii="Calibri" w:eastAsia="Calibri" w:hAnsi="Calibri"/>
          <w:kern w:val="0"/>
        </w:rPr>
      </w:pPr>
      <w:r w:rsidRPr="000B5330">
        <w:rPr>
          <w:rFonts w:eastAsia="Calibri"/>
          <w:b/>
          <w:kern w:val="0"/>
        </w:rPr>
        <w:t>ВЕЧЕР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34"/>
        <w:gridCol w:w="1112"/>
        <w:gridCol w:w="1111"/>
        <w:gridCol w:w="1270"/>
        <w:gridCol w:w="1270"/>
        <w:gridCol w:w="1270"/>
        <w:gridCol w:w="1112"/>
      </w:tblGrid>
      <w:tr w:rsidR="00567A7C" w:rsidRPr="000B5330" w:rsidTr="004A0E14">
        <w:trPr>
          <w:trHeight w:val="599"/>
        </w:trPr>
        <w:tc>
          <w:tcPr>
            <w:tcW w:w="2534" w:type="dxa"/>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7145" w:type="dxa"/>
            <w:gridSpan w:val="6"/>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rPr>
          <w:trHeight w:val="304"/>
        </w:trPr>
        <w:tc>
          <w:tcPr>
            <w:tcW w:w="2534" w:type="dxa"/>
            <w:vMerge/>
            <w:shd w:val="clear" w:color="auto" w:fill="D9D9D9"/>
          </w:tcPr>
          <w:p w:rsidR="00567A7C" w:rsidRPr="000B5330" w:rsidRDefault="00567A7C" w:rsidP="000B5330">
            <w:pPr>
              <w:widowControl/>
              <w:suppressAutoHyphens w:val="0"/>
              <w:rPr>
                <w:rFonts w:eastAsia="Calibri"/>
                <w:kern w:val="0"/>
              </w:rPr>
            </w:pPr>
          </w:p>
        </w:tc>
        <w:tc>
          <w:tcPr>
            <w:tcW w:w="1112"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1111"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1270"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1270"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1270"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1112"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r>
      <w:tr w:rsidR="00567A7C" w:rsidRPr="00567A7C" w:rsidTr="004A0E14">
        <w:trPr>
          <w:trHeight w:val="288"/>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124</w:t>
            </w: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32</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68</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20</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4</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202</w:t>
            </w:r>
          </w:p>
        </w:tc>
      </w:tr>
      <w:tr w:rsidR="00567A7C" w:rsidRPr="00567A7C" w:rsidTr="004A0E14">
        <w:trPr>
          <w:trHeight w:val="304"/>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5</w:t>
            </w:r>
          </w:p>
        </w:tc>
      </w:tr>
      <w:tr w:rsidR="00567A7C" w:rsidRPr="00567A7C" w:rsidTr="004A0E14">
        <w:trPr>
          <w:trHeight w:val="897"/>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5</w:t>
            </w: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4</w:t>
            </w:r>
          </w:p>
        </w:tc>
      </w:tr>
      <w:tr w:rsidR="00567A7C" w:rsidRPr="00567A7C" w:rsidTr="004A0E14">
        <w:trPr>
          <w:trHeight w:val="288"/>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p>
        </w:tc>
      </w:tr>
      <w:tr w:rsidR="00567A7C" w:rsidRPr="00567A7C" w:rsidTr="004A0E14">
        <w:trPr>
          <w:trHeight w:val="288"/>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131</w:t>
            </w: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33</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70</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20</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4</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211</w:t>
            </w:r>
          </w:p>
        </w:tc>
      </w:tr>
      <w:tr w:rsidR="00567A7C" w:rsidRPr="00567A7C" w:rsidTr="004A0E14">
        <w:trPr>
          <w:trHeight w:val="304"/>
        </w:trPr>
        <w:tc>
          <w:tcPr>
            <w:tcW w:w="2534"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w:t>
            </w:r>
          </w:p>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Приведенные, авт. в час</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140</w:t>
            </w:r>
          </w:p>
        </w:tc>
        <w:tc>
          <w:tcPr>
            <w:tcW w:w="1111"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36</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76</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20</w:t>
            </w:r>
          </w:p>
        </w:tc>
        <w:tc>
          <w:tcPr>
            <w:tcW w:w="1270"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4</w:t>
            </w:r>
          </w:p>
        </w:tc>
        <w:tc>
          <w:tcPr>
            <w:tcW w:w="1112" w:type="dxa"/>
            <w:shd w:val="clear" w:color="auto" w:fill="auto"/>
            <w:vAlign w:val="center"/>
          </w:tcPr>
          <w:p w:rsidR="00567A7C" w:rsidRPr="00567A7C" w:rsidRDefault="00567A7C" w:rsidP="000B5330">
            <w:pPr>
              <w:widowControl/>
              <w:suppressAutoHyphens w:val="0"/>
              <w:jc w:val="center"/>
              <w:rPr>
                <w:rFonts w:eastAsia="Calibri"/>
                <w:kern w:val="0"/>
                <w:sz w:val="26"/>
                <w:szCs w:val="26"/>
              </w:rPr>
            </w:pPr>
            <w:r w:rsidRPr="00567A7C">
              <w:rPr>
                <w:rFonts w:eastAsia="Calibri"/>
                <w:kern w:val="0"/>
                <w:sz w:val="26"/>
                <w:szCs w:val="26"/>
              </w:rPr>
              <w:t>220</w:t>
            </w:r>
          </w:p>
        </w:tc>
      </w:tr>
    </w:tbl>
    <w:p w:rsidR="00567A7C" w:rsidRPr="00567A7C" w:rsidRDefault="00567A7C" w:rsidP="000B5330">
      <w:pPr>
        <w:widowControl/>
        <w:suppressAutoHyphens w:val="0"/>
        <w:ind w:firstLine="680"/>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Default="00567A7C"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D97F46" w:rsidRDefault="00D97F46" w:rsidP="000B5330">
      <w:pPr>
        <w:tabs>
          <w:tab w:val="left" w:pos="1440"/>
        </w:tabs>
        <w:autoSpaceDE w:val="0"/>
        <w:ind w:firstLine="709"/>
        <w:jc w:val="both"/>
        <w:rPr>
          <w:rFonts w:eastAsia="Calibri"/>
          <w:kern w:val="0"/>
          <w:sz w:val="28"/>
          <w:szCs w:val="28"/>
        </w:rPr>
      </w:pPr>
    </w:p>
    <w:p w:rsidR="000B5330" w:rsidRPr="00567A7C" w:rsidRDefault="000B5330"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lastRenderedPageBreak/>
        <w:t>Схема направлений движения на перекрестке ул. Попова - ул.Кольцевая – а.д. «Югра» (узел У11)</w:t>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r>
        <w:rPr>
          <w:rFonts w:eastAsia="Calibri"/>
          <w:noProof/>
          <w:kern w:val="0"/>
          <w:sz w:val="28"/>
          <w:szCs w:val="28"/>
          <w:lang w:eastAsia="ru-RU"/>
        </w:rPr>
        <w:drawing>
          <wp:inline distT="0" distB="0" distL="0" distR="0" wp14:anchorId="1CA86823" wp14:editId="03AFD82A">
            <wp:extent cx="5362575" cy="6276975"/>
            <wp:effectExtent l="0" t="0" r="9525" b="9525"/>
            <wp:docPr id="73" name="Рисунок 73" descr="У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У11"/>
                    <pic:cNvPicPr>
                      <a:picLocks noChangeAspect="1" noChangeArrowheads="1"/>
                    </pic:cNvPicPr>
                  </pic:nvPicPr>
                  <pic:blipFill>
                    <a:blip r:embed="rId49" cstate="print">
                      <a:extLst>
                        <a:ext uri="{28A0092B-C50C-407E-A947-70E740481C1C}">
                          <a14:useLocalDpi xmlns:a14="http://schemas.microsoft.com/office/drawing/2010/main" val="0"/>
                        </a:ext>
                      </a:extLst>
                    </a:blip>
                    <a:srcRect l="11371" t="18723" r="13396" b="19052"/>
                    <a:stretch>
                      <a:fillRect/>
                    </a:stretch>
                  </pic:blipFill>
                  <pic:spPr bwMode="auto">
                    <a:xfrm>
                      <a:off x="0" y="0"/>
                      <a:ext cx="5362575" cy="6276975"/>
                    </a:xfrm>
                    <a:prstGeom prst="rect">
                      <a:avLst/>
                    </a:prstGeom>
                    <a:noFill/>
                    <a:ln>
                      <a:noFill/>
                    </a:ln>
                  </pic:spPr>
                </pic:pic>
              </a:graphicData>
            </a:graphic>
          </wp:inline>
        </w:drawing>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lastRenderedPageBreak/>
        <w:drawing>
          <wp:inline distT="0" distB="0" distL="0" distR="0" wp14:anchorId="0C0487BF" wp14:editId="24D85E9D">
            <wp:extent cx="5305425" cy="7553325"/>
            <wp:effectExtent l="0" t="0" r="9525" b="9525"/>
            <wp:docPr id="72" name="Рисунок 72" descr="13-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13-утро"/>
                    <pic:cNvPicPr>
                      <a:picLocks noChangeAspect="1" noChangeArrowheads="1"/>
                    </pic:cNvPicPr>
                  </pic:nvPicPr>
                  <pic:blipFill>
                    <a:blip r:embed="rId50">
                      <a:extLst>
                        <a:ext uri="{28A0092B-C50C-407E-A947-70E740481C1C}">
                          <a14:useLocalDpi xmlns:a14="http://schemas.microsoft.com/office/drawing/2010/main" val="0"/>
                        </a:ext>
                      </a:extLst>
                    </a:blip>
                    <a:srcRect l="17601" t="10793" r="10593" b="16960"/>
                    <a:stretch>
                      <a:fillRect/>
                    </a:stretch>
                  </pic:blipFill>
                  <pic:spPr bwMode="auto">
                    <a:xfrm>
                      <a:off x="0" y="0"/>
                      <a:ext cx="5305425" cy="7553325"/>
                    </a:xfrm>
                    <a:prstGeom prst="rect">
                      <a:avLst/>
                    </a:prstGeom>
                    <a:noFill/>
                    <a:ln>
                      <a:noFill/>
                    </a:ln>
                  </pic:spPr>
                </pic:pic>
              </a:graphicData>
            </a:graphic>
          </wp:inline>
        </w:drawing>
      </w:r>
    </w:p>
    <w:p w:rsidR="00567A7C" w:rsidRPr="000B5330" w:rsidRDefault="006F131B" w:rsidP="000B5330">
      <w:pPr>
        <w:widowControl/>
        <w:suppressAutoHyphens w:val="0"/>
        <w:jc w:val="center"/>
        <w:rPr>
          <w:rFonts w:eastAsia="Calibri"/>
          <w:b/>
          <w:kern w:val="0"/>
          <w:szCs w:val="28"/>
        </w:rPr>
      </w:pPr>
      <w:r>
        <w:rPr>
          <w:rFonts w:eastAsia="Calibri"/>
          <w:b/>
          <w:kern w:val="0"/>
          <w:szCs w:val="28"/>
        </w:rPr>
        <w:t>Рисунок 1.7.23</w:t>
      </w:r>
      <w:r w:rsidR="00567A7C" w:rsidRPr="000B5330">
        <w:rPr>
          <w:rFonts w:eastAsia="Calibri"/>
          <w:b/>
          <w:kern w:val="0"/>
          <w:szCs w:val="28"/>
        </w:rPr>
        <w:t xml:space="preserve"> – Картограмма распределения интенсивности движение на пересечении улиц Железнодорожная – Торговая в утренний пик </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(узел У13)</w:t>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lastRenderedPageBreak/>
        <w:drawing>
          <wp:inline distT="0" distB="0" distL="0" distR="0" wp14:anchorId="1BB277AB" wp14:editId="28A58B4D">
            <wp:extent cx="5238750" cy="7572375"/>
            <wp:effectExtent l="0" t="0" r="0" b="9525"/>
            <wp:docPr id="71" name="Рисунок 71" descr="13-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13-вечер"/>
                    <pic:cNvPicPr>
                      <a:picLocks noChangeAspect="1" noChangeArrowheads="1"/>
                    </pic:cNvPicPr>
                  </pic:nvPicPr>
                  <pic:blipFill>
                    <a:blip r:embed="rId51">
                      <a:extLst>
                        <a:ext uri="{28A0092B-C50C-407E-A947-70E740481C1C}">
                          <a14:useLocalDpi xmlns:a14="http://schemas.microsoft.com/office/drawing/2010/main" val="0"/>
                        </a:ext>
                      </a:extLst>
                    </a:blip>
                    <a:srcRect l="17601" t="9924" r="10748" b="16740"/>
                    <a:stretch>
                      <a:fillRect/>
                    </a:stretch>
                  </pic:blipFill>
                  <pic:spPr bwMode="auto">
                    <a:xfrm>
                      <a:off x="0" y="0"/>
                      <a:ext cx="5238750" cy="757237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1.7.2</w:t>
      </w:r>
      <w:r w:rsidR="006F131B">
        <w:rPr>
          <w:rFonts w:eastAsia="Calibri"/>
          <w:b/>
          <w:kern w:val="0"/>
          <w:szCs w:val="28"/>
        </w:rPr>
        <w:t>4</w:t>
      </w:r>
      <w:r w:rsidRPr="000B5330">
        <w:rPr>
          <w:rFonts w:eastAsia="Calibri"/>
          <w:b/>
          <w:kern w:val="0"/>
          <w:szCs w:val="28"/>
        </w:rPr>
        <w:t xml:space="preserve"> – Картограмма распределения интенсивности движение на пересечении улиц Железнодорожная – Торговая в вечерний пик </w:t>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(узел У13)</w:t>
      </w: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0B5330" w:rsidRDefault="000B5330" w:rsidP="000B5330">
      <w:pPr>
        <w:widowControl/>
        <w:suppressAutoHyphens w:val="0"/>
        <w:jc w:val="center"/>
        <w:rPr>
          <w:rFonts w:eastAsia="Calibri"/>
          <w:b/>
          <w:spacing w:val="20"/>
          <w:kern w:val="0"/>
          <w:sz w:val="28"/>
          <w:szCs w:val="28"/>
        </w:rPr>
      </w:pPr>
    </w:p>
    <w:p w:rsidR="00567A7C" w:rsidRPr="000B5330" w:rsidRDefault="00567A7C" w:rsidP="000B5330">
      <w:pPr>
        <w:widowControl/>
        <w:suppressAutoHyphens w:val="0"/>
        <w:jc w:val="center"/>
        <w:rPr>
          <w:rFonts w:eastAsia="Calibri"/>
          <w:b/>
          <w:kern w:val="0"/>
        </w:rPr>
      </w:pPr>
      <w:r w:rsidRPr="000B5330">
        <w:rPr>
          <w:rFonts w:eastAsia="Calibri"/>
          <w:b/>
          <w:spacing w:val="20"/>
          <w:kern w:val="0"/>
        </w:rPr>
        <w:lastRenderedPageBreak/>
        <w:t>Таблица</w:t>
      </w:r>
      <w:r w:rsidRPr="000B5330">
        <w:rPr>
          <w:rFonts w:eastAsia="Calibri"/>
          <w:b/>
          <w:kern w:val="0"/>
        </w:rPr>
        <w:t xml:space="preserve"> 1.7.13 – Ведомость обследования интенсивности движения на пересечении улиц Железнодорожная - Торговая (узел У13)</w:t>
      </w:r>
    </w:p>
    <w:p w:rsidR="00567A7C" w:rsidRPr="000B5330" w:rsidRDefault="00567A7C" w:rsidP="000B5330">
      <w:pPr>
        <w:widowControl/>
        <w:suppressAutoHyphens w:val="0"/>
        <w:jc w:val="center"/>
        <w:rPr>
          <w:rFonts w:eastAsia="Calibri"/>
          <w:b/>
          <w:kern w:val="0"/>
        </w:rPr>
      </w:pPr>
      <w:r w:rsidRPr="000B5330">
        <w:rPr>
          <w:rFonts w:eastAsia="Calibri"/>
          <w:b/>
          <w:kern w:val="0"/>
        </w:rPr>
        <w:t xml:space="preserve"> </w:t>
      </w:r>
    </w:p>
    <w:p w:rsidR="00567A7C" w:rsidRPr="000B5330" w:rsidRDefault="00567A7C" w:rsidP="000B5330">
      <w:pPr>
        <w:widowControl/>
        <w:suppressAutoHyphens w:val="0"/>
        <w:ind w:firstLine="680"/>
        <w:jc w:val="both"/>
        <w:rPr>
          <w:rFonts w:eastAsia="Calibri"/>
          <w:b/>
          <w:kern w:val="0"/>
        </w:rPr>
      </w:pPr>
      <w:r w:rsidRPr="000B5330">
        <w:rPr>
          <w:rFonts w:eastAsia="Calibri"/>
          <w:b/>
          <w:kern w:val="0"/>
        </w:rPr>
        <w:t>УТРО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5"/>
        <w:gridCol w:w="756"/>
        <w:gridCol w:w="665"/>
        <w:gridCol w:w="636"/>
        <w:gridCol w:w="636"/>
        <w:gridCol w:w="665"/>
        <w:gridCol w:w="593"/>
        <w:gridCol w:w="644"/>
        <w:gridCol w:w="713"/>
        <w:gridCol w:w="593"/>
        <w:gridCol w:w="636"/>
        <w:gridCol w:w="665"/>
        <w:gridCol w:w="756"/>
      </w:tblGrid>
      <w:tr w:rsidR="00567A7C" w:rsidRPr="000B5330" w:rsidTr="004A0E14">
        <w:trPr>
          <w:trHeight w:val="526"/>
        </w:trPr>
        <w:tc>
          <w:tcPr>
            <w:tcW w:w="1895" w:type="dxa"/>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7958" w:type="dxa"/>
            <w:gridSpan w:val="12"/>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c>
          <w:tcPr>
            <w:tcW w:w="1895" w:type="dxa"/>
            <w:vMerge/>
            <w:shd w:val="clear" w:color="auto" w:fill="D9D9D9"/>
          </w:tcPr>
          <w:p w:rsidR="00567A7C" w:rsidRPr="000B5330" w:rsidRDefault="00567A7C" w:rsidP="000B5330">
            <w:pPr>
              <w:widowControl/>
              <w:suppressAutoHyphens w:val="0"/>
              <w:rPr>
                <w:rFonts w:eastAsia="Calibri"/>
                <w:kern w:val="0"/>
              </w:rPr>
            </w:pPr>
          </w:p>
        </w:tc>
        <w:tc>
          <w:tcPr>
            <w:tcW w:w="75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665"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665"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59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64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c>
          <w:tcPr>
            <w:tcW w:w="71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8</w:t>
            </w:r>
          </w:p>
        </w:tc>
        <w:tc>
          <w:tcPr>
            <w:tcW w:w="59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9</w:t>
            </w:r>
          </w:p>
        </w:tc>
        <w:tc>
          <w:tcPr>
            <w:tcW w:w="63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10</w:t>
            </w:r>
          </w:p>
        </w:tc>
        <w:tc>
          <w:tcPr>
            <w:tcW w:w="665"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11</w:t>
            </w:r>
          </w:p>
        </w:tc>
        <w:tc>
          <w:tcPr>
            <w:tcW w:w="756"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12</w:t>
            </w:r>
          </w:p>
        </w:tc>
      </w:tr>
      <w:tr w:rsidR="00567A7C" w:rsidRPr="00567A7C" w:rsidTr="004A0E14">
        <w:tc>
          <w:tcPr>
            <w:tcW w:w="1895"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508</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104</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w:t>
            </w:r>
          </w:p>
        </w:tc>
        <w:tc>
          <w:tcPr>
            <w:tcW w:w="64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28</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424</w:t>
            </w:r>
          </w:p>
        </w:tc>
      </w:tr>
      <w:tr w:rsidR="00567A7C" w:rsidRPr="00567A7C" w:rsidTr="004A0E14">
        <w:tc>
          <w:tcPr>
            <w:tcW w:w="1895"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r>
      <w:tr w:rsidR="00567A7C" w:rsidRPr="00567A7C" w:rsidTr="004A0E14">
        <w:tc>
          <w:tcPr>
            <w:tcW w:w="1895"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895"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r>
      <w:tr w:rsidR="00567A7C" w:rsidRPr="00567A7C" w:rsidTr="004A0E14">
        <w:tc>
          <w:tcPr>
            <w:tcW w:w="1895"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Газель,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r>
      <w:tr w:rsidR="00567A7C" w:rsidRPr="00567A7C" w:rsidTr="004A0E14">
        <w:tc>
          <w:tcPr>
            <w:tcW w:w="1895"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522</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36</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26</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112</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w:t>
            </w:r>
          </w:p>
        </w:tc>
        <w:tc>
          <w:tcPr>
            <w:tcW w:w="64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34</w:t>
            </w:r>
          </w:p>
        </w:tc>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28</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462</w:t>
            </w:r>
          </w:p>
        </w:tc>
      </w:tr>
      <w:tr w:rsidR="00567A7C" w:rsidRPr="00567A7C" w:rsidTr="004A0E14">
        <w:tc>
          <w:tcPr>
            <w:tcW w:w="1895"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530</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27</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21</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116</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w:t>
            </w:r>
          </w:p>
        </w:tc>
        <w:tc>
          <w:tcPr>
            <w:tcW w:w="64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35</w:t>
            </w:r>
          </w:p>
        </w:tc>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13</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665"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492</w:t>
            </w:r>
          </w:p>
        </w:tc>
      </w:tr>
    </w:tbl>
    <w:p w:rsidR="00567A7C" w:rsidRPr="00567A7C" w:rsidRDefault="00567A7C" w:rsidP="000B5330">
      <w:pPr>
        <w:widowControl/>
        <w:suppressAutoHyphens w:val="0"/>
        <w:ind w:firstLine="680"/>
        <w:jc w:val="both"/>
        <w:rPr>
          <w:rFonts w:eastAsia="Calibri"/>
          <w:b/>
          <w:kern w:val="0"/>
          <w:sz w:val="28"/>
          <w:szCs w:val="28"/>
        </w:rPr>
      </w:pPr>
    </w:p>
    <w:p w:rsidR="00567A7C" w:rsidRPr="000B5330" w:rsidRDefault="00567A7C" w:rsidP="000B5330">
      <w:pPr>
        <w:widowControl/>
        <w:suppressAutoHyphens w:val="0"/>
        <w:ind w:firstLine="680"/>
        <w:jc w:val="both"/>
        <w:rPr>
          <w:rFonts w:eastAsia="Calibri"/>
          <w:b/>
          <w:kern w:val="0"/>
        </w:rPr>
      </w:pPr>
      <w:r w:rsidRPr="000B5330">
        <w:rPr>
          <w:rFonts w:eastAsia="Calibri"/>
          <w:b/>
          <w:kern w:val="0"/>
        </w:rPr>
        <w:t>ВЕЧЕР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3"/>
        <w:gridCol w:w="756"/>
        <w:gridCol w:w="689"/>
        <w:gridCol w:w="636"/>
        <w:gridCol w:w="636"/>
        <w:gridCol w:w="656"/>
        <w:gridCol w:w="636"/>
        <w:gridCol w:w="641"/>
        <w:gridCol w:w="636"/>
        <w:gridCol w:w="636"/>
        <w:gridCol w:w="636"/>
        <w:gridCol w:w="656"/>
        <w:gridCol w:w="756"/>
      </w:tblGrid>
      <w:tr w:rsidR="00567A7C" w:rsidRPr="000B5330" w:rsidTr="004A0E14">
        <w:trPr>
          <w:trHeight w:val="553"/>
        </w:trPr>
        <w:tc>
          <w:tcPr>
            <w:tcW w:w="1883" w:type="dxa"/>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7970" w:type="dxa"/>
            <w:gridSpan w:val="12"/>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c>
          <w:tcPr>
            <w:tcW w:w="1883" w:type="dxa"/>
            <w:vMerge/>
            <w:shd w:val="clear" w:color="auto" w:fill="D9D9D9"/>
          </w:tcPr>
          <w:p w:rsidR="00567A7C" w:rsidRPr="000B5330" w:rsidRDefault="00567A7C" w:rsidP="000B5330">
            <w:pPr>
              <w:widowControl/>
              <w:suppressAutoHyphens w:val="0"/>
              <w:rPr>
                <w:rFonts w:eastAsia="Calibri"/>
                <w:kern w:val="0"/>
              </w:rPr>
            </w:pPr>
          </w:p>
        </w:tc>
        <w:tc>
          <w:tcPr>
            <w:tcW w:w="756"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689"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636"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c>
          <w:tcPr>
            <w:tcW w:w="636"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4</w:t>
            </w:r>
          </w:p>
        </w:tc>
        <w:tc>
          <w:tcPr>
            <w:tcW w:w="656"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5</w:t>
            </w:r>
          </w:p>
        </w:tc>
        <w:tc>
          <w:tcPr>
            <w:tcW w:w="636"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6</w:t>
            </w:r>
          </w:p>
        </w:tc>
        <w:tc>
          <w:tcPr>
            <w:tcW w:w="641"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7</w:t>
            </w:r>
          </w:p>
        </w:tc>
        <w:tc>
          <w:tcPr>
            <w:tcW w:w="636"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8</w:t>
            </w:r>
          </w:p>
        </w:tc>
        <w:tc>
          <w:tcPr>
            <w:tcW w:w="636"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9</w:t>
            </w:r>
          </w:p>
        </w:tc>
        <w:tc>
          <w:tcPr>
            <w:tcW w:w="636"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10</w:t>
            </w:r>
          </w:p>
        </w:tc>
        <w:tc>
          <w:tcPr>
            <w:tcW w:w="656"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11</w:t>
            </w:r>
          </w:p>
        </w:tc>
        <w:tc>
          <w:tcPr>
            <w:tcW w:w="756" w:type="dxa"/>
            <w:shd w:val="clear" w:color="auto" w:fill="D9D9D9"/>
          </w:tcPr>
          <w:p w:rsidR="00567A7C" w:rsidRPr="000B5330" w:rsidRDefault="00567A7C" w:rsidP="000B5330">
            <w:pPr>
              <w:widowControl/>
              <w:suppressAutoHyphens w:val="0"/>
              <w:jc w:val="center"/>
              <w:rPr>
                <w:rFonts w:eastAsia="Calibri"/>
                <w:b/>
                <w:kern w:val="0"/>
              </w:rPr>
            </w:pPr>
            <w:r w:rsidRPr="000B5330">
              <w:rPr>
                <w:rFonts w:eastAsia="Calibri"/>
                <w:b/>
                <w:kern w:val="0"/>
              </w:rPr>
              <w:t>12</w:t>
            </w:r>
          </w:p>
        </w:tc>
      </w:tr>
      <w:tr w:rsidR="00567A7C" w:rsidRPr="00567A7C" w:rsidTr="004A0E14">
        <w:tc>
          <w:tcPr>
            <w:tcW w:w="188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368</w:t>
            </w: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48</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110</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648</w:t>
            </w:r>
          </w:p>
        </w:tc>
      </w:tr>
      <w:tr w:rsidR="00567A7C" w:rsidRPr="00567A7C" w:rsidTr="004A0E14">
        <w:tc>
          <w:tcPr>
            <w:tcW w:w="188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c>
          <w:tcPr>
            <w:tcW w:w="188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88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c>
          <w:tcPr>
            <w:tcW w:w="188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Газель,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w:t>
            </w: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w:t>
            </w:r>
          </w:p>
        </w:tc>
      </w:tr>
      <w:tr w:rsidR="00567A7C" w:rsidRPr="00567A7C" w:rsidTr="004A0E14">
        <w:tc>
          <w:tcPr>
            <w:tcW w:w="188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382</w:t>
            </w: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46</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44</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116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662</w:t>
            </w:r>
          </w:p>
        </w:tc>
      </w:tr>
      <w:tr w:rsidR="00567A7C" w:rsidRPr="00567A7C" w:rsidTr="004A0E14">
        <w:tc>
          <w:tcPr>
            <w:tcW w:w="188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390</w:t>
            </w: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47</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86</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41</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45</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119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671</w:t>
            </w:r>
          </w:p>
        </w:tc>
      </w:tr>
    </w:tbl>
    <w:p w:rsidR="00567A7C" w:rsidRPr="00567A7C" w:rsidRDefault="00567A7C" w:rsidP="000B5330">
      <w:pPr>
        <w:tabs>
          <w:tab w:val="left" w:pos="1440"/>
        </w:tabs>
        <w:autoSpaceDE w:val="0"/>
        <w:ind w:firstLine="709"/>
        <w:jc w:val="both"/>
        <w:rPr>
          <w:rFonts w:eastAsia="Calibri"/>
          <w:kern w:val="0"/>
          <w:sz w:val="28"/>
          <w:szCs w:val="28"/>
        </w:rPr>
      </w:pPr>
    </w:p>
    <w:p w:rsidR="00567A7C" w:rsidRPr="000B5330" w:rsidRDefault="00567A7C" w:rsidP="000B5330">
      <w:pPr>
        <w:tabs>
          <w:tab w:val="left" w:pos="1440"/>
        </w:tabs>
        <w:autoSpaceDE w:val="0"/>
        <w:jc w:val="center"/>
        <w:rPr>
          <w:rFonts w:eastAsia="Calibri"/>
          <w:b/>
          <w:kern w:val="0"/>
        </w:rPr>
      </w:pPr>
      <w:r w:rsidRPr="00567A7C">
        <w:rPr>
          <w:rFonts w:eastAsia="Calibri"/>
          <w:kern w:val="0"/>
          <w:sz w:val="28"/>
          <w:szCs w:val="28"/>
        </w:rPr>
        <w:br w:type="page"/>
      </w:r>
      <w:r w:rsidRPr="000B5330">
        <w:rPr>
          <w:rFonts w:eastAsia="Calibri"/>
          <w:b/>
          <w:kern w:val="0"/>
        </w:rPr>
        <w:lastRenderedPageBreak/>
        <w:t>Схема направлений движения на пересечении улиц Железнодорожная – Торговая (узел У13)</w:t>
      </w:r>
    </w:p>
    <w:p w:rsidR="00567A7C" w:rsidRPr="00567A7C" w:rsidRDefault="00567A7C" w:rsidP="000B5330">
      <w:pPr>
        <w:tabs>
          <w:tab w:val="left" w:pos="1440"/>
        </w:tabs>
        <w:autoSpaceDE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r>
        <w:rPr>
          <w:rFonts w:eastAsia="Calibri"/>
          <w:b/>
          <w:noProof/>
          <w:kern w:val="0"/>
          <w:sz w:val="28"/>
          <w:szCs w:val="28"/>
          <w:lang w:eastAsia="ru-RU"/>
        </w:rPr>
        <w:drawing>
          <wp:inline distT="0" distB="0" distL="0" distR="0" wp14:anchorId="71DDDAF1" wp14:editId="672544D0">
            <wp:extent cx="5038725" cy="6124575"/>
            <wp:effectExtent l="0" t="0" r="9525" b="9525"/>
            <wp:docPr id="70" name="Рисунок 70"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38725" cy="6124575"/>
                    </a:xfrm>
                    <a:prstGeom prst="rect">
                      <a:avLst/>
                    </a:prstGeom>
                    <a:noFill/>
                    <a:ln>
                      <a:noFill/>
                    </a:ln>
                  </pic:spPr>
                </pic:pic>
              </a:graphicData>
            </a:graphic>
          </wp:inline>
        </w:drawing>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lastRenderedPageBreak/>
        <w:drawing>
          <wp:inline distT="0" distB="0" distL="0" distR="0" wp14:anchorId="1BCDC3BF" wp14:editId="3FDB243E">
            <wp:extent cx="5553075" cy="7800975"/>
            <wp:effectExtent l="0" t="0" r="9525" b="9525"/>
            <wp:docPr id="69" name="Рисунок 69" descr="14-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14-утро"/>
                    <pic:cNvPicPr>
                      <a:picLocks noChangeAspect="1" noChangeArrowheads="1"/>
                    </pic:cNvPicPr>
                  </pic:nvPicPr>
                  <pic:blipFill>
                    <a:blip r:embed="rId53">
                      <a:extLst>
                        <a:ext uri="{28A0092B-C50C-407E-A947-70E740481C1C}">
                          <a14:useLocalDpi xmlns:a14="http://schemas.microsoft.com/office/drawing/2010/main" val="0"/>
                        </a:ext>
                      </a:extLst>
                    </a:blip>
                    <a:srcRect l="16512" t="9912" r="9657" b="16850"/>
                    <a:stretch>
                      <a:fillRect/>
                    </a:stretch>
                  </pic:blipFill>
                  <pic:spPr bwMode="auto">
                    <a:xfrm>
                      <a:off x="0" y="0"/>
                      <a:ext cx="5553075" cy="780097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rPr>
      </w:pPr>
      <w:r w:rsidRPr="000B5330">
        <w:rPr>
          <w:rFonts w:eastAsia="Calibri"/>
          <w:b/>
          <w:kern w:val="0"/>
        </w:rPr>
        <w:t>Рисунок 1.7.2</w:t>
      </w:r>
      <w:r w:rsidR="006F131B">
        <w:rPr>
          <w:rFonts w:eastAsia="Calibri"/>
          <w:b/>
          <w:kern w:val="0"/>
        </w:rPr>
        <w:t>5</w:t>
      </w:r>
      <w:r w:rsidRPr="000B5330">
        <w:rPr>
          <w:rFonts w:eastAsia="Calibri"/>
          <w:b/>
          <w:kern w:val="0"/>
        </w:rPr>
        <w:t xml:space="preserve"> – Картограмма распределения интенсивности движение на развязке улиц Толстого – Студенческая в утренний пик (узел У14)</w:t>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lastRenderedPageBreak/>
        <w:drawing>
          <wp:inline distT="0" distB="0" distL="0" distR="0" wp14:anchorId="550A3EA8" wp14:editId="05128E99">
            <wp:extent cx="5381625" cy="7743825"/>
            <wp:effectExtent l="0" t="0" r="9525" b="9525"/>
            <wp:docPr id="68" name="Рисунок 68" descr="14-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14-вечер"/>
                    <pic:cNvPicPr>
                      <a:picLocks noChangeAspect="1" noChangeArrowheads="1"/>
                    </pic:cNvPicPr>
                  </pic:nvPicPr>
                  <pic:blipFill>
                    <a:blip r:embed="rId54">
                      <a:extLst>
                        <a:ext uri="{28A0092B-C50C-407E-A947-70E740481C1C}">
                          <a14:useLocalDpi xmlns:a14="http://schemas.microsoft.com/office/drawing/2010/main" val="0"/>
                        </a:ext>
                      </a:extLst>
                    </a:blip>
                    <a:srcRect l="17601" t="9814" r="10280" b="16740"/>
                    <a:stretch>
                      <a:fillRect/>
                    </a:stretch>
                  </pic:blipFill>
                  <pic:spPr bwMode="auto">
                    <a:xfrm>
                      <a:off x="0" y="0"/>
                      <a:ext cx="5381625" cy="7743825"/>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1.7.2</w:t>
      </w:r>
      <w:r w:rsidR="006F131B">
        <w:rPr>
          <w:rFonts w:eastAsia="Calibri"/>
          <w:b/>
          <w:kern w:val="0"/>
          <w:szCs w:val="28"/>
        </w:rPr>
        <w:t>6</w:t>
      </w:r>
      <w:r w:rsidRPr="000B5330">
        <w:rPr>
          <w:rFonts w:eastAsia="Calibri"/>
          <w:b/>
          <w:kern w:val="0"/>
          <w:szCs w:val="28"/>
        </w:rPr>
        <w:t xml:space="preserve"> – Картограмма распределения интенсивности движение на развязке улиц Толстого – Студенческая в вечерний пик (узел У14)</w:t>
      </w:r>
    </w:p>
    <w:p w:rsidR="00567A7C" w:rsidRPr="00567A7C" w:rsidRDefault="00567A7C" w:rsidP="000B5330">
      <w:pPr>
        <w:widowControl/>
        <w:suppressAutoHyphens w:val="0"/>
        <w:jc w:val="center"/>
        <w:rPr>
          <w:rFonts w:eastAsia="Calibri"/>
          <w:b/>
          <w:kern w:val="0"/>
          <w:sz w:val="28"/>
          <w:szCs w:val="28"/>
        </w:rPr>
      </w:pPr>
      <w:r w:rsidRPr="00567A7C">
        <w:rPr>
          <w:rFonts w:eastAsia="Calibri"/>
          <w:b/>
          <w:kern w:val="0"/>
          <w:sz w:val="28"/>
          <w:szCs w:val="28"/>
        </w:rPr>
        <w:br w:type="page"/>
      </w:r>
    </w:p>
    <w:p w:rsidR="00567A7C" w:rsidRPr="000B5330" w:rsidRDefault="00567A7C" w:rsidP="000B5330">
      <w:pPr>
        <w:widowControl/>
        <w:suppressAutoHyphens w:val="0"/>
        <w:jc w:val="center"/>
        <w:rPr>
          <w:rFonts w:eastAsia="Calibri"/>
          <w:b/>
          <w:kern w:val="0"/>
        </w:rPr>
      </w:pPr>
      <w:r w:rsidRPr="000B5330">
        <w:rPr>
          <w:rFonts w:eastAsia="Calibri"/>
          <w:b/>
          <w:spacing w:val="20"/>
          <w:kern w:val="0"/>
        </w:rPr>
        <w:lastRenderedPageBreak/>
        <w:t>Таблица</w:t>
      </w:r>
      <w:r w:rsidRPr="000B5330">
        <w:rPr>
          <w:rFonts w:eastAsia="Calibri"/>
          <w:b/>
          <w:kern w:val="0"/>
        </w:rPr>
        <w:t xml:space="preserve"> 1.7.14 – Ведомость обследования интенсивности движения на развязке улиц Толстого – Студенческая (узел У14)</w:t>
      </w:r>
    </w:p>
    <w:p w:rsidR="00567A7C" w:rsidRPr="000B5330" w:rsidRDefault="00567A7C" w:rsidP="000B5330">
      <w:pPr>
        <w:widowControl/>
        <w:suppressAutoHyphens w:val="0"/>
        <w:jc w:val="center"/>
        <w:rPr>
          <w:rFonts w:eastAsia="Calibri"/>
          <w:b/>
          <w:kern w:val="0"/>
        </w:rPr>
      </w:pPr>
      <w:r w:rsidRPr="000B5330">
        <w:rPr>
          <w:rFonts w:eastAsia="Calibri"/>
          <w:b/>
          <w:kern w:val="0"/>
        </w:rPr>
        <w:t xml:space="preserve"> </w:t>
      </w:r>
    </w:p>
    <w:p w:rsidR="00567A7C" w:rsidRPr="000B5330" w:rsidRDefault="00567A7C" w:rsidP="000B5330">
      <w:pPr>
        <w:widowControl/>
        <w:suppressAutoHyphens w:val="0"/>
        <w:ind w:firstLine="680"/>
        <w:jc w:val="both"/>
        <w:rPr>
          <w:rFonts w:eastAsia="Calibri"/>
          <w:b/>
          <w:kern w:val="0"/>
        </w:rPr>
      </w:pPr>
      <w:r w:rsidRPr="000B5330">
        <w:rPr>
          <w:rFonts w:eastAsia="Calibri"/>
          <w:b/>
          <w:kern w:val="0"/>
        </w:rPr>
        <w:t>УТРО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3"/>
        <w:gridCol w:w="2633"/>
        <w:gridCol w:w="2633"/>
        <w:gridCol w:w="2634"/>
      </w:tblGrid>
      <w:tr w:rsidR="00567A7C" w:rsidRPr="000B5330" w:rsidTr="004A0E14">
        <w:trPr>
          <w:trHeight w:val="526"/>
        </w:trPr>
        <w:tc>
          <w:tcPr>
            <w:tcW w:w="1953" w:type="dxa"/>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7900" w:type="dxa"/>
            <w:gridSpan w:val="3"/>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c>
          <w:tcPr>
            <w:tcW w:w="1953" w:type="dxa"/>
            <w:vMerge/>
            <w:shd w:val="clear" w:color="auto" w:fill="D9D9D9"/>
          </w:tcPr>
          <w:p w:rsidR="00567A7C" w:rsidRPr="000B5330" w:rsidRDefault="00567A7C" w:rsidP="000B5330">
            <w:pPr>
              <w:widowControl/>
              <w:suppressAutoHyphens w:val="0"/>
              <w:rPr>
                <w:rFonts w:eastAsia="Calibri"/>
                <w:kern w:val="0"/>
              </w:rPr>
            </w:pPr>
          </w:p>
        </w:tc>
        <w:tc>
          <w:tcPr>
            <w:tcW w:w="263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263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263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660</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38</w:t>
            </w:r>
          </w:p>
        </w:tc>
        <w:tc>
          <w:tcPr>
            <w:tcW w:w="2634" w:type="dxa"/>
            <w:shd w:val="clear" w:color="auto" w:fill="auto"/>
            <w:vAlign w:val="center"/>
          </w:tcPr>
          <w:p w:rsidR="00567A7C" w:rsidRPr="00567A7C" w:rsidRDefault="00567A7C" w:rsidP="000B5330">
            <w:pPr>
              <w:widowControl/>
              <w:suppressAutoHyphens w:val="0"/>
              <w:jc w:val="center"/>
              <w:rPr>
                <w:rFonts w:eastAsia="Calibri"/>
                <w:color w:val="000000"/>
                <w:kern w:val="0"/>
                <w:lang w:eastAsia="ru-RU"/>
              </w:rPr>
            </w:pPr>
            <w:r w:rsidRPr="00567A7C">
              <w:rPr>
                <w:rFonts w:eastAsia="Calibri"/>
                <w:color w:val="000000"/>
                <w:kern w:val="0"/>
              </w:rPr>
              <w:t>586</w:t>
            </w: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2634" w:type="dxa"/>
            <w:shd w:val="clear" w:color="auto" w:fill="auto"/>
            <w:vAlign w:val="center"/>
          </w:tcPr>
          <w:p w:rsidR="00567A7C" w:rsidRPr="00567A7C" w:rsidRDefault="00567A7C" w:rsidP="000B5330">
            <w:pPr>
              <w:widowControl/>
              <w:suppressAutoHyphens w:val="0"/>
              <w:jc w:val="center"/>
              <w:rPr>
                <w:rFonts w:eastAsia="Calibri"/>
                <w:color w:val="000000"/>
                <w:kern w:val="0"/>
              </w:rPr>
            </w:pP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2634"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263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Газель, авт. в час</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263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692</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58</w:t>
            </w:r>
          </w:p>
        </w:tc>
        <w:tc>
          <w:tcPr>
            <w:tcW w:w="263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594</w:t>
            </w: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716</w:t>
            </w:r>
          </w:p>
        </w:tc>
        <w:tc>
          <w:tcPr>
            <w:tcW w:w="2633"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71</w:t>
            </w:r>
          </w:p>
        </w:tc>
        <w:tc>
          <w:tcPr>
            <w:tcW w:w="2634" w:type="dxa"/>
            <w:shd w:val="clear" w:color="auto" w:fill="auto"/>
            <w:vAlign w:val="center"/>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599</w:t>
            </w:r>
          </w:p>
        </w:tc>
      </w:tr>
    </w:tbl>
    <w:p w:rsidR="00567A7C" w:rsidRPr="00567A7C" w:rsidRDefault="00567A7C" w:rsidP="000B5330">
      <w:pPr>
        <w:widowControl/>
        <w:suppressAutoHyphens w:val="0"/>
        <w:jc w:val="both"/>
        <w:rPr>
          <w:rFonts w:eastAsia="Calibri"/>
          <w:kern w:val="0"/>
          <w:sz w:val="26"/>
          <w:szCs w:val="26"/>
        </w:rPr>
      </w:pPr>
    </w:p>
    <w:p w:rsidR="00567A7C" w:rsidRPr="000B5330" w:rsidRDefault="00567A7C" w:rsidP="000B5330">
      <w:pPr>
        <w:widowControl/>
        <w:suppressAutoHyphens w:val="0"/>
        <w:ind w:firstLine="680"/>
        <w:jc w:val="both"/>
        <w:rPr>
          <w:rFonts w:eastAsia="Calibri"/>
          <w:b/>
          <w:kern w:val="0"/>
        </w:rPr>
      </w:pPr>
      <w:r w:rsidRPr="000B5330">
        <w:rPr>
          <w:rFonts w:eastAsia="Calibri"/>
          <w:b/>
          <w:kern w:val="0"/>
        </w:rPr>
        <w:t>ВЕЧЕР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1"/>
        <w:gridCol w:w="2617"/>
        <w:gridCol w:w="2617"/>
        <w:gridCol w:w="2618"/>
      </w:tblGrid>
      <w:tr w:rsidR="00567A7C" w:rsidRPr="000B5330" w:rsidTr="004A0E14">
        <w:trPr>
          <w:trHeight w:val="463"/>
        </w:trPr>
        <w:tc>
          <w:tcPr>
            <w:tcW w:w="2001" w:type="dxa"/>
            <w:vMerge w:val="restart"/>
            <w:shd w:val="clear" w:color="auto" w:fill="D9D9D9"/>
          </w:tcPr>
          <w:p w:rsidR="00567A7C" w:rsidRPr="000B5330" w:rsidRDefault="00567A7C" w:rsidP="000B5330">
            <w:pPr>
              <w:widowControl/>
              <w:suppressAutoHyphens w:val="0"/>
              <w:rPr>
                <w:rFonts w:eastAsia="Calibri"/>
                <w:b/>
                <w:kern w:val="0"/>
              </w:rPr>
            </w:pPr>
            <w:r w:rsidRPr="000B5330">
              <w:rPr>
                <w:rFonts w:eastAsia="Calibri"/>
                <w:b/>
                <w:kern w:val="0"/>
              </w:rPr>
              <w:t xml:space="preserve">Виды транспортных средств </w:t>
            </w:r>
          </w:p>
        </w:tc>
        <w:tc>
          <w:tcPr>
            <w:tcW w:w="7852" w:type="dxa"/>
            <w:gridSpan w:val="3"/>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c>
          <w:tcPr>
            <w:tcW w:w="2001" w:type="dxa"/>
            <w:vMerge/>
            <w:shd w:val="clear" w:color="auto" w:fill="D9D9D9"/>
          </w:tcPr>
          <w:p w:rsidR="00567A7C" w:rsidRPr="000B5330" w:rsidRDefault="00567A7C" w:rsidP="000B5330">
            <w:pPr>
              <w:widowControl/>
              <w:suppressAutoHyphens w:val="0"/>
              <w:rPr>
                <w:rFonts w:eastAsia="Calibri"/>
                <w:kern w:val="0"/>
              </w:rPr>
            </w:pPr>
          </w:p>
        </w:tc>
        <w:tc>
          <w:tcPr>
            <w:tcW w:w="2617"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2617"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2618"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450</w:t>
            </w: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452</w:t>
            </w:r>
          </w:p>
        </w:tc>
        <w:tc>
          <w:tcPr>
            <w:tcW w:w="261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372</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2618"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2618"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261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Газель, авт. в час</w:t>
            </w: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w:t>
            </w: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c>
          <w:tcPr>
            <w:tcW w:w="261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464</w:t>
            </w: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474</w:t>
            </w:r>
          </w:p>
        </w:tc>
        <w:tc>
          <w:tcPr>
            <w:tcW w:w="261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380</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471</w:t>
            </w:r>
          </w:p>
        </w:tc>
        <w:tc>
          <w:tcPr>
            <w:tcW w:w="2617"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488</w:t>
            </w:r>
          </w:p>
        </w:tc>
        <w:tc>
          <w:tcPr>
            <w:tcW w:w="261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385</w:t>
            </w:r>
          </w:p>
        </w:tc>
      </w:tr>
    </w:tbl>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0B5330" w:rsidRDefault="00567A7C" w:rsidP="000B5330">
      <w:pPr>
        <w:tabs>
          <w:tab w:val="left" w:pos="1440"/>
        </w:tabs>
        <w:autoSpaceDE w:val="0"/>
        <w:jc w:val="center"/>
        <w:rPr>
          <w:rFonts w:eastAsia="Calibri"/>
          <w:b/>
          <w:kern w:val="0"/>
          <w:szCs w:val="28"/>
        </w:rPr>
      </w:pPr>
      <w:r w:rsidRPr="00567A7C">
        <w:rPr>
          <w:rFonts w:eastAsia="Calibri"/>
          <w:kern w:val="0"/>
          <w:sz w:val="28"/>
          <w:szCs w:val="28"/>
        </w:rPr>
        <w:br w:type="page"/>
      </w:r>
      <w:r w:rsidRPr="000B5330">
        <w:rPr>
          <w:rFonts w:eastAsia="Calibri"/>
          <w:b/>
          <w:kern w:val="0"/>
          <w:szCs w:val="28"/>
        </w:rPr>
        <w:lastRenderedPageBreak/>
        <w:t>Схема направлений движения на развязке улиц Толстого – Студенческая (узел У14)</w:t>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widowControl/>
        <w:suppressAutoHyphens w:val="0"/>
        <w:jc w:val="center"/>
        <w:rPr>
          <w:rFonts w:eastAsia="Calibri"/>
          <w:b/>
          <w:kern w:val="0"/>
          <w:sz w:val="28"/>
          <w:szCs w:val="28"/>
        </w:rPr>
      </w:pPr>
      <w:r>
        <w:rPr>
          <w:rFonts w:eastAsia="Calibri"/>
          <w:b/>
          <w:noProof/>
          <w:kern w:val="0"/>
          <w:sz w:val="28"/>
          <w:szCs w:val="28"/>
          <w:lang w:eastAsia="ru-RU"/>
        </w:rPr>
        <w:drawing>
          <wp:inline distT="0" distB="0" distL="0" distR="0" wp14:anchorId="33F535B6" wp14:editId="611A4E72">
            <wp:extent cx="5038725" cy="6124575"/>
            <wp:effectExtent l="0" t="0" r="9525" b="9525"/>
            <wp:docPr id="67" name="Рисунок 67"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38725" cy="6124575"/>
                    </a:xfrm>
                    <a:prstGeom prst="rect">
                      <a:avLst/>
                    </a:prstGeom>
                    <a:noFill/>
                    <a:ln>
                      <a:noFill/>
                    </a:ln>
                  </pic:spPr>
                </pic:pic>
              </a:graphicData>
            </a:graphic>
          </wp:inline>
        </w:drawing>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lastRenderedPageBreak/>
        <w:drawing>
          <wp:inline distT="0" distB="0" distL="0" distR="0" wp14:anchorId="4940689E" wp14:editId="46FA633E">
            <wp:extent cx="5438775" cy="7753350"/>
            <wp:effectExtent l="0" t="0" r="9525" b="0"/>
            <wp:docPr id="66" name="Рисунок 66" descr="15-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15-утро"/>
                    <pic:cNvPicPr>
                      <a:picLocks noChangeAspect="1" noChangeArrowheads="1"/>
                    </pic:cNvPicPr>
                  </pic:nvPicPr>
                  <pic:blipFill>
                    <a:blip r:embed="rId56">
                      <a:extLst>
                        <a:ext uri="{28A0092B-C50C-407E-A947-70E740481C1C}">
                          <a14:useLocalDpi xmlns:a14="http://schemas.microsoft.com/office/drawing/2010/main" val="0"/>
                        </a:ext>
                      </a:extLst>
                    </a:blip>
                    <a:srcRect l="17601" t="10463" r="10593" b="17291"/>
                    <a:stretch>
                      <a:fillRect/>
                    </a:stretch>
                  </pic:blipFill>
                  <pic:spPr bwMode="auto">
                    <a:xfrm>
                      <a:off x="0" y="0"/>
                      <a:ext cx="5438775" cy="7753350"/>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Рисунок 1.7.2</w:t>
      </w:r>
      <w:r w:rsidR="006F131B">
        <w:rPr>
          <w:rFonts w:eastAsia="Calibri"/>
          <w:b/>
          <w:kern w:val="0"/>
          <w:szCs w:val="28"/>
        </w:rPr>
        <w:t>7</w:t>
      </w:r>
      <w:r w:rsidRPr="000B5330">
        <w:rPr>
          <w:rFonts w:eastAsia="Calibri"/>
          <w:b/>
          <w:kern w:val="0"/>
          <w:szCs w:val="28"/>
        </w:rPr>
        <w:t xml:space="preserve"> – Картограмма распределения интенсивности движение на развязке с путепровода на ул. Толстого в утренний пик (узел У15)</w:t>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lastRenderedPageBreak/>
        <w:drawing>
          <wp:inline distT="0" distB="0" distL="0" distR="0" wp14:anchorId="0EBE264E" wp14:editId="2FD03D94">
            <wp:extent cx="5305425" cy="7753350"/>
            <wp:effectExtent l="0" t="0" r="9525" b="0"/>
            <wp:docPr id="65" name="Рисунок 65" descr="15-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15-вечер"/>
                    <pic:cNvPicPr>
                      <a:picLocks noChangeAspect="1" noChangeArrowheads="1"/>
                    </pic:cNvPicPr>
                  </pic:nvPicPr>
                  <pic:blipFill>
                    <a:blip r:embed="rId57">
                      <a:extLst>
                        <a:ext uri="{28A0092B-C50C-407E-A947-70E740481C1C}">
                          <a14:useLocalDpi xmlns:a14="http://schemas.microsoft.com/office/drawing/2010/main" val="0"/>
                        </a:ext>
                      </a:extLst>
                    </a:blip>
                    <a:srcRect l="17912" t="10463" r="11215" b="16409"/>
                    <a:stretch>
                      <a:fillRect/>
                    </a:stretch>
                  </pic:blipFill>
                  <pic:spPr bwMode="auto">
                    <a:xfrm>
                      <a:off x="0" y="0"/>
                      <a:ext cx="5305425" cy="7753350"/>
                    </a:xfrm>
                    <a:prstGeom prst="rect">
                      <a:avLst/>
                    </a:prstGeom>
                    <a:noFill/>
                    <a:ln>
                      <a:noFill/>
                    </a:ln>
                  </pic:spPr>
                </pic:pic>
              </a:graphicData>
            </a:graphic>
          </wp:inline>
        </w:drawing>
      </w:r>
    </w:p>
    <w:p w:rsidR="00567A7C" w:rsidRPr="000B5330" w:rsidRDefault="00567A7C" w:rsidP="000B5330">
      <w:pPr>
        <w:widowControl/>
        <w:suppressAutoHyphens w:val="0"/>
        <w:jc w:val="center"/>
        <w:rPr>
          <w:rFonts w:eastAsia="Calibri"/>
          <w:b/>
          <w:kern w:val="0"/>
        </w:rPr>
      </w:pPr>
      <w:r w:rsidRPr="000B5330">
        <w:rPr>
          <w:rFonts w:eastAsia="Calibri"/>
          <w:b/>
          <w:kern w:val="0"/>
        </w:rPr>
        <w:t>Рисунок 1.7.2</w:t>
      </w:r>
      <w:r w:rsidR="006F131B">
        <w:rPr>
          <w:rFonts w:eastAsia="Calibri"/>
          <w:b/>
          <w:kern w:val="0"/>
        </w:rPr>
        <w:t>8</w:t>
      </w:r>
      <w:r w:rsidRPr="000B5330">
        <w:rPr>
          <w:rFonts w:eastAsia="Calibri"/>
          <w:b/>
          <w:kern w:val="0"/>
        </w:rPr>
        <w:t xml:space="preserve"> – Картограмма распределения интенсивности движение с путепровода на ул. Толстого в вечерний пик (узел У15)</w:t>
      </w:r>
    </w:p>
    <w:p w:rsidR="000B5330" w:rsidRDefault="000B5330" w:rsidP="000B5330">
      <w:pPr>
        <w:widowControl/>
        <w:suppressAutoHyphens w:val="0"/>
        <w:jc w:val="center"/>
        <w:rPr>
          <w:rFonts w:eastAsia="Calibri"/>
          <w:b/>
          <w:spacing w:val="20"/>
          <w:kern w:val="0"/>
        </w:rPr>
      </w:pPr>
    </w:p>
    <w:p w:rsidR="000B5330" w:rsidRDefault="000B5330" w:rsidP="000B5330">
      <w:pPr>
        <w:widowControl/>
        <w:suppressAutoHyphens w:val="0"/>
        <w:jc w:val="center"/>
        <w:rPr>
          <w:rFonts w:eastAsia="Calibri"/>
          <w:b/>
          <w:spacing w:val="20"/>
          <w:kern w:val="0"/>
        </w:rPr>
      </w:pPr>
    </w:p>
    <w:p w:rsidR="000B5330" w:rsidRDefault="000B5330" w:rsidP="000B5330">
      <w:pPr>
        <w:widowControl/>
        <w:suppressAutoHyphens w:val="0"/>
        <w:jc w:val="center"/>
        <w:rPr>
          <w:rFonts w:eastAsia="Calibri"/>
          <w:b/>
          <w:spacing w:val="20"/>
          <w:kern w:val="0"/>
        </w:rPr>
      </w:pPr>
    </w:p>
    <w:p w:rsidR="000B5330" w:rsidRDefault="000B5330" w:rsidP="000B5330">
      <w:pPr>
        <w:widowControl/>
        <w:suppressAutoHyphens w:val="0"/>
        <w:jc w:val="center"/>
        <w:rPr>
          <w:rFonts w:eastAsia="Calibri"/>
          <w:b/>
          <w:spacing w:val="20"/>
          <w:kern w:val="0"/>
        </w:rPr>
      </w:pPr>
    </w:p>
    <w:p w:rsidR="000B5330" w:rsidRDefault="000B5330" w:rsidP="000B5330">
      <w:pPr>
        <w:widowControl/>
        <w:suppressAutoHyphens w:val="0"/>
        <w:jc w:val="center"/>
        <w:rPr>
          <w:rFonts w:eastAsia="Calibri"/>
          <w:b/>
          <w:spacing w:val="20"/>
          <w:kern w:val="0"/>
        </w:rPr>
      </w:pPr>
    </w:p>
    <w:p w:rsidR="000B5330" w:rsidRDefault="000B5330" w:rsidP="000B5330">
      <w:pPr>
        <w:widowControl/>
        <w:suppressAutoHyphens w:val="0"/>
        <w:jc w:val="center"/>
        <w:rPr>
          <w:rFonts w:eastAsia="Calibri"/>
          <w:b/>
          <w:spacing w:val="20"/>
          <w:kern w:val="0"/>
        </w:rPr>
      </w:pPr>
    </w:p>
    <w:p w:rsidR="00567A7C" w:rsidRPr="000B5330" w:rsidRDefault="00567A7C" w:rsidP="000B5330">
      <w:pPr>
        <w:widowControl/>
        <w:suppressAutoHyphens w:val="0"/>
        <w:jc w:val="center"/>
        <w:rPr>
          <w:rFonts w:eastAsia="Calibri"/>
          <w:b/>
          <w:kern w:val="0"/>
        </w:rPr>
      </w:pPr>
      <w:r w:rsidRPr="000B5330">
        <w:rPr>
          <w:rFonts w:eastAsia="Calibri"/>
          <w:b/>
          <w:spacing w:val="20"/>
          <w:kern w:val="0"/>
        </w:rPr>
        <w:t>Таблица</w:t>
      </w:r>
      <w:r w:rsidRPr="000B5330">
        <w:rPr>
          <w:rFonts w:eastAsia="Calibri"/>
          <w:b/>
          <w:kern w:val="0"/>
        </w:rPr>
        <w:t xml:space="preserve"> 1.7.15 – Ведомость обследования интенсивности движения с путепровода на ул. Толстого  (узел У15)</w:t>
      </w:r>
    </w:p>
    <w:p w:rsidR="00567A7C" w:rsidRPr="000B5330" w:rsidRDefault="00567A7C" w:rsidP="000B5330">
      <w:pPr>
        <w:widowControl/>
        <w:suppressAutoHyphens w:val="0"/>
        <w:jc w:val="center"/>
        <w:rPr>
          <w:rFonts w:eastAsia="Calibri"/>
          <w:b/>
          <w:kern w:val="0"/>
        </w:rPr>
      </w:pPr>
      <w:r w:rsidRPr="000B5330">
        <w:rPr>
          <w:rFonts w:eastAsia="Calibri"/>
          <w:b/>
          <w:kern w:val="0"/>
        </w:rPr>
        <w:lastRenderedPageBreak/>
        <w:t xml:space="preserve"> </w:t>
      </w:r>
    </w:p>
    <w:p w:rsidR="00567A7C" w:rsidRPr="000B5330" w:rsidRDefault="00567A7C" w:rsidP="000B5330">
      <w:pPr>
        <w:widowControl/>
        <w:suppressAutoHyphens w:val="0"/>
        <w:ind w:firstLine="680"/>
        <w:jc w:val="both"/>
        <w:rPr>
          <w:rFonts w:eastAsia="Calibri"/>
          <w:b/>
          <w:kern w:val="0"/>
        </w:rPr>
      </w:pPr>
      <w:r w:rsidRPr="000B5330">
        <w:rPr>
          <w:rFonts w:eastAsia="Calibri"/>
          <w:b/>
          <w:kern w:val="0"/>
        </w:rPr>
        <w:t>УТРО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3"/>
        <w:gridCol w:w="2633"/>
        <w:gridCol w:w="2633"/>
        <w:gridCol w:w="2634"/>
      </w:tblGrid>
      <w:tr w:rsidR="00567A7C" w:rsidRPr="000B5330" w:rsidTr="004A0E14">
        <w:trPr>
          <w:trHeight w:val="384"/>
        </w:trPr>
        <w:tc>
          <w:tcPr>
            <w:tcW w:w="1953" w:type="dxa"/>
            <w:vMerge w:val="restart"/>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Виды транспортных средств</w:t>
            </w:r>
          </w:p>
        </w:tc>
        <w:tc>
          <w:tcPr>
            <w:tcW w:w="7900" w:type="dxa"/>
            <w:gridSpan w:val="3"/>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0B5330" w:rsidTr="004A0E14">
        <w:tc>
          <w:tcPr>
            <w:tcW w:w="1953" w:type="dxa"/>
            <w:vMerge/>
            <w:shd w:val="clear" w:color="auto" w:fill="D9D9D9"/>
            <w:vAlign w:val="center"/>
          </w:tcPr>
          <w:p w:rsidR="00567A7C" w:rsidRPr="000B5330" w:rsidRDefault="00567A7C" w:rsidP="000B5330">
            <w:pPr>
              <w:widowControl/>
              <w:suppressAutoHyphens w:val="0"/>
              <w:jc w:val="center"/>
              <w:rPr>
                <w:rFonts w:eastAsia="Calibri"/>
                <w:kern w:val="0"/>
              </w:rPr>
            </w:pPr>
          </w:p>
        </w:tc>
        <w:tc>
          <w:tcPr>
            <w:tcW w:w="263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1</w:t>
            </w:r>
          </w:p>
        </w:tc>
        <w:tc>
          <w:tcPr>
            <w:tcW w:w="2633"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2</w:t>
            </w:r>
          </w:p>
        </w:tc>
        <w:tc>
          <w:tcPr>
            <w:tcW w:w="2634" w:type="dxa"/>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3</w:t>
            </w: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95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lang w:eastAsia="ru-RU"/>
              </w:rPr>
            </w:pPr>
            <w:r w:rsidRPr="00567A7C">
              <w:rPr>
                <w:rFonts w:eastAsia="Calibri"/>
                <w:color w:val="000000"/>
                <w:kern w:val="0"/>
                <w:sz w:val="22"/>
                <w:szCs w:val="22"/>
              </w:rPr>
              <w:t>Легковой</w:t>
            </w:r>
            <w:r w:rsidRPr="00567A7C">
              <w:rPr>
                <w:rFonts w:eastAsia="Calibri"/>
                <w:kern w:val="0"/>
                <w:sz w:val="22"/>
                <w:szCs w:val="22"/>
              </w:rPr>
              <w:t>, авт. в час</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150</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32</w:t>
            </w:r>
          </w:p>
        </w:tc>
        <w:tc>
          <w:tcPr>
            <w:tcW w:w="263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26</w:t>
            </w: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95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Грузовой</w:t>
            </w:r>
            <w:r w:rsidRPr="00567A7C">
              <w:rPr>
                <w:rFonts w:eastAsia="Calibri"/>
                <w:kern w:val="0"/>
                <w:sz w:val="22"/>
                <w:szCs w:val="22"/>
              </w:rPr>
              <w:t>, авт. в час</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6</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c>
          <w:tcPr>
            <w:tcW w:w="263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95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Грузовой с полуприцепом и прицепом</w:t>
            </w:r>
            <w:r w:rsidRPr="00567A7C">
              <w:rPr>
                <w:rFonts w:eastAsia="Calibri"/>
                <w:kern w:val="0"/>
                <w:sz w:val="22"/>
                <w:szCs w:val="22"/>
              </w:rPr>
              <w:t>, авт. в час</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c>
          <w:tcPr>
            <w:tcW w:w="263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95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Автобус</w:t>
            </w:r>
            <w:r w:rsidRPr="00567A7C">
              <w:rPr>
                <w:rFonts w:eastAsia="Calibri"/>
                <w:kern w:val="0"/>
                <w:sz w:val="22"/>
                <w:szCs w:val="22"/>
              </w:rPr>
              <w:t>, авт. в час</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c>
          <w:tcPr>
            <w:tcW w:w="263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95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Газель</w:t>
            </w:r>
            <w:r w:rsidRPr="00567A7C">
              <w:rPr>
                <w:rFonts w:eastAsia="Calibri"/>
                <w:kern w:val="0"/>
                <w:sz w:val="22"/>
                <w:szCs w:val="22"/>
              </w:rPr>
              <w:t>, авт. в час</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12</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p>
        </w:tc>
        <w:tc>
          <w:tcPr>
            <w:tcW w:w="263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kern w:val="0"/>
              </w:rPr>
            </w:pP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95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Всего</w:t>
            </w:r>
            <w:r w:rsidRPr="00567A7C">
              <w:rPr>
                <w:rFonts w:eastAsia="Calibri"/>
                <w:kern w:val="0"/>
                <w:sz w:val="22"/>
                <w:szCs w:val="22"/>
              </w:rPr>
              <w:t>, авт. в час</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172</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32</w:t>
            </w:r>
          </w:p>
        </w:tc>
        <w:tc>
          <w:tcPr>
            <w:tcW w:w="263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26</w:t>
            </w:r>
          </w:p>
        </w:tc>
      </w:tr>
      <w:tr w:rsidR="00567A7C" w:rsidRPr="00567A7C" w:rsidTr="004A0E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39"/>
        </w:trPr>
        <w:tc>
          <w:tcPr>
            <w:tcW w:w="195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rPr>
                <w:rFonts w:eastAsia="Calibri"/>
                <w:color w:val="000000"/>
                <w:kern w:val="0"/>
                <w:sz w:val="22"/>
                <w:szCs w:val="22"/>
              </w:rPr>
            </w:pPr>
            <w:r w:rsidRPr="00567A7C">
              <w:rPr>
                <w:rFonts w:eastAsia="Calibri"/>
                <w:color w:val="000000"/>
                <w:kern w:val="0"/>
                <w:sz w:val="22"/>
                <w:szCs w:val="22"/>
              </w:rPr>
              <w:t>ИТОГО приведенные</w:t>
            </w:r>
            <w:r w:rsidRPr="00567A7C">
              <w:rPr>
                <w:rFonts w:eastAsia="Calibri"/>
                <w:kern w:val="0"/>
                <w:sz w:val="22"/>
                <w:szCs w:val="22"/>
              </w:rPr>
              <w:t>, авт. в час</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188</w:t>
            </w:r>
          </w:p>
        </w:tc>
        <w:tc>
          <w:tcPr>
            <w:tcW w:w="26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32</w:t>
            </w:r>
          </w:p>
        </w:tc>
        <w:tc>
          <w:tcPr>
            <w:tcW w:w="263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26</w:t>
            </w:r>
          </w:p>
        </w:tc>
      </w:tr>
    </w:tbl>
    <w:p w:rsidR="00567A7C" w:rsidRPr="000B5330" w:rsidRDefault="00567A7C" w:rsidP="000B5330">
      <w:pPr>
        <w:widowControl/>
        <w:suppressAutoHyphens w:val="0"/>
        <w:ind w:firstLine="680"/>
        <w:jc w:val="both"/>
        <w:rPr>
          <w:rFonts w:eastAsia="Calibri"/>
          <w:b/>
          <w:kern w:val="0"/>
        </w:rPr>
      </w:pPr>
      <w:r w:rsidRPr="000B5330">
        <w:rPr>
          <w:rFonts w:eastAsia="Calibri"/>
          <w:b/>
          <w:kern w:val="0"/>
        </w:rPr>
        <w:t xml:space="preserve"> </w:t>
      </w:r>
    </w:p>
    <w:p w:rsidR="00567A7C" w:rsidRPr="000B5330" w:rsidRDefault="00567A7C" w:rsidP="000B5330">
      <w:pPr>
        <w:widowControl/>
        <w:suppressAutoHyphens w:val="0"/>
        <w:ind w:firstLine="680"/>
        <w:jc w:val="both"/>
        <w:rPr>
          <w:rFonts w:eastAsia="Calibri"/>
          <w:b/>
          <w:kern w:val="0"/>
        </w:rPr>
      </w:pPr>
      <w:r w:rsidRPr="000B5330">
        <w:rPr>
          <w:rFonts w:eastAsia="Calibri"/>
          <w:b/>
          <w:kern w:val="0"/>
        </w:rPr>
        <w:t>ВЕЧЕР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1"/>
        <w:gridCol w:w="2218"/>
        <w:gridCol w:w="3260"/>
        <w:gridCol w:w="2374"/>
      </w:tblGrid>
      <w:tr w:rsidR="00567A7C" w:rsidRPr="000B5330" w:rsidTr="004A0E14">
        <w:trPr>
          <w:trHeight w:val="456"/>
        </w:trPr>
        <w:tc>
          <w:tcPr>
            <w:tcW w:w="2001" w:type="dxa"/>
            <w:vMerge w:val="restart"/>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Виды транспортных средств</w:t>
            </w:r>
          </w:p>
        </w:tc>
        <w:tc>
          <w:tcPr>
            <w:tcW w:w="7852" w:type="dxa"/>
            <w:gridSpan w:val="3"/>
            <w:shd w:val="clear" w:color="auto" w:fill="D9D9D9"/>
            <w:vAlign w:val="center"/>
          </w:tcPr>
          <w:p w:rsidR="00567A7C" w:rsidRPr="000B5330" w:rsidRDefault="00567A7C" w:rsidP="000B5330">
            <w:pPr>
              <w:widowControl/>
              <w:suppressAutoHyphens w:val="0"/>
              <w:jc w:val="center"/>
              <w:rPr>
                <w:rFonts w:eastAsia="Calibri"/>
                <w:b/>
                <w:kern w:val="0"/>
              </w:rPr>
            </w:pPr>
            <w:r w:rsidRPr="000B5330">
              <w:rPr>
                <w:rFonts w:eastAsia="Calibri"/>
                <w:b/>
                <w:kern w:val="0"/>
              </w:rPr>
              <w:t>Направление</w:t>
            </w:r>
          </w:p>
        </w:tc>
      </w:tr>
      <w:tr w:rsidR="00567A7C" w:rsidRPr="00567A7C" w:rsidTr="004A0E14">
        <w:tc>
          <w:tcPr>
            <w:tcW w:w="2001" w:type="dxa"/>
            <w:vMerge/>
            <w:shd w:val="clear" w:color="auto" w:fill="D9D9D9"/>
            <w:vAlign w:val="center"/>
          </w:tcPr>
          <w:p w:rsidR="00567A7C" w:rsidRPr="00567A7C" w:rsidRDefault="00567A7C" w:rsidP="000B5330">
            <w:pPr>
              <w:widowControl/>
              <w:suppressAutoHyphens w:val="0"/>
              <w:jc w:val="center"/>
              <w:rPr>
                <w:rFonts w:eastAsia="Calibri"/>
                <w:kern w:val="0"/>
              </w:rPr>
            </w:pPr>
          </w:p>
        </w:tc>
        <w:tc>
          <w:tcPr>
            <w:tcW w:w="2218" w:type="dxa"/>
            <w:shd w:val="clear" w:color="auto" w:fill="D9D9D9"/>
            <w:vAlign w:val="center"/>
          </w:tcPr>
          <w:p w:rsidR="00567A7C" w:rsidRPr="00567A7C" w:rsidRDefault="00567A7C" w:rsidP="000B5330">
            <w:pPr>
              <w:widowControl/>
              <w:suppressAutoHyphens w:val="0"/>
              <w:jc w:val="center"/>
              <w:rPr>
                <w:rFonts w:eastAsia="Calibri"/>
                <w:b/>
                <w:kern w:val="0"/>
              </w:rPr>
            </w:pPr>
            <w:r w:rsidRPr="00567A7C">
              <w:rPr>
                <w:rFonts w:eastAsia="Calibri"/>
                <w:b/>
                <w:kern w:val="0"/>
              </w:rPr>
              <w:t>1</w:t>
            </w:r>
          </w:p>
        </w:tc>
        <w:tc>
          <w:tcPr>
            <w:tcW w:w="3260" w:type="dxa"/>
            <w:shd w:val="clear" w:color="auto" w:fill="D9D9D9"/>
            <w:vAlign w:val="center"/>
          </w:tcPr>
          <w:p w:rsidR="00567A7C" w:rsidRPr="00567A7C" w:rsidRDefault="00567A7C" w:rsidP="000B5330">
            <w:pPr>
              <w:widowControl/>
              <w:suppressAutoHyphens w:val="0"/>
              <w:jc w:val="center"/>
              <w:rPr>
                <w:rFonts w:eastAsia="Calibri"/>
                <w:b/>
                <w:kern w:val="0"/>
              </w:rPr>
            </w:pPr>
            <w:r w:rsidRPr="00567A7C">
              <w:rPr>
                <w:rFonts w:eastAsia="Calibri"/>
                <w:b/>
                <w:kern w:val="0"/>
              </w:rPr>
              <w:t>2</w:t>
            </w:r>
          </w:p>
        </w:tc>
        <w:tc>
          <w:tcPr>
            <w:tcW w:w="2374" w:type="dxa"/>
            <w:shd w:val="clear" w:color="auto" w:fill="D9D9D9"/>
            <w:vAlign w:val="center"/>
          </w:tcPr>
          <w:p w:rsidR="00567A7C" w:rsidRPr="00567A7C" w:rsidRDefault="00567A7C" w:rsidP="000B5330">
            <w:pPr>
              <w:widowControl/>
              <w:suppressAutoHyphens w:val="0"/>
              <w:jc w:val="center"/>
              <w:rPr>
                <w:rFonts w:eastAsia="Calibri"/>
                <w:b/>
                <w:kern w:val="0"/>
              </w:rPr>
            </w:pPr>
            <w:r w:rsidRPr="00567A7C">
              <w:rPr>
                <w:rFonts w:eastAsia="Calibri"/>
                <w:b/>
                <w:kern w:val="0"/>
              </w:rPr>
              <w:t>3</w:t>
            </w:r>
          </w:p>
        </w:tc>
      </w:tr>
      <w:tr w:rsidR="00567A7C" w:rsidRPr="00567A7C" w:rsidTr="004A0E14">
        <w:tc>
          <w:tcPr>
            <w:tcW w:w="200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2218"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312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40</w:t>
            </w: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26</w:t>
            </w:r>
          </w:p>
        </w:tc>
      </w:tr>
      <w:tr w:rsidR="00567A7C" w:rsidRPr="00567A7C" w:rsidTr="004A0E14">
        <w:tc>
          <w:tcPr>
            <w:tcW w:w="200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2218"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200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2218"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200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2218"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200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Газель, авт. в час</w:t>
            </w:r>
          </w:p>
        </w:tc>
        <w:tc>
          <w:tcPr>
            <w:tcW w:w="2218"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200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2218"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316</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40</w:t>
            </w: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26</w:t>
            </w:r>
          </w:p>
        </w:tc>
      </w:tr>
      <w:tr w:rsidR="00567A7C" w:rsidRPr="00567A7C" w:rsidTr="004A0E14">
        <w:tc>
          <w:tcPr>
            <w:tcW w:w="200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2218"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319</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40</w:t>
            </w:r>
          </w:p>
        </w:tc>
        <w:tc>
          <w:tcPr>
            <w:tcW w:w="2374"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26</w:t>
            </w:r>
          </w:p>
        </w:tc>
      </w:tr>
    </w:tbl>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Default="00567A7C"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Default="000B5330" w:rsidP="000B5330">
      <w:pPr>
        <w:tabs>
          <w:tab w:val="left" w:pos="1440"/>
        </w:tabs>
        <w:autoSpaceDE w:val="0"/>
        <w:ind w:firstLine="709"/>
        <w:jc w:val="both"/>
        <w:rPr>
          <w:rFonts w:eastAsia="Calibri"/>
          <w:kern w:val="0"/>
          <w:sz w:val="28"/>
          <w:szCs w:val="28"/>
        </w:rPr>
      </w:pPr>
    </w:p>
    <w:p w:rsidR="000B5330" w:rsidRPr="00567A7C" w:rsidRDefault="000B5330" w:rsidP="000B5330">
      <w:pPr>
        <w:tabs>
          <w:tab w:val="left" w:pos="1440"/>
        </w:tabs>
        <w:autoSpaceDE w:val="0"/>
        <w:ind w:firstLine="709"/>
        <w:jc w:val="both"/>
        <w:rPr>
          <w:rFonts w:eastAsia="Calibri"/>
          <w:kern w:val="0"/>
          <w:sz w:val="28"/>
          <w:szCs w:val="28"/>
        </w:rPr>
      </w:pPr>
    </w:p>
    <w:p w:rsidR="00567A7C" w:rsidRPr="000B5330" w:rsidRDefault="00567A7C" w:rsidP="000B5330">
      <w:pPr>
        <w:widowControl/>
        <w:suppressAutoHyphens w:val="0"/>
        <w:jc w:val="center"/>
        <w:rPr>
          <w:rFonts w:eastAsia="Calibri"/>
          <w:b/>
          <w:kern w:val="0"/>
          <w:szCs w:val="28"/>
        </w:rPr>
      </w:pPr>
      <w:r w:rsidRPr="000B5330">
        <w:rPr>
          <w:rFonts w:eastAsia="Calibri"/>
          <w:b/>
          <w:kern w:val="0"/>
          <w:szCs w:val="28"/>
        </w:rPr>
        <w:t>Схема направлений движения с путепровода на ул. Толстого (узел У15)</w:t>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lastRenderedPageBreak/>
        <w:drawing>
          <wp:inline distT="0" distB="0" distL="0" distR="0" wp14:anchorId="62D715EE" wp14:editId="70712A05">
            <wp:extent cx="5038725" cy="6124575"/>
            <wp:effectExtent l="0" t="0" r="9525" b="9525"/>
            <wp:docPr id="64" name="Рисунок 64"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38725" cy="6124575"/>
                    </a:xfrm>
                    <a:prstGeom prst="rect">
                      <a:avLst/>
                    </a:prstGeom>
                    <a:noFill/>
                    <a:ln>
                      <a:noFill/>
                    </a:ln>
                  </pic:spPr>
                </pic:pic>
              </a:graphicData>
            </a:graphic>
          </wp:inline>
        </w:drawing>
      </w:r>
    </w:p>
    <w:p w:rsidR="00567A7C" w:rsidRPr="00567A7C" w:rsidRDefault="00567A7C" w:rsidP="000B5330">
      <w:pPr>
        <w:tabs>
          <w:tab w:val="left" w:pos="1440"/>
        </w:tabs>
        <w:autoSpaceDE w:val="0"/>
        <w:ind w:firstLine="709"/>
        <w:jc w:val="center"/>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lastRenderedPageBreak/>
        <w:drawing>
          <wp:inline distT="0" distB="0" distL="0" distR="0" wp14:anchorId="4065E47F" wp14:editId="1FFBBE85">
            <wp:extent cx="5400675" cy="7839075"/>
            <wp:effectExtent l="0" t="0" r="9525" b="9525"/>
            <wp:docPr id="63" name="Рисунок 63" descr="19-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19-утро"/>
                    <pic:cNvPicPr>
                      <a:picLocks noChangeAspect="1" noChangeArrowheads="1"/>
                    </pic:cNvPicPr>
                  </pic:nvPicPr>
                  <pic:blipFill>
                    <a:blip r:embed="rId59">
                      <a:extLst>
                        <a:ext uri="{28A0092B-C50C-407E-A947-70E740481C1C}">
                          <a14:useLocalDpi xmlns:a14="http://schemas.microsoft.com/office/drawing/2010/main" val="0"/>
                        </a:ext>
                      </a:extLst>
                    </a:blip>
                    <a:srcRect l="17757" t="9912" r="11215" b="17180"/>
                    <a:stretch>
                      <a:fillRect/>
                    </a:stretch>
                  </pic:blipFill>
                  <pic:spPr bwMode="auto">
                    <a:xfrm>
                      <a:off x="0" y="0"/>
                      <a:ext cx="5400675" cy="7839075"/>
                    </a:xfrm>
                    <a:prstGeom prst="rect">
                      <a:avLst/>
                    </a:prstGeom>
                    <a:noFill/>
                    <a:ln>
                      <a:noFill/>
                    </a:ln>
                  </pic:spPr>
                </pic:pic>
              </a:graphicData>
            </a:graphic>
          </wp:inline>
        </w:drawing>
      </w:r>
    </w:p>
    <w:p w:rsidR="00567A7C" w:rsidRPr="005208CD" w:rsidRDefault="00567A7C" w:rsidP="000B5330">
      <w:pPr>
        <w:widowControl/>
        <w:suppressAutoHyphens w:val="0"/>
        <w:jc w:val="center"/>
        <w:rPr>
          <w:rFonts w:eastAsia="Calibri"/>
          <w:b/>
          <w:kern w:val="0"/>
          <w:szCs w:val="28"/>
        </w:rPr>
      </w:pPr>
      <w:r w:rsidRPr="005208CD">
        <w:rPr>
          <w:rFonts w:eastAsia="Calibri"/>
          <w:b/>
          <w:kern w:val="0"/>
          <w:szCs w:val="28"/>
        </w:rPr>
        <w:t>Рисунок 1.7.2</w:t>
      </w:r>
      <w:r w:rsidR="008A384D">
        <w:rPr>
          <w:rFonts w:eastAsia="Calibri"/>
          <w:b/>
          <w:kern w:val="0"/>
          <w:szCs w:val="28"/>
        </w:rPr>
        <w:t>9</w:t>
      </w:r>
      <w:r w:rsidRPr="005208CD">
        <w:rPr>
          <w:rFonts w:eastAsia="Calibri"/>
          <w:b/>
          <w:kern w:val="0"/>
          <w:szCs w:val="28"/>
        </w:rPr>
        <w:t xml:space="preserve"> – Картограмма распределения интенсивности движение на пересечении улиц Свердлова – Газовиков в утренний пик (узел У19)</w:t>
      </w:r>
    </w:p>
    <w:p w:rsidR="00567A7C" w:rsidRPr="00567A7C" w:rsidRDefault="00567A7C" w:rsidP="000B5330">
      <w:pPr>
        <w:tabs>
          <w:tab w:val="left" w:pos="1440"/>
        </w:tabs>
        <w:autoSpaceDE w:val="0"/>
        <w:ind w:firstLine="709"/>
        <w:jc w:val="center"/>
        <w:rPr>
          <w:rFonts w:eastAsia="Calibri"/>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lastRenderedPageBreak/>
        <w:drawing>
          <wp:inline distT="0" distB="0" distL="0" distR="0" wp14:anchorId="17C8BAC0" wp14:editId="0AB127B4">
            <wp:extent cx="5476875" cy="7772400"/>
            <wp:effectExtent l="0" t="0" r="9525" b="0"/>
            <wp:docPr id="62" name="Рисунок 62" descr="19-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19-вечер"/>
                    <pic:cNvPicPr>
                      <a:picLocks noChangeAspect="1" noChangeArrowheads="1"/>
                    </pic:cNvPicPr>
                  </pic:nvPicPr>
                  <pic:blipFill>
                    <a:blip r:embed="rId60">
                      <a:extLst>
                        <a:ext uri="{28A0092B-C50C-407E-A947-70E740481C1C}">
                          <a14:useLocalDpi xmlns:a14="http://schemas.microsoft.com/office/drawing/2010/main" val="0"/>
                        </a:ext>
                      </a:extLst>
                    </a:blip>
                    <a:srcRect l="17134" t="10242" r="9969" b="16631"/>
                    <a:stretch>
                      <a:fillRect/>
                    </a:stretch>
                  </pic:blipFill>
                  <pic:spPr bwMode="auto">
                    <a:xfrm>
                      <a:off x="0" y="0"/>
                      <a:ext cx="5476875" cy="7772400"/>
                    </a:xfrm>
                    <a:prstGeom prst="rect">
                      <a:avLst/>
                    </a:prstGeom>
                    <a:noFill/>
                    <a:ln>
                      <a:noFill/>
                    </a:ln>
                  </pic:spPr>
                </pic:pic>
              </a:graphicData>
            </a:graphic>
          </wp:inline>
        </w:drawing>
      </w:r>
    </w:p>
    <w:p w:rsidR="00567A7C" w:rsidRPr="005208CD" w:rsidRDefault="00567A7C" w:rsidP="000B5330">
      <w:pPr>
        <w:widowControl/>
        <w:suppressAutoHyphens w:val="0"/>
        <w:jc w:val="center"/>
        <w:rPr>
          <w:rFonts w:eastAsia="Calibri"/>
          <w:b/>
          <w:kern w:val="0"/>
        </w:rPr>
      </w:pPr>
      <w:r w:rsidRPr="005208CD">
        <w:rPr>
          <w:rFonts w:eastAsia="Calibri"/>
          <w:b/>
          <w:kern w:val="0"/>
        </w:rPr>
        <w:t>Рисунок 1.7.</w:t>
      </w:r>
      <w:r w:rsidR="008A384D">
        <w:rPr>
          <w:rFonts w:eastAsia="Calibri"/>
          <w:b/>
          <w:kern w:val="0"/>
        </w:rPr>
        <w:t>30</w:t>
      </w:r>
      <w:r w:rsidRPr="005208CD">
        <w:rPr>
          <w:rFonts w:eastAsia="Calibri"/>
          <w:b/>
          <w:kern w:val="0"/>
        </w:rPr>
        <w:t xml:space="preserve"> – Картограмма распределения интенсивности движение на пересечении улиц Свердлова - Газовиков в вечерний пик (узел У19)</w:t>
      </w:r>
    </w:p>
    <w:p w:rsidR="00567A7C" w:rsidRPr="005208CD" w:rsidRDefault="00567A7C" w:rsidP="000B5330">
      <w:pPr>
        <w:tabs>
          <w:tab w:val="left" w:pos="1440"/>
        </w:tabs>
        <w:autoSpaceDE w:val="0"/>
        <w:ind w:firstLine="709"/>
        <w:jc w:val="center"/>
        <w:rPr>
          <w:rFonts w:eastAsia="Calibri"/>
          <w:kern w:val="0"/>
        </w:rPr>
      </w:pPr>
    </w:p>
    <w:p w:rsidR="005208CD" w:rsidRDefault="005208CD" w:rsidP="000B5330">
      <w:pPr>
        <w:widowControl/>
        <w:suppressAutoHyphens w:val="0"/>
        <w:jc w:val="center"/>
        <w:rPr>
          <w:rFonts w:eastAsia="Calibri"/>
          <w:b/>
          <w:spacing w:val="20"/>
          <w:kern w:val="0"/>
        </w:rPr>
      </w:pPr>
    </w:p>
    <w:p w:rsidR="005208CD" w:rsidRDefault="005208CD" w:rsidP="000B5330">
      <w:pPr>
        <w:widowControl/>
        <w:suppressAutoHyphens w:val="0"/>
        <w:jc w:val="center"/>
        <w:rPr>
          <w:rFonts w:eastAsia="Calibri"/>
          <w:b/>
          <w:spacing w:val="20"/>
          <w:kern w:val="0"/>
        </w:rPr>
      </w:pPr>
    </w:p>
    <w:p w:rsidR="005208CD" w:rsidRDefault="005208CD" w:rsidP="000B5330">
      <w:pPr>
        <w:widowControl/>
        <w:suppressAutoHyphens w:val="0"/>
        <w:jc w:val="center"/>
        <w:rPr>
          <w:rFonts w:eastAsia="Calibri"/>
          <w:b/>
          <w:spacing w:val="20"/>
          <w:kern w:val="0"/>
        </w:rPr>
      </w:pPr>
    </w:p>
    <w:p w:rsidR="005208CD" w:rsidRDefault="005208CD" w:rsidP="000B5330">
      <w:pPr>
        <w:widowControl/>
        <w:suppressAutoHyphens w:val="0"/>
        <w:jc w:val="center"/>
        <w:rPr>
          <w:rFonts w:eastAsia="Calibri"/>
          <w:b/>
          <w:spacing w:val="20"/>
          <w:kern w:val="0"/>
        </w:rPr>
      </w:pPr>
    </w:p>
    <w:p w:rsidR="005208CD" w:rsidRDefault="005208CD" w:rsidP="000B5330">
      <w:pPr>
        <w:widowControl/>
        <w:suppressAutoHyphens w:val="0"/>
        <w:jc w:val="center"/>
        <w:rPr>
          <w:rFonts w:eastAsia="Calibri"/>
          <w:b/>
          <w:spacing w:val="20"/>
          <w:kern w:val="0"/>
        </w:rPr>
      </w:pPr>
    </w:p>
    <w:p w:rsidR="00567A7C" w:rsidRPr="005208CD" w:rsidRDefault="00567A7C" w:rsidP="000B5330">
      <w:pPr>
        <w:widowControl/>
        <w:suppressAutoHyphens w:val="0"/>
        <w:jc w:val="center"/>
        <w:rPr>
          <w:rFonts w:eastAsia="Calibri"/>
          <w:b/>
          <w:kern w:val="0"/>
        </w:rPr>
      </w:pPr>
      <w:r w:rsidRPr="005208CD">
        <w:rPr>
          <w:rFonts w:eastAsia="Calibri"/>
          <w:b/>
          <w:spacing w:val="20"/>
          <w:kern w:val="0"/>
        </w:rPr>
        <w:t>Таблица</w:t>
      </w:r>
      <w:r w:rsidRPr="005208CD">
        <w:rPr>
          <w:rFonts w:eastAsia="Calibri"/>
          <w:b/>
          <w:kern w:val="0"/>
        </w:rPr>
        <w:t xml:space="preserve"> 1.7.16 – Ведомость обследования интенсивности движения на пересечении улиц Свердлова - Газовиков (узел У19)</w:t>
      </w:r>
    </w:p>
    <w:p w:rsidR="00567A7C" w:rsidRPr="005208CD" w:rsidRDefault="00567A7C" w:rsidP="000B5330">
      <w:pPr>
        <w:widowControl/>
        <w:suppressAutoHyphens w:val="0"/>
        <w:jc w:val="center"/>
        <w:rPr>
          <w:rFonts w:eastAsia="Calibri"/>
          <w:b/>
          <w:kern w:val="0"/>
        </w:rPr>
      </w:pPr>
      <w:r w:rsidRPr="005208CD">
        <w:rPr>
          <w:rFonts w:eastAsia="Calibri"/>
          <w:b/>
          <w:kern w:val="0"/>
        </w:rPr>
        <w:lastRenderedPageBreak/>
        <w:t xml:space="preserve"> </w:t>
      </w:r>
    </w:p>
    <w:p w:rsidR="00567A7C" w:rsidRPr="005208CD" w:rsidRDefault="00567A7C" w:rsidP="000B5330">
      <w:pPr>
        <w:widowControl/>
        <w:suppressAutoHyphens w:val="0"/>
        <w:ind w:firstLine="680"/>
        <w:jc w:val="both"/>
        <w:rPr>
          <w:rFonts w:eastAsia="Calibri"/>
          <w:b/>
          <w:kern w:val="0"/>
        </w:rPr>
      </w:pPr>
      <w:r w:rsidRPr="005208CD">
        <w:rPr>
          <w:rFonts w:eastAsia="Calibri"/>
          <w:b/>
          <w:kern w:val="0"/>
        </w:rPr>
        <w:t>УТРО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3"/>
        <w:gridCol w:w="636"/>
        <w:gridCol w:w="681"/>
        <w:gridCol w:w="636"/>
        <w:gridCol w:w="636"/>
        <w:gridCol w:w="681"/>
        <w:gridCol w:w="636"/>
        <w:gridCol w:w="649"/>
        <w:gridCol w:w="756"/>
        <w:gridCol w:w="636"/>
        <w:gridCol w:w="636"/>
        <w:gridCol w:w="681"/>
        <w:gridCol w:w="636"/>
      </w:tblGrid>
      <w:tr w:rsidR="00567A7C" w:rsidRPr="005208CD" w:rsidTr="004A0E14">
        <w:trPr>
          <w:trHeight w:val="526"/>
        </w:trPr>
        <w:tc>
          <w:tcPr>
            <w:tcW w:w="1953" w:type="dxa"/>
            <w:vMerge w:val="restart"/>
            <w:shd w:val="clear" w:color="auto" w:fill="D9D9D9"/>
          </w:tcPr>
          <w:p w:rsidR="00567A7C" w:rsidRPr="005208CD" w:rsidRDefault="00567A7C" w:rsidP="000B5330">
            <w:pPr>
              <w:widowControl/>
              <w:suppressAutoHyphens w:val="0"/>
              <w:rPr>
                <w:rFonts w:eastAsia="Calibri"/>
                <w:b/>
                <w:kern w:val="0"/>
              </w:rPr>
            </w:pPr>
            <w:r w:rsidRPr="005208CD">
              <w:rPr>
                <w:rFonts w:eastAsia="Calibri"/>
                <w:b/>
                <w:kern w:val="0"/>
              </w:rPr>
              <w:t xml:space="preserve">Виды транспортных средств </w:t>
            </w:r>
          </w:p>
        </w:tc>
        <w:tc>
          <w:tcPr>
            <w:tcW w:w="7900" w:type="dxa"/>
            <w:gridSpan w:val="12"/>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Направление</w:t>
            </w:r>
          </w:p>
        </w:tc>
      </w:tr>
      <w:tr w:rsidR="00567A7C" w:rsidRPr="005208CD" w:rsidTr="004A0E14">
        <w:tc>
          <w:tcPr>
            <w:tcW w:w="1953" w:type="dxa"/>
            <w:vMerge/>
            <w:shd w:val="clear" w:color="auto" w:fill="D9D9D9"/>
          </w:tcPr>
          <w:p w:rsidR="00567A7C" w:rsidRPr="005208CD" w:rsidRDefault="00567A7C" w:rsidP="000B5330">
            <w:pPr>
              <w:widowControl/>
              <w:suppressAutoHyphens w:val="0"/>
              <w:rPr>
                <w:rFonts w:eastAsia="Calibri"/>
                <w:kern w:val="0"/>
              </w:rPr>
            </w:pP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1</w:t>
            </w:r>
          </w:p>
        </w:tc>
        <w:tc>
          <w:tcPr>
            <w:tcW w:w="681"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2</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3</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4</w:t>
            </w:r>
          </w:p>
        </w:tc>
        <w:tc>
          <w:tcPr>
            <w:tcW w:w="681"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5</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6</w:t>
            </w:r>
          </w:p>
        </w:tc>
        <w:tc>
          <w:tcPr>
            <w:tcW w:w="649"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7</w:t>
            </w:r>
          </w:p>
        </w:tc>
        <w:tc>
          <w:tcPr>
            <w:tcW w:w="75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8</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9</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10</w:t>
            </w:r>
          </w:p>
        </w:tc>
        <w:tc>
          <w:tcPr>
            <w:tcW w:w="681"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11</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12</w:t>
            </w: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w:t>
            </w: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158</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Газель,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26</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w:t>
            </w: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180</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r>
      <w:tr w:rsidR="00567A7C" w:rsidRPr="00567A7C" w:rsidTr="004A0E14">
        <w:tc>
          <w:tcPr>
            <w:tcW w:w="1953" w:type="dxa"/>
            <w:tcBorders>
              <w:top w:val="single" w:sz="4" w:space="0" w:color="auto"/>
              <w:left w:val="single" w:sz="4" w:space="0" w:color="auto"/>
              <w:bottom w:val="single" w:sz="4" w:space="0" w:color="auto"/>
              <w:right w:val="single" w:sz="4" w:space="0" w:color="auto"/>
            </w:tcBorders>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27</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w:t>
            </w:r>
          </w:p>
        </w:tc>
        <w:tc>
          <w:tcPr>
            <w:tcW w:w="649"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27</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164</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199</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r>
    </w:tbl>
    <w:p w:rsidR="00567A7C" w:rsidRPr="00567A7C" w:rsidRDefault="00567A7C" w:rsidP="000B5330">
      <w:pPr>
        <w:widowControl/>
        <w:suppressAutoHyphens w:val="0"/>
        <w:ind w:firstLine="680"/>
        <w:jc w:val="both"/>
        <w:rPr>
          <w:rFonts w:eastAsia="Calibri"/>
          <w:b/>
          <w:kern w:val="0"/>
          <w:sz w:val="28"/>
          <w:szCs w:val="28"/>
        </w:rPr>
      </w:pPr>
    </w:p>
    <w:p w:rsidR="00567A7C" w:rsidRPr="005208CD" w:rsidRDefault="00567A7C" w:rsidP="000B5330">
      <w:pPr>
        <w:widowControl/>
        <w:suppressAutoHyphens w:val="0"/>
        <w:ind w:firstLine="680"/>
        <w:jc w:val="both"/>
        <w:rPr>
          <w:rFonts w:eastAsia="Calibri"/>
          <w:b/>
          <w:kern w:val="0"/>
        </w:rPr>
      </w:pPr>
      <w:r w:rsidRPr="005208CD">
        <w:rPr>
          <w:rFonts w:eastAsia="Calibri"/>
          <w:b/>
          <w:kern w:val="0"/>
        </w:rPr>
        <w:t>ВЕЧЕР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9"/>
        <w:gridCol w:w="636"/>
        <w:gridCol w:w="680"/>
        <w:gridCol w:w="636"/>
        <w:gridCol w:w="636"/>
        <w:gridCol w:w="756"/>
        <w:gridCol w:w="560"/>
        <w:gridCol w:w="564"/>
        <w:gridCol w:w="636"/>
        <w:gridCol w:w="756"/>
        <w:gridCol w:w="756"/>
        <w:gridCol w:w="652"/>
        <w:gridCol w:w="636"/>
      </w:tblGrid>
      <w:tr w:rsidR="00567A7C" w:rsidRPr="005208CD" w:rsidTr="004A0E14">
        <w:trPr>
          <w:trHeight w:val="411"/>
        </w:trPr>
        <w:tc>
          <w:tcPr>
            <w:tcW w:w="1949" w:type="dxa"/>
            <w:vMerge w:val="restart"/>
            <w:shd w:val="clear" w:color="auto" w:fill="D9D9D9"/>
          </w:tcPr>
          <w:p w:rsidR="00567A7C" w:rsidRPr="005208CD" w:rsidRDefault="00567A7C" w:rsidP="000B5330">
            <w:pPr>
              <w:widowControl/>
              <w:suppressAutoHyphens w:val="0"/>
              <w:rPr>
                <w:rFonts w:eastAsia="Calibri"/>
                <w:b/>
                <w:kern w:val="0"/>
              </w:rPr>
            </w:pPr>
            <w:r w:rsidRPr="005208CD">
              <w:rPr>
                <w:rFonts w:eastAsia="Calibri"/>
                <w:b/>
                <w:kern w:val="0"/>
              </w:rPr>
              <w:t xml:space="preserve">Виды транспортных средств </w:t>
            </w:r>
          </w:p>
        </w:tc>
        <w:tc>
          <w:tcPr>
            <w:tcW w:w="7904" w:type="dxa"/>
            <w:gridSpan w:val="12"/>
            <w:shd w:val="clear" w:color="auto" w:fill="D9D9D9"/>
          </w:tcPr>
          <w:p w:rsidR="00567A7C" w:rsidRPr="005208CD" w:rsidRDefault="00567A7C" w:rsidP="000B5330">
            <w:pPr>
              <w:widowControl/>
              <w:suppressAutoHyphens w:val="0"/>
              <w:jc w:val="center"/>
              <w:rPr>
                <w:rFonts w:eastAsia="Calibri"/>
                <w:b/>
                <w:kern w:val="0"/>
              </w:rPr>
            </w:pPr>
            <w:r w:rsidRPr="005208CD">
              <w:rPr>
                <w:rFonts w:eastAsia="Calibri"/>
                <w:b/>
                <w:kern w:val="0"/>
              </w:rPr>
              <w:t>Направление</w:t>
            </w:r>
          </w:p>
        </w:tc>
      </w:tr>
      <w:tr w:rsidR="00567A7C" w:rsidRPr="005208CD" w:rsidTr="004A0E14">
        <w:tc>
          <w:tcPr>
            <w:tcW w:w="1949" w:type="dxa"/>
            <w:vMerge/>
            <w:shd w:val="clear" w:color="auto" w:fill="D9D9D9"/>
          </w:tcPr>
          <w:p w:rsidR="00567A7C" w:rsidRPr="005208CD" w:rsidRDefault="00567A7C" w:rsidP="000B5330">
            <w:pPr>
              <w:widowControl/>
              <w:suppressAutoHyphens w:val="0"/>
              <w:rPr>
                <w:rFonts w:eastAsia="Calibri"/>
                <w:kern w:val="0"/>
              </w:rPr>
            </w:pP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1</w:t>
            </w:r>
          </w:p>
        </w:tc>
        <w:tc>
          <w:tcPr>
            <w:tcW w:w="680"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2</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3</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4</w:t>
            </w:r>
          </w:p>
        </w:tc>
        <w:tc>
          <w:tcPr>
            <w:tcW w:w="75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5</w:t>
            </w:r>
          </w:p>
        </w:tc>
        <w:tc>
          <w:tcPr>
            <w:tcW w:w="560"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6</w:t>
            </w:r>
          </w:p>
        </w:tc>
        <w:tc>
          <w:tcPr>
            <w:tcW w:w="564"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7</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8</w:t>
            </w:r>
          </w:p>
        </w:tc>
        <w:tc>
          <w:tcPr>
            <w:tcW w:w="75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9</w:t>
            </w:r>
          </w:p>
        </w:tc>
        <w:tc>
          <w:tcPr>
            <w:tcW w:w="75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10</w:t>
            </w:r>
          </w:p>
        </w:tc>
        <w:tc>
          <w:tcPr>
            <w:tcW w:w="652"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11</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rPr>
            </w:pPr>
            <w:r w:rsidRPr="005208CD">
              <w:rPr>
                <w:rFonts w:eastAsia="Calibri"/>
                <w:b/>
                <w:kern w:val="0"/>
              </w:rPr>
              <w:t>12</w:t>
            </w:r>
          </w:p>
        </w:tc>
      </w:tr>
      <w:tr w:rsidR="00567A7C" w:rsidRPr="00567A7C" w:rsidTr="004A0E14">
        <w:tc>
          <w:tcPr>
            <w:tcW w:w="1949"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44</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30</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46</w:t>
            </w:r>
          </w:p>
        </w:tc>
        <w:tc>
          <w:tcPr>
            <w:tcW w:w="56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c>
          <w:tcPr>
            <w:tcW w:w="564"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150</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198</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270</w:t>
            </w:r>
          </w:p>
        </w:tc>
        <w:tc>
          <w:tcPr>
            <w:tcW w:w="652"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50</w:t>
            </w:r>
          </w:p>
        </w:tc>
      </w:tr>
      <w:tr w:rsidR="00567A7C" w:rsidRPr="00567A7C" w:rsidTr="004A0E14">
        <w:tc>
          <w:tcPr>
            <w:tcW w:w="1949"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56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564"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52"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49"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56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564"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52"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49"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56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564"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52"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c>
          <w:tcPr>
            <w:tcW w:w="1949"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Газель,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56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564"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52"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49"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44</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50</w:t>
            </w:r>
          </w:p>
        </w:tc>
        <w:tc>
          <w:tcPr>
            <w:tcW w:w="56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c>
          <w:tcPr>
            <w:tcW w:w="564"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156</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210</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286</w:t>
            </w:r>
          </w:p>
        </w:tc>
        <w:tc>
          <w:tcPr>
            <w:tcW w:w="652"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54</w:t>
            </w:r>
          </w:p>
        </w:tc>
      </w:tr>
      <w:tr w:rsidR="00567A7C" w:rsidRPr="00567A7C" w:rsidTr="004A0E14">
        <w:tc>
          <w:tcPr>
            <w:tcW w:w="1949"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44</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33</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32</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52</w:t>
            </w:r>
          </w:p>
        </w:tc>
        <w:tc>
          <w:tcPr>
            <w:tcW w:w="56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c>
          <w:tcPr>
            <w:tcW w:w="564"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161</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220</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298</w:t>
            </w:r>
          </w:p>
        </w:tc>
        <w:tc>
          <w:tcPr>
            <w:tcW w:w="652"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54</w:t>
            </w:r>
          </w:p>
        </w:tc>
      </w:tr>
    </w:tbl>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p>
    <w:p w:rsidR="00567A7C" w:rsidRDefault="00567A7C" w:rsidP="000B5330">
      <w:pPr>
        <w:tabs>
          <w:tab w:val="left" w:pos="1440"/>
        </w:tabs>
        <w:autoSpaceDE w:val="0"/>
        <w:ind w:firstLine="709"/>
        <w:jc w:val="both"/>
        <w:rPr>
          <w:rFonts w:eastAsia="Calibri"/>
          <w:kern w:val="0"/>
          <w:sz w:val="28"/>
          <w:szCs w:val="28"/>
        </w:rPr>
      </w:pPr>
    </w:p>
    <w:p w:rsidR="005208CD" w:rsidRDefault="005208CD" w:rsidP="000B5330">
      <w:pPr>
        <w:tabs>
          <w:tab w:val="left" w:pos="1440"/>
        </w:tabs>
        <w:autoSpaceDE w:val="0"/>
        <w:ind w:firstLine="709"/>
        <w:jc w:val="both"/>
        <w:rPr>
          <w:rFonts w:eastAsia="Calibri"/>
          <w:kern w:val="0"/>
          <w:sz w:val="28"/>
          <w:szCs w:val="28"/>
        </w:rPr>
      </w:pPr>
    </w:p>
    <w:p w:rsidR="005208CD" w:rsidRDefault="005208CD" w:rsidP="000B5330">
      <w:pPr>
        <w:tabs>
          <w:tab w:val="left" w:pos="1440"/>
        </w:tabs>
        <w:autoSpaceDE w:val="0"/>
        <w:ind w:firstLine="709"/>
        <w:jc w:val="both"/>
        <w:rPr>
          <w:rFonts w:eastAsia="Calibri"/>
          <w:kern w:val="0"/>
          <w:sz w:val="28"/>
          <w:szCs w:val="28"/>
        </w:rPr>
      </w:pPr>
    </w:p>
    <w:p w:rsidR="005208CD" w:rsidRDefault="005208CD" w:rsidP="000B5330">
      <w:pPr>
        <w:tabs>
          <w:tab w:val="left" w:pos="1440"/>
        </w:tabs>
        <w:autoSpaceDE w:val="0"/>
        <w:ind w:firstLine="709"/>
        <w:jc w:val="both"/>
        <w:rPr>
          <w:rFonts w:eastAsia="Calibri"/>
          <w:kern w:val="0"/>
          <w:sz w:val="28"/>
          <w:szCs w:val="28"/>
        </w:rPr>
      </w:pPr>
    </w:p>
    <w:p w:rsidR="005208CD" w:rsidRDefault="005208CD" w:rsidP="000B5330">
      <w:pPr>
        <w:tabs>
          <w:tab w:val="left" w:pos="1440"/>
        </w:tabs>
        <w:autoSpaceDE w:val="0"/>
        <w:ind w:firstLine="709"/>
        <w:jc w:val="both"/>
        <w:rPr>
          <w:rFonts w:eastAsia="Calibri"/>
          <w:kern w:val="0"/>
          <w:sz w:val="28"/>
          <w:szCs w:val="28"/>
        </w:rPr>
      </w:pPr>
    </w:p>
    <w:p w:rsidR="005208CD" w:rsidRDefault="005208CD" w:rsidP="000B5330">
      <w:pPr>
        <w:tabs>
          <w:tab w:val="left" w:pos="1440"/>
        </w:tabs>
        <w:autoSpaceDE w:val="0"/>
        <w:ind w:firstLine="709"/>
        <w:jc w:val="both"/>
        <w:rPr>
          <w:rFonts w:eastAsia="Calibri"/>
          <w:kern w:val="0"/>
          <w:sz w:val="28"/>
          <w:szCs w:val="28"/>
        </w:rPr>
      </w:pPr>
    </w:p>
    <w:p w:rsidR="00CF721B" w:rsidRPr="00567A7C" w:rsidRDefault="00CF721B" w:rsidP="000B5330">
      <w:pPr>
        <w:tabs>
          <w:tab w:val="left" w:pos="1440"/>
        </w:tabs>
        <w:autoSpaceDE w:val="0"/>
        <w:ind w:firstLine="709"/>
        <w:jc w:val="both"/>
        <w:rPr>
          <w:rFonts w:eastAsia="Calibri"/>
          <w:kern w:val="0"/>
          <w:sz w:val="28"/>
          <w:szCs w:val="28"/>
        </w:rPr>
      </w:pPr>
    </w:p>
    <w:p w:rsidR="00567A7C" w:rsidRPr="005208CD" w:rsidRDefault="00567A7C" w:rsidP="000B5330">
      <w:pPr>
        <w:widowControl/>
        <w:suppressAutoHyphens w:val="0"/>
        <w:jc w:val="center"/>
        <w:rPr>
          <w:rFonts w:eastAsia="Calibri"/>
          <w:b/>
          <w:kern w:val="0"/>
          <w:szCs w:val="28"/>
        </w:rPr>
      </w:pPr>
      <w:r w:rsidRPr="005208CD">
        <w:rPr>
          <w:rFonts w:eastAsia="Calibri"/>
          <w:b/>
          <w:kern w:val="0"/>
          <w:szCs w:val="28"/>
        </w:rPr>
        <w:t>Схема направлений движения на пересечении улиц Свердлова – Газовиков (узел У19)</w:t>
      </w:r>
    </w:p>
    <w:p w:rsidR="00567A7C" w:rsidRPr="00567A7C" w:rsidRDefault="00567A7C" w:rsidP="000B5330">
      <w:pPr>
        <w:widowControl/>
        <w:suppressAutoHyphens w:val="0"/>
        <w:jc w:val="center"/>
        <w:rPr>
          <w:rFonts w:eastAsia="Calibri"/>
          <w:b/>
          <w:kern w:val="0"/>
          <w:sz w:val="28"/>
          <w:szCs w:val="28"/>
        </w:rPr>
      </w:pPr>
    </w:p>
    <w:p w:rsidR="00567A7C" w:rsidRPr="00567A7C" w:rsidRDefault="00567A7C" w:rsidP="000B5330">
      <w:pPr>
        <w:tabs>
          <w:tab w:val="left" w:pos="1440"/>
        </w:tabs>
        <w:autoSpaceDE w:val="0"/>
        <w:ind w:firstLine="709"/>
        <w:jc w:val="center"/>
        <w:rPr>
          <w:rFonts w:eastAsia="Calibri"/>
          <w:kern w:val="0"/>
          <w:sz w:val="28"/>
          <w:szCs w:val="28"/>
        </w:rPr>
      </w:pPr>
      <w:r>
        <w:rPr>
          <w:rFonts w:eastAsia="Calibri"/>
          <w:noProof/>
          <w:kern w:val="0"/>
          <w:sz w:val="28"/>
          <w:szCs w:val="28"/>
          <w:lang w:eastAsia="ru-RU"/>
        </w:rPr>
        <w:lastRenderedPageBreak/>
        <w:drawing>
          <wp:inline distT="0" distB="0" distL="0" distR="0" wp14:anchorId="494CD099" wp14:editId="22EB5DDE">
            <wp:extent cx="5038725" cy="6124575"/>
            <wp:effectExtent l="0" t="0" r="9525" b="9525"/>
            <wp:docPr id="61" name="Рисунок 61"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38725" cy="6124575"/>
                    </a:xfrm>
                    <a:prstGeom prst="rect">
                      <a:avLst/>
                    </a:prstGeom>
                    <a:noFill/>
                    <a:ln>
                      <a:noFill/>
                    </a:ln>
                  </pic:spPr>
                </pic:pic>
              </a:graphicData>
            </a:graphic>
          </wp:inline>
        </w:drawing>
      </w:r>
    </w:p>
    <w:p w:rsidR="00567A7C" w:rsidRPr="00567A7C" w:rsidRDefault="00567A7C" w:rsidP="000B5330">
      <w:pPr>
        <w:tabs>
          <w:tab w:val="left" w:pos="1440"/>
        </w:tabs>
        <w:autoSpaceDE w:val="0"/>
        <w:ind w:firstLine="709"/>
        <w:jc w:val="both"/>
        <w:rPr>
          <w:rFonts w:eastAsia="Calibri"/>
          <w:kern w:val="0"/>
          <w:sz w:val="28"/>
          <w:szCs w:val="28"/>
        </w:rPr>
      </w:pPr>
      <w:r>
        <w:rPr>
          <w:rFonts w:eastAsia="Calibri"/>
          <w:noProof/>
          <w:kern w:val="0"/>
          <w:sz w:val="28"/>
          <w:szCs w:val="28"/>
          <w:lang w:eastAsia="ru-RU"/>
        </w:rPr>
        <w:lastRenderedPageBreak/>
        <w:drawing>
          <wp:inline distT="0" distB="0" distL="0" distR="0" wp14:anchorId="3A7CD0C9" wp14:editId="61627F44">
            <wp:extent cx="5229225" cy="7572375"/>
            <wp:effectExtent l="0" t="0" r="9525" b="9525"/>
            <wp:docPr id="60" name="Рисунок 60" descr="У20 ут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У20 утро"/>
                    <pic:cNvPicPr>
                      <a:picLocks noChangeAspect="1" noChangeArrowheads="1"/>
                    </pic:cNvPicPr>
                  </pic:nvPicPr>
                  <pic:blipFill>
                    <a:blip r:embed="rId62" cstate="print">
                      <a:extLst>
                        <a:ext uri="{28A0092B-C50C-407E-A947-70E740481C1C}">
                          <a14:useLocalDpi xmlns:a14="http://schemas.microsoft.com/office/drawing/2010/main" val="0"/>
                        </a:ext>
                      </a:extLst>
                    </a:blip>
                    <a:srcRect l="13240" t="13657" r="14330" b="12225"/>
                    <a:stretch>
                      <a:fillRect/>
                    </a:stretch>
                  </pic:blipFill>
                  <pic:spPr bwMode="auto">
                    <a:xfrm>
                      <a:off x="0" y="0"/>
                      <a:ext cx="5229225" cy="7572375"/>
                    </a:xfrm>
                    <a:prstGeom prst="rect">
                      <a:avLst/>
                    </a:prstGeom>
                    <a:noFill/>
                    <a:ln>
                      <a:noFill/>
                    </a:ln>
                  </pic:spPr>
                </pic:pic>
              </a:graphicData>
            </a:graphic>
          </wp:inline>
        </w:drawing>
      </w:r>
    </w:p>
    <w:p w:rsidR="00567A7C" w:rsidRPr="005208CD" w:rsidRDefault="00567A7C" w:rsidP="000B5330">
      <w:pPr>
        <w:widowControl/>
        <w:suppressAutoHyphens w:val="0"/>
        <w:jc w:val="center"/>
        <w:rPr>
          <w:rFonts w:eastAsia="Calibri"/>
          <w:b/>
          <w:kern w:val="0"/>
          <w:szCs w:val="28"/>
        </w:rPr>
      </w:pPr>
      <w:r w:rsidRPr="005208CD">
        <w:rPr>
          <w:rFonts w:eastAsia="Calibri"/>
          <w:b/>
          <w:kern w:val="0"/>
          <w:szCs w:val="28"/>
        </w:rPr>
        <w:t>Рисунок 1.7.</w:t>
      </w:r>
      <w:r w:rsidR="008A384D">
        <w:rPr>
          <w:rFonts w:eastAsia="Calibri"/>
          <w:b/>
          <w:kern w:val="0"/>
          <w:szCs w:val="28"/>
        </w:rPr>
        <w:t>31</w:t>
      </w:r>
      <w:r w:rsidRPr="005208CD">
        <w:rPr>
          <w:rFonts w:eastAsia="Calibri"/>
          <w:b/>
          <w:kern w:val="0"/>
          <w:szCs w:val="28"/>
        </w:rPr>
        <w:t xml:space="preserve"> – Картограмма распределения интенсивности движение </w:t>
      </w:r>
    </w:p>
    <w:p w:rsidR="00567A7C" w:rsidRPr="005208CD" w:rsidRDefault="00567A7C" w:rsidP="000B5330">
      <w:pPr>
        <w:widowControl/>
        <w:suppressAutoHyphens w:val="0"/>
        <w:jc w:val="center"/>
        <w:rPr>
          <w:rFonts w:eastAsia="Calibri"/>
          <w:b/>
          <w:kern w:val="0"/>
          <w:szCs w:val="28"/>
        </w:rPr>
      </w:pPr>
      <w:r w:rsidRPr="005208CD">
        <w:rPr>
          <w:rFonts w:eastAsia="Calibri"/>
          <w:b/>
          <w:kern w:val="0"/>
          <w:szCs w:val="28"/>
        </w:rPr>
        <w:t xml:space="preserve">на перекрестке ул. Арантурская – ул.Южная в утренний пик </w:t>
      </w:r>
    </w:p>
    <w:p w:rsidR="00567A7C" w:rsidRPr="005208CD" w:rsidRDefault="00567A7C" w:rsidP="000B5330">
      <w:pPr>
        <w:widowControl/>
        <w:suppressAutoHyphens w:val="0"/>
        <w:jc w:val="center"/>
        <w:rPr>
          <w:rFonts w:eastAsia="Calibri"/>
          <w:b/>
          <w:kern w:val="0"/>
          <w:szCs w:val="28"/>
        </w:rPr>
      </w:pPr>
      <w:r w:rsidRPr="005208CD">
        <w:rPr>
          <w:rFonts w:eastAsia="Calibri"/>
          <w:b/>
          <w:kern w:val="0"/>
          <w:szCs w:val="28"/>
        </w:rPr>
        <w:t>(узел У20)</w:t>
      </w:r>
    </w:p>
    <w:p w:rsidR="00567A7C" w:rsidRPr="00567A7C" w:rsidRDefault="00567A7C" w:rsidP="000B5330">
      <w:pPr>
        <w:tabs>
          <w:tab w:val="left" w:pos="1440"/>
        </w:tabs>
        <w:autoSpaceDE w:val="0"/>
        <w:ind w:firstLine="709"/>
        <w:jc w:val="both"/>
        <w:rPr>
          <w:rFonts w:eastAsia="Calibri"/>
          <w:kern w:val="0"/>
          <w:sz w:val="28"/>
          <w:szCs w:val="28"/>
        </w:rPr>
      </w:pPr>
    </w:p>
    <w:p w:rsidR="00567A7C" w:rsidRPr="00567A7C" w:rsidRDefault="00567A7C" w:rsidP="000B5330">
      <w:pPr>
        <w:tabs>
          <w:tab w:val="left" w:pos="1440"/>
        </w:tabs>
        <w:autoSpaceDE w:val="0"/>
        <w:ind w:firstLine="709"/>
        <w:jc w:val="both"/>
        <w:rPr>
          <w:rFonts w:eastAsia="Calibri"/>
          <w:kern w:val="0"/>
          <w:sz w:val="28"/>
          <w:szCs w:val="28"/>
        </w:rPr>
      </w:pPr>
      <w:r>
        <w:rPr>
          <w:rFonts w:eastAsia="Calibri"/>
          <w:noProof/>
          <w:kern w:val="0"/>
          <w:sz w:val="28"/>
          <w:szCs w:val="28"/>
          <w:lang w:eastAsia="ru-RU"/>
        </w:rPr>
        <w:lastRenderedPageBreak/>
        <w:drawing>
          <wp:inline distT="0" distB="0" distL="0" distR="0" wp14:anchorId="1AB94226" wp14:editId="502B7B9A">
            <wp:extent cx="5448300" cy="7553325"/>
            <wp:effectExtent l="0" t="0" r="0" b="9525"/>
            <wp:docPr id="59" name="Рисунок 59" descr="У20 веч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У20 вечер"/>
                    <pic:cNvPicPr>
                      <a:picLocks noChangeAspect="1" noChangeArrowheads="1"/>
                    </pic:cNvPicPr>
                  </pic:nvPicPr>
                  <pic:blipFill>
                    <a:blip r:embed="rId63" cstate="print">
                      <a:extLst>
                        <a:ext uri="{28A0092B-C50C-407E-A947-70E740481C1C}">
                          <a14:useLocalDpi xmlns:a14="http://schemas.microsoft.com/office/drawing/2010/main" val="0"/>
                        </a:ext>
                      </a:extLst>
                    </a:blip>
                    <a:srcRect l="12149" t="13435" r="14331" b="14427"/>
                    <a:stretch>
                      <a:fillRect/>
                    </a:stretch>
                  </pic:blipFill>
                  <pic:spPr bwMode="auto">
                    <a:xfrm>
                      <a:off x="0" y="0"/>
                      <a:ext cx="5448300" cy="7553325"/>
                    </a:xfrm>
                    <a:prstGeom prst="rect">
                      <a:avLst/>
                    </a:prstGeom>
                    <a:noFill/>
                    <a:ln>
                      <a:noFill/>
                    </a:ln>
                  </pic:spPr>
                </pic:pic>
              </a:graphicData>
            </a:graphic>
          </wp:inline>
        </w:drawing>
      </w:r>
    </w:p>
    <w:p w:rsidR="00567A7C" w:rsidRPr="00567A7C" w:rsidRDefault="00567A7C" w:rsidP="000B5330">
      <w:pPr>
        <w:tabs>
          <w:tab w:val="left" w:pos="1440"/>
        </w:tabs>
        <w:autoSpaceDE w:val="0"/>
        <w:ind w:firstLine="709"/>
        <w:jc w:val="both"/>
        <w:rPr>
          <w:rFonts w:eastAsia="Calibri"/>
          <w:kern w:val="0"/>
          <w:sz w:val="28"/>
          <w:szCs w:val="28"/>
        </w:rPr>
      </w:pPr>
    </w:p>
    <w:p w:rsidR="00567A7C" w:rsidRPr="005208CD" w:rsidRDefault="00567A7C" w:rsidP="000B5330">
      <w:pPr>
        <w:widowControl/>
        <w:suppressAutoHyphens w:val="0"/>
        <w:jc w:val="center"/>
        <w:rPr>
          <w:rFonts w:eastAsia="Calibri"/>
          <w:b/>
          <w:kern w:val="0"/>
          <w:szCs w:val="28"/>
        </w:rPr>
      </w:pPr>
      <w:r w:rsidRPr="005208CD">
        <w:rPr>
          <w:rFonts w:eastAsia="Calibri"/>
          <w:b/>
          <w:kern w:val="0"/>
          <w:szCs w:val="28"/>
        </w:rPr>
        <w:t>Рисунок 1.7.3</w:t>
      </w:r>
      <w:r w:rsidR="008A384D">
        <w:rPr>
          <w:rFonts w:eastAsia="Calibri"/>
          <w:b/>
          <w:kern w:val="0"/>
          <w:szCs w:val="28"/>
        </w:rPr>
        <w:t>2</w:t>
      </w:r>
      <w:r w:rsidRPr="005208CD">
        <w:rPr>
          <w:rFonts w:eastAsia="Calibri"/>
          <w:b/>
          <w:kern w:val="0"/>
          <w:szCs w:val="28"/>
        </w:rPr>
        <w:t xml:space="preserve"> – Картограмма распределения интенсивности движение </w:t>
      </w:r>
    </w:p>
    <w:p w:rsidR="00567A7C" w:rsidRPr="005208CD" w:rsidRDefault="00567A7C" w:rsidP="000B5330">
      <w:pPr>
        <w:widowControl/>
        <w:suppressAutoHyphens w:val="0"/>
        <w:jc w:val="center"/>
        <w:rPr>
          <w:rFonts w:eastAsia="Calibri"/>
          <w:b/>
          <w:kern w:val="0"/>
          <w:szCs w:val="28"/>
        </w:rPr>
      </w:pPr>
      <w:r w:rsidRPr="005208CD">
        <w:rPr>
          <w:rFonts w:eastAsia="Calibri"/>
          <w:b/>
          <w:kern w:val="0"/>
          <w:szCs w:val="28"/>
        </w:rPr>
        <w:t xml:space="preserve">на перекрестке ул.Арантурская – ул.Южная в вечерний пик </w:t>
      </w:r>
    </w:p>
    <w:p w:rsidR="00567A7C" w:rsidRDefault="00567A7C" w:rsidP="000B5330">
      <w:pPr>
        <w:widowControl/>
        <w:suppressAutoHyphens w:val="0"/>
        <w:jc w:val="center"/>
        <w:rPr>
          <w:rFonts w:eastAsia="Calibri"/>
          <w:b/>
          <w:kern w:val="0"/>
          <w:szCs w:val="28"/>
        </w:rPr>
      </w:pPr>
      <w:r w:rsidRPr="005208CD">
        <w:rPr>
          <w:rFonts w:eastAsia="Calibri"/>
          <w:b/>
          <w:kern w:val="0"/>
          <w:szCs w:val="28"/>
        </w:rPr>
        <w:t>(узел У20)</w:t>
      </w:r>
    </w:p>
    <w:p w:rsidR="005208CD" w:rsidRDefault="005208CD" w:rsidP="000B5330">
      <w:pPr>
        <w:widowControl/>
        <w:suppressAutoHyphens w:val="0"/>
        <w:jc w:val="center"/>
        <w:rPr>
          <w:rFonts w:eastAsia="Calibri"/>
          <w:b/>
          <w:kern w:val="0"/>
          <w:szCs w:val="28"/>
        </w:rPr>
      </w:pPr>
    </w:p>
    <w:p w:rsidR="005208CD" w:rsidRDefault="005208CD" w:rsidP="000B5330">
      <w:pPr>
        <w:widowControl/>
        <w:suppressAutoHyphens w:val="0"/>
        <w:jc w:val="center"/>
        <w:rPr>
          <w:rFonts w:eastAsia="Calibri"/>
          <w:b/>
          <w:kern w:val="0"/>
          <w:szCs w:val="28"/>
        </w:rPr>
      </w:pPr>
    </w:p>
    <w:p w:rsidR="005208CD" w:rsidRDefault="005208CD" w:rsidP="000B5330">
      <w:pPr>
        <w:widowControl/>
        <w:suppressAutoHyphens w:val="0"/>
        <w:jc w:val="center"/>
        <w:rPr>
          <w:rFonts w:eastAsia="Calibri"/>
          <w:b/>
          <w:kern w:val="0"/>
          <w:szCs w:val="28"/>
        </w:rPr>
      </w:pPr>
    </w:p>
    <w:p w:rsidR="005208CD" w:rsidRDefault="005208CD" w:rsidP="000B5330">
      <w:pPr>
        <w:widowControl/>
        <w:suppressAutoHyphens w:val="0"/>
        <w:jc w:val="center"/>
        <w:rPr>
          <w:rFonts w:eastAsia="Calibri"/>
          <w:b/>
          <w:kern w:val="0"/>
          <w:szCs w:val="28"/>
        </w:rPr>
      </w:pPr>
    </w:p>
    <w:p w:rsidR="005208CD" w:rsidRDefault="005208CD" w:rsidP="000B5330">
      <w:pPr>
        <w:widowControl/>
        <w:suppressAutoHyphens w:val="0"/>
        <w:jc w:val="center"/>
        <w:rPr>
          <w:rFonts w:eastAsia="Calibri"/>
          <w:b/>
          <w:kern w:val="0"/>
          <w:szCs w:val="28"/>
        </w:rPr>
      </w:pPr>
    </w:p>
    <w:p w:rsidR="005208CD" w:rsidRPr="005208CD" w:rsidRDefault="005208CD" w:rsidP="000B5330">
      <w:pPr>
        <w:widowControl/>
        <w:suppressAutoHyphens w:val="0"/>
        <w:jc w:val="center"/>
        <w:rPr>
          <w:rFonts w:eastAsia="Calibri"/>
          <w:b/>
          <w:kern w:val="0"/>
          <w:szCs w:val="28"/>
        </w:rPr>
      </w:pPr>
    </w:p>
    <w:p w:rsidR="00567A7C" w:rsidRPr="005208CD" w:rsidRDefault="00567A7C" w:rsidP="000B5330">
      <w:pPr>
        <w:widowControl/>
        <w:suppressAutoHyphens w:val="0"/>
        <w:jc w:val="center"/>
        <w:rPr>
          <w:rFonts w:eastAsia="Calibri"/>
          <w:b/>
          <w:kern w:val="0"/>
          <w:szCs w:val="28"/>
        </w:rPr>
      </w:pPr>
      <w:r w:rsidRPr="005208CD">
        <w:rPr>
          <w:rFonts w:eastAsia="Calibri"/>
          <w:b/>
          <w:spacing w:val="20"/>
          <w:kern w:val="0"/>
          <w:szCs w:val="28"/>
        </w:rPr>
        <w:lastRenderedPageBreak/>
        <w:t>Таблица</w:t>
      </w:r>
      <w:r w:rsidRPr="005208CD">
        <w:rPr>
          <w:rFonts w:eastAsia="Calibri"/>
          <w:b/>
          <w:kern w:val="0"/>
          <w:szCs w:val="28"/>
        </w:rPr>
        <w:t xml:space="preserve"> 1.7.17 – Ведомость обследования интенсивности движения на перекрестке ул. Арантурская – ул.Южная (узел У20)</w:t>
      </w:r>
    </w:p>
    <w:p w:rsidR="00567A7C" w:rsidRPr="005208CD" w:rsidRDefault="00567A7C" w:rsidP="000B5330">
      <w:pPr>
        <w:widowControl/>
        <w:suppressAutoHyphens w:val="0"/>
        <w:jc w:val="center"/>
        <w:rPr>
          <w:rFonts w:eastAsia="Calibri"/>
          <w:b/>
          <w:kern w:val="0"/>
          <w:szCs w:val="28"/>
        </w:rPr>
      </w:pPr>
      <w:r w:rsidRPr="005208CD">
        <w:rPr>
          <w:rFonts w:eastAsia="Calibri"/>
          <w:b/>
          <w:kern w:val="0"/>
          <w:szCs w:val="28"/>
        </w:rPr>
        <w:t xml:space="preserve"> </w:t>
      </w:r>
    </w:p>
    <w:p w:rsidR="00567A7C" w:rsidRPr="005208CD" w:rsidRDefault="00567A7C" w:rsidP="000B5330">
      <w:pPr>
        <w:widowControl/>
        <w:suppressAutoHyphens w:val="0"/>
        <w:ind w:firstLine="680"/>
        <w:jc w:val="both"/>
        <w:rPr>
          <w:rFonts w:eastAsia="Calibri"/>
          <w:b/>
          <w:kern w:val="0"/>
          <w:szCs w:val="28"/>
        </w:rPr>
      </w:pPr>
      <w:r w:rsidRPr="005208CD">
        <w:rPr>
          <w:rFonts w:eastAsia="Calibri"/>
          <w:b/>
          <w:kern w:val="0"/>
          <w:szCs w:val="28"/>
        </w:rPr>
        <w:t>УТРО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3"/>
        <w:gridCol w:w="636"/>
        <w:gridCol w:w="681"/>
        <w:gridCol w:w="636"/>
        <w:gridCol w:w="636"/>
        <w:gridCol w:w="681"/>
        <w:gridCol w:w="636"/>
        <w:gridCol w:w="649"/>
        <w:gridCol w:w="756"/>
        <w:gridCol w:w="636"/>
        <w:gridCol w:w="636"/>
        <w:gridCol w:w="681"/>
        <w:gridCol w:w="636"/>
      </w:tblGrid>
      <w:tr w:rsidR="00567A7C" w:rsidRPr="005208CD" w:rsidTr="004A0E14">
        <w:trPr>
          <w:trHeight w:val="384"/>
        </w:trPr>
        <w:tc>
          <w:tcPr>
            <w:tcW w:w="1953" w:type="dxa"/>
            <w:vMerge w:val="restart"/>
            <w:shd w:val="clear" w:color="auto" w:fill="D9D9D9"/>
          </w:tcPr>
          <w:p w:rsidR="00567A7C" w:rsidRPr="005208CD" w:rsidRDefault="00567A7C" w:rsidP="000B5330">
            <w:pPr>
              <w:widowControl/>
              <w:suppressAutoHyphens w:val="0"/>
              <w:rPr>
                <w:rFonts w:eastAsia="Calibri"/>
                <w:b/>
                <w:kern w:val="0"/>
                <w:sz w:val="22"/>
              </w:rPr>
            </w:pPr>
            <w:r w:rsidRPr="005208CD">
              <w:rPr>
                <w:rFonts w:eastAsia="Calibri"/>
                <w:b/>
                <w:kern w:val="0"/>
                <w:sz w:val="22"/>
              </w:rPr>
              <w:t xml:space="preserve">Виды транспортных средств </w:t>
            </w:r>
          </w:p>
        </w:tc>
        <w:tc>
          <w:tcPr>
            <w:tcW w:w="7900" w:type="dxa"/>
            <w:gridSpan w:val="12"/>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Направление</w:t>
            </w:r>
          </w:p>
        </w:tc>
      </w:tr>
      <w:tr w:rsidR="00567A7C" w:rsidRPr="005208CD" w:rsidTr="004A0E14">
        <w:tc>
          <w:tcPr>
            <w:tcW w:w="1953" w:type="dxa"/>
            <w:vMerge/>
            <w:shd w:val="clear" w:color="auto" w:fill="D9D9D9"/>
          </w:tcPr>
          <w:p w:rsidR="00567A7C" w:rsidRPr="005208CD" w:rsidRDefault="00567A7C" w:rsidP="000B5330">
            <w:pPr>
              <w:widowControl/>
              <w:suppressAutoHyphens w:val="0"/>
              <w:rPr>
                <w:rFonts w:eastAsia="Calibri"/>
                <w:kern w:val="0"/>
                <w:sz w:val="22"/>
              </w:rPr>
            </w:pP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1</w:t>
            </w:r>
          </w:p>
        </w:tc>
        <w:tc>
          <w:tcPr>
            <w:tcW w:w="681"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2</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3</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4</w:t>
            </w:r>
          </w:p>
        </w:tc>
        <w:tc>
          <w:tcPr>
            <w:tcW w:w="681"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5</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6</w:t>
            </w:r>
          </w:p>
        </w:tc>
        <w:tc>
          <w:tcPr>
            <w:tcW w:w="649"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7</w:t>
            </w:r>
          </w:p>
        </w:tc>
        <w:tc>
          <w:tcPr>
            <w:tcW w:w="756"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8</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9</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10</w:t>
            </w:r>
          </w:p>
        </w:tc>
        <w:tc>
          <w:tcPr>
            <w:tcW w:w="681"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11</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 w:val="22"/>
              </w:rPr>
            </w:pPr>
            <w:r w:rsidRPr="005208CD">
              <w:rPr>
                <w:rFonts w:eastAsia="Calibri"/>
                <w:b/>
                <w:kern w:val="0"/>
                <w:sz w:val="22"/>
              </w:rPr>
              <w:t>12</w:t>
            </w: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234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100</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44</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126</w:t>
            </w: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28</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12</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236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54</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136</w:t>
            </w: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52</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r w:rsidR="00567A7C" w:rsidRPr="00567A7C" w:rsidTr="004A0E14">
        <w:tc>
          <w:tcPr>
            <w:tcW w:w="1953"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238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64</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150</w:t>
            </w:r>
          </w:p>
        </w:tc>
        <w:tc>
          <w:tcPr>
            <w:tcW w:w="649"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84</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96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c>
          <w:tcPr>
            <w:tcW w:w="681"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r>
    </w:tbl>
    <w:p w:rsidR="00567A7C" w:rsidRPr="00567A7C" w:rsidRDefault="00567A7C" w:rsidP="000B5330">
      <w:pPr>
        <w:widowControl/>
        <w:suppressAutoHyphens w:val="0"/>
        <w:jc w:val="both"/>
        <w:rPr>
          <w:rFonts w:eastAsia="Calibri"/>
          <w:kern w:val="0"/>
          <w:sz w:val="26"/>
          <w:szCs w:val="26"/>
        </w:rPr>
      </w:pPr>
    </w:p>
    <w:p w:rsidR="00567A7C" w:rsidRPr="005208CD" w:rsidRDefault="00567A7C" w:rsidP="000B5330">
      <w:pPr>
        <w:widowControl/>
        <w:suppressAutoHyphens w:val="0"/>
        <w:ind w:firstLine="680"/>
        <w:jc w:val="both"/>
        <w:rPr>
          <w:rFonts w:eastAsia="Calibri"/>
          <w:b/>
          <w:kern w:val="0"/>
          <w:szCs w:val="28"/>
        </w:rPr>
      </w:pPr>
      <w:r w:rsidRPr="005208CD">
        <w:rPr>
          <w:rFonts w:eastAsia="Calibri"/>
          <w:b/>
          <w:kern w:val="0"/>
          <w:szCs w:val="28"/>
        </w:rPr>
        <w:t>ВЕЧЕР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1"/>
        <w:gridCol w:w="636"/>
        <w:gridCol w:w="756"/>
        <w:gridCol w:w="636"/>
        <w:gridCol w:w="636"/>
        <w:gridCol w:w="680"/>
        <w:gridCol w:w="636"/>
        <w:gridCol w:w="648"/>
        <w:gridCol w:w="636"/>
        <w:gridCol w:w="636"/>
        <w:gridCol w:w="636"/>
        <w:gridCol w:w="680"/>
        <w:gridCol w:w="636"/>
      </w:tblGrid>
      <w:tr w:rsidR="00567A7C" w:rsidRPr="005208CD" w:rsidTr="004A0E14">
        <w:trPr>
          <w:trHeight w:val="453"/>
        </w:trPr>
        <w:tc>
          <w:tcPr>
            <w:tcW w:w="2001" w:type="dxa"/>
            <w:vMerge w:val="restart"/>
            <w:shd w:val="clear" w:color="auto" w:fill="D9D9D9"/>
          </w:tcPr>
          <w:p w:rsidR="00567A7C" w:rsidRPr="005208CD" w:rsidRDefault="00567A7C" w:rsidP="000B5330">
            <w:pPr>
              <w:widowControl/>
              <w:suppressAutoHyphens w:val="0"/>
              <w:rPr>
                <w:rFonts w:eastAsia="Calibri"/>
                <w:b/>
                <w:kern w:val="0"/>
                <w:szCs w:val="26"/>
              </w:rPr>
            </w:pPr>
            <w:r w:rsidRPr="005208CD">
              <w:rPr>
                <w:rFonts w:eastAsia="Calibri"/>
                <w:b/>
                <w:kern w:val="0"/>
                <w:szCs w:val="26"/>
              </w:rPr>
              <w:t xml:space="preserve">Виды транспортных средств </w:t>
            </w:r>
          </w:p>
        </w:tc>
        <w:tc>
          <w:tcPr>
            <w:tcW w:w="7852" w:type="dxa"/>
            <w:gridSpan w:val="12"/>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Направление</w:t>
            </w:r>
          </w:p>
        </w:tc>
      </w:tr>
      <w:tr w:rsidR="00567A7C" w:rsidRPr="005208CD" w:rsidTr="004A0E14">
        <w:tc>
          <w:tcPr>
            <w:tcW w:w="2001" w:type="dxa"/>
            <w:vMerge/>
            <w:shd w:val="clear" w:color="auto" w:fill="D9D9D9"/>
          </w:tcPr>
          <w:p w:rsidR="00567A7C" w:rsidRPr="005208CD" w:rsidRDefault="00567A7C" w:rsidP="000B5330">
            <w:pPr>
              <w:widowControl/>
              <w:suppressAutoHyphens w:val="0"/>
              <w:rPr>
                <w:rFonts w:eastAsia="Calibri"/>
                <w:kern w:val="0"/>
                <w:szCs w:val="26"/>
              </w:rPr>
            </w:pP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1</w:t>
            </w:r>
          </w:p>
        </w:tc>
        <w:tc>
          <w:tcPr>
            <w:tcW w:w="756"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2</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3</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4</w:t>
            </w:r>
          </w:p>
        </w:tc>
        <w:tc>
          <w:tcPr>
            <w:tcW w:w="680"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5</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6</w:t>
            </w:r>
          </w:p>
        </w:tc>
        <w:tc>
          <w:tcPr>
            <w:tcW w:w="648"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7</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8</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9</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10</w:t>
            </w:r>
          </w:p>
        </w:tc>
        <w:tc>
          <w:tcPr>
            <w:tcW w:w="680"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11</w:t>
            </w:r>
          </w:p>
        </w:tc>
        <w:tc>
          <w:tcPr>
            <w:tcW w:w="636" w:type="dxa"/>
            <w:shd w:val="clear" w:color="auto" w:fill="D9D9D9"/>
            <w:vAlign w:val="center"/>
          </w:tcPr>
          <w:p w:rsidR="00567A7C" w:rsidRPr="005208CD" w:rsidRDefault="00567A7C" w:rsidP="000B5330">
            <w:pPr>
              <w:widowControl/>
              <w:suppressAutoHyphens w:val="0"/>
              <w:jc w:val="center"/>
              <w:rPr>
                <w:rFonts w:eastAsia="Calibri"/>
                <w:b/>
                <w:kern w:val="0"/>
                <w:szCs w:val="26"/>
              </w:rPr>
            </w:pPr>
            <w:r w:rsidRPr="005208CD">
              <w:rPr>
                <w:rFonts w:eastAsia="Calibri"/>
                <w:b/>
                <w:kern w:val="0"/>
                <w:szCs w:val="26"/>
              </w:rPr>
              <w:t>12</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Легковой,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240</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140</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100</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16</w:t>
            </w: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115</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Грузовой с полуприцепом и прицепом,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Автобус,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Трактор,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Всего,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246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103</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3</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20</w:t>
            </w: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25</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116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7</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r>
      <w:tr w:rsidR="00567A7C" w:rsidRPr="00567A7C" w:rsidTr="004A0E14">
        <w:tc>
          <w:tcPr>
            <w:tcW w:w="2001" w:type="dxa"/>
            <w:shd w:val="clear" w:color="auto" w:fill="auto"/>
          </w:tcPr>
          <w:p w:rsidR="00567A7C" w:rsidRPr="00567A7C" w:rsidRDefault="00567A7C" w:rsidP="000B5330">
            <w:pPr>
              <w:widowControl/>
              <w:suppressAutoHyphens w:val="0"/>
              <w:rPr>
                <w:rFonts w:eastAsia="Calibri"/>
                <w:kern w:val="0"/>
                <w:sz w:val="22"/>
                <w:szCs w:val="22"/>
              </w:rPr>
            </w:pPr>
            <w:r w:rsidRPr="00567A7C">
              <w:rPr>
                <w:rFonts w:eastAsia="Calibri"/>
                <w:kern w:val="0"/>
                <w:sz w:val="22"/>
                <w:szCs w:val="22"/>
              </w:rPr>
              <w:t>ИТОГО Приведенные, авт. в час</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75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256</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149</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108</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4</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26</w:t>
            </w:r>
          </w:p>
        </w:tc>
        <w:tc>
          <w:tcPr>
            <w:tcW w:w="648"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28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117</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5</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c>
          <w:tcPr>
            <w:tcW w:w="680"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8</w:t>
            </w:r>
          </w:p>
        </w:tc>
        <w:tc>
          <w:tcPr>
            <w:tcW w:w="636" w:type="dxa"/>
            <w:shd w:val="clear" w:color="auto" w:fill="auto"/>
            <w:vAlign w:val="center"/>
          </w:tcPr>
          <w:p w:rsidR="00567A7C" w:rsidRPr="00567A7C" w:rsidRDefault="00567A7C" w:rsidP="000B5330">
            <w:pPr>
              <w:widowControl/>
              <w:suppressAutoHyphens w:val="0"/>
              <w:jc w:val="center"/>
              <w:rPr>
                <w:rFonts w:eastAsia="Calibri"/>
                <w:kern w:val="0"/>
              </w:rPr>
            </w:pPr>
            <w:r w:rsidRPr="00567A7C">
              <w:rPr>
                <w:rFonts w:eastAsia="Calibri"/>
                <w:kern w:val="0"/>
              </w:rPr>
              <w:t>1</w:t>
            </w:r>
          </w:p>
        </w:tc>
      </w:tr>
    </w:tbl>
    <w:p w:rsidR="00567A7C" w:rsidRPr="00567A7C" w:rsidRDefault="00567A7C" w:rsidP="000B5330">
      <w:pPr>
        <w:widowControl/>
        <w:suppressAutoHyphens w:val="0"/>
        <w:jc w:val="both"/>
        <w:rPr>
          <w:rFonts w:eastAsia="Calibri"/>
          <w:b/>
          <w:kern w:val="0"/>
          <w:sz w:val="28"/>
          <w:szCs w:val="28"/>
        </w:rPr>
      </w:pPr>
    </w:p>
    <w:p w:rsidR="00567A7C" w:rsidRPr="005208CD" w:rsidRDefault="00567A7C" w:rsidP="000B5330">
      <w:pPr>
        <w:tabs>
          <w:tab w:val="left" w:pos="1440"/>
        </w:tabs>
        <w:autoSpaceDE w:val="0"/>
        <w:jc w:val="center"/>
        <w:rPr>
          <w:rFonts w:eastAsia="Calibri"/>
          <w:b/>
          <w:kern w:val="0"/>
          <w:szCs w:val="28"/>
        </w:rPr>
      </w:pPr>
      <w:r w:rsidRPr="00567A7C">
        <w:rPr>
          <w:rFonts w:eastAsia="Calibri"/>
          <w:kern w:val="0"/>
          <w:sz w:val="28"/>
          <w:szCs w:val="28"/>
        </w:rPr>
        <w:br w:type="page"/>
      </w:r>
      <w:r w:rsidRPr="005208CD">
        <w:rPr>
          <w:rFonts w:eastAsia="Calibri"/>
          <w:b/>
          <w:kern w:val="0"/>
          <w:szCs w:val="28"/>
        </w:rPr>
        <w:lastRenderedPageBreak/>
        <w:t>Схема направлений движения на перекрестке ул. Арантурская – ул.Южная (узел У20)</w:t>
      </w:r>
    </w:p>
    <w:p w:rsidR="00567A7C" w:rsidRPr="00567A7C" w:rsidRDefault="00567A7C" w:rsidP="000B5330">
      <w:pPr>
        <w:widowControl/>
        <w:suppressAutoHyphens w:val="0"/>
        <w:jc w:val="center"/>
        <w:rPr>
          <w:rFonts w:eastAsia="Calibri"/>
          <w:kern w:val="0"/>
          <w:sz w:val="28"/>
          <w:szCs w:val="28"/>
        </w:rPr>
      </w:pPr>
      <w:r w:rsidRPr="00567A7C">
        <w:rPr>
          <w:rFonts w:eastAsia="Calibri"/>
          <w:b/>
          <w:kern w:val="0"/>
          <w:sz w:val="28"/>
          <w:szCs w:val="28"/>
        </w:rPr>
        <w:t xml:space="preserve"> </w:t>
      </w:r>
      <w:r>
        <w:rPr>
          <w:rFonts w:eastAsia="Calibri"/>
          <w:noProof/>
          <w:kern w:val="0"/>
          <w:sz w:val="28"/>
          <w:szCs w:val="28"/>
          <w:lang w:eastAsia="ru-RU"/>
        </w:rPr>
        <w:drawing>
          <wp:inline distT="0" distB="0" distL="0" distR="0" wp14:anchorId="2F31ADF2" wp14:editId="1FEADF14">
            <wp:extent cx="5219700" cy="6219825"/>
            <wp:effectExtent l="0" t="0" r="0" b="9525"/>
            <wp:docPr id="58" name="Рисунок 58" descr="У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У20"/>
                    <pic:cNvPicPr>
                      <a:picLocks noChangeAspect="1" noChangeArrowheads="1"/>
                    </pic:cNvPicPr>
                  </pic:nvPicPr>
                  <pic:blipFill>
                    <a:blip r:embed="rId64" cstate="print">
                      <a:extLst>
                        <a:ext uri="{28A0092B-C50C-407E-A947-70E740481C1C}">
                          <a14:useLocalDpi xmlns:a14="http://schemas.microsoft.com/office/drawing/2010/main" val="0"/>
                        </a:ext>
                      </a:extLst>
                    </a:blip>
                    <a:srcRect l="13863" t="19934" r="14487" b="19714"/>
                    <a:stretch>
                      <a:fillRect/>
                    </a:stretch>
                  </pic:blipFill>
                  <pic:spPr bwMode="auto">
                    <a:xfrm>
                      <a:off x="0" y="0"/>
                      <a:ext cx="5219700" cy="6219825"/>
                    </a:xfrm>
                    <a:prstGeom prst="rect">
                      <a:avLst/>
                    </a:prstGeom>
                    <a:noFill/>
                    <a:ln>
                      <a:noFill/>
                    </a:ln>
                  </pic:spPr>
                </pic:pic>
              </a:graphicData>
            </a:graphic>
          </wp:inline>
        </w:drawing>
      </w:r>
    </w:p>
    <w:p w:rsidR="00567A7C" w:rsidRPr="005208CD" w:rsidRDefault="00567A7C" w:rsidP="000B5330">
      <w:pPr>
        <w:widowControl/>
        <w:shd w:val="clear" w:color="auto" w:fill="FFFFFF"/>
        <w:suppressAutoHyphens w:val="0"/>
        <w:ind w:firstLine="567"/>
        <w:jc w:val="both"/>
        <w:rPr>
          <w:rFonts w:eastAsia="Calibri"/>
          <w:b/>
          <w:kern w:val="0"/>
        </w:rPr>
      </w:pPr>
      <w:r w:rsidRPr="005208CD">
        <w:rPr>
          <w:rFonts w:eastAsia="Calibri"/>
          <w:b/>
          <w:kern w:val="0"/>
        </w:rPr>
        <w:t>По результатам натурных обследований интенсивности дорожного движения в городе Югорск можно сделать сдедующие выводы:</w:t>
      </w:r>
    </w:p>
    <w:p w:rsidR="00567A7C" w:rsidRPr="005208CD" w:rsidRDefault="00567A7C" w:rsidP="000B5330">
      <w:pPr>
        <w:widowControl/>
        <w:shd w:val="clear" w:color="auto" w:fill="FFFFFF"/>
        <w:suppressAutoHyphens w:val="0"/>
        <w:ind w:firstLine="567"/>
        <w:jc w:val="both"/>
        <w:rPr>
          <w:rFonts w:eastAsia="Calibri"/>
          <w:kern w:val="0"/>
        </w:rPr>
      </w:pPr>
      <w:r w:rsidRPr="005208CD">
        <w:rPr>
          <w:rFonts w:eastAsia="Calibri"/>
          <w:kern w:val="0"/>
        </w:rPr>
        <w:t>Из въездных направлений наибольшая интенсивность оказалась на перекрестке улиц Арантурская – Южная.</w:t>
      </w:r>
    </w:p>
    <w:p w:rsidR="00567A7C" w:rsidRPr="005208CD" w:rsidRDefault="00567A7C" w:rsidP="000B5330">
      <w:pPr>
        <w:widowControl/>
        <w:shd w:val="clear" w:color="auto" w:fill="FFFFFF"/>
        <w:suppressAutoHyphens w:val="0"/>
        <w:ind w:firstLine="567"/>
        <w:jc w:val="both"/>
        <w:rPr>
          <w:rFonts w:eastAsia="Calibri"/>
          <w:kern w:val="0"/>
        </w:rPr>
      </w:pPr>
      <w:r w:rsidRPr="005208CD">
        <w:rPr>
          <w:rFonts w:eastAsia="Calibri"/>
          <w:kern w:val="0"/>
        </w:rPr>
        <w:t>Из улиц города наибольшая интенсивность транспортного потока установлена на перекрестке улиц Толстого – Торговая – Железнодорожная, Агиришская – Славянская – Калинина, Попова – Гастелло, Вавилова – Железнодорожная – Бажова – а.д. «Югра».</w:t>
      </w:r>
    </w:p>
    <w:p w:rsidR="00567A7C" w:rsidRPr="005208CD" w:rsidRDefault="00567A7C" w:rsidP="000B5330">
      <w:pPr>
        <w:widowControl/>
        <w:shd w:val="clear" w:color="auto" w:fill="FFFFFF"/>
        <w:suppressAutoHyphens w:val="0"/>
        <w:ind w:firstLine="567"/>
        <w:jc w:val="both"/>
        <w:rPr>
          <w:rFonts w:eastAsia="Calibri"/>
          <w:kern w:val="0"/>
        </w:rPr>
      </w:pPr>
      <w:r w:rsidRPr="005208CD">
        <w:rPr>
          <w:rFonts w:eastAsia="Calibri"/>
          <w:kern w:val="0"/>
        </w:rPr>
        <w:t>Как показал анализ, в транспортном потоке по всем направлениям превалирует легковой транспорт, превышающий в большинстве случаев интенсивность движения грузового автотранспорта в 2–4 раза.</w:t>
      </w:r>
    </w:p>
    <w:p w:rsidR="00567A7C" w:rsidRPr="005208CD" w:rsidRDefault="00567A7C" w:rsidP="000B5330">
      <w:pPr>
        <w:widowControl/>
        <w:shd w:val="clear" w:color="auto" w:fill="FFFFFF"/>
        <w:suppressAutoHyphens w:val="0"/>
        <w:ind w:firstLine="567"/>
        <w:jc w:val="both"/>
        <w:rPr>
          <w:rFonts w:eastAsia="Calibri"/>
          <w:kern w:val="0"/>
        </w:rPr>
      </w:pPr>
      <w:r w:rsidRPr="005208CD">
        <w:rPr>
          <w:rFonts w:eastAsia="Calibri"/>
          <w:kern w:val="0"/>
        </w:rPr>
        <w:t xml:space="preserve">По техническим нормативам пропускная способность одной полосы с пересечениями в одном уровне равна 600-700 легковых автомобилей в час (приведенных единиц). В городе Югорске вся улично-дорожная сеть имеет не более, чем по две полосы движения. </w:t>
      </w:r>
    </w:p>
    <w:p w:rsidR="00567A7C" w:rsidRPr="005208CD" w:rsidRDefault="00567A7C" w:rsidP="000B5330">
      <w:pPr>
        <w:widowControl/>
        <w:shd w:val="clear" w:color="auto" w:fill="FFFFFF"/>
        <w:suppressAutoHyphens w:val="0"/>
        <w:ind w:firstLine="567"/>
        <w:jc w:val="both"/>
        <w:rPr>
          <w:rFonts w:eastAsia="Calibri"/>
          <w:kern w:val="0"/>
        </w:rPr>
      </w:pPr>
      <w:r w:rsidRPr="005208CD">
        <w:rPr>
          <w:rFonts w:eastAsia="Calibri"/>
          <w:kern w:val="0"/>
        </w:rPr>
        <w:t>Таким образом, можно заключить, что в настоящее время в целом магистральная улично-дорожная сеть города Югорска, за исключением ряда узлов и перегонов, не исчерпала своей пропускной способности, коэффициент загруженности составляет не более 0,5.</w:t>
      </w:r>
    </w:p>
    <w:p w:rsidR="00567A7C" w:rsidRPr="005208CD" w:rsidRDefault="00567A7C" w:rsidP="000B5330">
      <w:pPr>
        <w:widowControl/>
        <w:shd w:val="clear" w:color="auto" w:fill="FFFFFF"/>
        <w:suppressAutoHyphens w:val="0"/>
        <w:ind w:firstLine="567"/>
        <w:jc w:val="both"/>
        <w:rPr>
          <w:rFonts w:eastAsia="Calibri"/>
          <w:kern w:val="0"/>
        </w:rPr>
      </w:pPr>
      <w:r w:rsidRPr="005208CD">
        <w:rPr>
          <w:rFonts w:eastAsia="Calibri"/>
          <w:kern w:val="0"/>
        </w:rPr>
        <w:t>В структуре транспортных потоков превалируют легковые автомобили – примерно 80 % от общей величины. На втором месте грузовые автомобили, на третьем – автобусы.</w:t>
      </w:r>
    </w:p>
    <w:p w:rsidR="00567A7C" w:rsidRPr="005208CD" w:rsidRDefault="00567A7C" w:rsidP="000B5330">
      <w:pPr>
        <w:widowControl/>
        <w:suppressAutoHyphens w:val="0"/>
        <w:ind w:firstLine="709"/>
        <w:jc w:val="both"/>
        <w:rPr>
          <w:rFonts w:eastAsia="Times New Roman"/>
          <w:kern w:val="0"/>
          <w:lang w:eastAsia="ru-RU"/>
        </w:rPr>
      </w:pPr>
    </w:p>
    <w:p w:rsidR="00567A7C" w:rsidRPr="005208CD" w:rsidRDefault="00567A7C" w:rsidP="00C00F13">
      <w:pPr>
        <w:widowControl/>
        <w:numPr>
          <w:ilvl w:val="1"/>
          <w:numId w:val="31"/>
        </w:numPr>
        <w:suppressAutoHyphens w:val="0"/>
        <w:jc w:val="center"/>
        <w:rPr>
          <w:rFonts w:eastAsia="Times New Roman"/>
          <w:b/>
          <w:kern w:val="0"/>
          <w:lang w:eastAsia="ru-RU"/>
        </w:rPr>
      </w:pPr>
      <w:r w:rsidRPr="005208CD">
        <w:rPr>
          <w:rFonts w:eastAsia="Times New Roman"/>
          <w:b/>
          <w:kern w:val="0"/>
          <w:lang w:eastAsia="ru-RU"/>
        </w:rPr>
        <w:t>Результаты исследования пассажиропотоков и грузопотоков</w:t>
      </w:r>
    </w:p>
    <w:p w:rsidR="00567A7C" w:rsidRPr="005208CD" w:rsidRDefault="00567A7C" w:rsidP="000B5330">
      <w:pPr>
        <w:widowControl/>
        <w:suppressAutoHyphens w:val="0"/>
        <w:ind w:left="1084"/>
        <w:jc w:val="both"/>
        <w:rPr>
          <w:rFonts w:eastAsia="Times New Roman"/>
          <w:b/>
          <w:kern w:val="0"/>
          <w:lang w:eastAsia="ru-RU"/>
        </w:rPr>
      </w:pPr>
    </w:p>
    <w:p w:rsidR="00567A7C" w:rsidRPr="005208CD" w:rsidRDefault="00567A7C" w:rsidP="000B5330">
      <w:pPr>
        <w:widowControl/>
        <w:suppressAutoHyphens w:val="0"/>
        <w:ind w:firstLine="680"/>
        <w:jc w:val="both"/>
        <w:rPr>
          <w:rFonts w:eastAsia="Calibri"/>
          <w:kern w:val="0"/>
        </w:rPr>
      </w:pPr>
      <w:r w:rsidRPr="005208CD">
        <w:rPr>
          <w:rFonts w:eastAsia="Calibri"/>
          <w:kern w:val="0"/>
        </w:rPr>
        <w:t xml:space="preserve">Натурные обследования пассажиропотоков на пассажирских маршрутах, действующих на территории городского округа город Югорск, позволили определить фактические показатели пассажиропотоков на данных маршрутах. </w:t>
      </w:r>
    </w:p>
    <w:p w:rsidR="00567A7C" w:rsidRPr="005208CD" w:rsidRDefault="00567A7C" w:rsidP="000B5330">
      <w:pPr>
        <w:widowControl/>
        <w:suppressAutoHyphens w:val="0"/>
        <w:ind w:firstLine="709"/>
        <w:jc w:val="both"/>
        <w:rPr>
          <w:rFonts w:eastAsia="Times New Roman"/>
          <w:kern w:val="0"/>
          <w:lang w:eastAsia="ru-RU"/>
        </w:rPr>
      </w:pPr>
      <w:r w:rsidRPr="005208CD">
        <w:rPr>
          <w:rFonts w:eastAsia="Times New Roman"/>
          <w:kern w:val="0"/>
          <w:lang w:eastAsia="ru-RU"/>
        </w:rPr>
        <w:t xml:space="preserve">На территории городского округа действует 13 пассажирских маршрутов, в том числе внутригородских – 7; междугородных (межмуниципальных) – 6. </w:t>
      </w:r>
    </w:p>
    <w:p w:rsidR="00567A7C" w:rsidRPr="005208CD" w:rsidRDefault="00567A7C" w:rsidP="000B5330">
      <w:pPr>
        <w:widowControl/>
        <w:suppressAutoHyphens w:val="0"/>
        <w:ind w:firstLine="680"/>
        <w:jc w:val="both"/>
        <w:rPr>
          <w:rFonts w:eastAsia="Calibri"/>
          <w:kern w:val="0"/>
        </w:rPr>
      </w:pPr>
      <w:r w:rsidRPr="005208CD">
        <w:rPr>
          <w:rFonts w:eastAsia="Calibri"/>
          <w:kern w:val="0"/>
        </w:rPr>
        <w:t>Результаты обследования пассажиропотоков на пассажирских маршрутах, действующих на территории городского округа представлены в таблице 1.8.1.</w:t>
      </w:r>
    </w:p>
    <w:p w:rsidR="00567A7C" w:rsidRPr="005208CD" w:rsidRDefault="00567A7C" w:rsidP="000B5330">
      <w:pPr>
        <w:widowControl/>
        <w:suppressAutoHyphens w:val="0"/>
        <w:jc w:val="both"/>
        <w:rPr>
          <w:rFonts w:eastAsia="Calibri"/>
          <w:b/>
          <w:bCs/>
          <w:color w:val="000000"/>
          <w:spacing w:val="20"/>
          <w:kern w:val="0"/>
        </w:rPr>
      </w:pPr>
    </w:p>
    <w:p w:rsidR="00567A7C" w:rsidRPr="005208CD" w:rsidRDefault="00567A7C" w:rsidP="000B5330">
      <w:pPr>
        <w:widowControl/>
        <w:suppressAutoHyphens w:val="0"/>
        <w:jc w:val="both"/>
        <w:rPr>
          <w:rFonts w:eastAsia="Calibri"/>
          <w:b/>
          <w:bCs/>
          <w:color w:val="000000"/>
          <w:kern w:val="0"/>
        </w:rPr>
      </w:pPr>
      <w:r w:rsidRPr="005208CD">
        <w:rPr>
          <w:rFonts w:eastAsia="Calibri"/>
          <w:b/>
          <w:bCs/>
          <w:color w:val="000000"/>
          <w:spacing w:val="20"/>
          <w:kern w:val="0"/>
        </w:rPr>
        <w:t>Таблица 1.</w:t>
      </w:r>
      <w:r w:rsidRPr="005208CD">
        <w:rPr>
          <w:rFonts w:eastAsia="Calibri"/>
          <w:b/>
          <w:bCs/>
          <w:color w:val="000000"/>
          <w:kern w:val="0"/>
        </w:rPr>
        <w:t>8.1 – Показатели пассажиропотока на рейсах общественного транспорта городского округа город Югорск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265"/>
        <w:gridCol w:w="1838"/>
        <w:gridCol w:w="1843"/>
        <w:gridCol w:w="2232"/>
      </w:tblGrid>
      <w:tr w:rsidR="00567A7C" w:rsidRPr="005208CD" w:rsidTr="004A0E14">
        <w:tc>
          <w:tcPr>
            <w:tcW w:w="675" w:type="dxa"/>
            <w:vMerge w:val="restart"/>
            <w:shd w:val="clear" w:color="auto" w:fill="D9D9D9"/>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w:t>
            </w:r>
          </w:p>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п.п.</w:t>
            </w:r>
          </w:p>
        </w:tc>
        <w:tc>
          <w:tcPr>
            <w:tcW w:w="3265" w:type="dxa"/>
            <w:vMerge w:val="restart"/>
            <w:shd w:val="clear" w:color="auto" w:fill="D9D9D9"/>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Наименование регулярных маршрутов</w:t>
            </w:r>
          </w:p>
        </w:tc>
        <w:tc>
          <w:tcPr>
            <w:tcW w:w="3681" w:type="dxa"/>
            <w:gridSpan w:val="2"/>
            <w:shd w:val="clear" w:color="auto" w:fill="D9D9D9"/>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Количество рейсов</w:t>
            </w:r>
          </w:p>
        </w:tc>
        <w:tc>
          <w:tcPr>
            <w:tcW w:w="2232" w:type="dxa"/>
            <w:vMerge w:val="restart"/>
            <w:shd w:val="clear" w:color="auto" w:fill="D9D9D9"/>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Пассажиропоток,</w:t>
            </w:r>
          </w:p>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пасс./сутки</w:t>
            </w:r>
          </w:p>
        </w:tc>
      </w:tr>
      <w:tr w:rsidR="00567A7C" w:rsidRPr="005208CD" w:rsidTr="004A0E14">
        <w:tc>
          <w:tcPr>
            <w:tcW w:w="675" w:type="dxa"/>
            <w:vMerge/>
            <w:shd w:val="clear" w:color="auto" w:fill="auto"/>
          </w:tcPr>
          <w:p w:rsidR="00567A7C" w:rsidRPr="005208CD" w:rsidRDefault="00567A7C" w:rsidP="000B5330">
            <w:pPr>
              <w:widowControl/>
              <w:suppressAutoHyphens w:val="0"/>
              <w:jc w:val="center"/>
              <w:rPr>
                <w:rFonts w:eastAsia="Calibri"/>
                <w:bCs/>
                <w:color w:val="000000"/>
                <w:kern w:val="0"/>
              </w:rPr>
            </w:pPr>
          </w:p>
        </w:tc>
        <w:tc>
          <w:tcPr>
            <w:tcW w:w="3265" w:type="dxa"/>
            <w:vMerge/>
            <w:shd w:val="clear" w:color="auto" w:fill="auto"/>
          </w:tcPr>
          <w:p w:rsidR="00567A7C" w:rsidRPr="005208CD" w:rsidRDefault="00567A7C" w:rsidP="000B5330">
            <w:pPr>
              <w:widowControl/>
              <w:suppressAutoHyphens w:val="0"/>
              <w:jc w:val="both"/>
              <w:rPr>
                <w:rFonts w:eastAsia="Calibri"/>
                <w:bCs/>
                <w:color w:val="000000"/>
                <w:kern w:val="0"/>
              </w:rPr>
            </w:pPr>
          </w:p>
        </w:tc>
        <w:tc>
          <w:tcPr>
            <w:tcW w:w="1838" w:type="dxa"/>
            <w:shd w:val="clear" w:color="auto" w:fill="D9D9D9"/>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в день</w:t>
            </w:r>
          </w:p>
        </w:tc>
        <w:tc>
          <w:tcPr>
            <w:tcW w:w="1843" w:type="dxa"/>
            <w:shd w:val="clear" w:color="auto" w:fill="D9D9D9"/>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в неделю</w:t>
            </w:r>
          </w:p>
        </w:tc>
        <w:tc>
          <w:tcPr>
            <w:tcW w:w="2232" w:type="dxa"/>
            <w:vMerge/>
            <w:shd w:val="clear" w:color="auto" w:fill="auto"/>
          </w:tcPr>
          <w:p w:rsidR="00567A7C" w:rsidRPr="005208CD" w:rsidRDefault="00567A7C" w:rsidP="000B5330">
            <w:pPr>
              <w:widowControl/>
              <w:suppressAutoHyphens w:val="0"/>
              <w:jc w:val="both"/>
              <w:rPr>
                <w:rFonts w:eastAsia="Calibri"/>
                <w:bCs/>
                <w:color w:val="000000"/>
                <w:kern w:val="0"/>
              </w:rPr>
            </w:pPr>
          </w:p>
        </w:tc>
      </w:tr>
      <w:tr w:rsidR="00567A7C" w:rsidRPr="005208CD" w:rsidTr="004A0E14">
        <w:tc>
          <w:tcPr>
            <w:tcW w:w="9853" w:type="dxa"/>
            <w:gridSpan w:val="5"/>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Междугородние</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1</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 xml:space="preserve">Югорск - Ханты – Мансийск </w:t>
            </w:r>
          </w:p>
        </w:tc>
        <w:tc>
          <w:tcPr>
            <w:tcW w:w="1838"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3</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РД – 60</w:t>
            </w:r>
          </w:p>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СБ, ВС - 40</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2</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Екатеринбург – Югорск Советский</w:t>
            </w:r>
          </w:p>
        </w:tc>
        <w:tc>
          <w:tcPr>
            <w:tcW w:w="1838"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1</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40</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3</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 xml:space="preserve">№ 91 Советский - Югорск </w:t>
            </w:r>
          </w:p>
        </w:tc>
        <w:tc>
          <w:tcPr>
            <w:tcW w:w="1838"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 xml:space="preserve">РД – 52, </w:t>
            </w:r>
          </w:p>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 xml:space="preserve">СБ – 38, </w:t>
            </w:r>
          </w:p>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ВС - 28</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РД – 1040</w:t>
            </w:r>
          </w:p>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СБ – 760</w:t>
            </w:r>
          </w:p>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ВС - 560</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4</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 303 Алябьевский – Пионерский – Югорск - Советский</w:t>
            </w:r>
          </w:p>
        </w:tc>
        <w:tc>
          <w:tcPr>
            <w:tcW w:w="1838"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 xml:space="preserve">РД – 12, </w:t>
            </w:r>
          </w:p>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СБ, ВС - 6</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РД – 94</w:t>
            </w:r>
          </w:p>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СБ, ВС - 47</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5</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 207 Таёжный - Алябьевский – Пионерский – Югорск - Советский</w:t>
            </w:r>
          </w:p>
        </w:tc>
        <w:tc>
          <w:tcPr>
            <w:tcW w:w="1838"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 xml:space="preserve">РД – 8, </w:t>
            </w:r>
          </w:p>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СБ, ВС - 4</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РД – 64</w:t>
            </w:r>
          </w:p>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СБ, ВС - 32</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6</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Урай – Советский - Югорск</w:t>
            </w:r>
          </w:p>
        </w:tc>
        <w:tc>
          <w:tcPr>
            <w:tcW w:w="1838"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2</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60</w:t>
            </w:r>
          </w:p>
        </w:tc>
      </w:tr>
      <w:tr w:rsidR="00567A7C" w:rsidRPr="005208CD" w:rsidTr="004A0E14">
        <w:tc>
          <w:tcPr>
            <w:tcW w:w="9853" w:type="dxa"/>
            <w:gridSpan w:val="5"/>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Городские</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7</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 1 «Авалон – школа № 6»</w:t>
            </w:r>
          </w:p>
        </w:tc>
        <w:tc>
          <w:tcPr>
            <w:tcW w:w="1838"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39</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780</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8</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 2 «Школа № 6 – школа № 2»</w:t>
            </w:r>
          </w:p>
        </w:tc>
        <w:tc>
          <w:tcPr>
            <w:tcW w:w="1838"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12</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240</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9</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 4 «Школа № 2 – Зеленая зона»</w:t>
            </w:r>
          </w:p>
        </w:tc>
        <w:tc>
          <w:tcPr>
            <w:tcW w:w="1838"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9</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225</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10</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 5 «А» ««Финский комплекс – 16 мкр – Экспоцентр»</w:t>
            </w:r>
          </w:p>
        </w:tc>
        <w:tc>
          <w:tcPr>
            <w:tcW w:w="1838"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10</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200</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11</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 6 «Югорск (МФЦ) – Югорск – 2»</w:t>
            </w:r>
          </w:p>
        </w:tc>
        <w:tc>
          <w:tcPr>
            <w:tcW w:w="1838"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11</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330</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12</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 xml:space="preserve">№ 6 «Б» «Югорск (МФЦ) – Югорск – 2» </w:t>
            </w:r>
          </w:p>
        </w:tc>
        <w:tc>
          <w:tcPr>
            <w:tcW w:w="1838"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11</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275</w:t>
            </w:r>
          </w:p>
        </w:tc>
      </w:tr>
      <w:tr w:rsidR="00567A7C" w:rsidRPr="005208CD" w:rsidTr="004A0E14">
        <w:tc>
          <w:tcPr>
            <w:tcW w:w="675"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13</w:t>
            </w:r>
          </w:p>
        </w:tc>
        <w:tc>
          <w:tcPr>
            <w:tcW w:w="3265" w:type="dxa"/>
            <w:shd w:val="clear" w:color="auto" w:fill="auto"/>
          </w:tcPr>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 7 «Парус – Зеленая зона»</w:t>
            </w:r>
          </w:p>
          <w:p w:rsidR="00567A7C" w:rsidRPr="005208CD" w:rsidRDefault="00567A7C" w:rsidP="000B5330">
            <w:pPr>
              <w:widowControl/>
              <w:suppressAutoHyphens w:val="0"/>
              <w:rPr>
                <w:rFonts w:eastAsia="Calibri"/>
                <w:bCs/>
                <w:color w:val="000000"/>
                <w:kern w:val="0"/>
              </w:rPr>
            </w:pPr>
            <w:r w:rsidRPr="005208CD">
              <w:rPr>
                <w:rFonts w:eastAsia="Calibri"/>
                <w:bCs/>
                <w:color w:val="000000"/>
                <w:kern w:val="0"/>
              </w:rPr>
              <w:t>(сезонный маршрут)</w:t>
            </w:r>
          </w:p>
        </w:tc>
        <w:tc>
          <w:tcPr>
            <w:tcW w:w="1838"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9</w:t>
            </w:r>
          </w:p>
        </w:tc>
        <w:tc>
          <w:tcPr>
            <w:tcW w:w="1843" w:type="dxa"/>
            <w:shd w:val="clear" w:color="auto" w:fill="auto"/>
          </w:tcPr>
          <w:p w:rsidR="00567A7C" w:rsidRPr="005208CD" w:rsidRDefault="00567A7C" w:rsidP="000B5330">
            <w:pPr>
              <w:widowControl/>
              <w:suppressAutoHyphens w:val="0"/>
              <w:jc w:val="both"/>
              <w:rPr>
                <w:rFonts w:eastAsia="Calibri"/>
                <w:bCs/>
                <w:color w:val="000000"/>
                <w:kern w:val="0"/>
              </w:rPr>
            </w:pPr>
            <w:r w:rsidRPr="005208CD">
              <w:rPr>
                <w:rFonts w:eastAsia="Calibri"/>
                <w:bCs/>
                <w:color w:val="000000"/>
                <w:kern w:val="0"/>
              </w:rPr>
              <w:t>ежедневно</w:t>
            </w:r>
          </w:p>
        </w:tc>
        <w:tc>
          <w:tcPr>
            <w:tcW w:w="2232" w:type="dxa"/>
            <w:shd w:val="clear" w:color="auto" w:fill="auto"/>
          </w:tcPr>
          <w:p w:rsidR="00567A7C" w:rsidRPr="005208CD" w:rsidRDefault="00567A7C" w:rsidP="000B5330">
            <w:pPr>
              <w:widowControl/>
              <w:suppressAutoHyphens w:val="0"/>
              <w:jc w:val="center"/>
              <w:rPr>
                <w:rFonts w:eastAsia="Calibri"/>
                <w:bCs/>
                <w:color w:val="000000"/>
                <w:kern w:val="0"/>
              </w:rPr>
            </w:pPr>
            <w:r w:rsidRPr="005208CD">
              <w:rPr>
                <w:rFonts w:eastAsia="Calibri"/>
                <w:bCs/>
                <w:color w:val="000000"/>
                <w:kern w:val="0"/>
              </w:rPr>
              <w:t>270</w:t>
            </w:r>
          </w:p>
        </w:tc>
      </w:tr>
    </w:tbl>
    <w:p w:rsidR="00567A7C" w:rsidRPr="005208CD" w:rsidRDefault="00567A7C" w:rsidP="000B5330">
      <w:pPr>
        <w:widowControl/>
        <w:suppressAutoHyphens w:val="0"/>
        <w:ind w:firstLine="720"/>
        <w:jc w:val="both"/>
        <w:rPr>
          <w:rFonts w:eastAsia="Calibri"/>
          <w:bCs/>
          <w:color w:val="000000"/>
          <w:kern w:val="0"/>
        </w:rPr>
      </w:pPr>
      <w:r w:rsidRPr="005208CD">
        <w:rPr>
          <w:rFonts w:eastAsia="Calibri"/>
          <w:bCs/>
          <w:color w:val="000000"/>
          <w:spacing w:val="20"/>
          <w:kern w:val="0"/>
        </w:rPr>
        <w:t>Примечание:</w:t>
      </w:r>
      <w:r w:rsidRPr="005208CD">
        <w:rPr>
          <w:rFonts w:eastAsia="Calibri"/>
          <w:bCs/>
          <w:color w:val="000000"/>
          <w:kern w:val="0"/>
        </w:rPr>
        <w:t xml:space="preserve"> РД – рабочие дни, СБ – суббота, ВС - воскресенье</w:t>
      </w:r>
    </w:p>
    <w:p w:rsidR="00567A7C" w:rsidRPr="005208CD" w:rsidRDefault="00567A7C" w:rsidP="000B5330">
      <w:pPr>
        <w:widowControl/>
        <w:suppressAutoHyphens w:val="0"/>
        <w:ind w:firstLine="720"/>
        <w:jc w:val="both"/>
        <w:rPr>
          <w:rFonts w:eastAsia="Calibri"/>
          <w:bCs/>
          <w:color w:val="000000"/>
          <w:kern w:val="0"/>
        </w:rPr>
      </w:pPr>
    </w:p>
    <w:p w:rsidR="00567A7C" w:rsidRPr="005208CD" w:rsidRDefault="00567A7C" w:rsidP="000B5330">
      <w:pPr>
        <w:widowControl/>
        <w:suppressAutoHyphens w:val="0"/>
        <w:ind w:firstLine="720"/>
        <w:jc w:val="both"/>
        <w:rPr>
          <w:rFonts w:eastAsia="Calibri"/>
          <w:bCs/>
          <w:color w:val="000000"/>
          <w:kern w:val="0"/>
        </w:rPr>
      </w:pPr>
      <w:r w:rsidRPr="005208CD">
        <w:rPr>
          <w:rFonts w:eastAsia="Calibri"/>
          <w:bCs/>
          <w:color w:val="000000"/>
          <w:kern w:val="0"/>
        </w:rPr>
        <w:t xml:space="preserve">Анализ функционирования регулярных автобусных маршрутов показал следующее. Междугородний рейс «Югорск – Ханты-Мансийск» осуществляется маршрутными такси на базе автомобилей «Фиат-Дукат», пассажиропоток в рабочие дни составляет 60 пасс./сут, в выходные дни – 40 пасс./сут. Маршрут «Екатеринбург – Югорск» имеет пассажиропоток до 40 пасс./сут. Большим пассажиропотоком обладает маршрут № 91 «Советский – Югорск» - в рабочие дни 1040 пасс./сут, в выходные дни – 760 пасс./сут и 560 пасс./сут. Маршрут «Урай – Советский – Югорск» имеет незначительную интенсивность, выражающуюся в 60 пасс./сут. Маршруты, проходящие </w:t>
      </w:r>
      <w:r w:rsidRPr="005208CD">
        <w:rPr>
          <w:rFonts w:eastAsia="Calibri"/>
          <w:bCs/>
          <w:color w:val="000000"/>
          <w:kern w:val="0"/>
        </w:rPr>
        <w:lastRenderedPageBreak/>
        <w:t>через город Югорск из города Советского и обратно, имеют также незначительный пассажиропоток, формирующийся с территории городского округа.</w:t>
      </w:r>
    </w:p>
    <w:p w:rsidR="00567A7C" w:rsidRPr="005208CD" w:rsidRDefault="00567A7C" w:rsidP="000B5330">
      <w:pPr>
        <w:widowControl/>
        <w:suppressAutoHyphens w:val="0"/>
        <w:ind w:firstLine="720"/>
        <w:jc w:val="both"/>
        <w:rPr>
          <w:rFonts w:eastAsia="Calibri"/>
          <w:bCs/>
          <w:color w:val="000000"/>
          <w:kern w:val="0"/>
        </w:rPr>
      </w:pPr>
      <w:r w:rsidRPr="005208CD">
        <w:rPr>
          <w:rFonts w:eastAsia="Calibri"/>
          <w:bCs/>
          <w:color w:val="000000"/>
          <w:kern w:val="0"/>
        </w:rPr>
        <w:t>Анализ функционирования городских маршрутов показал, что наибольший пассажиропоток имеет маршрут № 1, составляющий 780 пасс./сут. Маршрут № 6 имеет также высокий пассажиропоток, составляющий 330 пасс./сут. Отмечен значительный пассажиропоток для маршрутов, обслуживающих территорию «Зеленая зона» - №№ 4 и 7.</w:t>
      </w:r>
    </w:p>
    <w:p w:rsidR="00567A7C" w:rsidRPr="005208CD" w:rsidRDefault="00567A7C" w:rsidP="000B5330">
      <w:pPr>
        <w:widowControl/>
        <w:suppressAutoHyphens w:val="0"/>
        <w:ind w:firstLine="720"/>
        <w:jc w:val="both"/>
        <w:rPr>
          <w:rFonts w:eastAsia="Calibri"/>
          <w:bCs/>
          <w:color w:val="000000"/>
          <w:kern w:val="0"/>
        </w:rPr>
      </w:pPr>
      <w:r w:rsidRPr="005208CD">
        <w:rPr>
          <w:rFonts w:eastAsia="Calibri"/>
          <w:bCs/>
          <w:color w:val="000000"/>
          <w:kern w:val="0"/>
        </w:rPr>
        <w:t>Маршруты № 1 и № 2 составляют каркас маршрутной сети города Югорска, связывая жилые массивы различных частей города с основными точками притяжения пассажиропотока. Маршрут № 5 «А» обеспечивает транспортную связь южной и северной частей города. Маршруты № 6 и № 6 «Б» обеспечивают транспортную связь с отдаленной часть города – районом Югорск-2.</w:t>
      </w:r>
    </w:p>
    <w:p w:rsidR="00567A7C" w:rsidRPr="005208CD" w:rsidRDefault="00567A7C" w:rsidP="000B5330">
      <w:pPr>
        <w:widowControl/>
        <w:suppressAutoHyphens w:val="0"/>
        <w:ind w:firstLine="709"/>
        <w:jc w:val="both"/>
        <w:rPr>
          <w:rFonts w:eastAsia="Times New Roman"/>
          <w:bCs/>
          <w:color w:val="000000"/>
          <w:kern w:val="0"/>
          <w:lang w:eastAsia="ru-RU"/>
        </w:rPr>
      </w:pPr>
      <w:r w:rsidRPr="005208CD">
        <w:rPr>
          <w:rFonts w:eastAsia="Times New Roman"/>
          <w:bCs/>
          <w:color w:val="000000"/>
          <w:kern w:val="0"/>
          <w:lang w:eastAsia="ru-RU"/>
        </w:rPr>
        <w:t>Инфраструктура пассажирских перевозок включает 45 остановочных пунктов, которые содержатся и обслуживаются муниципалитетом. Остановочные пункты имеют следующие элементы обустройства:</w:t>
      </w:r>
    </w:p>
    <w:p w:rsidR="00567A7C" w:rsidRPr="005208CD" w:rsidRDefault="00567A7C" w:rsidP="000B5330">
      <w:pPr>
        <w:widowControl/>
        <w:suppressAutoHyphens w:val="0"/>
        <w:ind w:firstLine="709"/>
        <w:jc w:val="both"/>
        <w:rPr>
          <w:rFonts w:eastAsia="Times New Roman"/>
          <w:bCs/>
          <w:color w:val="000000"/>
          <w:kern w:val="0"/>
          <w:lang w:eastAsia="ru-RU"/>
        </w:rPr>
      </w:pPr>
      <w:r w:rsidRPr="005208CD">
        <w:rPr>
          <w:rFonts w:eastAsia="Times New Roman"/>
          <w:bCs/>
          <w:color w:val="000000"/>
          <w:kern w:val="0"/>
          <w:lang w:eastAsia="ru-RU"/>
        </w:rPr>
        <w:t>- остановочную площадку, заездной карман (при возможности устройства), посадочную площадку, навес, скамьи, урны для мусора, освещение (при возможности устройства), расписание движения автобусов, пешеходный переход (при целесообразности устройства), дорожный знак 5.16 «Место остановки автобуса», название остановки, расписание движения автобусов.</w:t>
      </w:r>
    </w:p>
    <w:p w:rsidR="00567A7C" w:rsidRPr="005208CD" w:rsidRDefault="00567A7C" w:rsidP="000B5330">
      <w:pPr>
        <w:widowControl/>
        <w:suppressAutoHyphens w:val="0"/>
        <w:ind w:firstLine="720"/>
        <w:jc w:val="both"/>
        <w:rPr>
          <w:rFonts w:eastAsia="Calibri"/>
          <w:bCs/>
          <w:color w:val="000000"/>
          <w:kern w:val="0"/>
        </w:rPr>
      </w:pPr>
      <w:r w:rsidRPr="005208CD">
        <w:rPr>
          <w:rFonts w:eastAsia="Calibri"/>
          <w:bCs/>
          <w:color w:val="000000"/>
          <w:kern w:val="0"/>
        </w:rPr>
        <w:t>Перечень остановочных пунктов городского округа город Югорск представлен в таблице 1.8.2.</w:t>
      </w:r>
    </w:p>
    <w:p w:rsidR="00567A7C" w:rsidRPr="005208CD" w:rsidRDefault="00567A7C" w:rsidP="000B5330">
      <w:pPr>
        <w:widowControl/>
        <w:suppressAutoHyphens w:val="0"/>
        <w:ind w:firstLine="720"/>
        <w:jc w:val="both"/>
        <w:rPr>
          <w:rFonts w:eastAsia="Calibri"/>
          <w:bCs/>
          <w:color w:val="000000"/>
          <w:kern w:val="0"/>
        </w:rPr>
      </w:pPr>
    </w:p>
    <w:p w:rsidR="00567A7C" w:rsidRPr="005208CD" w:rsidRDefault="00567A7C" w:rsidP="000B5330">
      <w:pPr>
        <w:widowControl/>
        <w:suppressAutoHyphens w:val="0"/>
        <w:jc w:val="both"/>
        <w:rPr>
          <w:rFonts w:eastAsia="Calibri"/>
          <w:bCs/>
          <w:color w:val="000000"/>
          <w:kern w:val="0"/>
        </w:rPr>
      </w:pPr>
      <w:r w:rsidRPr="005208CD">
        <w:rPr>
          <w:rFonts w:eastAsia="Calibri"/>
          <w:b/>
          <w:spacing w:val="20"/>
          <w:kern w:val="0"/>
        </w:rPr>
        <w:t>Таблица 1.8.2</w:t>
      </w:r>
      <w:r w:rsidRPr="005208CD">
        <w:rPr>
          <w:rFonts w:eastAsia="Calibri"/>
          <w:b/>
          <w:kern w:val="0"/>
        </w:rPr>
        <w:t xml:space="preserve"> – Перечень остановочных пунктов города Югорска</w:t>
      </w:r>
    </w:p>
    <w:tbl>
      <w:tblPr>
        <w:tblW w:w="9781" w:type="dxa"/>
        <w:jc w:val="center"/>
        <w:tblInd w:w="-852" w:type="dxa"/>
        <w:tblLook w:val="04A0" w:firstRow="1" w:lastRow="0" w:firstColumn="1" w:lastColumn="0" w:noHBand="0" w:noVBand="1"/>
      </w:tblPr>
      <w:tblGrid>
        <w:gridCol w:w="1134"/>
        <w:gridCol w:w="6698"/>
        <w:gridCol w:w="1949"/>
      </w:tblGrid>
      <w:tr w:rsidR="00567A7C" w:rsidRPr="005208CD" w:rsidTr="004A0E14">
        <w:trPr>
          <w:trHeight w:val="77"/>
          <w:jc w:val="center"/>
        </w:trPr>
        <w:tc>
          <w:tcPr>
            <w:tcW w:w="1134" w:type="dxa"/>
            <w:tcBorders>
              <w:top w:val="single" w:sz="4" w:space="0" w:color="auto"/>
              <w:left w:val="single" w:sz="4" w:space="0" w:color="auto"/>
              <w:right w:val="single" w:sz="4" w:space="0" w:color="auto"/>
            </w:tcBorders>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 п/п</w:t>
            </w:r>
          </w:p>
        </w:tc>
        <w:tc>
          <w:tcPr>
            <w:tcW w:w="6698" w:type="dxa"/>
            <w:tcBorders>
              <w:top w:val="single" w:sz="4" w:space="0" w:color="auto"/>
              <w:left w:val="single" w:sz="4" w:space="0" w:color="auto"/>
              <w:right w:val="single" w:sz="4" w:space="0" w:color="auto"/>
            </w:tcBorders>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Месторасположение</w:t>
            </w:r>
          </w:p>
        </w:tc>
        <w:tc>
          <w:tcPr>
            <w:tcW w:w="1949" w:type="dxa"/>
            <w:tcBorders>
              <w:top w:val="single" w:sz="4" w:space="0" w:color="auto"/>
              <w:left w:val="single" w:sz="4" w:space="0" w:color="auto"/>
              <w:right w:val="single" w:sz="4" w:space="0" w:color="auto"/>
            </w:tcBorders>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Количество, шт.</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Спортивная – «Больница»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Спортивная – м-н «Светлана»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3</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Энтузиастов – «Школа №2»</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4</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Ул.Гастелло – «Югорскгазавтоматика» (ЮГА)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5</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Ул.Лесозаготовителей – «Общежитие» четная сторона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6</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Лесозаготовителей – «Общежитие» нечетная сторона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48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7</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 xml:space="preserve"> Ул. Железнодорожная – «Железнодорожный вокзал» нечетная сторона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179"/>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8</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 xml:space="preserve"> Ул. Железнодорожная – «Железнодорожный вокзал» четная сторона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9</w:t>
            </w:r>
          </w:p>
        </w:tc>
        <w:tc>
          <w:tcPr>
            <w:tcW w:w="6698" w:type="dxa"/>
            <w:tcBorders>
              <w:top w:val="single" w:sz="4" w:space="0" w:color="auto"/>
              <w:left w:val="nil"/>
              <w:bottom w:val="single" w:sz="4" w:space="0" w:color="auto"/>
              <w:right w:val="single" w:sz="4" w:space="0" w:color="auto"/>
            </w:tcBorders>
            <w:shd w:val="clear" w:color="auto" w:fill="auto"/>
            <w:noWrap/>
            <w:vAlign w:val="bottom"/>
            <w:hideMark/>
          </w:tcPr>
          <w:p w:rsidR="00567A7C" w:rsidRPr="005208CD" w:rsidRDefault="00567A7C" w:rsidP="008A384D">
            <w:pPr>
              <w:widowControl/>
              <w:suppressAutoHyphens w:val="0"/>
              <w:rPr>
                <w:rFonts w:eastAsia="Times New Roman"/>
                <w:kern w:val="0"/>
                <w:lang w:eastAsia="ru-RU"/>
              </w:rPr>
            </w:pPr>
            <w:r w:rsidRPr="005208CD">
              <w:rPr>
                <w:rFonts w:eastAsia="Times New Roman"/>
                <w:kern w:val="0"/>
                <w:lang w:eastAsia="ru-RU"/>
              </w:rPr>
              <w:t xml:space="preserve">Ул. Железнодорожная – </w:t>
            </w:r>
            <w:r w:rsidR="008A384D">
              <w:rPr>
                <w:rFonts w:eastAsia="Times New Roman"/>
                <w:kern w:val="0"/>
                <w:lang w:eastAsia="ru-RU"/>
              </w:rPr>
              <w:t>МФЦ</w:t>
            </w:r>
            <w:r w:rsidRPr="005208CD">
              <w:rPr>
                <w:rFonts w:eastAsia="Times New Roman"/>
                <w:kern w:val="0"/>
                <w:lang w:eastAsia="ru-RU"/>
              </w:rPr>
              <w:t xml:space="preserve">                </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10</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 xml:space="preserve">Ул. Толстого – «ГИБДД»                 </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11</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Газовиков – «ТТГ 30 »</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12</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Гоголя</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13</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Декабристов,12, четная сторона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165"/>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14</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Декабристов,12, нечетная сторона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15</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Садовая – «Прометей»</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16</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Садовая – «Сберкасса»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17</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Октябрьская – м-н «Октябрьский»</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18</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Механизаторов – «Корейская кухня»</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19</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Попова «Ханты-Мансийский банк»</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20</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Спортивная-пер.Титова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21</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Пожарского четная сторона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22</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Пожарского нечетная сторона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23</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Дзержинского</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24</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Конечная ул. Садовая</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25</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Железнодорожная «Центральный крытый рынок»</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26</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Энтузиастов,2 (четная сторона)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8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27</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Садовая ДЮСШ «Смена»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28</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Ул.Мира «Анна»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29</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Северная ,5-7</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30</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Ул.Газовиков, 4</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lastRenderedPageBreak/>
              <w:t>31</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Ул.Лесозаготовителей,25</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32</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Ул.Таежная,22 «Улица Таёжная»</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33</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Ул.Агиришская</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34</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Пер Дзержинского и Плеханова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35</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Зеленая зона 1 км</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36</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Зеленая зона 2 км</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37</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Зеленая зона 3 км</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216"/>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38</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Зеленая зона 4 км, четная сторона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39</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Зеленая зона 4 км, нечетная сторона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40</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Зеленая зона 5 км</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11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41</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Зеленая зона 6 км</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42</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Зеленая зона 7 км</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43</w:t>
            </w:r>
          </w:p>
        </w:tc>
        <w:tc>
          <w:tcPr>
            <w:tcW w:w="6698" w:type="dxa"/>
            <w:tcBorders>
              <w:top w:val="single" w:sz="4" w:space="0" w:color="auto"/>
              <w:left w:val="nil"/>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Зеленая зона 8 км «Нива»</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44</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Студенческая</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r w:rsidR="00567A7C" w:rsidRPr="005208CD" w:rsidTr="004A0E14">
        <w:trPr>
          <w:trHeight w:val="7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45</w:t>
            </w:r>
          </w:p>
        </w:tc>
        <w:tc>
          <w:tcPr>
            <w:tcW w:w="669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Times New Roman"/>
                <w:kern w:val="0"/>
                <w:lang w:eastAsia="ru-RU"/>
              </w:rPr>
            </w:pPr>
            <w:r w:rsidRPr="005208CD">
              <w:rPr>
                <w:rFonts w:eastAsia="Times New Roman"/>
                <w:kern w:val="0"/>
                <w:lang w:eastAsia="ru-RU"/>
              </w:rPr>
              <w:t>Ул. Агиришская,11 «Экспоцентр»</w:t>
            </w:r>
          </w:p>
        </w:tc>
        <w:tc>
          <w:tcPr>
            <w:tcW w:w="1949"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w:t>
            </w:r>
          </w:p>
        </w:tc>
      </w:tr>
    </w:tbl>
    <w:p w:rsidR="00567A7C" w:rsidRPr="005208CD" w:rsidRDefault="00567A7C" w:rsidP="000B5330">
      <w:pPr>
        <w:widowControl/>
        <w:suppressAutoHyphens w:val="0"/>
        <w:rPr>
          <w:rFonts w:eastAsia="Calibri"/>
          <w:bCs/>
          <w:color w:val="000000"/>
          <w:kern w:val="0"/>
        </w:rPr>
      </w:pPr>
    </w:p>
    <w:p w:rsidR="00567A7C" w:rsidRPr="005208CD" w:rsidRDefault="00567A7C" w:rsidP="000B5330">
      <w:pPr>
        <w:widowControl/>
        <w:suppressAutoHyphens w:val="0"/>
        <w:ind w:firstLine="720"/>
        <w:jc w:val="both"/>
        <w:rPr>
          <w:rFonts w:eastAsia="Calibri"/>
          <w:color w:val="000000"/>
          <w:kern w:val="0"/>
        </w:rPr>
      </w:pPr>
      <w:r w:rsidRPr="005208CD">
        <w:rPr>
          <w:rFonts w:eastAsia="Calibri"/>
          <w:color w:val="000000"/>
          <w:kern w:val="0"/>
        </w:rPr>
        <w:t>В рамках обследования интенсивности движения был проведен анализ состава транспортного потока по видам транспортных средств. Условно было выделено 5 типов подвижного состава: легковые автомобили, грузовые автомобили малой грузоподъемности (подвижной состав типа Газель), автобусы, грузовые автомобили, грузовые автомобили с полуприцепом и прицепом.</w:t>
      </w:r>
    </w:p>
    <w:p w:rsidR="00567A7C" w:rsidRPr="005208CD" w:rsidRDefault="00567A7C" w:rsidP="000B5330">
      <w:pPr>
        <w:widowControl/>
        <w:suppressAutoHyphens w:val="0"/>
        <w:ind w:firstLine="720"/>
        <w:jc w:val="both"/>
        <w:rPr>
          <w:rFonts w:eastAsia="Calibri"/>
          <w:color w:val="000000"/>
          <w:kern w:val="0"/>
        </w:rPr>
      </w:pPr>
      <w:r w:rsidRPr="005208CD">
        <w:rPr>
          <w:rFonts w:eastAsia="Calibri"/>
          <w:kern w:val="0"/>
        </w:rPr>
        <w:t>В целях анализа исходных данных для дальнейшей разработки предложений по организации дорожного движения в разделе представлены данные об одной из основных характеристик грузопотоков – доли грузовых транспортных средств в общем потоке транспорта.</w:t>
      </w:r>
    </w:p>
    <w:p w:rsidR="00567A7C" w:rsidRPr="005208CD" w:rsidRDefault="00567A7C" w:rsidP="000B5330">
      <w:pPr>
        <w:widowControl/>
        <w:suppressAutoHyphens w:val="0"/>
        <w:ind w:firstLine="680"/>
        <w:jc w:val="both"/>
        <w:rPr>
          <w:rFonts w:eastAsia="Calibri"/>
          <w:color w:val="000000"/>
          <w:kern w:val="0"/>
        </w:rPr>
      </w:pPr>
      <w:r w:rsidRPr="005208CD">
        <w:rPr>
          <w:rFonts w:eastAsia="Calibri"/>
          <w:color w:val="000000"/>
          <w:kern w:val="0"/>
        </w:rPr>
        <w:t>Наибольшую долю транспортных средств, двигающихся по улично-дорожной сети, составляют легковые автомобили – до 97,5 %. Доля грузовых автомобилей в транспортном потоке составляет не более 2 %. Доля автобусов – до 1 % и несколько более, грузовых автомобилей с полуприцепом и прицепом – до 0,55 %.</w:t>
      </w:r>
    </w:p>
    <w:p w:rsidR="00567A7C" w:rsidRPr="005208CD" w:rsidRDefault="00567A7C" w:rsidP="000B5330">
      <w:pPr>
        <w:widowControl/>
        <w:suppressAutoHyphens w:val="0"/>
        <w:ind w:firstLine="680"/>
        <w:jc w:val="both"/>
        <w:rPr>
          <w:rFonts w:eastAsia="Calibri"/>
          <w:color w:val="000000"/>
          <w:kern w:val="0"/>
        </w:rPr>
      </w:pPr>
      <w:r w:rsidRPr="005208CD">
        <w:rPr>
          <w:rFonts w:eastAsia="Calibri"/>
          <w:color w:val="000000"/>
          <w:kern w:val="0"/>
        </w:rPr>
        <w:t>Наибольший показатель доли грузовых автомобилей на магистральной улично-дорожной сети был зарегистрирован на следующих транспортных узлах:</w:t>
      </w:r>
    </w:p>
    <w:p w:rsidR="00567A7C" w:rsidRPr="005208CD" w:rsidRDefault="00567A7C" w:rsidP="000B5330">
      <w:pPr>
        <w:widowControl/>
        <w:suppressAutoHyphens w:val="0"/>
        <w:ind w:firstLine="680"/>
        <w:jc w:val="both"/>
        <w:rPr>
          <w:rFonts w:eastAsia="Calibri"/>
          <w:color w:val="000000"/>
          <w:kern w:val="0"/>
        </w:rPr>
      </w:pPr>
      <w:r w:rsidRPr="005208CD">
        <w:rPr>
          <w:rFonts w:eastAsia="Calibri"/>
          <w:color w:val="000000"/>
          <w:kern w:val="0"/>
        </w:rPr>
        <w:t>- ул.Славянская – ул.Агиришская – ул.Калинина;</w:t>
      </w:r>
    </w:p>
    <w:p w:rsidR="00567A7C" w:rsidRPr="005208CD" w:rsidRDefault="00567A7C" w:rsidP="000B5330">
      <w:pPr>
        <w:widowControl/>
        <w:suppressAutoHyphens w:val="0"/>
        <w:ind w:firstLine="680"/>
        <w:jc w:val="both"/>
        <w:rPr>
          <w:rFonts w:eastAsia="Calibri"/>
          <w:color w:val="000000"/>
          <w:kern w:val="0"/>
        </w:rPr>
      </w:pPr>
      <w:r w:rsidRPr="005208CD">
        <w:rPr>
          <w:rFonts w:eastAsia="Calibri"/>
          <w:color w:val="000000"/>
          <w:kern w:val="0"/>
        </w:rPr>
        <w:t>- ул.Южная – ул.Арантурская;</w:t>
      </w:r>
    </w:p>
    <w:p w:rsidR="00567A7C" w:rsidRPr="005208CD" w:rsidRDefault="00567A7C" w:rsidP="000B5330">
      <w:pPr>
        <w:widowControl/>
        <w:suppressAutoHyphens w:val="0"/>
        <w:ind w:firstLine="680"/>
        <w:jc w:val="both"/>
        <w:rPr>
          <w:rFonts w:eastAsia="Calibri"/>
          <w:color w:val="000000"/>
          <w:kern w:val="0"/>
        </w:rPr>
      </w:pPr>
      <w:r w:rsidRPr="005208CD">
        <w:rPr>
          <w:rFonts w:eastAsia="Calibri"/>
          <w:color w:val="000000"/>
          <w:kern w:val="0"/>
        </w:rPr>
        <w:t>-ул.Попова – ул.Кольцевая;</w:t>
      </w:r>
    </w:p>
    <w:p w:rsidR="00567A7C" w:rsidRPr="005208CD" w:rsidRDefault="00567A7C" w:rsidP="000B5330">
      <w:pPr>
        <w:widowControl/>
        <w:suppressAutoHyphens w:val="0"/>
        <w:ind w:firstLine="680"/>
        <w:jc w:val="both"/>
        <w:rPr>
          <w:rFonts w:eastAsia="Calibri"/>
          <w:color w:val="000000"/>
          <w:kern w:val="0"/>
        </w:rPr>
      </w:pPr>
      <w:r w:rsidRPr="005208CD">
        <w:rPr>
          <w:rFonts w:eastAsia="Calibri"/>
          <w:color w:val="000000"/>
          <w:kern w:val="0"/>
        </w:rPr>
        <w:t>- кольцевая развязка: ул.Няганьская – ул.Славянская – ул.Бажова;</w:t>
      </w:r>
    </w:p>
    <w:p w:rsidR="00567A7C" w:rsidRPr="005208CD" w:rsidRDefault="00567A7C" w:rsidP="000B5330">
      <w:pPr>
        <w:widowControl/>
        <w:suppressAutoHyphens w:val="0"/>
        <w:ind w:firstLine="680"/>
        <w:jc w:val="both"/>
        <w:rPr>
          <w:rFonts w:eastAsia="Calibri"/>
          <w:color w:val="000000"/>
          <w:kern w:val="0"/>
        </w:rPr>
      </w:pPr>
      <w:r w:rsidRPr="005208CD">
        <w:rPr>
          <w:rFonts w:eastAsia="Calibri"/>
          <w:color w:val="000000"/>
          <w:kern w:val="0"/>
        </w:rPr>
        <w:t>- кольцевая развязка: ул.Няганьская – ул.Агиришская – ул.Кольцевая.</w:t>
      </w:r>
    </w:p>
    <w:p w:rsidR="00567A7C" w:rsidRPr="005208CD" w:rsidRDefault="00567A7C" w:rsidP="005208CD">
      <w:pPr>
        <w:widowControl/>
        <w:suppressAutoHyphens w:val="0"/>
        <w:ind w:firstLine="709"/>
        <w:jc w:val="both"/>
        <w:rPr>
          <w:rFonts w:eastAsia="Calibri"/>
          <w:b/>
          <w:bCs/>
          <w:color w:val="000000"/>
          <w:kern w:val="0"/>
        </w:rPr>
      </w:pPr>
      <w:r w:rsidRPr="005208CD">
        <w:rPr>
          <w:rFonts w:eastAsia="Calibri"/>
          <w:color w:val="000000"/>
          <w:kern w:val="0"/>
        </w:rPr>
        <w:t>В целом необходимо отметить крайне высокую долю легковых автомобилей в транспортном потоке на улично-дорожной сети городского округа город Югорск. Низкий показатель доли грузовых автомобилей на улично-дорожной сети (до 2,5 %) объясняется движением грузовых автомобилей по маршрутам, разрешенным для движения грузового транспорта. Кроме того, региональная автомобильная дорога «Объезд г. Югорска» (ул. Кольцевая, ул. Няганская, ул. Бажова) принимает на себя весь поток транзитного грузового транспорта, что значительно уменьшает транспортную нагрузку на улично-дорожную сеть города.</w:t>
      </w:r>
    </w:p>
    <w:p w:rsidR="00CF721B" w:rsidRDefault="00CF721B" w:rsidP="000B5330">
      <w:pPr>
        <w:widowControl/>
        <w:suppressAutoHyphens w:val="0"/>
        <w:ind w:firstLine="680"/>
        <w:jc w:val="both"/>
        <w:rPr>
          <w:rFonts w:eastAsia="Calibri"/>
          <w:b/>
          <w:bCs/>
          <w:color w:val="000000"/>
          <w:kern w:val="0"/>
        </w:rPr>
      </w:pPr>
    </w:p>
    <w:p w:rsidR="00567A7C" w:rsidRPr="005208CD" w:rsidRDefault="00567A7C" w:rsidP="00E20225">
      <w:pPr>
        <w:widowControl/>
        <w:suppressAutoHyphens w:val="0"/>
        <w:ind w:firstLine="680"/>
        <w:jc w:val="center"/>
        <w:rPr>
          <w:rFonts w:eastAsia="Times New Roman"/>
          <w:b/>
          <w:color w:val="000000"/>
          <w:kern w:val="0"/>
          <w:lang w:eastAsia="ru-RU"/>
        </w:rPr>
      </w:pPr>
      <w:r w:rsidRPr="005208CD">
        <w:rPr>
          <w:rFonts w:eastAsia="Calibri"/>
          <w:b/>
          <w:bCs/>
          <w:color w:val="000000"/>
          <w:kern w:val="0"/>
        </w:rPr>
        <w:t>1.9</w:t>
      </w:r>
      <w:r w:rsidR="00E20225">
        <w:rPr>
          <w:rFonts w:eastAsia="Calibri"/>
          <w:b/>
          <w:bCs/>
          <w:color w:val="000000"/>
          <w:kern w:val="0"/>
        </w:rPr>
        <w:t>.</w:t>
      </w:r>
      <w:r w:rsidRPr="005208CD">
        <w:rPr>
          <w:rFonts w:eastAsia="Calibri"/>
          <w:b/>
          <w:bCs/>
          <w:color w:val="000000"/>
          <w:kern w:val="0"/>
        </w:rPr>
        <w:t xml:space="preserve"> </w:t>
      </w:r>
      <w:r w:rsidRPr="005208CD">
        <w:rPr>
          <w:rFonts w:eastAsia="Times New Roman"/>
          <w:b/>
          <w:color w:val="000000"/>
          <w:kern w:val="0"/>
          <w:lang w:eastAsia="ru-RU"/>
        </w:rPr>
        <w:t>Результаты анализа условий дорожного движения, включая данные о загрузке пересечений и примыканий дорог со светофорным регулированием</w:t>
      </w:r>
    </w:p>
    <w:p w:rsidR="00567A7C" w:rsidRPr="005208CD" w:rsidRDefault="00567A7C" w:rsidP="000B5330">
      <w:pPr>
        <w:tabs>
          <w:tab w:val="left" w:pos="1440"/>
        </w:tabs>
        <w:autoSpaceDE w:val="0"/>
        <w:ind w:firstLine="680"/>
        <w:jc w:val="both"/>
        <w:rPr>
          <w:rFonts w:eastAsia="Calibri"/>
          <w:color w:val="000000"/>
          <w:kern w:val="0"/>
        </w:rPr>
      </w:pPr>
      <w:r w:rsidRPr="005208CD">
        <w:rPr>
          <w:rFonts w:eastAsia="Calibri"/>
          <w:color w:val="000000"/>
          <w:kern w:val="0"/>
        </w:rPr>
        <w:t>Результаты проведенных обследований интенсивности движения транспорта в городском округе город Югорск показали среднюю транспортную загрузку улично-дорожной сети.</w:t>
      </w:r>
    </w:p>
    <w:p w:rsidR="00567A7C" w:rsidRPr="005208CD" w:rsidRDefault="00567A7C" w:rsidP="000B5330">
      <w:pPr>
        <w:tabs>
          <w:tab w:val="left" w:pos="1440"/>
        </w:tabs>
        <w:autoSpaceDE w:val="0"/>
        <w:ind w:firstLine="680"/>
        <w:jc w:val="both"/>
        <w:rPr>
          <w:rFonts w:eastAsia="Calibri"/>
          <w:color w:val="000000"/>
          <w:kern w:val="0"/>
        </w:rPr>
      </w:pPr>
      <w:r w:rsidRPr="005208CD">
        <w:rPr>
          <w:rFonts w:eastAsia="Calibri"/>
          <w:color w:val="000000"/>
          <w:kern w:val="0"/>
        </w:rPr>
        <w:t xml:space="preserve">Эпюры интенсивности дорожного движения на улично-дорожной сети города Югорска в утрений и вечеринй час-пик по состоянию на 2018 г. представлены в </w:t>
      </w:r>
      <w:r w:rsidRPr="00CF721B">
        <w:rPr>
          <w:rFonts w:eastAsia="Calibri"/>
          <w:color w:val="000000"/>
          <w:kern w:val="0"/>
        </w:rPr>
        <w:t>Приложениях 3 и 4</w:t>
      </w:r>
      <w:r w:rsidRPr="005208CD">
        <w:rPr>
          <w:rFonts w:eastAsia="Calibri"/>
          <w:color w:val="000000"/>
          <w:kern w:val="0"/>
        </w:rPr>
        <w:t xml:space="preserve"> соответственно.</w:t>
      </w:r>
    </w:p>
    <w:p w:rsidR="00567A7C" w:rsidRPr="005208CD" w:rsidRDefault="00567A7C" w:rsidP="000B5330">
      <w:pPr>
        <w:tabs>
          <w:tab w:val="left" w:pos="1440"/>
        </w:tabs>
        <w:autoSpaceDE w:val="0"/>
        <w:ind w:firstLine="680"/>
        <w:jc w:val="both"/>
        <w:rPr>
          <w:rFonts w:eastAsia="Calibri"/>
          <w:color w:val="000000"/>
          <w:kern w:val="0"/>
        </w:rPr>
      </w:pPr>
      <w:r w:rsidRPr="005208CD">
        <w:rPr>
          <w:rFonts w:eastAsia="Calibri"/>
          <w:color w:val="000000"/>
          <w:kern w:val="0"/>
        </w:rPr>
        <w:t xml:space="preserve">Максимальная общая интенсивность движения автомобильного транспорта по всем направлениям 704 авт./час была отмечена на пересечении </w:t>
      </w:r>
      <w:r w:rsidRPr="005208CD">
        <w:rPr>
          <w:rFonts w:eastAsia="Calibri"/>
          <w:kern w:val="0"/>
        </w:rPr>
        <w:t>ул.Арантурская – ул.Южная (узел У20)</w:t>
      </w:r>
      <w:r w:rsidRPr="005208CD">
        <w:rPr>
          <w:rFonts w:eastAsia="Calibri"/>
          <w:color w:val="000000"/>
          <w:kern w:val="0"/>
        </w:rPr>
        <w:t xml:space="preserve"> в вечерний час-пик.</w:t>
      </w:r>
    </w:p>
    <w:p w:rsidR="00567A7C" w:rsidRPr="005208CD" w:rsidRDefault="00567A7C" w:rsidP="000B5330">
      <w:pPr>
        <w:tabs>
          <w:tab w:val="left" w:pos="1440"/>
        </w:tabs>
        <w:autoSpaceDE w:val="0"/>
        <w:ind w:firstLine="680"/>
        <w:jc w:val="both"/>
        <w:rPr>
          <w:rFonts w:eastAsia="Calibri"/>
          <w:kern w:val="0"/>
        </w:rPr>
      </w:pPr>
      <w:r w:rsidRPr="005208CD">
        <w:rPr>
          <w:rFonts w:eastAsia="Calibri"/>
          <w:color w:val="000000"/>
          <w:kern w:val="0"/>
        </w:rPr>
        <w:t xml:space="preserve">Следует отметить, что не все транспортные узлы, имеющие высокую загрузку, оборудованы </w:t>
      </w:r>
      <w:r w:rsidRPr="005208CD">
        <w:rPr>
          <w:rFonts w:eastAsia="Calibri"/>
          <w:color w:val="000000"/>
          <w:kern w:val="0"/>
        </w:rPr>
        <w:lastRenderedPageBreak/>
        <w:t>светофорными объектами,</w:t>
      </w:r>
      <w:r w:rsidRPr="005208CD">
        <w:rPr>
          <w:rFonts w:eastAsia="Calibri"/>
          <w:kern w:val="0"/>
        </w:rPr>
        <w:t xml:space="preserve"> что отрицательно влияет на безопасное прохождение транспортными средствами данных перекрестков, а именно:</w:t>
      </w:r>
    </w:p>
    <w:p w:rsidR="00567A7C" w:rsidRPr="005208CD" w:rsidRDefault="00567A7C" w:rsidP="000B5330">
      <w:pPr>
        <w:tabs>
          <w:tab w:val="left" w:pos="1440"/>
        </w:tabs>
        <w:autoSpaceDE w:val="0"/>
        <w:ind w:firstLine="680"/>
        <w:jc w:val="both"/>
        <w:rPr>
          <w:rFonts w:eastAsia="Calibri"/>
          <w:color w:val="000000"/>
          <w:kern w:val="0"/>
        </w:rPr>
      </w:pPr>
      <w:r w:rsidRPr="005208CD">
        <w:rPr>
          <w:rFonts w:eastAsia="Calibri"/>
          <w:bCs/>
          <w:color w:val="000000"/>
          <w:kern w:val="0"/>
        </w:rPr>
        <w:t>Транспортный узел: ул. Железнодорожная – ул. Мира;</w:t>
      </w:r>
    </w:p>
    <w:p w:rsidR="00567A7C" w:rsidRPr="005208CD" w:rsidRDefault="00567A7C" w:rsidP="000B5330">
      <w:pPr>
        <w:tabs>
          <w:tab w:val="left" w:pos="1440"/>
        </w:tabs>
        <w:autoSpaceDE w:val="0"/>
        <w:ind w:firstLine="709"/>
        <w:jc w:val="both"/>
        <w:rPr>
          <w:rFonts w:eastAsia="Calibri"/>
          <w:bCs/>
          <w:color w:val="000000"/>
          <w:kern w:val="0"/>
        </w:rPr>
      </w:pPr>
      <w:r w:rsidRPr="005208CD">
        <w:rPr>
          <w:rFonts w:eastAsia="Calibri"/>
          <w:bCs/>
          <w:color w:val="000000"/>
          <w:kern w:val="0"/>
        </w:rPr>
        <w:t>Транспортный узел: ул. Ленина – ул. Механизаторов;</w:t>
      </w:r>
    </w:p>
    <w:p w:rsidR="00567A7C" w:rsidRPr="005208CD" w:rsidRDefault="00567A7C" w:rsidP="000B5330">
      <w:pPr>
        <w:tabs>
          <w:tab w:val="left" w:pos="1440"/>
        </w:tabs>
        <w:autoSpaceDE w:val="0"/>
        <w:ind w:firstLine="709"/>
        <w:jc w:val="both"/>
        <w:rPr>
          <w:rFonts w:eastAsia="Calibri"/>
          <w:color w:val="000000"/>
          <w:kern w:val="0"/>
        </w:rPr>
      </w:pPr>
      <w:r w:rsidRPr="005208CD">
        <w:rPr>
          <w:rFonts w:eastAsia="Calibri"/>
          <w:bCs/>
          <w:color w:val="000000"/>
          <w:kern w:val="0"/>
        </w:rPr>
        <w:t>Транспортный узел: ул. Ленина – ул. Октябрьская;</w:t>
      </w:r>
    </w:p>
    <w:p w:rsidR="00567A7C" w:rsidRPr="005208CD" w:rsidRDefault="00567A7C" w:rsidP="000B5330">
      <w:pPr>
        <w:tabs>
          <w:tab w:val="left" w:pos="1440"/>
        </w:tabs>
        <w:autoSpaceDE w:val="0"/>
        <w:ind w:firstLine="709"/>
        <w:jc w:val="both"/>
        <w:rPr>
          <w:rFonts w:eastAsia="Calibri"/>
          <w:color w:val="000000"/>
          <w:kern w:val="0"/>
        </w:rPr>
      </w:pPr>
      <w:r w:rsidRPr="005208CD">
        <w:rPr>
          <w:rFonts w:eastAsia="Calibri"/>
          <w:bCs/>
          <w:color w:val="000000"/>
          <w:kern w:val="0"/>
        </w:rPr>
        <w:t>Транспортный узел: ул. Попова – ул. Лесозаготовителей;</w:t>
      </w:r>
    </w:p>
    <w:p w:rsidR="00567A7C" w:rsidRPr="005208CD" w:rsidRDefault="00567A7C" w:rsidP="000B5330">
      <w:pPr>
        <w:tabs>
          <w:tab w:val="left" w:pos="1440"/>
        </w:tabs>
        <w:autoSpaceDE w:val="0"/>
        <w:ind w:firstLine="709"/>
        <w:jc w:val="both"/>
        <w:rPr>
          <w:rFonts w:eastAsia="Calibri"/>
          <w:color w:val="000000"/>
          <w:kern w:val="0"/>
        </w:rPr>
      </w:pPr>
      <w:r w:rsidRPr="005208CD">
        <w:rPr>
          <w:rFonts w:eastAsia="Calibri"/>
          <w:bCs/>
          <w:color w:val="000000"/>
          <w:kern w:val="0"/>
        </w:rPr>
        <w:t>Транспортный узел: ул. Попова – ул. Октябьская;</w:t>
      </w:r>
    </w:p>
    <w:p w:rsidR="00567A7C" w:rsidRPr="005208CD" w:rsidRDefault="00567A7C" w:rsidP="000B5330">
      <w:pPr>
        <w:tabs>
          <w:tab w:val="left" w:pos="1440"/>
        </w:tabs>
        <w:autoSpaceDE w:val="0"/>
        <w:ind w:firstLine="709"/>
        <w:jc w:val="both"/>
        <w:rPr>
          <w:rFonts w:eastAsia="Calibri"/>
          <w:color w:val="000000"/>
          <w:kern w:val="0"/>
        </w:rPr>
      </w:pPr>
      <w:r w:rsidRPr="005208CD">
        <w:rPr>
          <w:rFonts w:eastAsia="Calibri"/>
          <w:bCs/>
          <w:color w:val="000000"/>
          <w:kern w:val="0"/>
        </w:rPr>
        <w:t>Транспортный узел: ул. Мира – ул. Калинина;</w:t>
      </w:r>
    </w:p>
    <w:p w:rsidR="00567A7C" w:rsidRPr="005208CD" w:rsidRDefault="00567A7C" w:rsidP="000B5330">
      <w:pPr>
        <w:tabs>
          <w:tab w:val="left" w:pos="1440"/>
        </w:tabs>
        <w:autoSpaceDE w:val="0"/>
        <w:ind w:firstLine="709"/>
        <w:jc w:val="both"/>
        <w:rPr>
          <w:rFonts w:eastAsia="Calibri"/>
          <w:color w:val="000000"/>
          <w:kern w:val="0"/>
        </w:rPr>
      </w:pPr>
      <w:r w:rsidRPr="005208CD">
        <w:rPr>
          <w:rFonts w:eastAsia="Calibri"/>
          <w:bCs/>
          <w:color w:val="000000"/>
          <w:kern w:val="0"/>
        </w:rPr>
        <w:t>Транспортный узел: ул. Гастелло – ул. Калинина;</w:t>
      </w:r>
    </w:p>
    <w:p w:rsidR="00567A7C" w:rsidRPr="005208CD" w:rsidRDefault="00567A7C" w:rsidP="000B5330">
      <w:pPr>
        <w:tabs>
          <w:tab w:val="left" w:pos="1440"/>
        </w:tabs>
        <w:autoSpaceDE w:val="0"/>
        <w:ind w:firstLine="709"/>
        <w:jc w:val="both"/>
        <w:rPr>
          <w:rFonts w:eastAsia="Calibri"/>
          <w:color w:val="000000"/>
          <w:kern w:val="0"/>
        </w:rPr>
      </w:pPr>
      <w:r w:rsidRPr="005208CD">
        <w:rPr>
          <w:rFonts w:eastAsia="Calibri"/>
          <w:bCs/>
          <w:color w:val="000000"/>
          <w:kern w:val="0"/>
        </w:rPr>
        <w:t>Транспортный узел: ул. Гастелло – ул. Попова.</w:t>
      </w:r>
    </w:p>
    <w:p w:rsidR="00567A7C" w:rsidRPr="005208CD" w:rsidRDefault="00567A7C" w:rsidP="000B5330">
      <w:pPr>
        <w:tabs>
          <w:tab w:val="left" w:pos="1440"/>
        </w:tabs>
        <w:autoSpaceDE w:val="0"/>
        <w:ind w:firstLine="709"/>
        <w:jc w:val="both"/>
        <w:rPr>
          <w:rFonts w:eastAsia="Calibri"/>
          <w:color w:val="000000"/>
          <w:kern w:val="0"/>
        </w:rPr>
      </w:pPr>
    </w:p>
    <w:p w:rsidR="00567A7C" w:rsidRPr="00E20225" w:rsidRDefault="00567A7C" w:rsidP="00E20225">
      <w:pPr>
        <w:pStyle w:val="ab"/>
        <w:numPr>
          <w:ilvl w:val="1"/>
          <w:numId w:val="50"/>
        </w:numPr>
        <w:tabs>
          <w:tab w:val="left" w:pos="142"/>
          <w:tab w:val="left" w:pos="567"/>
          <w:tab w:val="left" w:pos="1440"/>
        </w:tabs>
        <w:autoSpaceDE w:val="0"/>
        <w:ind w:left="0" w:firstLine="0"/>
        <w:jc w:val="center"/>
        <w:rPr>
          <w:rFonts w:ascii="Times New Roman" w:hAnsi="Times New Roman"/>
          <w:b/>
          <w:color w:val="000000"/>
          <w:u w:val="single"/>
        </w:rPr>
      </w:pPr>
      <w:r w:rsidRPr="00E20225">
        <w:rPr>
          <w:rFonts w:ascii="Times New Roman" w:eastAsia="Times New Roman" w:hAnsi="Times New Roman"/>
          <w:b/>
          <w:color w:val="000000"/>
          <w:lang w:eastAsia="ru-RU"/>
        </w:rPr>
        <w:t>Данные об эксплуатационном состоянии технических средств организации дорожного движения</w:t>
      </w:r>
    </w:p>
    <w:p w:rsidR="00567A7C" w:rsidRPr="005208CD" w:rsidRDefault="00567A7C" w:rsidP="000B5330">
      <w:pPr>
        <w:widowControl/>
        <w:suppressAutoHyphens w:val="0"/>
        <w:ind w:firstLine="709"/>
        <w:jc w:val="both"/>
        <w:rPr>
          <w:rFonts w:eastAsia="Times New Roman"/>
          <w:bCs/>
          <w:color w:val="000000"/>
          <w:kern w:val="0"/>
          <w:shd w:val="clear" w:color="auto" w:fill="FFFFFF"/>
          <w:lang w:eastAsia="ru-RU"/>
        </w:rPr>
      </w:pPr>
      <w:r w:rsidRPr="005208CD">
        <w:rPr>
          <w:rFonts w:eastAsia="Times New Roman"/>
          <w:color w:val="000000"/>
          <w:kern w:val="0"/>
          <w:lang w:eastAsia="ru-RU"/>
        </w:rPr>
        <w:t>Эксплуатационные характеристики технических средств организации дорожного движения на улично-дорожной сети представлены в технических паспортах на автомобильные дороги.</w:t>
      </w:r>
    </w:p>
    <w:p w:rsidR="00567A7C" w:rsidRPr="005208CD" w:rsidRDefault="00567A7C" w:rsidP="000B5330">
      <w:pPr>
        <w:widowControl/>
        <w:suppressAutoHyphens w:val="0"/>
        <w:ind w:firstLine="709"/>
        <w:jc w:val="both"/>
        <w:rPr>
          <w:rFonts w:eastAsia="Times New Roman"/>
          <w:color w:val="000000"/>
          <w:kern w:val="0"/>
          <w:lang w:eastAsia="ru-RU"/>
        </w:rPr>
      </w:pPr>
      <w:r w:rsidRPr="005208CD">
        <w:rPr>
          <w:rFonts w:eastAsia="Times New Roman"/>
          <w:bCs/>
          <w:color w:val="000000"/>
          <w:kern w:val="0"/>
          <w:shd w:val="clear" w:color="auto" w:fill="FFFFFF"/>
          <w:lang w:eastAsia="ru-RU"/>
        </w:rPr>
        <w:t xml:space="preserve">На основе натурных обследований улично-дорожной сети, эксплуатационное состояние технических средств организации дорожного движения на дорогах в </w:t>
      </w:r>
      <w:r w:rsidRPr="005208CD">
        <w:rPr>
          <w:rFonts w:eastAsia="Times New Roman"/>
          <w:color w:val="000000"/>
          <w:kern w:val="0"/>
          <w:lang w:eastAsia="ru-RU"/>
        </w:rPr>
        <w:t>городском округе город Югорск находится в удовлетворительном состоянии.</w:t>
      </w:r>
    </w:p>
    <w:p w:rsidR="00567A7C" w:rsidRPr="005208CD" w:rsidRDefault="00567A7C" w:rsidP="000B5330">
      <w:pPr>
        <w:widowControl/>
        <w:suppressAutoHyphens w:val="0"/>
        <w:ind w:firstLine="709"/>
        <w:jc w:val="both"/>
        <w:rPr>
          <w:rFonts w:eastAsia="Calibri"/>
          <w:kern w:val="0"/>
          <w:lang w:eastAsia="ru-RU"/>
        </w:rPr>
      </w:pPr>
      <w:r w:rsidRPr="005208CD">
        <w:rPr>
          <w:rFonts w:eastAsia="Calibri"/>
          <w:kern w:val="0"/>
          <w:lang w:eastAsia="ru-RU"/>
        </w:rPr>
        <w:t>На улично-дорожной сети расположены 12 светофорных объектов полного цикла, 2 светофорных объекта на регулируемых пешеходных переходах, 8 светофорных объектов типа Т.7, 1 объект, регулирующий железнодорожный пешеходный переход.</w:t>
      </w:r>
    </w:p>
    <w:p w:rsidR="00567A7C" w:rsidRPr="005208CD" w:rsidRDefault="00567A7C" w:rsidP="000B5330">
      <w:pPr>
        <w:widowControl/>
        <w:suppressAutoHyphens w:val="0"/>
        <w:ind w:firstLine="709"/>
        <w:jc w:val="both"/>
        <w:rPr>
          <w:rFonts w:eastAsia="Times New Roman"/>
          <w:bCs/>
          <w:color w:val="000000"/>
          <w:kern w:val="0"/>
          <w:shd w:val="clear" w:color="auto" w:fill="FFFFFF"/>
          <w:lang w:eastAsia="ru-RU"/>
        </w:rPr>
      </w:pPr>
      <w:r w:rsidRPr="005208CD">
        <w:rPr>
          <w:rFonts w:eastAsia="Times New Roman"/>
          <w:bCs/>
          <w:color w:val="000000"/>
          <w:kern w:val="0"/>
          <w:shd w:val="clear" w:color="auto" w:fill="FFFFFF"/>
          <w:lang w:eastAsia="ru-RU"/>
        </w:rPr>
        <w:t>Проведенный анализ существуюего эксплуатационного состояния технических средств организации дорожного движения позволи выявить ряд задач, требующих решения в период реализации Комплексной схемы организации дорожного движения.</w:t>
      </w:r>
    </w:p>
    <w:p w:rsidR="00567A7C" w:rsidRPr="005208CD" w:rsidRDefault="00567A7C" w:rsidP="000B5330">
      <w:pPr>
        <w:widowControl/>
        <w:suppressAutoHyphens w:val="0"/>
        <w:ind w:firstLine="709"/>
        <w:jc w:val="both"/>
        <w:rPr>
          <w:rFonts w:eastAsia="Times New Roman"/>
          <w:kern w:val="0"/>
          <w:lang w:eastAsia="x-none"/>
        </w:rPr>
      </w:pPr>
      <w:r w:rsidRPr="005208CD">
        <w:rPr>
          <w:rFonts w:eastAsia="Times New Roman"/>
          <w:kern w:val="0"/>
          <w:lang w:eastAsia="x-none"/>
        </w:rPr>
        <w:t>Светофорное регулирование отсутсвует и требует в первую очередь утсройства на следующих перекрестках:</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Железнодорожная – ул. Мира;</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Ленина – ул. Механизаторов;</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Ленина – ул. Октябрьская;</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Попова – ул. Лесозаготовителей;</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Попова – ул. Октябьская;</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Мира – ул. Калинина;</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Гастелло – ул. Калинина;</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Гастелло – ул. Попова.</w:t>
      </w:r>
    </w:p>
    <w:p w:rsidR="00567A7C" w:rsidRPr="005208CD" w:rsidRDefault="00567A7C" w:rsidP="000B5330">
      <w:pPr>
        <w:widowControl/>
        <w:suppressAutoHyphens w:val="0"/>
        <w:ind w:firstLine="709"/>
        <w:jc w:val="both"/>
        <w:rPr>
          <w:rFonts w:eastAsia="Times New Roman"/>
          <w:kern w:val="0"/>
          <w:lang w:eastAsia="x-none"/>
        </w:rPr>
      </w:pPr>
      <w:r w:rsidRPr="005208CD">
        <w:rPr>
          <w:rFonts w:eastAsia="Times New Roman"/>
          <w:kern w:val="0"/>
          <w:lang w:eastAsia="x-none"/>
        </w:rPr>
        <w:t>Проведенный анализ дислокации существующих пешеходных переходов в городе Югорске позволил выявить места, требующие их устройства:</w:t>
      </w:r>
    </w:p>
    <w:p w:rsidR="00567A7C" w:rsidRPr="005208CD" w:rsidRDefault="00567A7C" w:rsidP="000B5330">
      <w:pPr>
        <w:widowControl/>
        <w:suppressAutoHyphens w:val="0"/>
        <w:ind w:firstLine="709"/>
        <w:jc w:val="both"/>
        <w:rPr>
          <w:rFonts w:eastAsia="Times New Roman"/>
          <w:bCs/>
          <w:kern w:val="0"/>
          <w:lang w:eastAsia="ru-RU"/>
        </w:rPr>
      </w:pPr>
      <w:r w:rsidRPr="005208CD">
        <w:rPr>
          <w:rFonts w:eastAsia="Times New Roman"/>
          <w:bCs/>
          <w:kern w:val="0"/>
          <w:lang w:val="x-none" w:eastAsia="ru-RU"/>
        </w:rPr>
        <w:t>пешеходн</w:t>
      </w:r>
      <w:r w:rsidRPr="005208CD">
        <w:rPr>
          <w:rFonts w:eastAsia="Times New Roman"/>
          <w:bCs/>
          <w:kern w:val="0"/>
          <w:lang w:eastAsia="ru-RU"/>
        </w:rPr>
        <w:t>ый</w:t>
      </w:r>
      <w:r w:rsidRPr="005208CD">
        <w:rPr>
          <w:rFonts w:eastAsia="Times New Roman"/>
          <w:bCs/>
          <w:kern w:val="0"/>
          <w:lang w:val="x-none" w:eastAsia="ru-RU"/>
        </w:rPr>
        <w:t xml:space="preserve"> переход на перекрестке улиц Железнодорожная – Мира</w:t>
      </w:r>
      <w:r w:rsidRPr="005208CD">
        <w:rPr>
          <w:rFonts w:eastAsia="Times New Roman"/>
          <w:bCs/>
          <w:kern w:val="0"/>
          <w:lang w:eastAsia="ru-RU"/>
        </w:rPr>
        <w:t>;</w:t>
      </w:r>
    </w:p>
    <w:p w:rsidR="00567A7C" w:rsidRPr="005208CD" w:rsidRDefault="00567A7C" w:rsidP="000B5330">
      <w:pPr>
        <w:widowControl/>
        <w:suppressAutoHyphens w:val="0"/>
        <w:ind w:firstLine="709"/>
        <w:jc w:val="both"/>
        <w:rPr>
          <w:rFonts w:eastAsia="Times New Roman"/>
          <w:bCs/>
          <w:kern w:val="0"/>
          <w:lang w:eastAsia="ru-RU"/>
        </w:rPr>
      </w:pPr>
      <w:r w:rsidRPr="005208CD">
        <w:rPr>
          <w:rFonts w:eastAsia="Times New Roman"/>
          <w:bCs/>
          <w:kern w:val="0"/>
          <w:lang w:val="x-none" w:eastAsia="ru-RU"/>
        </w:rPr>
        <w:t>пешеходн</w:t>
      </w:r>
      <w:r w:rsidRPr="005208CD">
        <w:rPr>
          <w:rFonts w:eastAsia="Times New Roman"/>
          <w:bCs/>
          <w:kern w:val="0"/>
          <w:lang w:eastAsia="ru-RU"/>
        </w:rPr>
        <w:t>ый</w:t>
      </w:r>
      <w:r w:rsidRPr="005208CD">
        <w:rPr>
          <w:rFonts w:eastAsia="Times New Roman"/>
          <w:bCs/>
          <w:kern w:val="0"/>
          <w:lang w:val="x-none" w:eastAsia="ru-RU"/>
        </w:rPr>
        <w:t xml:space="preserve"> переход на перекрестке улиц Гастелло – Попова</w:t>
      </w:r>
      <w:r w:rsidRPr="005208CD">
        <w:rPr>
          <w:rFonts w:eastAsia="Times New Roman"/>
          <w:bCs/>
          <w:kern w:val="0"/>
          <w:lang w:eastAsia="ru-RU"/>
        </w:rPr>
        <w:t>;</w:t>
      </w:r>
    </w:p>
    <w:p w:rsidR="00567A7C" w:rsidRPr="005208CD" w:rsidRDefault="00567A7C" w:rsidP="000B5330">
      <w:pPr>
        <w:widowControl/>
        <w:suppressAutoHyphens w:val="0"/>
        <w:ind w:firstLine="709"/>
        <w:jc w:val="both"/>
        <w:rPr>
          <w:rFonts w:eastAsia="Times New Roman"/>
          <w:bCs/>
          <w:kern w:val="0"/>
          <w:lang w:eastAsia="ru-RU"/>
        </w:rPr>
      </w:pPr>
      <w:r w:rsidRPr="005208CD">
        <w:rPr>
          <w:rFonts w:eastAsia="Times New Roman"/>
          <w:bCs/>
          <w:kern w:val="0"/>
          <w:lang w:val="x-none" w:eastAsia="ru-RU"/>
        </w:rPr>
        <w:t>пешеходн</w:t>
      </w:r>
      <w:r w:rsidRPr="005208CD">
        <w:rPr>
          <w:rFonts w:eastAsia="Times New Roman"/>
          <w:bCs/>
          <w:kern w:val="0"/>
          <w:lang w:eastAsia="ru-RU"/>
        </w:rPr>
        <w:t>ый</w:t>
      </w:r>
      <w:r w:rsidRPr="005208CD">
        <w:rPr>
          <w:rFonts w:eastAsia="Times New Roman"/>
          <w:bCs/>
          <w:kern w:val="0"/>
          <w:lang w:val="x-none" w:eastAsia="ru-RU"/>
        </w:rPr>
        <w:t xml:space="preserve"> переход на перекрестке улиц Калинина – пер. Калинина</w:t>
      </w:r>
      <w:r w:rsidRPr="005208CD">
        <w:rPr>
          <w:rFonts w:eastAsia="Times New Roman"/>
          <w:bCs/>
          <w:kern w:val="0"/>
          <w:lang w:eastAsia="ru-RU"/>
        </w:rPr>
        <w:t>;</w:t>
      </w:r>
    </w:p>
    <w:p w:rsidR="00567A7C" w:rsidRPr="005208CD" w:rsidRDefault="00567A7C" w:rsidP="000B5330">
      <w:pPr>
        <w:widowControl/>
        <w:suppressAutoHyphens w:val="0"/>
        <w:ind w:firstLine="709"/>
        <w:jc w:val="both"/>
        <w:rPr>
          <w:rFonts w:eastAsia="Times New Roman"/>
          <w:kern w:val="0"/>
          <w:lang w:eastAsia="x-none"/>
        </w:rPr>
      </w:pPr>
      <w:r w:rsidRPr="005208CD">
        <w:rPr>
          <w:rFonts w:eastAsia="Times New Roman"/>
          <w:bCs/>
          <w:kern w:val="0"/>
          <w:lang w:val="x-none" w:eastAsia="ru-RU"/>
        </w:rPr>
        <w:t>пешеходн</w:t>
      </w:r>
      <w:r w:rsidRPr="005208CD">
        <w:rPr>
          <w:rFonts w:eastAsia="Times New Roman"/>
          <w:bCs/>
          <w:kern w:val="0"/>
          <w:lang w:eastAsia="ru-RU"/>
        </w:rPr>
        <w:t>ый</w:t>
      </w:r>
      <w:r w:rsidRPr="005208CD">
        <w:rPr>
          <w:rFonts w:eastAsia="Times New Roman"/>
          <w:bCs/>
          <w:kern w:val="0"/>
          <w:lang w:val="x-none" w:eastAsia="ru-RU"/>
        </w:rPr>
        <w:t xml:space="preserve"> переход на перекрестке улиц Попова – Строителей</w:t>
      </w:r>
      <w:r w:rsidRPr="005208CD">
        <w:rPr>
          <w:rFonts w:eastAsia="Times New Roman"/>
          <w:bCs/>
          <w:kern w:val="0"/>
          <w:lang w:eastAsia="ru-RU"/>
        </w:rPr>
        <w:t>.</w:t>
      </w:r>
    </w:p>
    <w:p w:rsidR="00567A7C" w:rsidRPr="005208CD" w:rsidRDefault="00567A7C" w:rsidP="000B5330">
      <w:pPr>
        <w:widowControl/>
        <w:suppressAutoHyphens w:val="0"/>
        <w:jc w:val="both"/>
        <w:rPr>
          <w:rFonts w:eastAsia="Times New Roman"/>
          <w:color w:val="000000"/>
          <w:kern w:val="0"/>
          <w:lang w:eastAsia="ru-RU"/>
        </w:rPr>
      </w:pPr>
    </w:p>
    <w:p w:rsidR="00567A7C" w:rsidRPr="005208CD" w:rsidRDefault="00567A7C" w:rsidP="00E20225">
      <w:pPr>
        <w:widowControl/>
        <w:numPr>
          <w:ilvl w:val="1"/>
          <w:numId w:val="50"/>
        </w:numPr>
        <w:suppressAutoHyphens w:val="0"/>
        <w:ind w:left="0" w:firstLine="709"/>
        <w:jc w:val="center"/>
        <w:rPr>
          <w:rFonts w:eastAsia="Times New Roman"/>
          <w:b/>
          <w:bCs/>
          <w:color w:val="000000"/>
          <w:kern w:val="0"/>
          <w:lang w:eastAsia="ru-RU"/>
        </w:rPr>
      </w:pPr>
      <w:r w:rsidRPr="005208CD">
        <w:rPr>
          <w:rFonts w:eastAsia="Times New Roman"/>
          <w:b/>
          <w:color w:val="000000"/>
          <w:kern w:val="0"/>
          <w:lang w:eastAsia="ru-RU"/>
        </w:rPr>
        <w:t>Результаты оценки эффективности используемых методов организации дорожного движения</w:t>
      </w:r>
    </w:p>
    <w:p w:rsidR="00567A7C" w:rsidRPr="005208CD" w:rsidRDefault="00567A7C" w:rsidP="000B5330">
      <w:pPr>
        <w:widowControl/>
        <w:suppressAutoHyphens w:val="0"/>
        <w:ind w:left="709"/>
        <w:jc w:val="both"/>
        <w:rPr>
          <w:rFonts w:eastAsia="Times New Roman"/>
          <w:b/>
          <w:bCs/>
          <w:color w:val="000000"/>
          <w:kern w:val="0"/>
          <w:lang w:eastAsia="ru-RU"/>
        </w:rPr>
      </w:pPr>
    </w:p>
    <w:p w:rsidR="00567A7C" w:rsidRPr="005208CD" w:rsidRDefault="00567A7C" w:rsidP="000B5330">
      <w:pPr>
        <w:tabs>
          <w:tab w:val="left" w:pos="1440"/>
        </w:tabs>
        <w:autoSpaceDE w:val="0"/>
        <w:ind w:firstLine="709"/>
        <w:jc w:val="both"/>
        <w:rPr>
          <w:rFonts w:eastAsia="Calibri"/>
          <w:color w:val="000000"/>
          <w:kern w:val="0"/>
        </w:rPr>
      </w:pPr>
      <w:r w:rsidRPr="005208CD">
        <w:rPr>
          <w:rFonts w:eastAsia="Calibri"/>
          <w:color w:val="000000"/>
          <w:kern w:val="0"/>
        </w:rPr>
        <w:t>На улично-дорожной сети городского округа осуществляется регулирование дорожного движения светофорными объектами: 12 светофорных объекта полного цикла, 2 светофорных объекта на регулируемых пешеходных переходах, 8 светофорных объектов на нерегулируемых пешеходных переходах типа Т.7, 1 объект на регулируемом железнодорожном пешеходном объекте.</w:t>
      </w:r>
    </w:p>
    <w:p w:rsidR="00567A7C" w:rsidRPr="005208CD" w:rsidRDefault="00567A7C" w:rsidP="000B5330">
      <w:pPr>
        <w:tabs>
          <w:tab w:val="left" w:pos="1440"/>
        </w:tabs>
        <w:autoSpaceDE w:val="0"/>
        <w:ind w:firstLine="709"/>
        <w:jc w:val="both"/>
        <w:rPr>
          <w:rFonts w:eastAsia="Calibri"/>
          <w:color w:val="000000"/>
          <w:kern w:val="0"/>
        </w:rPr>
      </w:pPr>
      <w:r w:rsidRPr="005208CD">
        <w:rPr>
          <w:rFonts w:eastAsia="Times New Roman"/>
          <w:kern w:val="0"/>
          <w:lang w:eastAsia="ru-RU"/>
        </w:rPr>
        <w:t>Описание дислокации светофорных объектов по состоянию на 01.01.2018 год представлена в разделе 1.6 в таблице 1.6.9.</w:t>
      </w:r>
    </w:p>
    <w:p w:rsidR="00567A7C" w:rsidRPr="005208CD" w:rsidRDefault="00567A7C" w:rsidP="000B5330">
      <w:pPr>
        <w:tabs>
          <w:tab w:val="left" w:pos="1440"/>
        </w:tabs>
        <w:autoSpaceDE w:val="0"/>
        <w:ind w:firstLine="709"/>
        <w:jc w:val="both"/>
        <w:rPr>
          <w:rFonts w:eastAsia="Calibri"/>
          <w:color w:val="000000"/>
          <w:kern w:val="0"/>
        </w:rPr>
      </w:pPr>
      <w:r w:rsidRPr="005208CD">
        <w:rPr>
          <w:rFonts w:eastAsia="Calibri"/>
          <w:color w:val="000000"/>
          <w:kern w:val="0"/>
        </w:rPr>
        <w:t xml:space="preserve">На перегонах с низкой интенсивностью дорожного движения и загрузкой пересечений, организация дорожного движения осуществляется посредством дорожных знаков и устройством искуственных неровностей. </w:t>
      </w:r>
    </w:p>
    <w:p w:rsidR="00567A7C" w:rsidRPr="005208CD" w:rsidRDefault="00567A7C" w:rsidP="000B5330">
      <w:pPr>
        <w:widowControl/>
        <w:suppressAutoHyphens w:val="0"/>
        <w:ind w:firstLine="709"/>
        <w:jc w:val="both"/>
        <w:rPr>
          <w:rFonts w:eastAsia="Times New Roman"/>
          <w:kern w:val="0"/>
          <w:lang w:eastAsia="x-none"/>
        </w:rPr>
      </w:pPr>
      <w:r w:rsidRPr="005208CD">
        <w:rPr>
          <w:rFonts w:eastAsia="Times New Roman"/>
          <w:bCs/>
          <w:color w:val="000000"/>
          <w:kern w:val="0"/>
          <w:lang w:val="x-none" w:eastAsia="ru-RU"/>
        </w:rPr>
        <w:lastRenderedPageBreak/>
        <w:t>Улично-дорожная сеть города Югорска находится в стадии развития. Значительная часть транспортных узлов требуют уширений для увеличения их пропускной способности и введения светофорного регулирования для организации движения транспорта по направлениям и пешеходов.</w:t>
      </w:r>
    </w:p>
    <w:p w:rsidR="00567A7C" w:rsidRPr="005208CD" w:rsidRDefault="00567A7C" w:rsidP="000B5330">
      <w:pPr>
        <w:widowControl/>
        <w:suppressAutoHyphens w:val="0"/>
        <w:ind w:firstLine="709"/>
        <w:jc w:val="both"/>
        <w:rPr>
          <w:rFonts w:eastAsia="Times New Roman"/>
          <w:kern w:val="0"/>
          <w:lang w:eastAsia="x-none"/>
        </w:rPr>
      </w:pPr>
      <w:r w:rsidRPr="005208CD">
        <w:rPr>
          <w:rFonts w:eastAsia="Times New Roman"/>
          <w:kern w:val="0"/>
          <w:lang w:eastAsia="x-none"/>
        </w:rPr>
        <w:t>Уширения проезжей части отсутствуют и требуют в первую очередь устройства на следующих перекрестках:</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Южная – ул. Декабристов;</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Вавилова – ул. Менделеева;</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Мира – ул. Железнодорожная;</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Ленина – ул. Лесозаготовителей;</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Ленина – ул. Мира;</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Ленина – ул. Октябрьская;</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Гастелло – ул. Попова;</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Попова – ул. Мира;</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Попова – ул. Механизаторов;</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Калинина – ул. Гастелло;</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Калинина – ул. Мира;</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Калинина – ул. Спортивная;</w:t>
      </w:r>
    </w:p>
    <w:p w:rsidR="00567A7C" w:rsidRPr="005208CD" w:rsidRDefault="00567A7C" w:rsidP="000B5330">
      <w:pPr>
        <w:widowControl/>
        <w:tabs>
          <w:tab w:val="left" w:pos="1134"/>
        </w:tabs>
        <w:suppressAutoHyphens w:val="0"/>
        <w:autoSpaceDE w:val="0"/>
        <w:ind w:left="1276"/>
        <w:contextualSpacing/>
        <w:jc w:val="both"/>
        <w:rPr>
          <w:rFonts w:eastAsia="Times New Roman"/>
          <w:bCs/>
          <w:color w:val="000000"/>
          <w:kern w:val="0"/>
          <w:lang w:val="x-none" w:eastAsia="ru-RU"/>
        </w:rPr>
      </w:pPr>
      <w:r w:rsidRPr="005208CD">
        <w:rPr>
          <w:rFonts w:eastAsia="Times New Roman"/>
          <w:bCs/>
          <w:color w:val="000000"/>
          <w:kern w:val="0"/>
          <w:lang w:val="x-none" w:eastAsia="ru-RU"/>
        </w:rPr>
        <w:t>Ул. Гастелло – ул. Кольцевая.</w:t>
      </w:r>
    </w:p>
    <w:p w:rsidR="00567A7C" w:rsidRPr="005208CD" w:rsidRDefault="00567A7C" w:rsidP="000B5330">
      <w:pPr>
        <w:widowControl/>
        <w:suppressAutoHyphens w:val="0"/>
        <w:ind w:firstLine="709"/>
        <w:jc w:val="both"/>
        <w:rPr>
          <w:rFonts w:eastAsia="Times New Roman"/>
          <w:kern w:val="0"/>
          <w:lang w:eastAsia="x-none"/>
        </w:rPr>
      </w:pPr>
      <w:r w:rsidRPr="005208CD">
        <w:rPr>
          <w:rFonts w:eastAsia="Times New Roman"/>
          <w:kern w:val="0"/>
          <w:lang w:eastAsia="x-none"/>
        </w:rPr>
        <w:t>Проведенный анализ транспортно-эксплуатационного состояния улично-доржоной сети показал, что в целом опорная сеть автомобильных дорог имеет асфальтобетонное покрытие и обеспечивает номативные транспортно-эксплуатационные характеристики.</w:t>
      </w:r>
    </w:p>
    <w:p w:rsidR="00567A7C" w:rsidRPr="005208CD" w:rsidRDefault="00567A7C" w:rsidP="000B5330">
      <w:pPr>
        <w:widowControl/>
        <w:suppressAutoHyphens w:val="0"/>
        <w:ind w:firstLine="709"/>
        <w:jc w:val="both"/>
        <w:rPr>
          <w:rFonts w:eastAsia="Times New Roman"/>
          <w:kern w:val="0"/>
          <w:lang w:eastAsia="x-none"/>
        </w:rPr>
      </w:pPr>
      <w:r w:rsidRPr="005208CD">
        <w:rPr>
          <w:rFonts w:eastAsia="Times New Roman"/>
          <w:kern w:val="0"/>
          <w:lang w:eastAsia="x-none"/>
        </w:rPr>
        <w:t>Однако, существует ряд участов автомобильных дорог, имеющих песчаное покрытие или покрытие из железобетонных плит и требующих капитального ремонта для устройства асфальтобетонного покрытия в целях повышения транспортно-эксплуатационных показателей и транспортного спроса по данным автомобильных дорогам, а именно:</w:t>
      </w:r>
    </w:p>
    <w:p w:rsidR="00567A7C" w:rsidRPr="005208CD" w:rsidRDefault="00567A7C" w:rsidP="000B5330">
      <w:pPr>
        <w:widowControl/>
        <w:suppressAutoHyphens w:val="0"/>
        <w:ind w:firstLine="709"/>
        <w:jc w:val="both"/>
        <w:rPr>
          <w:rFonts w:eastAsia="Times New Roman"/>
          <w:bCs/>
          <w:color w:val="000000"/>
          <w:kern w:val="0"/>
          <w:lang w:eastAsia="ru-RU"/>
        </w:rPr>
      </w:pPr>
      <w:r w:rsidRPr="005208CD">
        <w:rPr>
          <w:rFonts w:eastAsia="Times New Roman"/>
          <w:bCs/>
          <w:color w:val="000000"/>
          <w:kern w:val="0"/>
          <w:lang w:val="x-none" w:eastAsia="ru-RU"/>
        </w:rPr>
        <w:t>ул. Калинина от ул. Гастелло до ул. Механизаторов</w:t>
      </w:r>
      <w:r w:rsidRPr="005208CD">
        <w:rPr>
          <w:rFonts w:eastAsia="Times New Roman"/>
          <w:bCs/>
          <w:color w:val="000000"/>
          <w:kern w:val="0"/>
          <w:lang w:eastAsia="ru-RU"/>
        </w:rPr>
        <w:t>;</w:t>
      </w:r>
    </w:p>
    <w:p w:rsidR="00567A7C" w:rsidRPr="005208CD" w:rsidRDefault="00567A7C" w:rsidP="000B5330">
      <w:pPr>
        <w:widowControl/>
        <w:suppressAutoHyphens w:val="0"/>
        <w:ind w:firstLine="709"/>
        <w:jc w:val="both"/>
        <w:rPr>
          <w:rFonts w:eastAsia="Times New Roman"/>
          <w:kern w:val="0"/>
          <w:lang w:eastAsia="x-none"/>
        </w:rPr>
      </w:pPr>
      <w:r w:rsidRPr="005208CD">
        <w:rPr>
          <w:rFonts w:eastAsia="Times New Roman"/>
          <w:bCs/>
          <w:color w:val="000000"/>
          <w:kern w:val="0"/>
          <w:lang w:val="x-none" w:eastAsia="ru-RU"/>
        </w:rPr>
        <w:t>ул. Энтузиастов от ул. Спортивная до ул. Мира;</w:t>
      </w:r>
    </w:p>
    <w:p w:rsidR="00567A7C" w:rsidRPr="005208CD" w:rsidRDefault="00567A7C" w:rsidP="000B5330">
      <w:pPr>
        <w:widowControl/>
        <w:suppressAutoHyphens w:val="0"/>
        <w:ind w:firstLine="709"/>
        <w:jc w:val="both"/>
        <w:rPr>
          <w:rFonts w:eastAsia="Times New Roman"/>
          <w:bCs/>
          <w:color w:val="000000"/>
          <w:kern w:val="0"/>
          <w:lang w:val="x-none" w:eastAsia="ru-RU"/>
        </w:rPr>
      </w:pPr>
      <w:r w:rsidRPr="005208CD">
        <w:rPr>
          <w:rFonts w:eastAsia="Times New Roman"/>
          <w:bCs/>
          <w:color w:val="000000"/>
          <w:kern w:val="0"/>
          <w:lang w:val="x-none" w:eastAsia="ru-RU"/>
        </w:rPr>
        <w:t>ул. Мира от ул. Таежная до ул. Попова;</w:t>
      </w:r>
    </w:p>
    <w:p w:rsidR="00567A7C" w:rsidRPr="005208CD" w:rsidRDefault="00567A7C" w:rsidP="000B5330">
      <w:pPr>
        <w:widowControl/>
        <w:suppressAutoHyphens w:val="0"/>
        <w:ind w:firstLine="709"/>
        <w:jc w:val="both"/>
        <w:rPr>
          <w:rFonts w:eastAsia="Times New Roman"/>
          <w:bCs/>
          <w:color w:val="000000"/>
          <w:kern w:val="0"/>
          <w:lang w:eastAsia="ru-RU"/>
        </w:rPr>
      </w:pPr>
      <w:r w:rsidRPr="005208CD">
        <w:rPr>
          <w:rFonts w:eastAsia="Times New Roman"/>
          <w:bCs/>
          <w:color w:val="000000"/>
          <w:kern w:val="0"/>
          <w:lang w:eastAsia="ru-RU"/>
        </w:rPr>
        <w:t>ул. Магистральная.</w:t>
      </w:r>
    </w:p>
    <w:p w:rsidR="00CF721B" w:rsidRDefault="00CF721B" w:rsidP="000B5330">
      <w:pPr>
        <w:tabs>
          <w:tab w:val="left" w:pos="1440"/>
        </w:tabs>
        <w:suppressAutoHyphens w:val="0"/>
        <w:autoSpaceDE w:val="0"/>
        <w:ind w:firstLine="709"/>
        <w:jc w:val="both"/>
        <w:rPr>
          <w:rFonts w:eastAsia="Times New Roman"/>
          <w:b/>
          <w:color w:val="000000"/>
          <w:kern w:val="0"/>
          <w:lang w:eastAsia="ru-RU"/>
        </w:rPr>
      </w:pPr>
    </w:p>
    <w:p w:rsidR="00567A7C" w:rsidRPr="005208CD" w:rsidRDefault="00567A7C" w:rsidP="000B5330">
      <w:pPr>
        <w:tabs>
          <w:tab w:val="left" w:pos="1440"/>
        </w:tabs>
        <w:suppressAutoHyphens w:val="0"/>
        <w:autoSpaceDE w:val="0"/>
        <w:ind w:firstLine="709"/>
        <w:jc w:val="both"/>
        <w:rPr>
          <w:rFonts w:eastAsia="Times New Roman"/>
          <w:b/>
          <w:color w:val="000000"/>
          <w:kern w:val="0"/>
          <w:lang w:eastAsia="ru-RU"/>
        </w:rPr>
      </w:pPr>
      <w:r w:rsidRPr="005208CD">
        <w:rPr>
          <w:rFonts w:eastAsia="Times New Roman"/>
          <w:b/>
          <w:color w:val="000000"/>
          <w:kern w:val="0"/>
          <w:lang w:eastAsia="ru-RU"/>
        </w:rPr>
        <w:t>1.12</w:t>
      </w:r>
      <w:r w:rsidR="00E20225">
        <w:rPr>
          <w:rFonts w:eastAsia="Times New Roman"/>
          <w:b/>
          <w:color w:val="000000"/>
          <w:kern w:val="0"/>
          <w:lang w:eastAsia="ru-RU"/>
        </w:rPr>
        <w:t>.</w:t>
      </w:r>
      <w:r w:rsidRPr="005208CD">
        <w:rPr>
          <w:rFonts w:eastAsia="Times New Roman"/>
          <w:b/>
          <w:color w:val="000000"/>
          <w:kern w:val="0"/>
          <w:lang w:eastAsia="ru-RU"/>
        </w:rPr>
        <w:t xml:space="preserve"> Результаты исследования причин и условий возникновения дорожно-транспортных происшествий</w:t>
      </w:r>
    </w:p>
    <w:p w:rsidR="00567A7C" w:rsidRPr="005208CD" w:rsidRDefault="00567A7C" w:rsidP="000B5330">
      <w:pPr>
        <w:tabs>
          <w:tab w:val="left" w:pos="1276"/>
        </w:tabs>
        <w:suppressAutoHyphens w:val="0"/>
        <w:ind w:firstLine="709"/>
        <w:jc w:val="both"/>
        <w:outlineLvl w:val="2"/>
        <w:rPr>
          <w:rFonts w:eastAsia="Times New Roman"/>
          <w:b/>
          <w:bCs/>
          <w:kern w:val="0"/>
          <w:lang w:val="x-none" w:eastAsia="x-none"/>
        </w:rPr>
      </w:pPr>
      <w:r w:rsidRPr="005208CD">
        <w:rPr>
          <w:rFonts w:eastAsia="Times New Roman"/>
          <w:bCs/>
          <w:kern w:val="0"/>
          <w:lang w:val="x-none" w:eastAsia="x-none"/>
        </w:rPr>
        <w:t xml:space="preserve">Для общей </w:t>
      </w:r>
      <w:r w:rsidRPr="005208CD">
        <w:rPr>
          <w:rFonts w:eastAsia="Times New Roman"/>
          <w:bCs/>
          <w:kern w:val="0"/>
          <w:lang w:eastAsia="x-none"/>
        </w:rPr>
        <w:t>характеристики</w:t>
      </w:r>
      <w:r w:rsidRPr="005208CD">
        <w:rPr>
          <w:rFonts w:eastAsia="Times New Roman"/>
          <w:bCs/>
          <w:kern w:val="0"/>
          <w:lang w:val="x-none" w:eastAsia="x-none"/>
        </w:rPr>
        <w:t xml:space="preserve"> ситуации с безопасностью дорожного движения </w:t>
      </w:r>
      <w:r w:rsidRPr="005208CD">
        <w:rPr>
          <w:rFonts w:eastAsia="Times New Roman"/>
          <w:bCs/>
          <w:kern w:val="0"/>
          <w:lang w:eastAsia="x-none"/>
        </w:rPr>
        <w:t>на территории городского округа</w:t>
      </w:r>
      <w:r w:rsidRPr="005208CD">
        <w:rPr>
          <w:rFonts w:eastAsia="Times New Roman"/>
          <w:bCs/>
          <w:kern w:val="0"/>
          <w:lang w:val="x-none" w:eastAsia="x-none"/>
        </w:rPr>
        <w:t xml:space="preserve"> </w:t>
      </w:r>
      <w:r w:rsidRPr="005208CD">
        <w:rPr>
          <w:rFonts w:eastAsia="Times New Roman"/>
          <w:bCs/>
          <w:kern w:val="0"/>
          <w:lang w:eastAsia="x-none"/>
        </w:rPr>
        <w:t xml:space="preserve">город Югорск </w:t>
      </w:r>
      <w:r w:rsidRPr="005208CD">
        <w:rPr>
          <w:rFonts w:eastAsia="Times New Roman"/>
          <w:bCs/>
          <w:kern w:val="0"/>
          <w:lang w:val="x-none" w:eastAsia="x-none"/>
        </w:rPr>
        <w:t xml:space="preserve">в первую очередь необходимо рассмотреть понятие </w:t>
      </w:r>
      <w:r w:rsidRPr="005208CD">
        <w:rPr>
          <w:rFonts w:eastAsia="Times New Roman"/>
          <w:bCs/>
          <w:kern w:val="0"/>
          <w:lang w:eastAsia="x-none"/>
        </w:rPr>
        <w:t>«</w:t>
      </w:r>
      <w:r w:rsidRPr="005208CD">
        <w:rPr>
          <w:rFonts w:eastAsia="Times New Roman"/>
          <w:bCs/>
          <w:kern w:val="0"/>
          <w:lang w:val="x-none" w:eastAsia="x-none"/>
        </w:rPr>
        <w:t>дорожно-транспортно</w:t>
      </w:r>
      <w:r w:rsidRPr="005208CD">
        <w:rPr>
          <w:rFonts w:eastAsia="Times New Roman"/>
          <w:bCs/>
          <w:kern w:val="0"/>
          <w:lang w:eastAsia="x-none"/>
        </w:rPr>
        <w:t>е</w:t>
      </w:r>
      <w:r w:rsidRPr="005208CD">
        <w:rPr>
          <w:rFonts w:eastAsia="Times New Roman"/>
          <w:bCs/>
          <w:kern w:val="0"/>
          <w:lang w:val="x-none" w:eastAsia="x-none"/>
        </w:rPr>
        <w:t xml:space="preserve"> происшестви</w:t>
      </w:r>
      <w:r w:rsidRPr="005208CD">
        <w:rPr>
          <w:rFonts w:eastAsia="Times New Roman"/>
          <w:bCs/>
          <w:kern w:val="0"/>
          <w:lang w:eastAsia="x-none"/>
        </w:rPr>
        <w:t>е»</w:t>
      </w:r>
      <w:r w:rsidRPr="005208CD">
        <w:rPr>
          <w:rFonts w:eastAsia="Times New Roman"/>
          <w:bCs/>
          <w:kern w:val="0"/>
          <w:lang w:val="x-none" w:eastAsia="x-none"/>
        </w:rPr>
        <w:t xml:space="preserve"> и его основные виды.</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b/>
          <w:bCs/>
          <w:kern w:val="0"/>
          <w:lang w:val="x-none" w:eastAsia="x-none"/>
        </w:rPr>
        <w:t>Дорожно-транспортное происшествие</w:t>
      </w:r>
      <w:r w:rsidRPr="005208CD">
        <w:rPr>
          <w:rFonts w:eastAsia="Times New Roman"/>
          <w:kern w:val="0"/>
          <w:lang w:val="x-none" w:eastAsia="x-none"/>
        </w:rPr>
        <w:t xml:space="preserve"> – это событие, возникшее в процессе движения по дороге транспортного средства и с его участием, при котором погибли или ранены люди, повреждены транспортные средства, сооружения, грузы либо причинен иной материальный ущерб (статья 2 Федерального закона от 10.12.1995 N 196-ФЗ «О безопасности дорожного движения»).</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kern w:val="0"/>
          <w:lang w:val="x-none" w:eastAsia="x-none"/>
        </w:rPr>
        <w:t xml:space="preserve">Тождественное определение понятия «дорожно-транспортное происшествие» содержится в п. 1.2 </w:t>
      </w:r>
      <w:hyperlink r:id="rId65" w:history="1">
        <w:r w:rsidRPr="00CF721B">
          <w:rPr>
            <w:rFonts w:eastAsia="Times New Roman"/>
            <w:kern w:val="0"/>
            <w:lang w:val="x-none" w:eastAsia="x-none"/>
          </w:rPr>
          <w:t>Правил дорожного движения РФ</w:t>
        </w:r>
      </w:hyperlink>
      <w:r w:rsidRPr="005208CD">
        <w:rPr>
          <w:rFonts w:eastAsia="Times New Roman"/>
          <w:kern w:val="0"/>
          <w:lang w:val="x-none" w:eastAsia="x-none"/>
        </w:rPr>
        <w:t>, утвержденных Постановлением Совета Министров – Правительством Российской Федерации от 23.10.1993 N 1090.</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kern w:val="0"/>
          <w:lang w:val="x-none" w:eastAsia="x-none"/>
        </w:rPr>
        <w:t xml:space="preserve">Понятие ДТП раскрывается и в Правилах учета и анализа дорожно-транспортных происшествий на автомобильных дорогах Российской Федерации, утвержденных Федеральной дорожной службы России 29.05.1998 года. В приложении 3 к указанному документу дается аналогичное определение понятия ДТП: </w:t>
      </w:r>
      <w:r w:rsidRPr="00CF721B">
        <w:rPr>
          <w:rFonts w:eastAsia="Times New Roman"/>
          <w:bCs/>
          <w:kern w:val="0"/>
          <w:lang w:val="x-none" w:eastAsia="x-none"/>
        </w:rPr>
        <w:t>дорожно-транспортным происшествием (ДТП)</w:t>
      </w:r>
      <w:r w:rsidRPr="005208CD">
        <w:rPr>
          <w:rFonts w:eastAsia="Times New Roman"/>
          <w:kern w:val="0"/>
          <w:lang w:val="x-none" w:eastAsia="x-none"/>
        </w:rPr>
        <w:t xml:space="preserve"> называется событие, возникшее в процессе движения по дороге транспортного средства и с его участием, при котором погибли или были ранены люди, повреждены транспортные средства, груз, сооружения.</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kern w:val="0"/>
          <w:lang w:val="x-none" w:eastAsia="x-none"/>
        </w:rPr>
        <w:t>В п. 3 приложения 3 к упомянутым Правилам учета и анализа дорожно-транспортных происшествий на автомобильных дорогах Российской Федерации также раскрываются виды ДТП.</w:t>
      </w:r>
    </w:p>
    <w:p w:rsidR="00567A7C" w:rsidRPr="005208CD" w:rsidRDefault="00567A7C" w:rsidP="000B5330">
      <w:pPr>
        <w:keepNext/>
        <w:widowControl/>
        <w:tabs>
          <w:tab w:val="left" w:pos="1134"/>
          <w:tab w:val="left" w:pos="1276"/>
        </w:tabs>
        <w:suppressAutoHyphens w:val="0"/>
        <w:jc w:val="center"/>
        <w:outlineLvl w:val="1"/>
        <w:rPr>
          <w:rFonts w:eastAsia="Times New Roman"/>
          <w:b/>
          <w:bCs/>
          <w:iCs/>
          <w:kern w:val="0"/>
          <w:lang w:val="x-none" w:eastAsia="x-none"/>
        </w:rPr>
      </w:pPr>
      <w:r w:rsidRPr="005208CD">
        <w:rPr>
          <w:rFonts w:eastAsia="Times New Roman"/>
          <w:b/>
          <w:bCs/>
          <w:iCs/>
          <w:kern w:val="0"/>
          <w:lang w:val="x-none" w:eastAsia="x-none"/>
        </w:rPr>
        <w:t>Виды дорожно-транспортных происшествий</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b/>
          <w:bCs/>
          <w:kern w:val="0"/>
          <w:lang w:val="x-none" w:eastAsia="x-none"/>
        </w:rPr>
        <w:t>Столкновение</w:t>
      </w:r>
      <w:r w:rsidRPr="005208CD">
        <w:rPr>
          <w:rFonts w:eastAsia="Times New Roman"/>
          <w:kern w:val="0"/>
          <w:lang w:val="x-none" w:eastAsia="x-none"/>
        </w:rPr>
        <w:t xml:space="preserve"> – происшествие, при котором движущиеся транспортные средства столкнулись между собой или с подвижным составом железных дорог.</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kern w:val="0"/>
          <w:lang w:val="x-none" w:eastAsia="x-none"/>
        </w:rPr>
        <w:lastRenderedPageBreak/>
        <w:t>К этому виду относятся также столкновения с внезапно остановившимся транспортным средством (перед светофором, при заторе движения или из-за технической неисправности) и столкновения подвижного состава железных дорог с остановившимся (оставленным) на путях транспортным средством.</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b/>
          <w:bCs/>
          <w:kern w:val="0"/>
          <w:lang w:val="x-none" w:eastAsia="x-none"/>
        </w:rPr>
        <w:t>Опрокидывание</w:t>
      </w:r>
      <w:r w:rsidRPr="005208CD">
        <w:rPr>
          <w:rFonts w:eastAsia="Times New Roman"/>
          <w:kern w:val="0"/>
          <w:lang w:val="x-none" w:eastAsia="x-none"/>
        </w:rPr>
        <w:t xml:space="preserve"> – происшествие, при котором движущееся транспортное средство опрокинулось. </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kern w:val="0"/>
          <w:lang w:val="x-none" w:eastAsia="x-none"/>
        </w:rPr>
        <w:t>Отметим, что опрокидывание автокрана на территории предприятия не может быть расценено как дорожно-транспортное происшествие, поскольку произошло не в процессе движения транспортного средства по дороге, как это предусматривает пункт 1.1 Правил дорожного движения.</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b/>
          <w:bCs/>
          <w:kern w:val="0"/>
          <w:lang w:val="x-none" w:eastAsia="x-none"/>
        </w:rPr>
        <w:t>Наезд на стоящее транспортное средство</w:t>
      </w:r>
      <w:r w:rsidRPr="005208CD">
        <w:rPr>
          <w:rFonts w:eastAsia="Times New Roman"/>
          <w:kern w:val="0"/>
          <w:lang w:val="x-none" w:eastAsia="x-none"/>
        </w:rPr>
        <w:t xml:space="preserve"> – происшествие, при котором движущееся транспортное средств наехало на стоящее транспортное средство, а также прицеп или полуприцеп.</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b/>
          <w:bCs/>
          <w:kern w:val="0"/>
          <w:lang w:val="x-none" w:eastAsia="x-none"/>
        </w:rPr>
        <w:t>Наезд на препятствие</w:t>
      </w:r>
      <w:r w:rsidRPr="005208CD">
        <w:rPr>
          <w:rFonts w:eastAsia="Times New Roman"/>
          <w:kern w:val="0"/>
          <w:lang w:val="x-none" w:eastAsia="x-none"/>
        </w:rPr>
        <w:t xml:space="preserve"> – происшествие, при котором транспортное средство наехало или ударилось о неподвижный предмет (опора моста, столб, дерево, ограждение и т.д.).</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b/>
          <w:bCs/>
          <w:kern w:val="0"/>
          <w:lang w:val="x-none" w:eastAsia="x-none"/>
        </w:rPr>
        <w:t>Наезд на пешехода</w:t>
      </w:r>
      <w:r w:rsidRPr="005208CD">
        <w:rPr>
          <w:rFonts w:eastAsia="Times New Roman"/>
          <w:kern w:val="0"/>
          <w:lang w:val="x-none" w:eastAsia="x-none"/>
        </w:rPr>
        <w:t xml:space="preserve"> – происшествие, при котором транспортное средство наехало на человека или он сам натолкнулся на движущееся транспортное средство.</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kern w:val="0"/>
          <w:lang w:val="x-none" w:eastAsia="x-none"/>
        </w:rPr>
        <w:t>К этому виду относятся также происшествия, при которых пешеходы пострадали от перевозимого транспортным средством груза или предмета (доски, контейнеры, трос и т.п.).</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b/>
          <w:bCs/>
          <w:kern w:val="0"/>
          <w:lang w:val="x-none" w:eastAsia="x-none"/>
        </w:rPr>
        <w:t>Наезд на велосипедиста</w:t>
      </w:r>
      <w:r w:rsidRPr="005208CD">
        <w:rPr>
          <w:rFonts w:eastAsia="Times New Roman"/>
          <w:kern w:val="0"/>
          <w:lang w:val="x-none" w:eastAsia="x-none"/>
        </w:rPr>
        <w:t xml:space="preserve"> – происшествие, при котором транспортное средство наехало на велосипедиста или он сам натолкнулся на движущееся транспортное средство.</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b/>
          <w:bCs/>
          <w:kern w:val="0"/>
          <w:lang w:val="x-none" w:eastAsia="x-none"/>
        </w:rPr>
        <w:t>Наезд на гужевой транспорт</w:t>
      </w:r>
      <w:r w:rsidRPr="005208CD">
        <w:rPr>
          <w:rFonts w:eastAsia="Times New Roman"/>
          <w:kern w:val="0"/>
          <w:lang w:val="x-none" w:eastAsia="x-none"/>
        </w:rPr>
        <w:t xml:space="preserve"> – происшествие, при котором транспортное средство наехало на упряжных животных, а также на повозки, транспортируемые этими животными, либо упряжные животные, или повозки, транспортируемые этими животными, ударились о движущееся транспортное средство. К этому виду также относится наезд на животное.</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b/>
          <w:bCs/>
          <w:kern w:val="0"/>
          <w:lang w:val="x-none" w:eastAsia="x-none"/>
        </w:rPr>
        <w:t>Падение пассажира</w:t>
      </w:r>
      <w:r w:rsidRPr="005208CD">
        <w:rPr>
          <w:rFonts w:eastAsia="Times New Roman"/>
          <w:kern w:val="0"/>
          <w:lang w:val="x-none" w:eastAsia="x-none"/>
        </w:rPr>
        <w:t xml:space="preserve"> – происшествие, при котором произошло падение пассажира с движущегося транспортного средства или в салоне (кузове) движущегося транспортного средства в результате резкого изменения скорости или траектории движения и др., если оно не может быть отнесено к другому виду ДТП.</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kern w:val="0"/>
          <w:lang w:val="x-none" w:eastAsia="x-none"/>
        </w:rPr>
        <w:t>Падение пассажира из не движущегося транспортного средства при посадке (высадке) на остановке не является происшествием.</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b/>
          <w:bCs/>
          <w:kern w:val="0"/>
          <w:lang w:val="x-none" w:eastAsia="x-none"/>
        </w:rPr>
        <w:t>Иной вид ДТП</w:t>
      </w:r>
      <w:r w:rsidRPr="005208CD">
        <w:rPr>
          <w:rFonts w:eastAsia="Times New Roman"/>
          <w:kern w:val="0"/>
          <w:lang w:val="x-none" w:eastAsia="x-none"/>
        </w:rPr>
        <w:t xml:space="preserve"> – происшествия, не относящиеся к указанным выше видам. Сюда относятся падение перевозимого груза или отброшенного колесом предмета на человека, животное или другое транспортное средство, наезд на лиц, не являющихся участниками дорожного движения, наезд на внезапно появившееся препятствие (упавший груз, отделившееся колесо и пр.) и др.</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kern w:val="0"/>
          <w:lang w:val="x-none" w:eastAsia="x-none"/>
        </w:rPr>
        <w:t>Последний абзац п. 3 приложения 3 к указанным Правилам учета и анализа дорожно-транспортных происшествий на автомобильных дорогах…, как видно, включает также «иной вид ДТП». Речь, в частности идет о так называемых бесконтактных ДТП.</w:t>
      </w:r>
    </w:p>
    <w:p w:rsidR="00567A7C" w:rsidRPr="005208CD" w:rsidRDefault="00567A7C" w:rsidP="000B5330">
      <w:pPr>
        <w:widowControl/>
        <w:suppressAutoHyphens w:val="0"/>
        <w:ind w:firstLine="709"/>
        <w:jc w:val="both"/>
        <w:rPr>
          <w:rFonts w:eastAsia="Times New Roman"/>
          <w:kern w:val="0"/>
          <w:lang w:val="x-none" w:eastAsia="x-none"/>
        </w:rPr>
      </w:pPr>
      <w:r w:rsidRPr="005208CD">
        <w:rPr>
          <w:rFonts w:eastAsia="Times New Roman"/>
          <w:kern w:val="0"/>
          <w:lang w:val="x-none" w:eastAsia="x-none"/>
        </w:rPr>
        <w:t xml:space="preserve">При </w:t>
      </w:r>
      <w:r w:rsidRPr="005208CD">
        <w:rPr>
          <w:rFonts w:eastAsia="Times New Roman"/>
          <w:b/>
          <w:bCs/>
          <w:kern w:val="0"/>
          <w:lang w:val="x-none" w:eastAsia="x-none"/>
        </w:rPr>
        <w:t>бесконтактном ДТП</w:t>
      </w:r>
      <w:r w:rsidRPr="005208CD">
        <w:rPr>
          <w:rFonts w:eastAsia="Times New Roman"/>
          <w:kern w:val="0"/>
          <w:lang w:val="x-none" w:eastAsia="x-none"/>
        </w:rPr>
        <w:t xml:space="preserve"> по вине водителя транспортного средства (нарушившего правила дорожного движения) причиняется вред третьим лицам, при этом, физического контакта между транспортным средством причинителя вреда и транспортным средством потерпевшего лица (а также любым иным объектом, которому причинен вред) не происходит.</w:t>
      </w:r>
    </w:p>
    <w:p w:rsidR="00567A7C" w:rsidRPr="005208CD" w:rsidRDefault="00567A7C" w:rsidP="000B5330">
      <w:pPr>
        <w:widowControl/>
        <w:suppressAutoHyphens w:val="0"/>
        <w:ind w:firstLine="709"/>
        <w:jc w:val="both"/>
        <w:rPr>
          <w:rFonts w:eastAsia="Times New Roman"/>
          <w:kern w:val="0"/>
          <w:lang w:val="x-none" w:eastAsia="x-none"/>
        </w:rPr>
      </w:pPr>
    </w:p>
    <w:p w:rsidR="00567A7C" w:rsidRPr="005208CD" w:rsidRDefault="00567A7C" w:rsidP="000B5330">
      <w:pPr>
        <w:widowControl/>
        <w:suppressAutoHyphens w:val="0"/>
        <w:jc w:val="center"/>
        <w:rPr>
          <w:rFonts w:eastAsia="Calibri"/>
          <w:b/>
          <w:kern w:val="0"/>
        </w:rPr>
      </w:pPr>
      <w:r w:rsidRPr="005208CD">
        <w:rPr>
          <w:rFonts w:eastAsia="Calibri"/>
          <w:b/>
          <w:kern w:val="0"/>
        </w:rPr>
        <w:t>Распределение дорожно-транспортных происшествий по видам</w:t>
      </w:r>
    </w:p>
    <w:p w:rsidR="00567A7C" w:rsidRPr="005208CD" w:rsidRDefault="00567A7C" w:rsidP="000B5330">
      <w:pPr>
        <w:widowControl/>
        <w:suppressAutoHyphens w:val="0"/>
        <w:ind w:firstLine="709"/>
        <w:jc w:val="both"/>
        <w:rPr>
          <w:rFonts w:eastAsia="Calibri"/>
          <w:kern w:val="0"/>
        </w:rPr>
      </w:pPr>
      <w:r w:rsidRPr="005208CD">
        <w:rPr>
          <w:rFonts w:eastAsia="Calibri"/>
          <w:kern w:val="0"/>
        </w:rPr>
        <w:t>На основе данных, представленных ОГИБДД ОМВД России по г.Югорску выявлены основные виды дорожно-транспортных происшествий (ДТП) за период с 01.01.2014г. по 31.12.2017г.</w:t>
      </w:r>
    </w:p>
    <w:p w:rsidR="00567A7C" w:rsidRPr="005208CD" w:rsidRDefault="00567A7C" w:rsidP="000B5330">
      <w:pPr>
        <w:widowControl/>
        <w:suppressAutoHyphens w:val="0"/>
        <w:ind w:firstLine="709"/>
        <w:jc w:val="both"/>
        <w:rPr>
          <w:rFonts w:eastAsia="Calibri"/>
          <w:kern w:val="0"/>
        </w:rPr>
      </w:pPr>
      <w:r w:rsidRPr="005208CD">
        <w:rPr>
          <w:rFonts w:eastAsia="Calibri"/>
          <w:kern w:val="0"/>
        </w:rPr>
        <w:t>В таблице 1.12.1 приводится распределение ДТП по видам за период с 01.01.2014г. по 31.12.2017г.</w:t>
      </w:r>
    </w:p>
    <w:p w:rsidR="00567A7C" w:rsidRPr="005208CD" w:rsidRDefault="00567A7C" w:rsidP="000B5330">
      <w:pPr>
        <w:widowControl/>
        <w:suppressAutoHyphens w:val="0"/>
        <w:jc w:val="both"/>
        <w:rPr>
          <w:rFonts w:eastAsia="Calibri"/>
          <w:b/>
          <w:kern w:val="0"/>
        </w:rPr>
      </w:pPr>
      <w:r w:rsidRPr="005208CD">
        <w:rPr>
          <w:rFonts w:eastAsia="Calibri"/>
          <w:b/>
          <w:spacing w:val="20"/>
          <w:kern w:val="0"/>
        </w:rPr>
        <w:t>Таблица</w:t>
      </w:r>
      <w:r w:rsidRPr="005208CD">
        <w:rPr>
          <w:rFonts w:eastAsia="Calibri"/>
          <w:b/>
          <w:kern w:val="0"/>
        </w:rPr>
        <w:t xml:space="preserve"> 1.12.1 – Распределение ДТП по видам за период с 01.01.2014г. по 31.12.2017г.</w:t>
      </w:r>
    </w:p>
    <w:tbl>
      <w:tblPr>
        <w:tblW w:w="9741" w:type="dxa"/>
        <w:tblInd w:w="113" w:type="dxa"/>
        <w:tblLook w:val="04A0" w:firstRow="1" w:lastRow="0" w:firstColumn="1" w:lastColumn="0" w:noHBand="0" w:noVBand="1"/>
      </w:tblPr>
      <w:tblGrid>
        <w:gridCol w:w="2868"/>
        <w:gridCol w:w="688"/>
        <w:gridCol w:w="756"/>
        <w:gridCol w:w="668"/>
        <w:gridCol w:w="756"/>
        <w:gridCol w:w="703"/>
        <w:gridCol w:w="756"/>
        <w:gridCol w:w="677"/>
        <w:gridCol w:w="756"/>
        <w:gridCol w:w="696"/>
        <w:gridCol w:w="813"/>
      </w:tblGrid>
      <w:tr w:rsidR="00567A7C" w:rsidRPr="005208CD" w:rsidTr="004A0E14">
        <w:trPr>
          <w:trHeight w:val="297"/>
        </w:trPr>
        <w:tc>
          <w:tcPr>
            <w:tcW w:w="286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Виды ДТП</w:t>
            </w:r>
          </w:p>
        </w:tc>
        <w:tc>
          <w:tcPr>
            <w:tcW w:w="135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2014</w:t>
            </w:r>
          </w:p>
        </w:tc>
        <w:tc>
          <w:tcPr>
            <w:tcW w:w="135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2015</w:t>
            </w:r>
          </w:p>
        </w:tc>
        <w:tc>
          <w:tcPr>
            <w:tcW w:w="13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2016</w:t>
            </w:r>
          </w:p>
        </w:tc>
        <w:tc>
          <w:tcPr>
            <w:tcW w:w="13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2017</w:t>
            </w:r>
          </w:p>
        </w:tc>
        <w:tc>
          <w:tcPr>
            <w:tcW w:w="14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Всего</w:t>
            </w:r>
          </w:p>
        </w:tc>
      </w:tr>
      <w:tr w:rsidR="00567A7C" w:rsidRPr="005208CD" w:rsidTr="004A0E14">
        <w:trPr>
          <w:trHeight w:val="297"/>
        </w:trPr>
        <w:tc>
          <w:tcPr>
            <w:tcW w:w="28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Calibri"/>
                <w:kern w:val="0"/>
              </w:rPr>
            </w:pPr>
          </w:p>
        </w:tc>
        <w:tc>
          <w:tcPr>
            <w:tcW w:w="6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кол-во</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w:t>
            </w:r>
          </w:p>
        </w:tc>
        <w:tc>
          <w:tcPr>
            <w:tcW w:w="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кол-во</w:t>
            </w:r>
          </w:p>
        </w:tc>
        <w:tc>
          <w:tcPr>
            <w:tcW w:w="6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w:t>
            </w:r>
          </w:p>
        </w:tc>
        <w:tc>
          <w:tcPr>
            <w:tcW w:w="7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кол-во</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w:t>
            </w:r>
          </w:p>
        </w:tc>
        <w:tc>
          <w:tcPr>
            <w:tcW w:w="6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кол-во</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w:t>
            </w:r>
          </w:p>
        </w:tc>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кол-во</w:t>
            </w:r>
          </w:p>
        </w:tc>
        <w:tc>
          <w:tcPr>
            <w:tcW w:w="8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w:t>
            </w:r>
          </w:p>
        </w:tc>
      </w:tr>
      <w:tr w:rsidR="00567A7C" w:rsidRPr="005208CD" w:rsidTr="004A0E14">
        <w:trPr>
          <w:trHeight w:val="297"/>
        </w:trPr>
        <w:tc>
          <w:tcPr>
            <w:tcW w:w="28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Иной вид ДТП</w:t>
            </w:r>
          </w:p>
        </w:tc>
        <w:tc>
          <w:tcPr>
            <w:tcW w:w="688" w:type="dxa"/>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3</w:t>
            </w:r>
          </w:p>
        </w:tc>
        <w:tc>
          <w:tcPr>
            <w:tcW w:w="666"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0,61</w:t>
            </w:r>
          </w:p>
        </w:tc>
        <w:tc>
          <w:tcPr>
            <w:tcW w:w="668" w:type="dxa"/>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4</w:t>
            </w:r>
          </w:p>
        </w:tc>
        <w:tc>
          <w:tcPr>
            <w:tcW w:w="688"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0,50</w:t>
            </w:r>
          </w:p>
        </w:tc>
        <w:tc>
          <w:tcPr>
            <w:tcW w:w="703" w:type="dxa"/>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4</w:t>
            </w:r>
          </w:p>
        </w:tc>
        <w:tc>
          <w:tcPr>
            <w:tcW w:w="666" w:type="dxa"/>
            <w:tcBorders>
              <w:top w:val="single" w:sz="4" w:space="0" w:color="auto"/>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0,78</w:t>
            </w:r>
          </w:p>
        </w:tc>
        <w:tc>
          <w:tcPr>
            <w:tcW w:w="677" w:type="dxa"/>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4</w:t>
            </w:r>
          </w:p>
        </w:tc>
        <w:tc>
          <w:tcPr>
            <w:tcW w:w="666" w:type="dxa"/>
            <w:tcBorders>
              <w:top w:val="single" w:sz="4" w:space="0" w:color="auto"/>
              <w:left w:val="nil"/>
              <w:bottom w:val="nil"/>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0,97</w:t>
            </w:r>
          </w:p>
        </w:tc>
        <w:tc>
          <w:tcPr>
            <w:tcW w:w="63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15</w:t>
            </w:r>
          </w:p>
        </w:tc>
        <w:tc>
          <w:tcPr>
            <w:tcW w:w="813" w:type="dxa"/>
            <w:tcBorders>
              <w:top w:val="single" w:sz="4" w:space="0" w:color="auto"/>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0,67</w:t>
            </w:r>
          </w:p>
        </w:tc>
      </w:tr>
      <w:tr w:rsidR="00567A7C" w:rsidRPr="005208CD" w:rsidTr="004A0E14">
        <w:trPr>
          <w:trHeight w:val="297"/>
        </w:trPr>
        <w:tc>
          <w:tcPr>
            <w:tcW w:w="2868" w:type="dxa"/>
            <w:tcBorders>
              <w:top w:val="nil"/>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Наезд на велосипедиста</w:t>
            </w:r>
          </w:p>
        </w:tc>
        <w:tc>
          <w:tcPr>
            <w:tcW w:w="68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p>
        </w:tc>
        <w:tc>
          <w:tcPr>
            <w:tcW w:w="66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w:t>
            </w: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0,25</w:t>
            </w:r>
          </w:p>
        </w:tc>
        <w:tc>
          <w:tcPr>
            <w:tcW w:w="703"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0,19</w:t>
            </w:r>
          </w:p>
        </w:tc>
        <w:tc>
          <w:tcPr>
            <w:tcW w:w="677"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4</w:t>
            </w:r>
          </w:p>
        </w:tc>
        <w:tc>
          <w:tcPr>
            <w:tcW w:w="666" w:type="dxa"/>
            <w:tcBorders>
              <w:top w:val="single" w:sz="4" w:space="0" w:color="auto"/>
              <w:left w:val="nil"/>
              <w:bottom w:val="single" w:sz="4"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0,97</w:t>
            </w: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7</w:t>
            </w:r>
          </w:p>
        </w:tc>
        <w:tc>
          <w:tcPr>
            <w:tcW w:w="813" w:type="dxa"/>
            <w:tcBorders>
              <w:top w:val="nil"/>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0,31</w:t>
            </w:r>
          </w:p>
        </w:tc>
      </w:tr>
      <w:tr w:rsidR="00567A7C" w:rsidRPr="005208CD" w:rsidTr="004A0E14">
        <w:trPr>
          <w:trHeight w:val="297"/>
        </w:trPr>
        <w:tc>
          <w:tcPr>
            <w:tcW w:w="2868" w:type="dxa"/>
            <w:tcBorders>
              <w:top w:val="nil"/>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lastRenderedPageBreak/>
              <w:t>Наезд на внезапно возникшее препятствие</w:t>
            </w:r>
          </w:p>
        </w:tc>
        <w:tc>
          <w:tcPr>
            <w:tcW w:w="68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p>
        </w:tc>
        <w:tc>
          <w:tcPr>
            <w:tcW w:w="66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3</w:t>
            </w: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0,37</w:t>
            </w:r>
          </w:p>
        </w:tc>
        <w:tc>
          <w:tcPr>
            <w:tcW w:w="703"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p>
        </w:tc>
        <w:tc>
          <w:tcPr>
            <w:tcW w:w="677"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w:t>
            </w:r>
          </w:p>
        </w:tc>
        <w:tc>
          <w:tcPr>
            <w:tcW w:w="666" w:type="dxa"/>
            <w:tcBorders>
              <w:top w:val="nil"/>
              <w:left w:val="nil"/>
              <w:bottom w:val="single" w:sz="4"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0,24</w:t>
            </w: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4</w:t>
            </w:r>
          </w:p>
        </w:tc>
        <w:tc>
          <w:tcPr>
            <w:tcW w:w="813" w:type="dxa"/>
            <w:tcBorders>
              <w:top w:val="nil"/>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0,18</w:t>
            </w:r>
          </w:p>
        </w:tc>
      </w:tr>
      <w:tr w:rsidR="00567A7C" w:rsidRPr="005208CD" w:rsidTr="004A0E14">
        <w:trPr>
          <w:trHeight w:val="297"/>
        </w:trPr>
        <w:tc>
          <w:tcPr>
            <w:tcW w:w="2868" w:type="dxa"/>
            <w:tcBorders>
              <w:top w:val="nil"/>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Наезд на животное</w:t>
            </w:r>
          </w:p>
        </w:tc>
        <w:tc>
          <w:tcPr>
            <w:tcW w:w="68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p>
        </w:tc>
        <w:tc>
          <w:tcPr>
            <w:tcW w:w="66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3</w:t>
            </w: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0,37</w:t>
            </w:r>
          </w:p>
        </w:tc>
        <w:tc>
          <w:tcPr>
            <w:tcW w:w="703"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0,39</w:t>
            </w:r>
          </w:p>
        </w:tc>
        <w:tc>
          <w:tcPr>
            <w:tcW w:w="677"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w:t>
            </w:r>
          </w:p>
        </w:tc>
        <w:tc>
          <w:tcPr>
            <w:tcW w:w="666" w:type="dxa"/>
            <w:tcBorders>
              <w:top w:val="nil"/>
              <w:left w:val="nil"/>
              <w:bottom w:val="single" w:sz="4"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0,24</w:t>
            </w: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6</w:t>
            </w:r>
          </w:p>
        </w:tc>
        <w:tc>
          <w:tcPr>
            <w:tcW w:w="813" w:type="dxa"/>
            <w:tcBorders>
              <w:top w:val="nil"/>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0,27</w:t>
            </w:r>
          </w:p>
        </w:tc>
      </w:tr>
      <w:tr w:rsidR="00567A7C" w:rsidRPr="005208CD" w:rsidTr="004A0E14">
        <w:trPr>
          <w:trHeight w:val="297"/>
        </w:trPr>
        <w:tc>
          <w:tcPr>
            <w:tcW w:w="2868" w:type="dxa"/>
            <w:tcBorders>
              <w:top w:val="nil"/>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Наезд на пешехода</w:t>
            </w:r>
          </w:p>
        </w:tc>
        <w:tc>
          <w:tcPr>
            <w:tcW w:w="68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9</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1,83</w:t>
            </w:r>
          </w:p>
        </w:tc>
        <w:tc>
          <w:tcPr>
            <w:tcW w:w="66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7</w:t>
            </w: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0,87</w:t>
            </w:r>
          </w:p>
        </w:tc>
        <w:tc>
          <w:tcPr>
            <w:tcW w:w="703"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9</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1,75</w:t>
            </w:r>
          </w:p>
        </w:tc>
        <w:tc>
          <w:tcPr>
            <w:tcW w:w="677"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12</w:t>
            </w:r>
          </w:p>
        </w:tc>
        <w:tc>
          <w:tcPr>
            <w:tcW w:w="666" w:type="dxa"/>
            <w:tcBorders>
              <w:top w:val="nil"/>
              <w:left w:val="nil"/>
              <w:bottom w:val="single" w:sz="4"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2,91</w:t>
            </w: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37</w:t>
            </w:r>
          </w:p>
        </w:tc>
        <w:tc>
          <w:tcPr>
            <w:tcW w:w="813" w:type="dxa"/>
            <w:tcBorders>
              <w:top w:val="nil"/>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1,66</w:t>
            </w:r>
          </w:p>
        </w:tc>
      </w:tr>
      <w:tr w:rsidR="00567A7C" w:rsidRPr="005208CD" w:rsidTr="004A0E14">
        <w:trPr>
          <w:trHeight w:val="297"/>
        </w:trPr>
        <w:tc>
          <w:tcPr>
            <w:tcW w:w="2868" w:type="dxa"/>
            <w:tcBorders>
              <w:top w:val="nil"/>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Наезд на препятствие</w:t>
            </w:r>
          </w:p>
        </w:tc>
        <w:tc>
          <w:tcPr>
            <w:tcW w:w="68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43</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8,72</w:t>
            </w:r>
          </w:p>
        </w:tc>
        <w:tc>
          <w:tcPr>
            <w:tcW w:w="66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58</w:t>
            </w: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7,18</w:t>
            </w:r>
          </w:p>
        </w:tc>
        <w:tc>
          <w:tcPr>
            <w:tcW w:w="703"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55</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10,70</w:t>
            </w:r>
          </w:p>
        </w:tc>
        <w:tc>
          <w:tcPr>
            <w:tcW w:w="677"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42</w:t>
            </w:r>
          </w:p>
        </w:tc>
        <w:tc>
          <w:tcPr>
            <w:tcW w:w="666" w:type="dxa"/>
            <w:tcBorders>
              <w:top w:val="nil"/>
              <w:left w:val="nil"/>
              <w:bottom w:val="single" w:sz="4"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10,17</w:t>
            </w: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198</w:t>
            </w:r>
          </w:p>
        </w:tc>
        <w:tc>
          <w:tcPr>
            <w:tcW w:w="813" w:type="dxa"/>
            <w:tcBorders>
              <w:top w:val="nil"/>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8,89</w:t>
            </w:r>
          </w:p>
        </w:tc>
      </w:tr>
      <w:tr w:rsidR="00567A7C" w:rsidRPr="005208CD" w:rsidTr="004A0E14">
        <w:trPr>
          <w:trHeight w:val="297"/>
        </w:trPr>
        <w:tc>
          <w:tcPr>
            <w:tcW w:w="2868" w:type="dxa"/>
            <w:tcBorders>
              <w:top w:val="nil"/>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Наезд на стоящее транспортное средство</w:t>
            </w:r>
          </w:p>
        </w:tc>
        <w:tc>
          <w:tcPr>
            <w:tcW w:w="68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101</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20,49</w:t>
            </w:r>
          </w:p>
        </w:tc>
        <w:tc>
          <w:tcPr>
            <w:tcW w:w="66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167</w:t>
            </w: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20,67</w:t>
            </w:r>
          </w:p>
        </w:tc>
        <w:tc>
          <w:tcPr>
            <w:tcW w:w="703"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110</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21,40</w:t>
            </w:r>
          </w:p>
        </w:tc>
        <w:tc>
          <w:tcPr>
            <w:tcW w:w="677"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74</w:t>
            </w:r>
          </w:p>
        </w:tc>
        <w:tc>
          <w:tcPr>
            <w:tcW w:w="666" w:type="dxa"/>
            <w:tcBorders>
              <w:top w:val="nil"/>
              <w:left w:val="nil"/>
              <w:bottom w:val="single" w:sz="4"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17,92</w:t>
            </w: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452</w:t>
            </w:r>
          </w:p>
        </w:tc>
        <w:tc>
          <w:tcPr>
            <w:tcW w:w="813" w:type="dxa"/>
            <w:tcBorders>
              <w:top w:val="nil"/>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20,29</w:t>
            </w:r>
          </w:p>
        </w:tc>
      </w:tr>
      <w:tr w:rsidR="00567A7C" w:rsidRPr="005208CD" w:rsidTr="004A0E14">
        <w:trPr>
          <w:trHeight w:val="297"/>
        </w:trPr>
        <w:tc>
          <w:tcPr>
            <w:tcW w:w="2868" w:type="dxa"/>
            <w:tcBorders>
              <w:top w:val="nil"/>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Опрокидывание</w:t>
            </w:r>
          </w:p>
        </w:tc>
        <w:tc>
          <w:tcPr>
            <w:tcW w:w="68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3</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0,61</w:t>
            </w:r>
          </w:p>
        </w:tc>
        <w:tc>
          <w:tcPr>
            <w:tcW w:w="66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6</w:t>
            </w: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0,74</w:t>
            </w:r>
          </w:p>
        </w:tc>
        <w:tc>
          <w:tcPr>
            <w:tcW w:w="703"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4</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0,78</w:t>
            </w:r>
          </w:p>
        </w:tc>
        <w:tc>
          <w:tcPr>
            <w:tcW w:w="677"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8</w:t>
            </w:r>
          </w:p>
        </w:tc>
        <w:tc>
          <w:tcPr>
            <w:tcW w:w="666" w:type="dxa"/>
            <w:tcBorders>
              <w:top w:val="nil"/>
              <w:left w:val="nil"/>
              <w:bottom w:val="single" w:sz="4"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1,94</w:t>
            </w: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21</w:t>
            </w:r>
          </w:p>
        </w:tc>
        <w:tc>
          <w:tcPr>
            <w:tcW w:w="813" w:type="dxa"/>
            <w:tcBorders>
              <w:top w:val="nil"/>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0,94</w:t>
            </w:r>
          </w:p>
        </w:tc>
      </w:tr>
      <w:tr w:rsidR="00567A7C" w:rsidRPr="005208CD" w:rsidTr="004A0E14">
        <w:trPr>
          <w:trHeight w:val="297"/>
        </w:trPr>
        <w:tc>
          <w:tcPr>
            <w:tcW w:w="2868" w:type="dxa"/>
            <w:tcBorders>
              <w:top w:val="nil"/>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Отбрасывание предмета (отсоединение колеса)</w:t>
            </w:r>
          </w:p>
        </w:tc>
        <w:tc>
          <w:tcPr>
            <w:tcW w:w="68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5</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1,01</w:t>
            </w:r>
          </w:p>
        </w:tc>
        <w:tc>
          <w:tcPr>
            <w:tcW w:w="66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3</w:t>
            </w: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0,37</w:t>
            </w:r>
          </w:p>
        </w:tc>
        <w:tc>
          <w:tcPr>
            <w:tcW w:w="703"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0,19</w:t>
            </w:r>
          </w:p>
        </w:tc>
        <w:tc>
          <w:tcPr>
            <w:tcW w:w="677"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w:t>
            </w:r>
          </w:p>
        </w:tc>
        <w:tc>
          <w:tcPr>
            <w:tcW w:w="666" w:type="dxa"/>
            <w:tcBorders>
              <w:top w:val="nil"/>
              <w:left w:val="nil"/>
              <w:bottom w:val="single" w:sz="4"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0,24</w:t>
            </w: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10</w:t>
            </w:r>
          </w:p>
        </w:tc>
        <w:tc>
          <w:tcPr>
            <w:tcW w:w="813" w:type="dxa"/>
            <w:tcBorders>
              <w:top w:val="nil"/>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0,45</w:t>
            </w:r>
          </w:p>
        </w:tc>
      </w:tr>
      <w:tr w:rsidR="00567A7C" w:rsidRPr="005208CD" w:rsidTr="004A0E14">
        <w:trPr>
          <w:trHeight w:val="297"/>
        </w:trPr>
        <w:tc>
          <w:tcPr>
            <w:tcW w:w="2868" w:type="dxa"/>
            <w:tcBorders>
              <w:top w:val="nil"/>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Падение груза</w:t>
            </w:r>
          </w:p>
        </w:tc>
        <w:tc>
          <w:tcPr>
            <w:tcW w:w="68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p>
        </w:tc>
        <w:tc>
          <w:tcPr>
            <w:tcW w:w="66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w:t>
            </w: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0,25</w:t>
            </w:r>
          </w:p>
        </w:tc>
        <w:tc>
          <w:tcPr>
            <w:tcW w:w="703"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0,19</w:t>
            </w:r>
          </w:p>
        </w:tc>
        <w:tc>
          <w:tcPr>
            <w:tcW w:w="677"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p>
        </w:tc>
        <w:tc>
          <w:tcPr>
            <w:tcW w:w="666" w:type="dxa"/>
            <w:tcBorders>
              <w:top w:val="nil"/>
              <w:left w:val="nil"/>
              <w:bottom w:val="single" w:sz="4"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3</w:t>
            </w:r>
          </w:p>
        </w:tc>
        <w:tc>
          <w:tcPr>
            <w:tcW w:w="813" w:type="dxa"/>
            <w:tcBorders>
              <w:top w:val="nil"/>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0,13</w:t>
            </w:r>
          </w:p>
        </w:tc>
      </w:tr>
      <w:tr w:rsidR="00567A7C" w:rsidRPr="005208CD" w:rsidTr="004A0E14">
        <w:trPr>
          <w:trHeight w:val="297"/>
        </w:trPr>
        <w:tc>
          <w:tcPr>
            <w:tcW w:w="2868" w:type="dxa"/>
            <w:tcBorders>
              <w:top w:val="nil"/>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Падение пассажира</w:t>
            </w:r>
          </w:p>
        </w:tc>
        <w:tc>
          <w:tcPr>
            <w:tcW w:w="68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p>
        </w:tc>
        <w:tc>
          <w:tcPr>
            <w:tcW w:w="66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p>
        </w:tc>
        <w:tc>
          <w:tcPr>
            <w:tcW w:w="703"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p>
        </w:tc>
        <w:tc>
          <w:tcPr>
            <w:tcW w:w="677"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w:t>
            </w:r>
          </w:p>
        </w:tc>
        <w:tc>
          <w:tcPr>
            <w:tcW w:w="666" w:type="dxa"/>
            <w:tcBorders>
              <w:top w:val="nil"/>
              <w:left w:val="nil"/>
              <w:bottom w:val="single" w:sz="4"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0,24</w:t>
            </w: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1</w:t>
            </w:r>
          </w:p>
        </w:tc>
        <w:tc>
          <w:tcPr>
            <w:tcW w:w="813" w:type="dxa"/>
            <w:tcBorders>
              <w:top w:val="nil"/>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0,04</w:t>
            </w:r>
          </w:p>
        </w:tc>
      </w:tr>
      <w:tr w:rsidR="00567A7C" w:rsidRPr="005208CD" w:rsidTr="004A0E14">
        <w:trPr>
          <w:trHeight w:val="297"/>
        </w:trPr>
        <w:tc>
          <w:tcPr>
            <w:tcW w:w="2868" w:type="dxa"/>
            <w:tcBorders>
              <w:top w:val="nil"/>
              <w:left w:val="single" w:sz="4"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Столкновение</w:t>
            </w:r>
          </w:p>
        </w:tc>
        <w:tc>
          <w:tcPr>
            <w:tcW w:w="68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323</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65,52</w:t>
            </w:r>
          </w:p>
        </w:tc>
        <w:tc>
          <w:tcPr>
            <w:tcW w:w="668"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547</w:t>
            </w: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67,70</w:t>
            </w:r>
          </w:p>
        </w:tc>
        <w:tc>
          <w:tcPr>
            <w:tcW w:w="703"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317</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61,67</w:t>
            </w:r>
          </w:p>
        </w:tc>
        <w:tc>
          <w:tcPr>
            <w:tcW w:w="677" w:type="dxa"/>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260</w:t>
            </w:r>
          </w:p>
        </w:tc>
        <w:tc>
          <w:tcPr>
            <w:tcW w:w="666" w:type="dxa"/>
            <w:tcBorders>
              <w:top w:val="nil"/>
              <w:left w:val="nil"/>
              <w:bottom w:val="single" w:sz="4"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62,95</w:t>
            </w: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1447</w:t>
            </w:r>
          </w:p>
        </w:tc>
        <w:tc>
          <w:tcPr>
            <w:tcW w:w="813" w:type="dxa"/>
            <w:tcBorders>
              <w:top w:val="nil"/>
              <w:left w:val="nil"/>
              <w:bottom w:val="single" w:sz="4"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64,95</w:t>
            </w:r>
          </w:p>
        </w:tc>
      </w:tr>
      <w:tr w:rsidR="00567A7C" w:rsidRPr="005208CD" w:rsidTr="004A0E14">
        <w:trPr>
          <w:trHeight w:val="312"/>
        </w:trPr>
        <w:tc>
          <w:tcPr>
            <w:tcW w:w="2868" w:type="dxa"/>
            <w:tcBorders>
              <w:top w:val="nil"/>
              <w:left w:val="single" w:sz="4" w:space="0" w:color="auto"/>
              <w:bottom w:val="nil"/>
              <w:right w:val="single" w:sz="4" w:space="0" w:color="auto"/>
            </w:tcBorders>
            <w:shd w:val="clear" w:color="auto" w:fill="auto"/>
            <w:noWrap/>
            <w:vAlign w:val="center"/>
            <w:hideMark/>
          </w:tcPr>
          <w:p w:rsidR="00567A7C" w:rsidRPr="005208CD" w:rsidRDefault="00567A7C" w:rsidP="000B5330">
            <w:pPr>
              <w:widowControl/>
              <w:suppressAutoHyphens w:val="0"/>
              <w:rPr>
                <w:rFonts w:eastAsia="Calibri"/>
                <w:kern w:val="0"/>
              </w:rPr>
            </w:pPr>
            <w:r w:rsidRPr="005208CD">
              <w:rPr>
                <w:rFonts w:eastAsia="Calibri"/>
                <w:kern w:val="0"/>
              </w:rPr>
              <w:t>Съезд с дороги</w:t>
            </w:r>
          </w:p>
        </w:tc>
        <w:tc>
          <w:tcPr>
            <w:tcW w:w="688" w:type="dxa"/>
            <w:tcBorders>
              <w:top w:val="nil"/>
              <w:left w:val="nil"/>
              <w:bottom w:val="nil"/>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6</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1,22</w:t>
            </w:r>
          </w:p>
        </w:tc>
        <w:tc>
          <w:tcPr>
            <w:tcW w:w="668" w:type="dxa"/>
            <w:tcBorders>
              <w:top w:val="nil"/>
              <w:left w:val="nil"/>
              <w:bottom w:val="nil"/>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6</w:t>
            </w:r>
          </w:p>
        </w:tc>
        <w:tc>
          <w:tcPr>
            <w:tcW w:w="688"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0,74</w:t>
            </w:r>
          </w:p>
        </w:tc>
        <w:tc>
          <w:tcPr>
            <w:tcW w:w="703" w:type="dxa"/>
            <w:tcBorders>
              <w:top w:val="nil"/>
              <w:left w:val="nil"/>
              <w:bottom w:val="nil"/>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10</w:t>
            </w:r>
          </w:p>
        </w:tc>
        <w:tc>
          <w:tcPr>
            <w:tcW w:w="666" w:type="dxa"/>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1,95</w:t>
            </w:r>
          </w:p>
        </w:tc>
        <w:tc>
          <w:tcPr>
            <w:tcW w:w="677" w:type="dxa"/>
            <w:tcBorders>
              <w:top w:val="nil"/>
              <w:left w:val="nil"/>
              <w:bottom w:val="nil"/>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5</w:t>
            </w:r>
          </w:p>
        </w:tc>
        <w:tc>
          <w:tcPr>
            <w:tcW w:w="666" w:type="dxa"/>
            <w:tcBorders>
              <w:top w:val="nil"/>
              <w:left w:val="nil"/>
              <w:bottom w:val="nil"/>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1,21</w:t>
            </w:r>
          </w:p>
        </w:tc>
        <w:tc>
          <w:tcPr>
            <w:tcW w:w="638" w:type="dxa"/>
            <w:tcBorders>
              <w:top w:val="nil"/>
              <w:left w:val="single" w:sz="8" w:space="0" w:color="auto"/>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27</w:t>
            </w:r>
          </w:p>
        </w:tc>
        <w:tc>
          <w:tcPr>
            <w:tcW w:w="813" w:type="dxa"/>
            <w:tcBorders>
              <w:top w:val="nil"/>
              <w:left w:val="nil"/>
              <w:bottom w:val="nil"/>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1,21</w:t>
            </w:r>
          </w:p>
        </w:tc>
      </w:tr>
      <w:tr w:rsidR="00567A7C" w:rsidRPr="005208CD" w:rsidTr="004A0E14">
        <w:trPr>
          <w:trHeight w:val="312"/>
        </w:trPr>
        <w:tc>
          <w:tcPr>
            <w:tcW w:w="2868" w:type="dxa"/>
            <w:tcBorders>
              <w:top w:val="single" w:sz="8" w:space="0" w:color="auto"/>
              <w:left w:val="single" w:sz="8" w:space="0" w:color="auto"/>
              <w:bottom w:val="single" w:sz="8" w:space="0" w:color="auto"/>
              <w:right w:val="nil"/>
            </w:tcBorders>
            <w:shd w:val="clear" w:color="auto" w:fill="auto"/>
            <w:noWrap/>
            <w:vAlign w:val="bottom"/>
            <w:hideMark/>
          </w:tcPr>
          <w:p w:rsidR="00567A7C" w:rsidRPr="005208CD" w:rsidRDefault="00567A7C" w:rsidP="000B5330">
            <w:pPr>
              <w:widowControl/>
              <w:suppressAutoHyphens w:val="0"/>
              <w:rPr>
                <w:rFonts w:eastAsia="Calibri"/>
                <w:b/>
                <w:kern w:val="0"/>
              </w:rPr>
            </w:pPr>
            <w:r w:rsidRPr="005208CD">
              <w:rPr>
                <w:rFonts w:eastAsia="Calibri"/>
                <w:b/>
                <w:kern w:val="0"/>
              </w:rPr>
              <w:t>Всего</w:t>
            </w:r>
          </w:p>
        </w:tc>
        <w:tc>
          <w:tcPr>
            <w:tcW w:w="688" w:type="dxa"/>
            <w:tcBorders>
              <w:top w:val="single" w:sz="8" w:space="0" w:color="auto"/>
              <w:left w:val="single" w:sz="4" w:space="0" w:color="auto"/>
              <w:bottom w:val="single" w:sz="8"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493</w:t>
            </w:r>
          </w:p>
        </w:tc>
        <w:tc>
          <w:tcPr>
            <w:tcW w:w="666" w:type="dxa"/>
            <w:tcBorders>
              <w:top w:val="single" w:sz="8" w:space="0" w:color="auto"/>
              <w:left w:val="nil"/>
              <w:bottom w:val="single" w:sz="8"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100</w:t>
            </w:r>
          </w:p>
        </w:tc>
        <w:tc>
          <w:tcPr>
            <w:tcW w:w="668" w:type="dxa"/>
            <w:tcBorders>
              <w:top w:val="single" w:sz="8" w:space="0" w:color="auto"/>
              <w:left w:val="nil"/>
              <w:bottom w:val="single" w:sz="8"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808</w:t>
            </w:r>
          </w:p>
        </w:tc>
        <w:tc>
          <w:tcPr>
            <w:tcW w:w="688" w:type="dxa"/>
            <w:tcBorders>
              <w:top w:val="single" w:sz="8" w:space="0" w:color="auto"/>
              <w:left w:val="nil"/>
              <w:bottom w:val="single" w:sz="8"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100</w:t>
            </w:r>
          </w:p>
        </w:tc>
        <w:tc>
          <w:tcPr>
            <w:tcW w:w="703" w:type="dxa"/>
            <w:tcBorders>
              <w:top w:val="single" w:sz="8" w:space="0" w:color="auto"/>
              <w:left w:val="nil"/>
              <w:bottom w:val="single" w:sz="8"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514</w:t>
            </w:r>
          </w:p>
        </w:tc>
        <w:tc>
          <w:tcPr>
            <w:tcW w:w="666" w:type="dxa"/>
            <w:tcBorders>
              <w:top w:val="single" w:sz="8" w:space="0" w:color="auto"/>
              <w:left w:val="nil"/>
              <w:bottom w:val="single" w:sz="8"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100</w:t>
            </w:r>
          </w:p>
        </w:tc>
        <w:tc>
          <w:tcPr>
            <w:tcW w:w="677" w:type="dxa"/>
            <w:tcBorders>
              <w:top w:val="single" w:sz="8" w:space="0" w:color="auto"/>
              <w:left w:val="nil"/>
              <w:bottom w:val="single" w:sz="8"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413</w:t>
            </w:r>
          </w:p>
        </w:tc>
        <w:tc>
          <w:tcPr>
            <w:tcW w:w="666" w:type="dxa"/>
            <w:tcBorders>
              <w:top w:val="single" w:sz="8" w:space="0" w:color="auto"/>
              <w:left w:val="nil"/>
              <w:bottom w:val="single" w:sz="8" w:space="0" w:color="auto"/>
              <w:right w:val="nil"/>
            </w:tcBorders>
            <w:shd w:val="clear" w:color="auto" w:fill="auto"/>
            <w:noWrap/>
            <w:vAlign w:val="center"/>
            <w:hideMark/>
          </w:tcPr>
          <w:p w:rsidR="00567A7C" w:rsidRPr="005208CD" w:rsidRDefault="00567A7C" w:rsidP="000B5330">
            <w:pPr>
              <w:widowControl/>
              <w:suppressAutoHyphens w:val="0"/>
              <w:jc w:val="center"/>
              <w:rPr>
                <w:rFonts w:eastAsia="Calibri"/>
                <w:kern w:val="0"/>
              </w:rPr>
            </w:pPr>
            <w:r w:rsidRPr="005208CD">
              <w:rPr>
                <w:rFonts w:eastAsia="Calibri"/>
                <w:kern w:val="0"/>
              </w:rPr>
              <w:t>100</w:t>
            </w:r>
          </w:p>
        </w:tc>
        <w:tc>
          <w:tcPr>
            <w:tcW w:w="638"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2228</w:t>
            </w:r>
          </w:p>
        </w:tc>
        <w:tc>
          <w:tcPr>
            <w:tcW w:w="813" w:type="dxa"/>
            <w:tcBorders>
              <w:top w:val="single" w:sz="8" w:space="0" w:color="auto"/>
              <w:left w:val="nil"/>
              <w:bottom w:val="single" w:sz="8" w:space="0" w:color="auto"/>
              <w:right w:val="single" w:sz="8" w:space="0" w:color="auto"/>
            </w:tcBorders>
            <w:shd w:val="clear" w:color="auto" w:fill="auto"/>
            <w:noWrap/>
            <w:vAlign w:val="center"/>
            <w:hideMark/>
          </w:tcPr>
          <w:p w:rsidR="00567A7C" w:rsidRPr="005208CD" w:rsidRDefault="00567A7C" w:rsidP="000B5330">
            <w:pPr>
              <w:widowControl/>
              <w:suppressAutoHyphens w:val="0"/>
              <w:jc w:val="center"/>
              <w:rPr>
                <w:rFonts w:eastAsia="Calibri"/>
                <w:b/>
                <w:bCs/>
                <w:kern w:val="0"/>
              </w:rPr>
            </w:pPr>
            <w:r w:rsidRPr="005208CD">
              <w:rPr>
                <w:rFonts w:eastAsia="Calibri"/>
                <w:b/>
                <w:bCs/>
                <w:kern w:val="0"/>
              </w:rPr>
              <w:t>100</w:t>
            </w:r>
          </w:p>
        </w:tc>
      </w:tr>
    </w:tbl>
    <w:p w:rsidR="00567A7C" w:rsidRPr="005208CD" w:rsidRDefault="00567A7C" w:rsidP="000B5330">
      <w:pPr>
        <w:widowControl/>
        <w:suppressAutoHyphens w:val="0"/>
        <w:ind w:right="678" w:firstLine="709"/>
        <w:jc w:val="both"/>
        <w:rPr>
          <w:rFonts w:eastAsia="Calibri"/>
          <w:kern w:val="0"/>
        </w:rPr>
      </w:pPr>
    </w:p>
    <w:p w:rsidR="00567A7C" w:rsidRPr="00E20225" w:rsidRDefault="00567A7C" w:rsidP="000B5330">
      <w:pPr>
        <w:widowControl/>
        <w:suppressAutoHyphens w:val="0"/>
        <w:ind w:firstLine="709"/>
        <w:jc w:val="both"/>
        <w:rPr>
          <w:rFonts w:eastAsia="Calibri"/>
          <w:b/>
          <w:kern w:val="0"/>
        </w:rPr>
      </w:pPr>
      <w:r w:rsidRPr="005208CD">
        <w:rPr>
          <w:rFonts w:eastAsia="Calibri"/>
          <w:kern w:val="0"/>
        </w:rPr>
        <w:t>На рисунке 1.12.1 приведена диаграмма, раскрывающая информацию по основным нарушениям правил дорожного движения в городе Югорске, повлекших возникновение ДТП за период с 01.01.2014г. по 31.12.2017г.</w:t>
      </w:r>
      <w:r w:rsidR="00E20225" w:rsidRPr="00E20225">
        <w:rPr>
          <w:rFonts w:ascii="Calibri" w:eastAsia="Calibri" w:hAnsi="Calibri"/>
          <w:noProof/>
          <w:kern w:val="0"/>
          <w:lang w:eastAsia="ru-RU"/>
        </w:rPr>
        <w:t xml:space="preserve"> </w:t>
      </w:r>
      <w:r w:rsidR="00E20225" w:rsidRPr="005208CD">
        <w:rPr>
          <w:rFonts w:ascii="Calibri" w:eastAsia="Calibri" w:hAnsi="Calibri"/>
          <w:noProof/>
          <w:kern w:val="0"/>
          <w:lang w:eastAsia="ru-RU"/>
        </w:rPr>
        <w:drawing>
          <wp:inline distT="0" distB="0" distL="0" distR="0" wp14:anchorId="5225DD85" wp14:editId="11B01907">
            <wp:extent cx="6229350" cy="3600450"/>
            <wp:effectExtent l="0" t="0" r="19050" b="19050"/>
            <wp:docPr id="57" name="Диаграмма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567A7C" w:rsidRPr="005208CD" w:rsidRDefault="00567A7C" w:rsidP="000B5330">
      <w:pPr>
        <w:widowControl/>
        <w:suppressAutoHyphens w:val="0"/>
        <w:jc w:val="center"/>
        <w:rPr>
          <w:rFonts w:eastAsia="Calibri"/>
          <w:kern w:val="0"/>
        </w:rPr>
      </w:pPr>
    </w:p>
    <w:p w:rsidR="00567A7C" w:rsidRPr="005208CD" w:rsidRDefault="00567A7C" w:rsidP="000B5330">
      <w:pPr>
        <w:widowControl/>
        <w:suppressAutoHyphens w:val="0"/>
        <w:jc w:val="center"/>
        <w:rPr>
          <w:rFonts w:eastAsia="Calibri"/>
          <w:b/>
          <w:kern w:val="0"/>
        </w:rPr>
      </w:pPr>
      <w:r w:rsidRPr="005208CD">
        <w:rPr>
          <w:rFonts w:eastAsia="Calibri"/>
          <w:b/>
          <w:kern w:val="0"/>
        </w:rPr>
        <w:t>Рисунок 1.12.1 – Диаграмма основных нарушений правил дорожного движения в городе Югорске, повлекших возникновение ДТП за период с 01.01.2014г. по 31.12.2017г.</w:t>
      </w:r>
    </w:p>
    <w:p w:rsidR="00567A7C" w:rsidRPr="005208CD" w:rsidRDefault="00567A7C" w:rsidP="000B5330">
      <w:pPr>
        <w:widowControl/>
        <w:suppressAutoHyphens w:val="0"/>
        <w:ind w:firstLine="709"/>
        <w:jc w:val="both"/>
        <w:rPr>
          <w:rFonts w:eastAsia="Calibri"/>
          <w:kern w:val="0"/>
        </w:rPr>
      </w:pPr>
    </w:p>
    <w:p w:rsidR="00567A7C" w:rsidRPr="005208CD" w:rsidRDefault="00567A7C" w:rsidP="000B5330">
      <w:pPr>
        <w:widowControl/>
        <w:suppressAutoHyphens w:val="0"/>
        <w:ind w:firstLine="709"/>
        <w:jc w:val="both"/>
        <w:rPr>
          <w:rFonts w:eastAsia="Calibri"/>
          <w:kern w:val="0"/>
        </w:rPr>
      </w:pPr>
      <w:r w:rsidRPr="005208CD">
        <w:rPr>
          <w:rFonts w:eastAsia="Calibri"/>
          <w:kern w:val="0"/>
        </w:rPr>
        <w:t>В таблице 1.12.3 приведена информация о распределении ДТП по видам и по годам.</w:t>
      </w:r>
    </w:p>
    <w:p w:rsidR="00567A7C" w:rsidRPr="005208CD" w:rsidRDefault="00567A7C" w:rsidP="000B5330">
      <w:pPr>
        <w:widowControl/>
        <w:suppressAutoHyphens w:val="0"/>
        <w:ind w:firstLine="709"/>
        <w:jc w:val="both"/>
        <w:rPr>
          <w:rFonts w:eastAsia="Calibri"/>
          <w:kern w:val="0"/>
        </w:rPr>
      </w:pPr>
    </w:p>
    <w:p w:rsidR="00567A7C" w:rsidRPr="005208CD" w:rsidRDefault="00567A7C" w:rsidP="000B5330">
      <w:pPr>
        <w:widowControl/>
        <w:suppressAutoHyphens w:val="0"/>
        <w:jc w:val="both"/>
        <w:rPr>
          <w:rFonts w:eastAsia="Calibri"/>
          <w:kern w:val="0"/>
        </w:rPr>
      </w:pPr>
      <w:r w:rsidRPr="005208CD">
        <w:rPr>
          <w:rFonts w:eastAsia="Calibri"/>
          <w:b/>
          <w:spacing w:val="20"/>
          <w:kern w:val="0"/>
        </w:rPr>
        <w:t>Таблица</w:t>
      </w:r>
      <w:r w:rsidRPr="005208CD">
        <w:rPr>
          <w:rFonts w:eastAsia="Calibri"/>
          <w:b/>
          <w:kern w:val="0"/>
        </w:rPr>
        <w:t xml:space="preserve"> 1.12.3 – Распределение ДТП по видам и по годам</w:t>
      </w:r>
    </w:p>
    <w:tbl>
      <w:tblPr>
        <w:tblW w:w="9629"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0"/>
        <w:gridCol w:w="1212"/>
        <w:gridCol w:w="1212"/>
        <w:gridCol w:w="1212"/>
        <w:gridCol w:w="1213"/>
      </w:tblGrid>
      <w:tr w:rsidR="00567A7C" w:rsidRPr="005208CD" w:rsidTr="004A0E14">
        <w:trPr>
          <w:trHeight w:val="300"/>
        </w:trPr>
        <w:tc>
          <w:tcPr>
            <w:tcW w:w="4780" w:type="dxa"/>
            <w:shd w:val="clear" w:color="auto" w:fill="D9D9D9"/>
            <w:noWrap/>
            <w:vAlign w:val="bottom"/>
            <w:hideMark/>
          </w:tcPr>
          <w:p w:rsidR="00567A7C" w:rsidRPr="005208CD" w:rsidRDefault="00567A7C" w:rsidP="000B5330">
            <w:pPr>
              <w:widowControl/>
              <w:suppressAutoHyphens w:val="0"/>
              <w:jc w:val="center"/>
              <w:rPr>
                <w:rFonts w:eastAsia="Times New Roman"/>
                <w:color w:val="000000"/>
                <w:kern w:val="0"/>
                <w:lang w:eastAsia="ru-RU"/>
              </w:rPr>
            </w:pPr>
            <w:r w:rsidRPr="005208CD">
              <w:rPr>
                <w:rFonts w:eastAsia="Times New Roman"/>
                <w:color w:val="000000"/>
                <w:kern w:val="0"/>
                <w:lang w:eastAsia="ru-RU"/>
              </w:rPr>
              <w:t>Вид ДТП</w:t>
            </w:r>
          </w:p>
        </w:tc>
        <w:tc>
          <w:tcPr>
            <w:tcW w:w="1212" w:type="dxa"/>
            <w:shd w:val="clear" w:color="auto" w:fill="D9D9D9"/>
            <w:noWrap/>
            <w:vAlign w:val="center"/>
            <w:hideMark/>
          </w:tcPr>
          <w:p w:rsidR="00567A7C" w:rsidRPr="005208CD" w:rsidRDefault="00567A7C" w:rsidP="000B5330">
            <w:pPr>
              <w:widowControl/>
              <w:suppressAutoHyphens w:val="0"/>
              <w:jc w:val="center"/>
              <w:rPr>
                <w:rFonts w:eastAsia="Times New Roman"/>
                <w:color w:val="000000"/>
                <w:kern w:val="0"/>
                <w:lang w:eastAsia="ru-RU"/>
              </w:rPr>
            </w:pPr>
            <w:r w:rsidRPr="005208CD">
              <w:rPr>
                <w:rFonts w:eastAsia="Times New Roman"/>
                <w:color w:val="000000"/>
                <w:kern w:val="0"/>
                <w:lang w:eastAsia="ru-RU"/>
              </w:rPr>
              <w:t>2014</w:t>
            </w:r>
          </w:p>
        </w:tc>
        <w:tc>
          <w:tcPr>
            <w:tcW w:w="1212" w:type="dxa"/>
            <w:shd w:val="clear" w:color="auto" w:fill="D9D9D9"/>
            <w:noWrap/>
            <w:vAlign w:val="center"/>
            <w:hideMark/>
          </w:tcPr>
          <w:p w:rsidR="00567A7C" w:rsidRPr="005208CD" w:rsidRDefault="00567A7C" w:rsidP="000B5330">
            <w:pPr>
              <w:widowControl/>
              <w:suppressAutoHyphens w:val="0"/>
              <w:jc w:val="center"/>
              <w:rPr>
                <w:rFonts w:eastAsia="Times New Roman"/>
                <w:color w:val="000000"/>
                <w:kern w:val="0"/>
                <w:lang w:eastAsia="ru-RU"/>
              </w:rPr>
            </w:pPr>
            <w:r w:rsidRPr="005208CD">
              <w:rPr>
                <w:rFonts w:eastAsia="Times New Roman"/>
                <w:color w:val="000000"/>
                <w:kern w:val="0"/>
                <w:lang w:eastAsia="ru-RU"/>
              </w:rPr>
              <w:t>2015</w:t>
            </w:r>
          </w:p>
        </w:tc>
        <w:tc>
          <w:tcPr>
            <w:tcW w:w="1212" w:type="dxa"/>
            <w:shd w:val="clear" w:color="auto" w:fill="D9D9D9"/>
            <w:noWrap/>
            <w:vAlign w:val="center"/>
            <w:hideMark/>
          </w:tcPr>
          <w:p w:rsidR="00567A7C" w:rsidRPr="005208CD" w:rsidRDefault="00567A7C" w:rsidP="000B5330">
            <w:pPr>
              <w:widowControl/>
              <w:suppressAutoHyphens w:val="0"/>
              <w:jc w:val="center"/>
              <w:rPr>
                <w:rFonts w:eastAsia="Times New Roman"/>
                <w:color w:val="000000"/>
                <w:kern w:val="0"/>
                <w:lang w:eastAsia="ru-RU"/>
              </w:rPr>
            </w:pPr>
            <w:r w:rsidRPr="005208CD">
              <w:rPr>
                <w:rFonts w:eastAsia="Times New Roman"/>
                <w:color w:val="000000"/>
                <w:kern w:val="0"/>
                <w:lang w:eastAsia="ru-RU"/>
              </w:rPr>
              <w:t>2016</w:t>
            </w:r>
          </w:p>
        </w:tc>
        <w:tc>
          <w:tcPr>
            <w:tcW w:w="1213" w:type="dxa"/>
            <w:shd w:val="clear" w:color="auto" w:fill="D9D9D9"/>
            <w:noWrap/>
            <w:vAlign w:val="center"/>
            <w:hideMark/>
          </w:tcPr>
          <w:p w:rsidR="00567A7C" w:rsidRPr="005208CD" w:rsidRDefault="00567A7C" w:rsidP="000B5330">
            <w:pPr>
              <w:widowControl/>
              <w:suppressAutoHyphens w:val="0"/>
              <w:jc w:val="center"/>
              <w:rPr>
                <w:rFonts w:eastAsia="Times New Roman"/>
                <w:color w:val="000000"/>
                <w:kern w:val="0"/>
                <w:lang w:eastAsia="ru-RU"/>
              </w:rPr>
            </w:pPr>
            <w:r w:rsidRPr="005208CD">
              <w:rPr>
                <w:rFonts w:eastAsia="Times New Roman"/>
                <w:color w:val="000000"/>
                <w:kern w:val="0"/>
                <w:lang w:eastAsia="ru-RU"/>
              </w:rPr>
              <w:t>2017</w:t>
            </w: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Иной вид ДТП</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0,61</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0,50</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0,78</w:t>
            </w: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0,97</w:t>
            </w: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Наезд на велосипедиста</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0,25</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0,19</w:t>
            </w: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0,97</w:t>
            </w: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Наезд на внезапно возникшее препятствие</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0,37</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0,24</w:t>
            </w: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Наезд на животное</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0,37</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0,39</w:t>
            </w: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0,24</w:t>
            </w: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Наезд на пешехода</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1,83</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0,87</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1,75</w:t>
            </w: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2,91</w:t>
            </w: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lastRenderedPageBreak/>
              <w:t>Наезд на препятствие</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8,72</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7,18</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10,70</w:t>
            </w: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10,17</w:t>
            </w: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Наезд на стоящее транспортное средство</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20,49</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20,67</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21,40</w:t>
            </w: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17,92</w:t>
            </w: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Опрокидывание</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0,61</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0,74</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0,78</w:t>
            </w: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1,94</w:t>
            </w: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Отбрасывание предмета (отсоединение колеса)</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1,01</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0,37</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0,19</w:t>
            </w: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0,24</w:t>
            </w: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Падение груза</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0,25</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0,19</w:t>
            </w: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Падение пассажира</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0,24</w:t>
            </w:r>
          </w:p>
        </w:tc>
      </w:tr>
      <w:tr w:rsidR="00567A7C" w:rsidRPr="005208CD" w:rsidTr="004A0E14">
        <w:trPr>
          <w:trHeight w:val="300"/>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Столкновение</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65,52</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67,70</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61,67</w:t>
            </w: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62,95</w:t>
            </w:r>
          </w:p>
        </w:tc>
      </w:tr>
      <w:tr w:rsidR="00567A7C" w:rsidRPr="005208CD" w:rsidTr="004A0E14">
        <w:trPr>
          <w:trHeight w:val="315"/>
        </w:trPr>
        <w:tc>
          <w:tcPr>
            <w:tcW w:w="4780" w:type="dxa"/>
            <w:shd w:val="clear" w:color="auto" w:fill="auto"/>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Съезд с дороги</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1,22</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0,74</w:t>
            </w:r>
          </w:p>
        </w:tc>
        <w:tc>
          <w:tcPr>
            <w:tcW w:w="1212"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1,95</w:t>
            </w:r>
          </w:p>
        </w:tc>
        <w:tc>
          <w:tcPr>
            <w:tcW w:w="1213" w:type="dxa"/>
            <w:shd w:val="clear" w:color="auto" w:fill="auto"/>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1,21</w:t>
            </w:r>
          </w:p>
        </w:tc>
      </w:tr>
      <w:tr w:rsidR="00567A7C" w:rsidRPr="005208CD" w:rsidTr="004A0E14">
        <w:trPr>
          <w:trHeight w:val="315"/>
        </w:trPr>
        <w:tc>
          <w:tcPr>
            <w:tcW w:w="4780" w:type="dxa"/>
            <w:shd w:val="clear" w:color="000000" w:fill="DAEEF3"/>
            <w:noWrap/>
            <w:vAlign w:val="bottom"/>
            <w:hideMark/>
          </w:tcPr>
          <w:p w:rsidR="00567A7C" w:rsidRPr="005208CD" w:rsidRDefault="00567A7C" w:rsidP="000B5330">
            <w:pPr>
              <w:widowControl/>
              <w:suppressAutoHyphens w:val="0"/>
              <w:rPr>
                <w:rFonts w:eastAsia="Times New Roman"/>
                <w:color w:val="000000"/>
                <w:kern w:val="0"/>
                <w:lang w:eastAsia="ru-RU"/>
              </w:rPr>
            </w:pPr>
            <w:r w:rsidRPr="005208CD">
              <w:rPr>
                <w:rFonts w:eastAsia="Times New Roman"/>
                <w:color w:val="000000"/>
                <w:kern w:val="0"/>
                <w:lang w:eastAsia="ru-RU"/>
              </w:rPr>
              <w:t>Всего</w:t>
            </w:r>
          </w:p>
        </w:tc>
        <w:tc>
          <w:tcPr>
            <w:tcW w:w="1212" w:type="dxa"/>
            <w:shd w:val="clear" w:color="000000" w:fill="DAEEF3"/>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100</w:t>
            </w:r>
          </w:p>
        </w:tc>
        <w:tc>
          <w:tcPr>
            <w:tcW w:w="1212" w:type="dxa"/>
            <w:shd w:val="clear" w:color="000000" w:fill="DAEEF3"/>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100</w:t>
            </w:r>
          </w:p>
        </w:tc>
        <w:tc>
          <w:tcPr>
            <w:tcW w:w="1212" w:type="dxa"/>
            <w:shd w:val="clear" w:color="000000" w:fill="DAEEF3"/>
            <w:noWrap/>
            <w:vAlign w:val="center"/>
            <w:hideMark/>
          </w:tcPr>
          <w:p w:rsidR="00567A7C" w:rsidRPr="005208CD" w:rsidRDefault="00567A7C" w:rsidP="000B5330">
            <w:pPr>
              <w:widowControl/>
              <w:suppressAutoHyphens w:val="0"/>
              <w:jc w:val="center"/>
              <w:rPr>
                <w:rFonts w:eastAsia="Times New Roman"/>
                <w:kern w:val="0"/>
                <w:lang w:eastAsia="ru-RU"/>
              </w:rPr>
            </w:pPr>
            <w:r w:rsidRPr="005208CD">
              <w:rPr>
                <w:rFonts w:eastAsia="Times New Roman"/>
                <w:kern w:val="0"/>
                <w:lang w:eastAsia="ru-RU"/>
              </w:rPr>
              <w:t>100</w:t>
            </w:r>
          </w:p>
        </w:tc>
        <w:tc>
          <w:tcPr>
            <w:tcW w:w="1213" w:type="dxa"/>
            <w:shd w:val="clear" w:color="000000" w:fill="DAEEF3"/>
            <w:noWrap/>
            <w:vAlign w:val="center"/>
            <w:hideMark/>
          </w:tcPr>
          <w:p w:rsidR="00567A7C" w:rsidRPr="005208CD" w:rsidRDefault="00567A7C" w:rsidP="000B5330">
            <w:pPr>
              <w:widowControl/>
              <w:suppressAutoHyphens w:val="0"/>
              <w:jc w:val="center"/>
              <w:rPr>
                <w:rFonts w:eastAsia="Times New Roman"/>
                <w:color w:val="000000"/>
                <w:kern w:val="0"/>
                <w:lang w:eastAsia="ru-RU"/>
              </w:rPr>
            </w:pPr>
            <w:r w:rsidRPr="005208CD">
              <w:rPr>
                <w:rFonts w:eastAsia="Times New Roman"/>
                <w:color w:val="000000"/>
                <w:kern w:val="0"/>
                <w:lang w:eastAsia="ru-RU"/>
              </w:rPr>
              <w:t>100</w:t>
            </w:r>
          </w:p>
        </w:tc>
      </w:tr>
    </w:tbl>
    <w:p w:rsidR="00567A7C" w:rsidRPr="005208CD" w:rsidRDefault="00567A7C" w:rsidP="000B5330">
      <w:pPr>
        <w:widowControl/>
        <w:suppressAutoHyphens w:val="0"/>
        <w:ind w:firstLine="709"/>
        <w:jc w:val="both"/>
        <w:rPr>
          <w:rFonts w:eastAsia="Calibri"/>
          <w:kern w:val="0"/>
        </w:rPr>
      </w:pPr>
    </w:p>
    <w:p w:rsidR="00567A7C" w:rsidRDefault="00567A7C" w:rsidP="000B5330">
      <w:pPr>
        <w:widowControl/>
        <w:suppressAutoHyphens w:val="0"/>
        <w:ind w:firstLine="709"/>
        <w:jc w:val="both"/>
        <w:rPr>
          <w:rFonts w:eastAsia="Calibri"/>
          <w:kern w:val="0"/>
        </w:rPr>
      </w:pPr>
      <w:r w:rsidRPr="005208CD">
        <w:rPr>
          <w:rFonts w:eastAsia="Calibri"/>
          <w:kern w:val="0"/>
        </w:rPr>
        <w:t>На рисунке 1.12.2 приведена диаграмма, раскрывающая информацию по распределению ДТП по видам и по годам (2014 – 2017г.г.).</w:t>
      </w:r>
    </w:p>
    <w:p w:rsidR="001E57C5" w:rsidRPr="005208CD" w:rsidRDefault="001E57C5" w:rsidP="000B5330">
      <w:pPr>
        <w:widowControl/>
        <w:suppressAutoHyphens w:val="0"/>
        <w:ind w:firstLine="709"/>
        <w:jc w:val="both"/>
        <w:rPr>
          <w:rFonts w:eastAsia="Calibri"/>
          <w:kern w:val="0"/>
        </w:rPr>
      </w:pPr>
    </w:p>
    <w:p w:rsidR="00567A7C" w:rsidRPr="005208CD" w:rsidRDefault="00567A7C" w:rsidP="000B5330">
      <w:pPr>
        <w:widowControl/>
        <w:suppressAutoHyphens w:val="0"/>
        <w:jc w:val="center"/>
        <w:rPr>
          <w:rFonts w:eastAsia="Calibri"/>
          <w:kern w:val="0"/>
        </w:rPr>
      </w:pPr>
      <w:r w:rsidRPr="005208CD">
        <w:rPr>
          <w:rFonts w:ascii="Calibri" w:eastAsia="Calibri" w:hAnsi="Calibri"/>
          <w:noProof/>
          <w:kern w:val="0"/>
          <w:lang w:eastAsia="ru-RU"/>
        </w:rPr>
        <w:drawing>
          <wp:inline distT="0" distB="0" distL="0" distR="0" wp14:anchorId="55754304" wp14:editId="0E98D503">
            <wp:extent cx="6124575" cy="4581525"/>
            <wp:effectExtent l="0" t="0" r="9525" b="9525"/>
            <wp:docPr id="56" name="Диаграмма 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567A7C" w:rsidRPr="005208CD" w:rsidRDefault="00567A7C" w:rsidP="000B5330">
      <w:pPr>
        <w:widowControl/>
        <w:suppressAutoHyphens w:val="0"/>
        <w:jc w:val="center"/>
        <w:rPr>
          <w:rFonts w:eastAsia="Calibri"/>
          <w:kern w:val="0"/>
        </w:rPr>
      </w:pPr>
      <w:r w:rsidRPr="005208CD">
        <w:rPr>
          <w:rFonts w:eastAsia="Calibri"/>
          <w:b/>
          <w:kern w:val="0"/>
        </w:rPr>
        <w:t>Рисунок 1.12.2 – Диаграмма распределения ДТП по видам и годам</w:t>
      </w:r>
    </w:p>
    <w:p w:rsidR="00567A7C" w:rsidRPr="005208CD" w:rsidRDefault="00567A7C" w:rsidP="000B5330">
      <w:pPr>
        <w:widowControl/>
        <w:suppressAutoHyphens w:val="0"/>
        <w:ind w:firstLine="709"/>
        <w:jc w:val="both"/>
        <w:rPr>
          <w:rFonts w:eastAsia="Calibri"/>
          <w:kern w:val="0"/>
        </w:rPr>
      </w:pPr>
    </w:p>
    <w:p w:rsidR="00567A7C" w:rsidRPr="005208CD" w:rsidRDefault="00567A7C" w:rsidP="000B5330">
      <w:pPr>
        <w:widowControl/>
        <w:suppressAutoHyphens w:val="0"/>
        <w:ind w:firstLine="709"/>
        <w:jc w:val="both"/>
        <w:rPr>
          <w:rFonts w:eastAsia="Calibri"/>
          <w:b/>
          <w:kern w:val="0"/>
        </w:rPr>
      </w:pPr>
      <w:r w:rsidRPr="005208CD">
        <w:rPr>
          <w:rFonts w:eastAsia="Calibri"/>
          <w:kern w:val="0"/>
        </w:rPr>
        <w:t xml:space="preserve">Анализ видов ДТП за период с 01.01.2014г. по 31.12.2017 г. показывает, что основную долю видов от общего количества составляют: столкновение (64,95 %), наезд на стоящее транспортное средство (20,29 %), наезд на препятствие (8,89 %), наезд на пешехода (1,66 %), съезд с дороги (1,21 %). Высокий уровень ДТП с пешеходами в первую очередь связан с недостаточной организацией дорожного движения (наличие тротуаров, ограждений, пешеходных переходов, освещения и т.д.). </w:t>
      </w:r>
    </w:p>
    <w:p w:rsidR="00567A7C" w:rsidRPr="005208CD" w:rsidRDefault="00567A7C" w:rsidP="000B5330">
      <w:pPr>
        <w:widowControl/>
        <w:tabs>
          <w:tab w:val="left" w:pos="3645"/>
        </w:tabs>
        <w:suppressAutoHyphens w:val="0"/>
        <w:ind w:firstLine="709"/>
        <w:jc w:val="both"/>
        <w:rPr>
          <w:rFonts w:eastAsia="Calibri"/>
          <w:kern w:val="0"/>
        </w:rPr>
      </w:pPr>
      <w:r w:rsidRPr="005208CD">
        <w:rPr>
          <w:rFonts w:eastAsia="Calibri"/>
          <w:kern w:val="0"/>
        </w:rPr>
        <w:t>В таблице 1.12.4 приведены сведения о местах совершения ДТП на территории городского округа город Югорск.</w:t>
      </w:r>
    </w:p>
    <w:p w:rsidR="00567A7C" w:rsidRPr="005208CD" w:rsidRDefault="00567A7C" w:rsidP="000B5330">
      <w:pPr>
        <w:widowControl/>
        <w:tabs>
          <w:tab w:val="left" w:pos="3645"/>
        </w:tabs>
        <w:suppressAutoHyphens w:val="0"/>
        <w:ind w:firstLine="709"/>
        <w:jc w:val="both"/>
        <w:rPr>
          <w:rFonts w:eastAsia="Calibri"/>
          <w:kern w:val="0"/>
        </w:rPr>
      </w:pPr>
    </w:p>
    <w:p w:rsidR="00567A7C" w:rsidRPr="005208CD" w:rsidRDefault="00567A7C" w:rsidP="000B5330">
      <w:pPr>
        <w:widowControl/>
        <w:tabs>
          <w:tab w:val="left" w:pos="3645"/>
        </w:tabs>
        <w:suppressAutoHyphens w:val="0"/>
        <w:jc w:val="both"/>
        <w:rPr>
          <w:rFonts w:eastAsia="Calibri"/>
          <w:b/>
          <w:kern w:val="0"/>
        </w:rPr>
      </w:pPr>
      <w:r w:rsidRPr="005208CD">
        <w:rPr>
          <w:rFonts w:eastAsia="Calibri"/>
          <w:b/>
          <w:spacing w:val="20"/>
          <w:kern w:val="0"/>
        </w:rPr>
        <w:t>Таблица</w:t>
      </w:r>
      <w:r w:rsidRPr="005208CD">
        <w:rPr>
          <w:rFonts w:eastAsia="Calibri"/>
          <w:b/>
          <w:kern w:val="0"/>
        </w:rPr>
        <w:t xml:space="preserve"> 1.12.4 – Сведения о местах совершения ДТП за 2014–2017 г.г. на территории городского округа город Югорск</w:t>
      </w:r>
    </w:p>
    <w:tbl>
      <w:tblPr>
        <w:tblW w:w="5000" w:type="pct"/>
        <w:tblLook w:val="04A0" w:firstRow="1" w:lastRow="0" w:firstColumn="1" w:lastColumn="0" w:noHBand="0" w:noVBand="1"/>
      </w:tblPr>
      <w:tblGrid>
        <w:gridCol w:w="6237"/>
        <w:gridCol w:w="783"/>
        <w:gridCol w:w="784"/>
        <w:gridCol w:w="784"/>
        <w:gridCol w:w="784"/>
        <w:gridCol w:w="1049"/>
      </w:tblGrid>
      <w:tr w:rsidR="00567A7C" w:rsidRPr="005208CD" w:rsidTr="004A0E1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lastRenderedPageBreak/>
              <w:t> </w:t>
            </w:r>
          </w:p>
        </w:tc>
        <w:tc>
          <w:tcPr>
            <w:tcW w:w="390" w:type="pct"/>
            <w:tcBorders>
              <w:top w:val="single" w:sz="4" w:space="0" w:color="auto"/>
              <w:left w:val="nil"/>
              <w:bottom w:val="single" w:sz="4" w:space="0" w:color="auto"/>
              <w:right w:val="nil"/>
            </w:tcBorders>
            <w:shd w:val="clear" w:color="000000" w:fill="FDE9D9"/>
            <w:noWrap/>
            <w:vAlign w:val="bottom"/>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2014</w:t>
            </w:r>
          </w:p>
        </w:tc>
        <w:tc>
          <w:tcPr>
            <w:tcW w:w="390" w:type="pct"/>
            <w:tcBorders>
              <w:top w:val="single" w:sz="4" w:space="0" w:color="auto"/>
              <w:left w:val="single" w:sz="4" w:space="0" w:color="auto"/>
              <w:bottom w:val="single" w:sz="4" w:space="0" w:color="auto"/>
              <w:right w:val="nil"/>
            </w:tcBorders>
            <w:shd w:val="clear" w:color="000000" w:fill="FDE9D9"/>
            <w:noWrap/>
            <w:vAlign w:val="bottom"/>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2015</w:t>
            </w:r>
          </w:p>
        </w:tc>
        <w:tc>
          <w:tcPr>
            <w:tcW w:w="390" w:type="pct"/>
            <w:tcBorders>
              <w:top w:val="single" w:sz="4" w:space="0" w:color="auto"/>
              <w:left w:val="single" w:sz="4" w:space="0" w:color="auto"/>
              <w:bottom w:val="single" w:sz="4" w:space="0" w:color="auto"/>
              <w:right w:val="nil"/>
            </w:tcBorders>
            <w:shd w:val="clear" w:color="000000" w:fill="FDE9D9"/>
            <w:noWrap/>
            <w:vAlign w:val="bottom"/>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2016</w:t>
            </w:r>
          </w:p>
        </w:tc>
        <w:tc>
          <w:tcPr>
            <w:tcW w:w="390" w:type="pct"/>
            <w:tcBorders>
              <w:top w:val="single" w:sz="4" w:space="0" w:color="auto"/>
              <w:left w:val="single" w:sz="4" w:space="0" w:color="auto"/>
              <w:bottom w:val="single" w:sz="4" w:space="0" w:color="auto"/>
              <w:right w:val="nil"/>
            </w:tcBorders>
            <w:shd w:val="clear" w:color="000000" w:fill="FDE9D9"/>
            <w:noWrap/>
            <w:vAlign w:val="bottom"/>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2017</w:t>
            </w:r>
          </w:p>
        </w:tc>
        <w:tc>
          <w:tcPr>
            <w:tcW w:w="433" w:type="pct"/>
            <w:tcBorders>
              <w:top w:val="single" w:sz="4" w:space="0" w:color="auto"/>
              <w:left w:val="single" w:sz="4" w:space="0" w:color="auto"/>
              <w:bottom w:val="nil"/>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ВСЕГО</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40 лет Победы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40 лет Победы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40 лет Победы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40 лет Победы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8</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40 лет Победы ул, дом 11а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40 лет Победы ул, дом 12</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 xml:space="preserve">Югорск 40 лет Победы ул, дом 14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6</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40 лет Победы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40 лет Победы ул, дом 18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40 лет Победы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40 лет Победы ул, дом 3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40 лет Победы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40 лет Победы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8</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40 лет Победы ул,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40 лет Победы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40 лет Победы ул, дом 7а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40 лет Победы ул, дом 7б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40 лет Победы ул, дом 8а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40 лет Победы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40 лет Победы ул, дом 9а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8 Марта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8 Марта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Агиришская</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Агиришская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Агиришская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Агиришская ул, дом 11а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Агиришская ул, дом 19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Агиришская ул, дом 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Агиришская ул, дом 1км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Агиришская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Агиришская, дом 11/3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Аксакова ул, дом 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Арантурская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6</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17а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19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1км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Арантурская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200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202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Арантурская ул, дом 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24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302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31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lastRenderedPageBreak/>
              <w:t>Югорск Арантурская ул, дом 33 участок47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39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6</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 xml:space="preserve">Югорск Арантурская ул, дом 7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746</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81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Арантурская ул, дом 882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884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л-60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П-7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Арантурская ул, дом пер Аранатруский</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Багратиона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Бажова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Бажова ул, дом 25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Бажова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Бажова ул, дом 37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Бажова ул, дом 39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Бажова ул, дом 46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Березовая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Березовая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Бородинская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Бородинская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Буденного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Буряка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Буряка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Буряка ул, дом 3б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Буряка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В.Дубинина ул, дом 24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вавилова - садовая, дом 84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Вавилова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Вавилова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Вавилова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Вавилова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Вавилова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Вавилова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Вавилова ул, дом 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Вавилова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Вавилова ул,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Вавилова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Вавилова ул, дом ул. Садовая</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Восточная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Восточная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Гагарина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Гагарина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Гагарина ул, дом 44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hideMark/>
          </w:tcPr>
          <w:p w:rsidR="00567A7C" w:rsidRPr="005208CD" w:rsidRDefault="00567A7C" w:rsidP="000B5330">
            <w:pPr>
              <w:widowControl/>
              <w:suppressAutoHyphens w:val="0"/>
              <w:rPr>
                <w:rFonts w:eastAsia="Calibri"/>
                <w:kern w:val="0"/>
              </w:rPr>
            </w:pPr>
            <w:r w:rsidRPr="005208CD">
              <w:rPr>
                <w:rFonts w:eastAsia="Calibri"/>
                <w:kern w:val="0"/>
              </w:rPr>
              <w:t>Югорск Газовиков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Газовиков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Газовиков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lastRenderedPageBreak/>
              <w:t>Югорск Газовиков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Газовиков ул, дом 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Газовиков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10</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Газовиков ул, дом 2/1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7</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Газовиков ул, дом 2а</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Газовиков ул, дом 2Г</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Газовиков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Газовиков ул, дом 4/1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Газовиков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Газовиков ул,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9</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Газовиков ул, дом 6 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Газовиков ул, дом 6а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Газовиков ул, дом свердлова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Гайдара пер, дом 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Гайдара пер,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Гайдара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12/3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Гастелло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Гастелло ул, дом 15/2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20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6</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22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22а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22д</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24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25/1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26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26а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27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28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Гастелло ул, дом 29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Гастелло ул, дом 30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30а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31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6</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Гастелло ул,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6а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7а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Гастелло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Геологов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Геологов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lastRenderedPageBreak/>
              <w:t>Югорск Геологов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Геологов ул, дом 15</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Геологов ул, дом 15а</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Геологов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Геологов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Геологов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Геологов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Геологов ул, дом 9а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Геологов ул, дом 9б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Гоголя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Гоголя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Горького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Горького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Грибоедова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Грибоедова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Декабристов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Декабристов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Декабристов ул, дом 37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Декабристов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Декабристов ул,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Декабристов ул, дом 6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Декабристов ул, дом 6/1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Декабристов ул, дом Сахарова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Дзержинского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Дзержинского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Югорск-Советский-Верхнеказымский-граница ХМАО,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А.д.Ханты-Мансийск-Таежный, 402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Югорск-Агириш, 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-п.Советский, 382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-п.Советский, 382.5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-п.Советский, 383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-п.Советский, 383.8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-п.Советский, 384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-п.Советский, 390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1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388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390.135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391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392.243 км.</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lastRenderedPageBreak/>
              <w:t>Югорск дорога А/д "Югра" на участке г. Югорск -п.Таежный, 392.94 км.</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393.027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393.219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393.48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393.76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394.15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394.29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394.804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394.88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396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396.615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397.196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398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399.019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399.3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400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402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402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402.21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402.65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402.8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403.3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403.4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на участке г. Югорск -п.Таежный, км.</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Югорск-Агириш, 6 км.</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lastRenderedPageBreak/>
              <w:t>Югорск дорога А/д Югорск-Агириш, 7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Югорск-Агириш, 8.2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Югра, 381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382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Югра, 382.6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Югра, 383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387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Югра, 391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Югра, 392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392.718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Югра, 393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394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395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396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Югра, 398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Югра, 399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Югра, 399.115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Югра, 401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401.22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401.389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а/д Югра, 402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nil"/>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403км</w:t>
            </w:r>
          </w:p>
        </w:tc>
        <w:tc>
          <w:tcPr>
            <w:tcW w:w="390" w:type="pct"/>
            <w:tcBorders>
              <w:top w:val="nil"/>
              <w:left w:val="nil"/>
              <w:bottom w:val="nil"/>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nil"/>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nil"/>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nil"/>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nil"/>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 403.3 км.</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А/д Югра-Юг, 398.7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автодорога, 385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автодорога, 403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лесная дорога, 13.8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381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382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382.253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383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383.5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386.412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391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392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393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398.105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398.9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401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Объездная дорога г. Югорска, 403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51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Подъезд к г. Сургут от автомобильной дороги Тюмень - Ханты-Мансийск, 400.802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Тюмень - Ханты-Мансийск, 403.429 км.</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54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Югорск-Советский-Верхнеказымский до границы ХМАО, 2 км.</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555"/>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Югорск-Советский-Верхнеказымский-граница ХМАО-Югра, 1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Югра Ханты-Мансийск Нягань, 382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lastRenderedPageBreak/>
              <w:t>Югорск дорога Югра Ханты-Мансийск Нягань, 392.169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дорога Югра Ханты-Мансийск Нягань, 392.823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Югра Ханты-Мансийск Нягань, 393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Югра Ханты-Мансийск Нягань, 395.4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дорога Югра Ханты-Мансийск Нягань, 396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Дружбы Народов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Дубинина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Дубинина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Ермака ул, дом 28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Ермака ул, дом 30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Ермака ул, дом 35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Ермака ул, дом 42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Ермака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10а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11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14/2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14/3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14/4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19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19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21а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23а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27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27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29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29а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31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33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35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35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37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17</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39а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4</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40 лет победы</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45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47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48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49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50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53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lastRenderedPageBreak/>
              <w:t>Югорск Железнодорожная ул, дом 53а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8</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55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57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59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59а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6</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61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9</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61а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65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 ул, дом 6а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Железнодорожная ул, дом Торговая</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Железнодорожная-Бажова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Железнодорожная-Новослободская</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Заводская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Заводская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Заводская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Заводская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Заводская ул, дом 18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Заводская ул, дом 40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Заводская ул, дом 44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Западная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Западная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Защитников Отечества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Звездная ул, дом 18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зеленая зона,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зеленая зона, дом р-23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К.Цеткин ул, дом 20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Калинина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15а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20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Калинина ул, дом 21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23а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Калинина ул, дом 24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26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29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32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Калинина ул, дом 33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35</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36</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37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40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Калинина ул, дом 41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46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Калинина ул, дом 47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48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Калинина ул, дом 49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51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lastRenderedPageBreak/>
              <w:t>Югорск Калинина ул, дом 53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54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55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56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Калинина ул, дом 65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Калинина ул, дом 69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Калинина ул, дом 70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Калинина ул, дом 72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77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Калинина ул, дом мира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Киевская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Киевская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Киевская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Кирова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Кирова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Кирова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Кирова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Кирова ул, дом 8а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Клары Цеткин ул, дом 14/2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Клары Цеткин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Клары Цеткин ул, дом 20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Кольцевая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Кольцевая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8</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Кольцевая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Кольцевая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6</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Кольцевая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Кольцевая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Кольцевая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8</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Кольцевая ул, дом 80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Кондинская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Кондинская ул, дом 20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Кондинская ул, дом 56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Космонавтов ул, дом 26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Космонавтов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Котовского пер,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Котовского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Кутузова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Ленина ул</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Ленина ул, дом 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Ленина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Ленина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8</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Ленина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Ленина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6</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hideMark/>
          </w:tcPr>
          <w:p w:rsidR="00567A7C" w:rsidRPr="005208CD" w:rsidRDefault="00567A7C" w:rsidP="000B5330">
            <w:pPr>
              <w:widowControl/>
              <w:suppressAutoHyphens w:val="0"/>
              <w:rPr>
                <w:rFonts w:eastAsia="Calibri"/>
                <w:kern w:val="0"/>
              </w:rPr>
            </w:pPr>
            <w:r w:rsidRPr="005208CD">
              <w:rPr>
                <w:rFonts w:eastAsia="Calibri"/>
                <w:kern w:val="0"/>
              </w:rPr>
              <w:t>Югорск Ленина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Ленина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Ленина ул, дом 18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Ленина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Ленина ул, дом 26а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Ленина ул, дом 28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lastRenderedPageBreak/>
              <w:t>Югорск Ленина ул, дом 29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10</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Ленина ул, дом 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Ленина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Ленина ул, дом 30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16</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Ленина ул, дом 31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Ленина ул, дом 34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Ленина ул, дом 36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Ленина ул, дом 39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9</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Ленина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Лермонтова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Лесная ул, дом 18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Лесозаготовителей - Кирова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Лесозаготовителей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Лесозаготовителей ул, дом 22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Лесозаготовителей ул, дом 25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Лесозаготовителей ул, дом 30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Лесозаготовителей ул, дом 34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Лесозаготовителей ул, дом 36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Лесозаготовителей ул, дом 38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Лесозаготовителей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Лесозаготовителей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Лесозаготовителей ул, дом ул.Кирова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луговая, дом 93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Лунная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Магистральная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Магистральная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Магистральная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Магистральная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Магистральная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Магистральная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Магистральная ул, дом 19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Магистральная ул, дом 19А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Магистральная ул, дом 21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Магистральная ул, дом 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Магистральная ул, дом 28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Малиновая ул, дом 4</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27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27а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28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29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Менделеева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Менделеева ул, дом 30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9</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30 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Менделеева ул, дом 36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lastRenderedPageBreak/>
              <w:t>Югорск Менделеева ул, дом 37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40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41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Менделеева ул, дом 55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59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Менделеева ул, дом 61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65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 ул, дом 70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Менделееват -Магистральная</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ленина, дом 30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Механизаторов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8</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Механизаторов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18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19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19б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19в</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Механизаторов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22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9</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Механизаторов ул, дом 24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28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Механизаторов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Механизаторов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6</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5/1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 xml:space="preserve">Югорск Механизаторов ул, дом 7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Механизаторов ул, дом ул. Ленина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Минина ул, дом 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Минина ул, дом 6</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6</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11а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18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18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18/2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18/3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19а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20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lastRenderedPageBreak/>
              <w:t>Югорск Мира ул, дом 24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29 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34а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35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36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9</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36/2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37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38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39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9</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40/1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41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43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44/1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45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48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50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51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52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54а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56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56б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57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57б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58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60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65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73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75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6</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75 "А"</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8</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81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83а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85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8</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86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Мира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калинина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Мира ул, дом Титова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Мичурина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Мичурина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Мичурина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Мичурина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Мичурина ул, дом 19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Мичурина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Монтажников ул, дом 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Монтажников ул, дом 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Монтажников ул, дом 3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lastRenderedPageBreak/>
              <w:t>Югорск Монтажников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Монтажников ул, дом 4а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Монтажников ул,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Монтажников ул, дом 6а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Морозова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Морозова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Некрасова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Некрасова ул, дом 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Никольская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Никольская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Никольская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Никольская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Никольская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Никольская ул, дом 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Никольская ул, дом 24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Никольская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Никольская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Никольская ул, дом 5а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Никольская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Никольская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Никольская ул, дом 9а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Новая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Новая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Новая ул, дом 40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Нововятская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Номер километра автодороги Югорск-Агириш км,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555"/>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Номер километра автодороги Югорск-Пионерский км, дом 392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6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Номер километра автодороги Югорск-Пионерский км, дом 396км</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Номер километра автодороги Югорск-Пионерский км, дом 397</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Номер километра автодороги Югорск-Пионерский км, дом 398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6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Номер километра автодороги Югорск-Пионерский км, дом 402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Номер километра автодороги Югорск-Советский км, дом 382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Номер километра Арантурской автодороги км,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Няганьская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Октябрьская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Октябрьская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Октябрьская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Октябрьская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Октябрьская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Октябрьская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Октябрьская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Октябрьская ул, дом 16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7</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lastRenderedPageBreak/>
              <w:t>Югорск Октябрьская ул, дом 16Б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Октябрьская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Октябрьская ул, дом 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Октябрьская ул, дом 31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Октябрьская ул, дом 33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Октябрьская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Октябрьская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Октябрьская ул, дом 6а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Октябрьская ул, дом 70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Октябрьская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Остравская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Остравская ул, дом 19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Павла Буряка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Павла Буряка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 xml:space="preserve">Югорск Павла Буряка ул, дом 14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Павла Буряка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Павла Буряка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Павла Буряка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Песчаная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Песчаная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Пионерская</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Пионерская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Пионерская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Пионерская, дом 1</w:t>
            </w:r>
          </w:p>
        </w:tc>
        <w:tc>
          <w:tcPr>
            <w:tcW w:w="390" w:type="pct"/>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auto" w:fill="auto"/>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nil"/>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Пионерская, дом 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Плеханова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Плеханова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Пожарского ул, дом 13</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Пожарского ул, дом 2А</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Пожарского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Пожарского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Покровская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Покровская ул, дом 45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Полевая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Полевая ул, дом участок 179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Поперечный пер,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МЕХАНИЗАТОРОВ</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9</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11а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auto" w:fill="auto"/>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12а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13б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8</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lastRenderedPageBreak/>
              <w:t>Югорск Попова ул, дом 1Д</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 xml:space="preserve">Югорск Попова ул, дом 2 в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25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29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13</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29/1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4</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2б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2в</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2Ж</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2к</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2м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3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30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45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47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4а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53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56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60а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63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3</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64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9</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65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66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10</w:t>
            </w:r>
          </w:p>
        </w:tc>
      </w:tr>
      <w:tr w:rsidR="00567A7C" w:rsidRPr="005208CD"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67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69</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7</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4</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10</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7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70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71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72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77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87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95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Попова ул, дом 97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 ул, дом 9а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Попова-Гастелло</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попова-октябрьская</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попова-торговая</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Промышленная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kern w:val="0"/>
              </w:rPr>
            </w:pPr>
            <w:r w:rsidRPr="005208CD">
              <w:rPr>
                <w:rFonts w:eastAsia="Calibri"/>
                <w:kern w:val="0"/>
              </w:rPr>
              <w:t>Югорск Промышленная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Промышленная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208CD" w:rsidRDefault="00567A7C" w:rsidP="000B5330">
            <w:pPr>
              <w:widowControl/>
              <w:suppressAutoHyphens w:val="0"/>
              <w:rPr>
                <w:rFonts w:eastAsia="Calibri"/>
                <w:color w:val="000000"/>
                <w:kern w:val="0"/>
              </w:rPr>
            </w:pPr>
            <w:r w:rsidRPr="005208CD">
              <w:rPr>
                <w:rFonts w:eastAsia="Calibri"/>
                <w:color w:val="000000"/>
                <w:kern w:val="0"/>
              </w:rPr>
              <w:t>Югорск Промышленная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5</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Промышленная ул, дом 2 "Б"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Промышленная ул, дом 21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2</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Промышленная ул, дом 21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208CD"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208CD" w:rsidRDefault="00567A7C" w:rsidP="000B5330">
            <w:pPr>
              <w:widowControl/>
              <w:suppressAutoHyphens w:val="0"/>
              <w:rPr>
                <w:rFonts w:eastAsia="Calibri"/>
                <w:kern w:val="0"/>
              </w:rPr>
            </w:pPr>
            <w:r w:rsidRPr="005208CD">
              <w:rPr>
                <w:rFonts w:eastAsia="Calibri"/>
                <w:kern w:val="0"/>
              </w:rPr>
              <w:t>Югорск Промышленная ул, дом 23а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208CD" w:rsidRDefault="00567A7C" w:rsidP="000B5330">
            <w:pPr>
              <w:widowControl/>
              <w:suppressAutoHyphens w:val="0"/>
              <w:jc w:val="center"/>
              <w:rPr>
                <w:rFonts w:eastAsia="Calibri"/>
                <w:color w:val="000000"/>
                <w:kern w:val="0"/>
              </w:rPr>
            </w:pPr>
            <w:r w:rsidRPr="005208CD">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208CD" w:rsidRDefault="00567A7C" w:rsidP="000B5330">
            <w:pPr>
              <w:widowControl/>
              <w:suppressAutoHyphens w:val="0"/>
              <w:jc w:val="center"/>
              <w:rPr>
                <w:rFonts w:eastAsia="Calibri"/>
                <w:b/>
                <w:bCs/>
                <w:color w:val="000000"/>
                <w:kern w:val="0"/>
              </w:rPr>
            </w:pPr>
            <w:r w:rsidRPr="005208CD">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lastRenderedPageBreak/>
              <w:t>Югорск Промышленная ул, дом 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Промышленная ул, дом 2б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Промышленная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Промышленная ул, дом 3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Промышленная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Промышленная ул, дом 4г</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Промышленная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Промышленная ул, дом 5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Промышленная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Промышленная ул, дом 7а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Промышленная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Промышленная ул, дом 9\1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Пушкина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Пушкина ул, дом 20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14а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18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19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22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25</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27</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28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3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3 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32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39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42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5</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42а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42Б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42г</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44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58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62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70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72/1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74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76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80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80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Садовая ул, дом 84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84А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Садовая ул, дом ул. Студенческая</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Сахарова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lastRenderedPageBreak/>
              <w:t>Югорск Сахарова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Сахарова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Сахарова ул, дом 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5</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Сахарова ул, дом 2б</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Сахарова ул, дом Магистральная</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Свердлова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6</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Свердлова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Свердлова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6</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Свердлова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Свердлова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Свердлова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Свердлова ул,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5</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Свердлова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Свердлова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сдт Зимняя Вишня тер, дом 233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Северная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Северная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Северный пер,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Северный пер,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Сибирская ул, дом 102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Сибирская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Сибирская ул, дом 2</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Сибирский б-р</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Славянская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5</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Славянская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Славянская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Славянская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Славянская ул, дом 18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Славянская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Славянская ул, дом 27а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Славянская ул, дом 35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Славянская ул, дом 37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Славянская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Славянская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Снежная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Снежная ул, дом 25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Советская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Советская ул, дом 31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Советская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Советская ул, дом 50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Сосновая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Сосновая ул, дом Л-80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Спортивная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5</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Спортивная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5</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11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Спортивная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13а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Спортивная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lastRenderedPageBreak/>
              <w:t>Югорск Спортивная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Спортивная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10</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2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Спортивная ул, дом 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Спортивная ул, дом 24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Спортивная ул, дом 26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29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33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35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37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Спортивная ул, дом 39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6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39 А дорога а/д по ул.Сибирская (от поста ГИБДД до стелы), 0 км.</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49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Спортивная ул, дом Калинина</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Спортивная-Попова</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Спортивная-Попова,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Спортивный пер,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Столыпина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Столыпина ул, дом 4А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Строителей ул, дом 29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Строителей ул, дом 29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Строителей ул, дом 33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Строителей ул, дом 45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Студенческая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5</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9</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Студенческая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 ул, дом 18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Студенческая ул, дом 18/1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Студенческая ул, дом 20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6</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 ул, дом 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 ул, дом 25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Студенческая ул, дом 27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 ул, дом 28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 ул, дом 30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 ул, дом 34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Студенческая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 ул, дом садовая</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студенческая-толстого</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Студенческий пер, дом 12а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lastRenderedPageBreak/>
              <w:t>Югорск Суворова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Таежная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Таежная ул, дом 12/1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Таежная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16/1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16/2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18а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Таежная ул, дом 19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22г</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Таежная ул, дом 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24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24/1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25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27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35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4</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Таежная ул, дом 40</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51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Таежная ул, дом 82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пер,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пер, дом 60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пер, дом 61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пер, дом 63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107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5</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119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22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24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29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Титова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68/1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83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88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Титова ул, дом 90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тихая,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Толстого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Толстого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Толстого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6</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Толстого ул, дом 14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Толстого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Толстого ул, дом 18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5</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17</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lastRenderedPageBreak/>
              <w:t>Югорск Толстого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Толстого ул, дом 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5</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Торговая- Защитников Отечества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Торговая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Торговая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5</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7</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34</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Торговая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Торговая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Торговая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4</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Торговая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lang w:val="en-US"/>
              </w:rPr>
              <w:t>6</w:t>
            </w: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lang w:val="en-US"/>
              </w:rPr>
            </w:pPr>
            <w:r w:rsidRPr="00567A7C">
              <w:rPr>
                <w:rFonts w:eastAsia="Calibri"/>
                <w:b/>
                <w:bCs/>
                <w:color w:val="000000"/>
                <w:kern w:val="0"/>
                <w:lang w:val="en-US"/>
              </w:rPr>
              <w:t>7</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Торговая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Торговая ул, дом 20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Торговая ул, дом 21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Торговая ул, дом 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Торговая ул, дом 25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Торговая ул, дом 25а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Торговая ул, дом 27</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Торговая ул, дом 27 а</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Торговая ул, дом 3 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Торговая ул, дом 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Торговая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10</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Торговая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Труда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Труда ул, дом 20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Труда ул, дом 37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Труда ул, дом 38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Труда ул,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Уральская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Хутарская,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Цветной б-р,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Цветной б-р,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Цветочная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Цветочная ул, дом 10</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Цветочная ул, дом 72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Цветочная, дом 29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Чехова ул, дом 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Чкалова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Чкалова ул, дом 12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Чкалова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Чкалова ул, дом 3А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Чкалова ул, дом 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Чкалова ул, дом 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Чкалова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8</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Чкалова ул, дом 7 корпус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Чкалова ул, дом 7/1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Чкалова ул, дом 7/3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6</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Чкалова ул, дом 7/5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7</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Чкалова ул, дом 7/6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7</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Чкалова ул, дом 7/7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Шевченко ул,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lastRenderedPageBreak/>
              <w:t>Югорск Широкая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Широкая ул, дом 14а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Широкая ул, дом 9А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Шолохова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Энтузиастов ул, дом 1/1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Энтузиастов ул, дом 1а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Энтузиастов ул, дом 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Энтузиастов ул,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Энтузиастов ул, дом 5а</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Энтузиастов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Югорск-2 мкр</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Югорск-2 мкр, дом 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Югорск-2 мкр, дом 2-15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Югорск-2 мкр, дом 3</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0B5944">
        <w:trPr>
          <w:trHeight w:val="300"/>
        </w:trPr>
        <w:tc>
          <w:tcPr>
            <w:tcW w:w="300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Югорск-2 мкр, дом 5</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single" w:sz="4" w:space="0" w:color="auto"/>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single" w:sz="4" w:space="0" w:color="auto"/>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single" w:sz="4" w:space="0" w:color="auto"/>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Югорск-2 мкр,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Югорск-2 мкр, дом 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Югорская ул, дом 46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8</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Югорская ул, дом 48</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Югорская ул, дом 72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Югорская ул, дом 74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Югорская ул, дом 76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Южная ул</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2</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3</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13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15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16</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17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23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24</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29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Южная ул, дом 35</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37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41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47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49</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Южная ул, дом 7</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kern w:val="0"/>
              </w:rPr>
            </w:pPr>
            <w:r w:rsidRPr="00567A7C">
              <w:rPr>
                <w:rFonts w:eastAsia="Calibri"/>
                <w:kern w:val="0"/>
              </w:rPr>
              <w:t>Югорск Южная ул, дом декабристов</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w:t>
            </w:r>
          </w:p>
        </w:tc>
      </w:tr>
      <w:tr w:rsidR="00567A7C" w:rsidRPr="00567A7C" w:rsidTr="004A0E14">
        <w:trPr>
          <w:trHeight w:val="300"/>
        </w:trPr>
        <w:tc>
          <w:tcPr>
            <w:tcW w:w="3006" w:type="pct"/>
            <w:tcBorders>
              <w:top w:val="nil"/>
              <w:left w:val="single" w:sz="4" w:space="0" w:color="auto"/>
              <w:bottom w:val="single" w:sz="4" w:space="0" w:color="auto"/>
              <w:right w:val="single" w:sz="4" w:space="0" w:color="auto"/>
            </w:tcBorders>
            <w:shd w:val="clear" w:color="000000" w:fill="FFFFFF"/>
            <w:vAlign w:val="center"/>
            <w:hideMark/>
          </w:tcPr>
          <w:p w:rsidR="00567A7C" w:rsidRPr="00567A7C" w:rsidRDefault="00567A7C" w:rsidP="000B5330">
            <w:pPr>
              <w:widowControl/>
              <w:suppressAutoHyphens w:val="0"/>
              <w:rPr>
                <w:rFonts w:eastAsia="Calibri"/>
                <w:kern w:val="0"/>
              </w:rPr>
            </w:pPr>
            <w:r w:rsidRPr="00567A7C">
              <w:rPr>
                <w:rFonts w:eastAsia="Calibri"/>
                <w:kern w:val="0"/>
              </w:rPr>
              <w:t>Югорск ягодная, дом 161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15"/>
        </w:trPr>
        <w:tc>
          <w:tcPr>
            <w:tcW w:w="3006" w:type="pct"/>
            <w:tcBorders>
              <w:top w:val="nil"/>
              <w:left w:val="single" w:sz="4" w:space="0" w:color="auto"/>
              <w:bottom w:val="single" w:sz="4" w:space="0" w:color="auto"/>
              <w:right w:val="single" w:sz="4" w:space="0" w:color="auto"/>
            </w:tcBorders>
            <w:shd w:val="clear" w:color="000000" w:fill="FFFFFF"/>
            <w:vAlign w:val="bottom"/>
            <w:hideMark/>
          </w:tcPr>
          <w:p w:rsidR="00567A7C" w:rsidRPr="00567A7C" w:rsidRDefault="00567A7C" w:rsidP="000B5330">
            <w:pPr>
              <w:widowControl/>
              <w:suppressAutoHyphens w:val="0"/>
              <w:rPr>
                <w:rFonts w:eastAsia="Calibri"/>
                <w:color w:val="000000"/>
                <w:kern w:val="0"/>
              </w:rPr>
            </w:pPr>
            <w:r w:rsidRPr="00567A7C">
              <w:rPr>
                <w:rFonts w:eastAsia="Calibri"/>
                <w:color w:val="000000"/>
                <w:kern w:val="0"/>
              </w:rPr>
              <w:t>Югорск Ясный пер, дом 3</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1</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single" w:sz="4" w:space="0" w:color="auto"/>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390" w:type="pct"/>
            <w:tcBorders>
              <w:top w:val="nil"/>
              <w:left w:val="nil"/>
              <w:bottom w:val="single" w:sz="4" w:space="0" w:color="auto"/>
              <w:right w:val="nil"/>
            </w:tcBorders>
            <w:shd w:val="clear" w:color="000000" w:fill="FFFFFF"/>
            <w:noWrap/>
            <w:vAlign w:val="center"/>
            <w:hideMark/>
          </w:tcPr>
          <w:p w:rsidR="00567A7C" w:rsidRPr="00567A7C" w:rsidRDefault="00567A7C" w:rsidP="000B5330">
            <w:pPr>
              <w:widowControl/>
              <w:suppressAutoHyphens w:val="0"/>
              <w:jc w:val="center"/>
              <w:rPr>
                <w:rFonts w:eastAsia="Calibri"/>
                <w:color w:val="000000"/>
                <w:kern w:val="0"/>
              </w:rPr>
            </w:pPr>
            <w:r w:rsidRPr="00567A7C">
              <w:rPr>
                <w:rFonts w:eastAsia="Calibri"/>
                <w:color w:val="000000"/>
                <w:kern w:val="0"/>
              </w:rPr>
              <w:t> </w:t>
            </w:r>
          </w:p>
        </w:tc>
        <w:tc>
          <w:tcPr>
            <w:tcW w:w="433" w:type="pct"/>
            <w:tcBorders>
              <w:top w:val="nil"/>
              <w:left w:val="single" w:sz="4" w:space="0" w:color="auto"/>
              <w:bottom w:val="single" w:sz="4" w:space="0" w:color="auto"/>
              <w:right w:val="single" w:sz="4" w:space="0" w:color="auto"/>
            </w:tcBorders>
            <w:shd w:val="clear" w:color="000000" w:fill="D8E4BC"/>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1</w:t>
            </w:r>
          </w:p>
        </w:tc>
      </w:tr>
      <w:tr w:rsidR="00567A7C" w:rsidRPr="00567A7C" w:rsidTr="004A0E14">
        <w:trPr>
          <w:trHeight w:val="315"/>
        </w:trPr>
        <w:tc>
          <w:tcPr>
            <w:tcW w:w="3006"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67A7C" w:rsidRPr="00567A7C" w:rsidRDefault="00567A7C" w:rsidP="000B5330">
            <w:pPr>
              <w:widowControl/>
              <w:suppressAutoHyphens w:val="0"/>
              <w:rPr>
                <w:rFonts w:eastAsia="Calibri"/>
                <w:b/>
                <w:bCs/>
                <w:color w:val="000000"/>
                <w:kern w:val="0"/>
              </w:rPr>
            </w:pPr>
            <w:r w:rsidRPr="00567A7C">
              <w:rPr>
                <w:rFonts w:eastAsia="Calibri"/>
                <w:b/>
                <w:bCs/>
                <w:color w:val="000000"/>
                <w:kern w:val="0"/>
              </w:rPr>
              <w:t>Всего:</w:t>
            </w:r>
          </w:p>
        </w:tc>
        <w:tc>
          <w:tcPr>
            <w:tcW w:w="390" w:type="pct"/>
            <w:tcBorders>
              <w:top w:val="single" w:sz="8" w:space="0" w:color="auto"/>
              <w:left w:val="nil"/>
              <w:bottom w:val="single" w:sz="8"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493</w:t>
            </w:r>
          </w:p>
        </w:tc>
        <w:tc>
          <w:tcPr>
            <w:tcW w:w="390" w:type="pct"/>
            <w:tcBorders>
              <w:top w:val="single" w:sz="8" w:space="0" w:color="auto"/>
              <w:left w:val="nil"/>
              <w:bottom w:val="single" w:sz="8"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808</w:t>
            </w:r>
          </w:p>
        </w:tc>
        <w:tc>
          <w:tcPr>
            <w:tcW w:w="390" w:type="pct"/>
            <w:tcBorders>
              <w:top w:val="single" w:sz="8" w:space="0" w:color="auto"/>
              <w:left w:val="nil"/>
              <w:bottom w:val="single" w:sz="8"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514</w:t>
            </w:r>
          </w:p>
        </w:tc>
        <w:tc>
          <w:tcPr>
            <w:tcW w:w="390" w:type="pct"/>
            <w:tcBorders>
              <w:top w:val="single" w:sz="8" w:space="0" w:color="auto"/>
              <w:left w:val="nil"/>
              <w:bottom w:val="single" w:sz="8" w:space="0" w:color="auto"/>
              <w:right w:val="single" w:sz="4" w:space="0" w:color="auto"/>
            </w:tcBorders>
            <w:shd w:val="clear" w:color="auto" w:fill="auto"/>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413</w:t>
            </w:r>
          </w:p>
        </w:tc>
        <w:tc>
          <w:tcPr>
            <w:tcW w:w="433" w:type="pct"/>
            <w:tcBorders>
              <w:top w:val="single" w:sz="8" w:space="0" w:color="auto"/>
              <w:left w:val="nil"/>
              <w:bottom w:val="single" w:sz="8" w:space="0" w:color="auto"/>
              <w:right w:val="single" w:sz="8" w:space="0" w:color="auto"/>
            </w:tcBorders>
            <w:shd w:val="clear" w:color="000000" w:fill="C4D79B"/>
            <w:noWrap/>
            <w:vAlign w:val="center"/>
            <w:hideMark/>
          </w:tcPr>
          <w:p w:rsidR="00567A7C" w:rsidRPr="00567A7C" w:rsidRDefault="00567A7C" w:rsidP="000B5330">
            <w:pPr>
              <w:widowControl/>
              <w:suppressAutoHyphens w:val="0"/>
              <w:jc w:val="center"/>
              <w:rPr>
                <w:rFonts w:eastAsia="Calibri"/>
                <w:b/>
                <w:bCs/>
                <w:color w:val="000000"/>
                <w:kern w:val="0"/>
              </w:rPr>
            </w:pPr>
            <w:r w:rsidRPr="00567A7C">
              <w:rPr>
                <w:rFonts w:eastAsia="Calibri"/>
                <w:b/>
                <w:bCs/>
                <w:color w:val="000000"/>
                <w:kern w:val="0"/>
              </w:rPr>
              <w:t>2228</w:t>
            </w:r>
          </w:p>
        </w:tc>
      </w:tr>
    </w:tbl>
    <w:p w:rsidR="00567A7C" w:rsidRPr="00567A7C" w:rsidRDefault="00567A7C" w:rsidP="000B5330">
      <w:pPr>
        <w:widowControl/>
        <w:tabs>
          <w:tab w:val="left" w:pos="3645"/>
        </w:tabs>
        <w:suppressAutoHyphens w:val="0"/>
        <w:ind w:firstLine="680"/>
        <w:jc w:val="both"/>
        <w:rPr>
          <w:rFonts w:eastAsia="Calibri"/>
          <w:kern w:val="0"/>
          <w:sz w:val="28"/>
          <w:szCs w:val="28"/>
        </w:rPr>
      </w:pPr>
    </w:p>
    <w:p w:rsidR="00567A7C" w:rsidRPr="001926D6" w:rsidRDefault="00567A7C" w:rsidP="000B5330">
      <w:pPr>
        <w:widowControl/>
        <w:tabs>
          <w:tab w:val="left" w:pos="3645"/>
        </w:tabs>
        <w:suppressAutoHyphens w:val="0"/>
        <w:ind w:firstLine="680"/>
        <w:jc w:val="both"/>
        <w:rPr>
          <w:rFonts w:eastAsia="Calibri"/>
          <w:kern w:val="0"/>
        </w:rPr>
      </w:pPr>
      <w:r w:rsidRPr="001926D6">
        <w:rPr>
          <w:rFonts w:eastAsia="Calibri"/>
          <w:kern w:val="0"/>
        </w:rPr>
        <w:t>Анализ данных за период 2014–2017 г.г. выявил наиболее аварийноопасные участки на территории города Югорска:</w:t>
      </w:r>
    </w:p>
    <w:p w:rsidR="00567A7C" w:rsidRPr="001926D6" w:rsidRDefault="00567A7C" w:rsidP="000B5330">
      <w:pPr>
        <w:widowControl/>
        <w:tabs>
          <w:tab w:val="left" w:pos="3645"/>
        </w:tabs>
        <w:suppressAutoHyphens w:val="0"/>
        <w:ind w:firstLine="680"/>
        <w:jc w:val="both"/>
        <w:rPr>
          <w:rFonts w:eastAsia="Calibri"/>
          <w:kern w:val="0"/>
        </w:rPr>
      </w:pPr>
      <w:r w:rsidRPr="001926D6">
        <w:rPr>
          <w:rFonts w:eastAsia="Calibri"/>
          <w:kern w:val="0"/>
        </w:rPr>
        <w:t>- ул. Попова, д. 29 (Поликлиника) – 44 ед.; ул. Торговая, д. 1 (магазин Магнит); ул. Железнодорожная, д. 27 – 17 ед.; ул. Железнодорожная, д. 37 – 17 ед.; ул. Ленина, д. 2 (ТЦ «Столичный сити») – 17 ед.; ул. Толстого, д. 18 (Магазин, детская поликлиника) – 17 ед.; ул. Ленина, д.</w:t>
      </w:r>
      <w:r w:rsidRPr="001926D6">
        <w:rPr>
          <w:rFonts w:ascii="Calibri" w:eastAsia="Calibri" w:hAnsi="Calibri"/>
          <w:kern w:val="0"/>
        </w:rPr>
        <w:t> </w:t>
      </w:r>
      <w:r w:rsidRPr="001926D6">
        <w:rPr>
          <w:rFonts w:eastAsia="Calibri"/>
          <w:kern w:val="0"/>
        </w:rPr>
        <w:t>30 – 16 ед.;</w:t>
      </w:r>
    </w:p>
    <w:p w:rsidR="00567A7C" w:rsidRPr="001926D6" w:rsidRDefault="00567A7C" w:rsidP="000B5330">
      <w:pPr>
        <w:widowControl/>
        <w:tabs>
          <w:tab w:val="left" w:pos="3645"/>
        </w:tabs>
        <w:suppressAutoHyphens w:val="0"/>
        <w:ind w:firstLine="680"/>
        <w:jc w:val="both"/>
        <w:rPr>
          <w:rFonts w:eastAsia="Calibri"/>
          <w:kern w:val="0"/>
        </w:rPr>
      </w:pPr>
      <w:r w:rsidRPr="001926D6">
        <w:rPr>
          <w:rFonts w:eastAsia="Calibri"/>
          <w:kern w:val="0"/>
        </w:rPr>
        <w:lastRenderedPageBreak/>
        <w:t>- наиболее аварийноопасные улицы: Железнодорожная – 189 ед.; Попова – 169 ед.; Мира – 138 ед.; Ленина – 121 ед.; Торговая – 186 ед.; Гастелло – 72 ед.; Садовая – 172 ед.; Газовиков – 66 ед.; Спортивная – 64 ед.; Механизаторов -63 ед.; Студенческая – 53 ед.; Арантурская – 52 ед.</w:t>
      </w:r>
    </w:p>
    <w:p w:rsidR="00567A7C" w:rsidRPr="001926D6" w:rsidRDefault="00567A7C" w:rsidP="000B5330">
      <w:pPr>
        <w:widowControl/>
        <w:tabs>
          <w:tab w:val="left" w:pos="3645"/>
        </w:tabs>
        <w:suppressAutoHyphens w:val="0"/>
        <w:ind w:firstLine="680"/>
        <w:jc w:val="both"/>
        <w:rPr>
          <w:rFonts w:eastAsia="Calibri"/>
          <w:kern w:val="0"/>
        </w:rPr>
      </w:pPr>
      <w:r w:rsidRPr="001926D6">
        <w:rPr>
          <w:rFonts w:eastAsia="Calibri"/>
          <w:kern w:val="0"/>
        </w:rPr>
        <w:t>Сведения о непосредственных нарушениях ДТП в городе Югорске за 2014 – 2017 г.г. приведены на рисунке 1.12.3</w:t>
      </w:r>
    </w:p>
    <w:p w:rsidR="00567A7C" w:rsidRPr="001926D6" w:rsidRDefault="00567A7C" w:rsidP="000B5330">
      <w:pPr>
        <w:widowControl/>
        <w:tabs>
          <w:tab w:val="left" w:pos="3645"/>
        </w:tabs>
        <w:suppressAutoHyphens w:val="0"/>
        <w:ind w:firstLine="680"/>
        <w:jc w:val="both"/>
        <w:rPr>
          <w:rFonts w:eastAsia="Calibri"/>
          <w:kern w:val="0"/>
        </w:rPr>
      </w:pPr>
    </w:p>
    <w:p w:rsidR="00567A7C" w:rsidRPr="001926D6" w:rsidRDefault="00567A7C" w:rsidP="000B5330">
      <w:pPr>
        <w:widowControl/>
        <w:tabs>
          <w:tab w:val="left" w:pos="3645"/>
        </w:tabs>
        <w:suppressAutoHyphens w:val="0"/>
        <w:jc w:val="center"/>
        <w:rPr>
          <w:rFonts w:eastAsia="Calibri"/>
          <w:b/>
          <w:kern w:val="0"/>
        </w:rPr>
      </w:pPr>
      <w:r w:rsidRPr="001926D6">
        <w:rPr>
          <w:rFonts w:ascii="Calibri" w:eastAsia="Calibri" w:hAnsi="Calibri"/>
          <w:noProof/>
          <w:kern w:val="0"/>
          <w:lang w:eastAsia="ru-RU"/>
        </w:rPr>
        <w:drawing>
          <wp:inline distT="0" distB="0" distL="0" distR="0" wp14:anchorId="18307E6D" wp14:editId="176EE721">
            <wp:extent cx="6159500" cy="5018405"/>
            <wp:effectExtent l="0" t="0" r="12700" b="10795"/>
            <wp:docPr id="55" name="Диаграмма 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7208FD" w:rsidRDefault="007208FD" w:rsidP="000B5330">
      <w:pPr>
        <w:widowControl/>
        <w:tabs>
          <w:tab w:val="left" w:pos="3645"/>
        </w:tabs>
        <w:suppressAutoHyphens w:val="0"/>
        <w:jc w:val="center"/>
        <w:rPr>
          <w:rFonts w:eastAsia="Calibri"/>
          <w:b/>
          <w:kern w:val="0"/>
        </w:rPr>
      </w:pPr>
    </w:p>
    <w:p w:rsidR="00567A7C" w:rsidRPr="001926D6" w:rsidRDefault="00567A7C" w:rsidP="000B5330">
      <w:pPr>
        <w:widowControl/>
        <w:tabs>
          <w:tab w:val="left" w:pos="3645"/>
        </w:tabs>
        <w:suppressAutoHyphens w:val="0"/>
        <w:jc w:val="center"/>
        <w:rPr>
          <w:rFonts w:eastAsia="Calibri"/>
          <w:b/>
          <w:kern w:val="0"/>
        </w:rPr>
      </w:pPr>
      <w:r w:rsidRPr="001926D6">
        <w:rPr>
          <w:rFonts w:eastAsia="Calibri"/>
          <w:b/>
          <w:kern w:val="0"/>
        </w:rPr>
        <w:t>Рисунок 1.12.3 – Непосредственные нарушения ДТП на территории города Югорска за период с 01.01.2014 – 31.12.2017 г.г.</w:t>
      </w:r>
    </w:p>
    <w:p w:rsidR="00567A7C" w:rsidRPr="001926D6" w:rsidRDefault="00567A7C" w:rsidP="000B5330">
      <w:pPr>
        <w:widowControl/>
        <w:tabs>
          <w:tab w:val="left" w:pos="3645"/>
        </w:tabs>
        <w:suppressAutoHyphens w:val="0"/>
        <w:ind w:firstLine="680"/>
        <w:rPr>
          <w:rFonts w:eastAsia="Calibri"/>
          <w:kern w:val="0"/>
        </w:rPr>
      </w:pPr>
    </w:p>
    <w:p w:rsidR="00567A7C" w:rsidRPr="001926D6" w:rsidRDefault="00567A7C" w:rsidP="000B5330">
      <w:pPr>
        <w:widowControl/>
        <w:tabs>
          <w:tab w:val="left" w:pos="3645"/>
        </w:tabs>
        <w:suppressAutoHyphens w:val="0"/>
        <w:ind w:firstLine="680"/>
        <w:rPr>
          <w:rFonts w:eastAsia="Calibri"/>
          <w:kern w:val="0"/>
        </w:rPr>
      </w:pPr>
      <w:r w:rsidRPr="001926D6">
        <w:rPr>
          <w:rFonts w:eastAsia="Calibri"/>
          <w:kern w:val="0"/>
        </w:rPr>
        <w:t>Сведения о сопутствующих нарушениях ДТП в городском округе город Югорск за 2014–2017 г.г. приведены на рисунке 1.12.4.</w:t>
      </w:r>
    </w:p>
    <w:p w:rsidR="00567A7C" w:rsidRPr="001926D6" w:rsidRDefault="00567A7C" w:rsidP="000B5330">
      <w:pPr>
        <w:widowControl/>
        <w:tabs>
          <w:tab w:val="left" w:pos="3645"/>
          <w:tab w:val="left" w:pos="9354"/>
        </w:tabs>
        <w:suppressAutoHyphens w:val="0"/>
        <w:rPr>
          <w:rFonts w:eastAsia="Calibri"/>
          <w:b/>
          <w:kern w:val="0"/>
        </w:rPr>
      </w:pPr>
      <w:r w:rsidRPr="001926D6">
        <w:rPr>
          <w:rFonts w:ascii="Calibri" w:eastAsia="Calibri" w:hAnsi="Calibri"/>
          <w:noProof/>
          <w:kern w:val="0"/>
          <w:lang w:eastAsia="ru-RU"/>
        </w:rPr>
        <w:lastRenderedPageBreak/>
        <w:drawing>
          <wp:inline distT="0" distB="0" distL="0" distR="0" wp14:anchorId="14A59410" wp14:editId="2F2DF0B2">
            <wp:extent cx="6124575" cy="6600825"/>
            <wp:effectExtent l="0" t="0" r="9525" b="9525"/>
            <wp:docPr id="54" name="Диаграмма 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567A7C" w:rsidRPr="001926D6" w:rsidRDefault="00567A7C" w:rsidP="000B5330">
      <w:pPr>
        <w:widowControl/>
        <w:tabs>
          <w:tab w:val="left" w:pos="3645"/>
        </w:tabs>
        <w:suppressAutoHyphens w:val="0"/>
        <w:jc w:val="center"/>
        <w:rPr>
          <w:rFonts w:eastAsia="Calibri"/>
          <w:b/>
          <w:kern w:val="0"/>
        </w:rPr>
      </w:pPr>
      <w:r w:rsidRPr="001926D6">
        <w:rPr>
          <w:rFonts w:eastAsia="Calibri"/>
          <w:b/>
          <w:kern w:val="0"/>
        </w:rPr>
        <w:t>Рисунок 1.12.4 –Сопутствующие нарушения ДТП на территории города Югорска период с 01.01.2014 г. – 31.12.2017 г.</w:t>
      </w:r>
    </w:p>
    <w:p w:rsidR="00567A7C" w:rsidRPr="001926D6" w:rsidRDefault="00567A7C" w:rsidP="000B5330">
      <w:pPr>
        <w:widowControl/>
        <w:tabs>
          <w:tab w:val="left" w:pos="3645"/>
        </w:tabs>
        <w:suppressAutoHyphens w:val="0"/>
        <w:ind w:firstLine="142"/>
        <w:rPr>
          <w:rFonts w:eastAsia="Calibri"/>
          <w:b/>
          <w:kern w:val="0"/>
        </w:rPr>
      </w:pPr>
    </w:p>
    <w:p w:rsidR="007208FD" w:rsidRDefault="007208FD" w:rsidP="000B5330">
      <w:pPr>
        <w:widowControl/>
        <w:suppressAutoHyphens w:val="0"/>
        <w:ind w:firstLine="709"/>
        <w:jc w:val="both"/>
        <w:rPr>
          <w:rFonts w:eastAsia="Calibri"/>
          <w:b/>
          <w:bCs/>
          <w:color w:val="000000"/>
          <w:kern w:val="0"/>
        </w:rPr>
      </w:pPr>
    </w:p>
    <w:p w:rsidR="00567A7C" w:rsidRPr="001926D6" w:rsidRDefault="00567A7C" w:rsidP="002B0BCE">
      <w:pPr>
        <w:widowControl/>
        <w:suppressAutoHyphens w:val="0"/>
        <w:ind w:firstLine="709"/>
        <w:jc w:val="center"/>
        <w:rPr>
          <w:rFonts w:eastAsia="Times New Roman"/>
          <w:b/>
          <w:color w:val="000000"/>
          <w:kern w:val="0"/>
          <w:lang w:eastAsia="ru-RU"/>
        </w:rPr>
      </w:pPr>
      <w:r w:rsidRPr="001926D6">
        <w:rPr>
          <w:rFonts w:eastAsia="Calibri"/>
          <w:b/>
          <w:bCs/>
          <w:color w:val="000000"/>
          <w:kern w:val="0"/>
        </w:rPr>
        <w:t>1.13</w:t>
      </w:r>
      <w:r w:rsidR="002B0BCE">
        <w:rPr>
          <w:rFonts w:eastAsia="Calibri"/>
          <w:b/>
          <w:bCs/>
          <w:color w:val="000000"/>
          <w:kern w:val="0"/>
        </w:rPr>
        <w:t>.</w:t>
      </w:r>
      <w:r w:rsidRPr="001926D6">
        <w:rPr>
          <w:rFonts w:eastAsia="Calibri"/>
          <w:b/>
          <w:bCs/>
          <w:color w:val="000000"/>
          <w:kern w:val="0"/>
        </w:rPr>
        <w:t xml:space="preserve"> </w:t>
      </w:r>
      <w:r w:rsidRPr="001926D6">
        <w:rPr>
          <w:rFonts w:eastAsia="Times New Roman"/>
          <w:b/>
          <w:color w:val="000000"/>
          <w:kern w:val="0"/>
          <w:lang w:eastAsia="ru-RU"/>
        </w:rPr>
        <w:t>Результаты изучения общественного мнения и мнения водителей транспортных средств</w:t>
      </w:r>
    </w:p>
    <w:p w:rsidR="00567A7C" w:rsidRPr="001926D6" w:rsidRDefault="00567A7C" w:rsidP="000B5330">
      <w:pPr>
        <w:widowControl/>
        <w:suppressAutoHyphens w:val="0"/>
        <w:ind w:firstLine="709"/>
        <w:jc w:val="both"/>
        <w:rPr>
          <w:rFonts w:eastAsia="Times New Roman"/>
          <w:b/>
          <w:color w:val="000000"/>
          <w:kern w:val="0"/>
          <w:lang w:eastAsia="ru-RU"/>
        </w:rPr>
      </w:pPr>
    </w:p>
    <w:p w:rsidR="00567A7C" w:rsidRPr="001926D6" w:rsidRDefault="00567A7C" w:rsidP="000B5330">
      <w:pPr>
        <w:tabs>
          <w:tab w:val="left" w:pos="1440"/>
        </w:tabs>
        <w:autoSpaceDE w:val="0"/>
        <w:ind w:firstLine="680"/>
        <w:jc w:val="both"/>
        <w:rPr>
          <w:rFonts w:eastAsia="Calibri"/>
          <w:color w:val="000000"/>
          <w:kern w:val="0"/>
        </w:rPr>
      </w:pPr>
      <w:r w:rsidRPr="001926D6">
        <w:rPr>
          <w:rFonts w:eastAsia="Calibri"/>
          <w:color w:val="000000"/>
          <w:kern w:val="0"/>
        </w:rPr>
        <w:t>В ходе исследований, проведенных на территории городского округа город Югорск, было изучено общественное мнение жителей и мнение водителей транспортных средств по вопросу организации дорожного движения.</w:t>
      </w:r>
    </w:p>
    <w:p w:rsidR="00567A7C" w:rsidRPr="001926D6" w:rsidRDefault="00567A7C" w:rsidP="000B5330">
      <w:pPr>
        <w:tabs>
          <w:tab w:val="left" w:pos="1440"/>
        </w:tabs>
        <w:autoSpaceDE w:val="0"/>
        <w:ind w:firstLine="680"/>
        <w:jc w:val="both"/>
        <w:rPr>
          <w:rFonts w:eastAsia="Calibri"/>
          <w:color w:val="000000"/>
          <w:kern w:val="0"/>
        </w:rPr>
      </w:pPr>
      <w:r w:rsidRPr="001926D6">
        <w:rPr>
          <w:rFonts w:eastAsia="Calibri"/>
          <w:color w:val="000000"/>
          <w:kern w:val="0"/>
        </w:rPr>
        <w:t>Изучение общественного мнения и мнения водителей транспортных средств в городе Югорске проводилось путем контент-анализа открытых источников в сети интернет и интервью-опроса на улицах.</w:t>
      </w:r>
    </w:p>
    <w:p w:rsidR="00567A7C" w:rsidRPr="001926D6" w:rsidRDefault="00567A7C" w:rsidP="000B5330">
      <w:pPr>
        <w:tabs>
          <w:tab w:val="left" w:pos="1440"/>
        </w:tabs>
        <w:autoSpaceDE w:val="0"/>
        <w:ind w:firstLine="680"/>
        <w:jc w:val="both"/>
        <w:rPr>
          <w:rFonts w:eastAsia="Calibri"/>
          <w:color w:val="000000"/>
          <w:kern w:val="0"/>
        </w:rPr>
      </w:pPr>
      <w:r w:rsidRPr="001926D6">
        <w:rPr>
          <w:rFonts w:eastAsia="Calibri"/>
          <w:color w:val="000000"/>
          <w:kern w:val="0"/>
        </w:rPr>
        <w:t>О проблеме пересечения пешеходами железнодорожной магистрали в восточной части города.</w:t>
      </w:r>
    </w:p>
    <w:p w:rsidR="00567A7C" w:rsidRPr="001926D6" w:rsidRDefault="00567A7C" w:rsidP="000B5330">
      <w:pPr>
        <w:tabs>
          <w:tab w:val="left" w:pos="1440"/>
        </w:tabs>
        <w:autoSpaceDE w:val="0"/>
        <w:ind w:firstLine="680"/>
        <w:jc w:val="both"/>
        <w:rPr>
          <w:rFonts w:eastAsia="Calibri"/>
          <w:color w:val="000000"/>
          <w:kern w:val="0"/>
        </w:rPr>
      </w:pPr>
      <w:r w:rsidRPr="001926D6">
        <w:rPr>
          <w:rFonts w:eastAsia="Calibri"/>
          <w:color w:val="000000"/>
          <w:kern w:val="0"/>
        </w:rPr>
        <w:t xml:space="preserve">В ходе проведения работ выявлено мнение жителей восточной части города, проживающих в районе ул. Студенческая, ул. Буденого, ул. Пушкина и ул. Шевченко, о затруднении </w:t>
      </w:r>
      <w:r w:rsidRPr="001926D6">
        <w:rPr>
          <w:rFonts w:eastAsia="Calibri"/>
          <w:color w:val="000000"/>
          <w:kern w:val="0"/>
        </w:rPr>
        <w:lastRenderedPageBreak/>
        <w:t>пешеходного пересечения железнодорожной магистрали.</w:t>
      </w:r>
    </w:p>
    <w:p w:rsidR="00567A7C" w:rsidRPr="001926D6" w:rsidRDefault="00567A7C" w:rsidP="000B5330">
      <w:pPr>
        <w:tabs>
          <w:tab w:val="left" w:pos="1440"/>
        </w:tabs>
        <w:autoSpaceDE w:val="0"/>
        <w:ind w:firstLine="680"/>
        <w:jc w:val="both"/>
        <w:rPr>
          <w:rFonts w:eastAsia="Calibri"/>
          <w:color w:val="000000"/>
          <w:kern w:val="0"/>
        </w:rPr>
      </w:pPr>
      <w:r w:rsidRPr="001926D6">
        <w:rPr>
          <w:rFonts w:eastAsia="Calibri"/>
          <w:color w:val="000000"/>
          <w:kern w:val="0"/>
        </w:rPr>
        <w:t>В данной части города в направлении железнодорожной магистрали отсутствуют разрешенные пешеходные переходы. Существует подземный пешеходный переход через железнодорожную магистраль в западной части города. Однако до неё от ул. Студенческой расстояние составляет 600 м, в то время как по прямой линии через железнодорожную магистраль – 100 м. Ряд жителей этого жилого массива пересекают железнодорожную магистраль по прямой линии, преодолевая при этом три участка автодорог с высокой интенсивностью движения, что является нарушением ПДД. Кроме того, в непосредственной близи существует регулируемый железнодорожный переезд для автотранспорта, позволяющий попадать на ул.Железнодорожную, однако на подходах к этому переезду не предусмотрена и отсутствует разметка.</w:t>
      </w:r>
    </w:p>
    <w:p w:rsidR="00567A7C" w:rsidRPr="001926D6" w:rsidRDefault="00567A7C" w:rsidP="000B5330">
      <w:pPr>
        <w:tabs>
          <w:tab w:val="left" w:pos="1440"/>
        </w:tabs>
        <w:autoSpaceDE w:val="0"/>
        <w:ind w:firstLine="680"/>
        <w:jc w:val="both"/>
        <w:rPr>
          <w:rFonts w:eastAsia="Calibri"/>
          <w:color w:val="000000"/>
          <w:kern w:val="0"/>
        </w:rPr>
      </w:pPr>
      <w:r w:rsidRPr="001926D6">
        <w:rPr>
          <w:rFonts w:eastAsia="Calibri"/>
          <w:color w:val="000000"/>
          <w:kern w:val="0"/>
        </w:rPr>
        <w:t>О целесообразности устройства слоя износа на поверхности дорог с цементобетонным покрытием.</w:t>
      </w:r>
    </w:p>
    <w:p w:rsidR="00567A7C" w:rsidRPr="001926D6" w:rsidRDefault="00567A7C" w:rsidP="000B5330">
      <w:pPr>
        <w:tabs>
          <w:tab w:val="left" w:pos="1440"/>
        </w:tabs>
        <w:autoSpaceDE w:val="0"/>
        <w:ind w:firstLine="680"/>
        <w:jc w:val="both"/>
        <w:rPr>
          <w:rFonts w:eastAsia="Calibri"/>
          <w:color w:val="000000"/>
          <w:kern w:val="0"/>
        </w:rPr>
      </w:pPr>
      <w:r w:rsidRPr="001926D6">
        <w:rPr>
          <w:rFonts w:eastAsia="Calibri"/>
          <w:color w:val="000000"/>
          <w:kern w:val="0"/>
        </w:rPr>
        <w:t>В ходе проведения полевых работ выявлено мнение жителей, пользующихся личным автотранспортом, о целесообразности нанесения слоя износа на поверхность автодорог с цементобетонным покрытием. Значительная часть автодорог города имеет цементобетонное покрытие (автомобильные железобетонные плиты). В ходе эксплуатации происходит частичное разрушение краев плит с образованием больших выбоин и, порой, с обнажением арматурной решетки, что отрицательно влияет на техническое состояние транспортных средств и провоцирует появление ДТП. При полевых работах выявлены подобные участки повреждения плит. Устройство нормативного слоя износа способствовало бы повышению качества автодорог УДС города.</w:t>
      </w:r>
    </w:p>
    <w:p w:rsidR="00567A7C" w:rsidRPr="001926D6" w:rsidRDefault="00567A7C" w:rsidP="000B5330">
      <w:pPr>
        <w:tabs>
          <w:tab w:val="left" w:pos="1440"/>
        </w:tabs>
        <w:autoSpaceDE w:val="0"/>
        <w:ind w:firstLine="680"/>
        <w:jc w:val="both"/>
        <w:rPr>
          <w:rFonts w:eastAsia="Calibri"/>
          <w:color w:val="000000"/>
          <w:kern w:val="0"/>
        </w:rPr>
      </w:pPr>
      <w:r w:rsidRPr="001926D6">
        <w:rPr>
          <w:rFonts w:eastAsia="Calibri"/>
          <w:color w:val="000000"/>
          <w:kern w:val="0"/>
        </w:rPr>
        <w:t>О целесообразности изменения программы управления работы светофорного объекта, расположенного на перекрестке улиц Механизаторов – Попова.</w:t>
      </w:r>
    </w:p>
    <w:p w:rsidR="00567A7C" w:rsidRPr="001926D6" w:rsidRDefault="00567A7C" w:rsidP="000B5330">
      <w:pPr>
        <w:tabs>
          <w:tab w:val="left" w:pos="1440"/>
        </w:tabs>
        <w:autoSpaceDE w:val="0"/>
        <w:ind w:firstLine="680"/>
        <w:jc w:val="both"/>
        <w:rPr>
          <w:rFonts w:eastAsia="Calibri"/>
          <w:color w:val="000000"/>
          <w:kern w:val="0"/>
        </w:rPr>
      </w:pPr>
      <w:r w:rsidRPr="001926D6">
        <w:rPr>
          <w:rFonts w:eastAsia="Calibri"/>
          <w:color w:val="000000"/>
          <w:kern w:val="0"/>
        </w:rPr>
        <w:t>В ходе проведения полевых работ выявлено мнение водителей о целесообразности корректировки программы управления работы светофорного объекта, расположенного на перекрестке улиц Механизаторов – Попова, что искусственно создает заторы при движении транспортных средств.</w:t>
      </w:r>
    </w:p>
    <w:p w:rsidR="00567A7C" w:rsidRPr="001926D6" w:rsidRDefault="00567A7C" w:rsidP="000B5330">
      <w:pPr>
        <w:tabs>
          <w:tab w:val="left" w:pos="1440"/>
        </w:tabs>
        <w:autoSpaceDE w:val="0"/>
        <w:ind w:firstLine="680"/>
        <w:jc w:val="both"/>
        <w:rPr>
          <w:rFonts w:eastAsia="Calibri"/>
          <w:color w:val="000000"/>
          <w:kern w:val="0"/>
        </w:rPr>
      </w:pPr>
      <w:r w:rsidRPr="001926D6">
        <w:rPr>
          <w:rFonts w:eastAsia="Calibri"/>
          <w:color w:val="000000"/>
          <w:kern w:val="0"/>
        </w:rPr>
        <w:t>В ходе проведенных замеров установлено, что программа управления работы светофора не в полной мере сбалансирована по направлениям, что влияет на скорость прохождения данного перекрестка транспортными средствами.</w:t>
      </w:r>
    </w:p>
    <w:p w:rsidR="006E71C1" w:rsidRDefault="006E71C1" w:rsidP="00AD5BF7">
      <w:pPr>
        <w:widowControl/>
        <w:suppressAutoHyphens w:val="0"/>
        <w:ind w:firstLine="709"/>
        <w:contextualSpacing/>
        <w:jc w:val="both"/>
        <w:rPr>
          <w:rFonts w:eastAsia="Times New Roman"/>
          <w:b/>
          <w:bCs/>
          <w:color w:val="000000"/>
          <w:kern w:val="0"/>
          <w:lang w:eastAsia="ru-RU"/>
        </w:rPr>
      </w:pPr>
    </w:p>
    <w:p w:rsidR="00CD3EA9" w:rsidRPr="00CD3EA9" w:rsidRDefault="00CD3EA9" w:rsidP="008348C7">
      <w:pPr>
        <w:widowControl/>
        <w:suppressAutoHyphens w:val="0"/>
        <w:ind w:firstLine="709"/>
        <w:contextualSpacing/>
        <w:jc w:val="center"/>
        <w:rPr>
          <w:rFonts w:eastAsia="Times New Roman"/>
          <w:b/>
          <w:bCs/>
          <w:color w:val="000000"/>
          <w:kern w:val="0"/>
          <w:lang w:eastAsia="ru-RU"/>
        </w:rPr>
      </w:pPr>
      <w:r w:rsidRPr="00CD3EA9">
        <w:rPr>
          <w:rFonts w:eastAsia="Times New Roman"/>
          <w:b/>
          <w:bCs/>
          <w:color w:val="000000"/>
          <w:kern w:val="0"/>
          <w:lang w:eastAsia="ru-RU"/>
        </w:rPr>
        <w:t>2. Принципиальные предложения и решения по основным мероприятиям организации дорожного движения</w:t>
      </w:r>
    </w:p>
    <w:p w:rsidR="00CD3EA9" w:rsidRPr="00CD3EA9" w:rsidRDefault="00CD3EA9" w:rsidP="00AD5BF7">
      <w:pPr>
        <w:widowControl/>
        <w:tabs>
          <w:tab w:val="left" w:pos="993"/>
        </w:tabs>
        <w:suppressAutoHyphens w:val="0"/>
        <w:ind w:firstLine="680"/>
        <w:contextualSpacing/>
        <w:jc w:val="both"/>
        <w:rPr>
          <w:rFonts w:eastAsia="Calibri"/>
          <w:kern w:val="0"/>
        </w:rPr>
      </w:pPr>
      <w:r w:rsidRPr="00CD3EA9">
        <w:rPr>
          <w:rFonts w:eastAsia="Calibri"/>
          <w:kern w:val="0"/>
        </w:rPr>
        <w:t>Мероприятия по организации дорожного движения, предусмотренные настоящей КСОДД, разработаны на перспективный период 15 лет до 2032 года, включая:</w:t>
      </w:r>
    </w:p>
    <w:p w:rsidR="00CD3EA9" w:rsidRPr="00CD3EA9" w:rsidRDefault="00CD3EA9" w:rsidP="00AD5BF7">
      <w:pPr>
        <w:widowControl/>
        <w:tabs>
          <w:tab w:val="left" w:pos="993"/>
        </w:tabs>
        <w:suppressAutoHyphens w:val="0"/>
        <w:ind w:firstLine="680"/>
        <w:contextualSpacing/>
        <w:jc w:val="both"/>
        <w:rPr>
          <w:rFonts w:eastAsia="Calibri"/>
          <w:kern w:val="0"/>
        </w:rPr>
      </w:pPr>
      <w:r w:rsidRPr="00CD3EA9">
        <w:rPr>
          <w:rFonts w:eastAsia="Calibri"/>
          <w:kern w:val="0"/>
        </w:rPr>
        <w:t>1 этап: 2018-2022 гг.;</w:t>
      </w:r>
    </w:p>
    <w:p w:rsidR="00CD3EA9" w:rsidRPr="00CD3EA9" w:rsidRDefault="00CD3EA9" w:rsidP="00AD5BF7">
      <w:pPr>
        <w:widowControl/>
        <w:tabs>
          <w:tab w:val="left" w:pos="993"/>
        </w:tabs>
        <w:suppressAutoHyphens w:val="0"/>
        <w:ind w:firstLine="680"/>
        <w:contextualSpacing/>
        <w:jc w:val="both"/>
        <w:rPr>
          <w:rFonts w:eastAsia="Calibri"/>
          <w:kern w:val="0"/>
        </w:rPr>
      </w:pPr>
      <w:r w:rsidRPr="00CD3EA9">
        <w:rPr>
          <w:rFonts w:eastAsia="Calibri"/>
          <w:kern w:val="0"/>
        </w:rPr>
        <w:t>2 этап: 2023-2027 гг.;</w:t>
      </w:r>
    </w:p>
    <w:p w:rsidR="00CD3EA9" w:rsidRPr="00CD3EA9" w:rsidRDefault="00CD3EA9" w:rsidP="00AD5BF7">
      <w:pPr>
        <w:widowControl/>
        <w:tabs>
          <w:tab w:val="left" w:pos="993"/>
        </w:tabs>
        <w:suppressAutoHyphens w:val="0"/>
        <w:ind w:firstLine="680"/>
        <w:contextualSpacing/>
        <w:jc w:val="both"/>
        <w:rPr>
          <w:rFonts w:eastAsia="Calibri"/>
          <w:kern w:val="0"/>
        </w:rPr>
      </w:pPr>
      <w:r w:rsidRPr="00CD3EA9">
        <w:rPr>
          <w:rFonts w:eastAsia="Calibri"/>
          <w:kern w:val="0"/>
        </w:rPr>
        <w:t>3 этап: 2028-2032 гг.</w:t>
      </w:r>
    </w:p>
    <w:p w:rsidR="00CD3EA9" w:rsidRPr="00CD3EA9" w:rsidRDefault="00CD3EA9" w:rsidP="00AD5BF7">
      <w:pPr>
        <w:widowControl/>
        <w:tabs>
          <w:tab w:val="left" w:pos="993"/>
        </w:tabs>
        <w:suppressAutoHyphens w:val="0"/>
        <w:ind w:firstLine="680"/>
        <w:contextualSpacing/>
        <w:jc w:val="both"/>
        <w:rPr>
          <w:rFonts w:eastAsia="Calibri"/>
          <w:kern w:val="0"/>
        </w:rPr>
      </w:pPr>
      <w:r w:rsidRPr="00CD3EA9">
        <w:rPr>
          <w:rFonts w:eastAsia="Calibri"/>
          <w:kern w:val="0"/>
        </w:rPr>
        <w:t>Для разработки предложений по организации дорожного движения на улично-дорожной сети города Югорска на перспективный период, требуется составить прогноз уровня автомобилизации и прогнозируемой интенсивности дорожного движения.</w:t>
      </w:r>
    </w:p>
    <w:p w:rsidR="00CD3EA9" w:rsidRPr="00CD3EA9" w:rsidRDefault="00CD3EA9" w:rsidP="00AD5BF7">
      <w:pPr>
        <w:widowControl/>
        <w:tabs>
          <w:tab w:val="left" w:pos="993"/>
        </w:tabs>
        <w:suppressAutoHyphens w:val="0"/>
        <w:ind w:firstLine="680"/>
        <w:contextualSpacing/>
        <w:jc w:val="both"/>
        <w:rPr>
          <w:rFonts w:eastAsia="TimesNewRomanPSMT"/>
          <w:kern w:val="0"/>
        </w:rPr>
      </w:pPr>
      <w:r w:rsidRPr="00CD3EA9">
        <w:rPr>
          <w:rFonts w:eastAsia="TimesNewRomanPSMT"/>
          <w:kern w:val="0"/>
        </w:rPr>
        <w:t>Уровень автомобилизации населения и количество транспортных средств на перспективный период непосредственно зависит от демографического прогноза численности населения.</w:t>
      </w:r>
    </w:p>
    <w:p w:rsidR="00CD3EA9" w:rsidRPr="00CD3EA9" w:rsidRDefault="00CD3EA9" w:rsidP="00AD5BF7">
      <w:pPr>
        <w:widowControl/>
        <w:suppressAutoHyphens w:val="0"/>
        <w:ind w:firstLine="680"/>
        <w:jc w:val="both"/>
        <w:rPr>
          <w:rFonts w:eastAsia="Calibri"/>
          <w:kern w:val="0"/>
        </w:rPr>
      </w:pPr>
      <w:r w:rsidRPr="00CD3EA9">
        <w:rPr>
          <w:rFonts w:eastAsia="Calibri"/>
          <w:kern w:val="0"/>
        </w:rPr>
        <w:t>На протяжении многих лет в городе Югорске сохраняется положительная динамика демографических процессов.</w:t>
      </w:r>
    </w:p>
    <w:p w:rsidR="00CD3EA9" w:rsidRPr="00CD3EA9" w:rsidRDefault="00CD3EA9" w:rsidP="00AD5BF7">
      <w:pPr>
        <w:widowControl/>
        <w:suppressAutoHyphens w:val="0"/>
        <w:ind w:firstLine="680"/>
        <w:jc w:val="both"/>
        <w:rPr>
          <w:rFonts w:eastAsia="Calibri"/>
          <w:kern w:val="0"/>
        </w:rPr>
      </w:pPr>
      <w:r w:rsidRPr="00CD3EA9">
        <w:rPr>
          <w:rFonts w:eastAsia="Calibri"/>
          <w:kern w:val="0"/>
        </w:rPr>
        <w:t>Среднегодовая численность постоянного населения города составила на 01.01.2018г. 37,4 тыс. человек. Уровень рождаемости в городе превышает уровень смертности в 2,0 раза. Естественный прирост населения составил 271 человек. Миграционный прирост населения составил 140 человек.</w:t>
      </w:r>
    </w:p>
    <w:p w:rsidR="00CD3EA9" w:rsidRPr="00CD3EA9" w:rsidRDefault="00CD3EA9" w:rsidP="00AD5BF7">
      <w:pPr>
        <w:widowControl/>
        <w:tabs>
          <w:tab w:val="left" w:pos="993"/>
        </w:tabs>
        <w:suppressAutoHyphens w:val="0"/>
        <w:ind w:firstLine="680"/>
        <w:contextualSpacing/>
        <w:jc w:val="both"/>
        <w:rPr>
          <w:rFonts w:eastAsia="TimesNewRomanPSMT"/>
          <w:kern w:val="0"/>
        </w:rPr>
      </w:pPr>
      <w:r w:rsidRPr="00CD3EA9">
        <w:rPr>
          <w:rFonts w:eastAsia="TimesNewRomanPSMT"/>
          <w:kern w:val="0"/>
        </w:rPr>
        <w:t>Исходя из анализа показателей демографических процессов, изложенных в разделе 1.4, произведен прогнозный расчет численности населения на 2032 год.</w:t>
      </w:r>
    </w:p>
    <w:p w:rsidR="00CD3EA9" w:rsidRPr="00CD3EA9" w:rsidRDefault="00CD3EA9" w:rsidP="00AD5BF7">
      <w:pPr>
        <w:widowControl/>
        <w:tabs>
          <w:tab w:val="left" w:pos="993"/>
        </w:tabs>
        <w:suppressAutoHyphens w:val="0"/>
        <w:ind w:firstLine="680"/>
        <w:contextualSpacing/>
        <w:jc w:val="both"/>
        <w:rPr>
          <w:rFonts w:eastAsia="TimesNewRomanPSMT"/>
          <w:kern w:val="0"/>
        </w:rPr>
      </w:pPr>
      <w:r w:rsidRPr="00CD3EA9">
        <w:rPr>
          <w:rFonts w:eastAsia="TimesNewRomanPSMT"/>
          <w:kern w:val="0"/>
        </w:rPr>
        <w:t xml:space="preserve">В таблице 2.1 представлен прогноз численности населения </w:t>
      </w:r>
      <w:r w:rsidRPr="00CD3EA9">
        <w:rPr>
          <w:rFonts w:eastAsia="Calibri"/>
          <w:bCs/>
          <w:color w:val="000000"/>
          <w:kern w:val="0"/>
        </w:rPr>
        <w:t>муниципального образования городской округ город Югорск на</w:t>
      </w:r>
      <w:r w:rsidRPr="00CD3EA9">
        <w:rPr>
          <w:rFonts w:eastAsia="TimesNewRomanPSMT"/>
          <w:kern w:val="0"/>
        </w:rPr>
        <w:t xml:space="preserve"> расчетный период 2032 год.</w:t>
      </w:r>
    </w:p>
    <w:p w:rsidR="00CD3EA9" w:rsidRPr="00CD3EA9" w:rsidRDefault="00CD3EA9" w:rsidP="00AD5BF7">
      <w:pPr>
        <w:widowControl/>
        <w:suppressAutoHyphens w:val="0"/>
        <w:jc w:val="both"/>
        <w:rPr>
          <w:rFonts w:eastAsia="Calibri"/>
          <w:b/>
          <w:kern w:val="0"/>
        </w:rPr>
      </w:pPr>
      <w:r w:rsidRPr="00CD3EA9">
        <w:rPr>
          <w:rFonts w:eastAsia="Calibri"/>
          <w:b/>
          <w:spacing w:val="20"/>
          <w:kern w:val="0"/>
        </w:rPr>
        <w:t>Таблица</w:t>
      </w:r>
      <w:r w:rsidRPr="00CD3EA9">
        <w:rPr>
          <w:rFonts w:eastAsia="Calibri"/>
          <w:b/>
          <w:kern w:val="0"/>
        </w:rPr>
        <w:t xml:space="preserve"> 2.1 - Прогноз численности населения </w:t>
      </w:r>
      <w:r w:rsidRPr="00CD3EA9">
        <w:rPr>
          <w:rFonts w:eastAsia="Calibri"/>
          <w:b/>
          <w:bCs/>
          <w:color w:val="000000"/>
          <w:kern w:val="0"/>
        </w:rPr>
        <w:t>муниципального образования городской округ город Югорск на</w:t>
      </w:r>
      <w:r w:rsidRPr="00CD3EA9">
        <w:rPr>
          <w:rFonts w:eastAsia="Calibri"/>
          <w:b/>
          <w:kern w:val="0"/>
        </w:rPr>
        <w:t xml:space="preserve"> расчетный период 2032 год</w:t>
      </w:r>
    </w:p>
    <w:tbl>
      <w:tblPr>
        <w:tblStyle w:val="120"/>
        <w:tblW w:w="0" w:type="auto"/>
        <w:tblLook w:val="04A0" w:firstRow="1" w:lastRow="0" w:firstColumn="1" w:lastColumn="0" w:noHBand="0" w:noVBand="1"/>
      </w:tblPr>
      <w:tblGrid>
        <w:gridCol w:w="988"/>
        <w:gridCol w:w="3825"/>
        <w:gridCol w:w="2407"/>
        <w:gridCol w:w="2407"/>
      </w:tblGrid>
      <w:tr w:rsidR="00CD3EA9" w:rsidRPr="00CD3EA9" w:rsidTr="00AD5BF7">
        <w:tc>
          <w:tcPr>
            <w:tcW w:w="988" w:type="dxa"/>
            <w:vMerge w:val="restart"/>
            <w:shd w:val="clear" w:color="auto" w:fill="D9D9D9" w:themeFill="background1" w:themeFillShade="D9"/>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lastRenderedPageBreak/>
              <w:t>№</w:t>
            </w:r>
          </w:p>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п/п</w:t>
            </w:r>
          </w:p>
        </w:tc>
        <w:tc>
          <w:tcPr>
            <w:tcW w:w="3825" w:type="dxa"/>
            <w:vMerge w:val="restart"/>
            <w:shd w:val="clear" w:color="auto" w:fill="D9D9D9" w:themeFill="background1" w:themeFillShade="D9"/>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Наименование показателей</w:t>
            </w:r>
          </w:p>
        </w:tc>
        <w:tc>
          <w:tcPr>
            <w:tcW w:w="4814" w:type="dxa"/>
            <w:gridSpan w:val="2"/>
            <w:shd w:val="clear" w:color="auto" w:fill="D9D9D9" w:themeFill="background1" w:themeFillShade="D9"/>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Численность населения, чел.</w:t>
            </w:r>
          </w:p>
        </w:tc>
      </w:tr>
      <w:tr w:rsidR="00CD3EA9" w:rsidRPr="00CD3EA9" w:rsidTr="00AD5BF7">
        <w:tc>
          <w:tcPr>
            <w:tcW w:w="988" w:type="dxa"/>
            <w:vMerge/>
            <w:shd w:val="clear" w:color="auto" w:fill="D9D9D9" w:themeFill="background1" w:themeFillShade="D9"/>
          </w:tcPr>
          <w:p w:rsidR="00CD3EA9" w:rsidRPr="00CD3EA9" w:rsidRDefault="00CD3EA9" w:rsidP="00AD5BF7">
            <w:pPr>
              <w:widowControl/>
              <w:suppressAutoHyphens w:val="0"/>
              <w:jc w:val="center"/>
              <w:rPr>
                <w:rFonts w:ascii="Times New Roman" w:eastAsia="Calibri"/>
                <w:kern w:val="0"/>
              </w:rPr>
            </w:pPr>
          </w:p>
        </w:tc>
        <w:tc>
          <w:tcPr>
            <w:tcW w:w="3825" w:type="dxa"/>
            <w:vMerge/>
            <w:shd w:val="clear" w:color="auto" w:fill="D9D9D9" w:themeFill="background1" w:themeFillShade="D9"/>
          </w:tcPr>
          <w:p w:rsidR="00CD3EA9" w:rsidRPr="00CD3EA9" w:rsidRDefault="00CD3EA9" w:rsidP="00AD5BF7">
            <w:pPr>
              <w:widowControl/>
              <w:suppressAutoHyphens w:val="0"/>
              <w:jc w:val="center"/>
              <w:rPr>
                <w:rFonts w:ascii="Times New Roman" w:eastAsia="Calibri"/>
                <w:kern w:val="0"/>
              </w:rPr>
            </w:pPr>
          </w:p>
        </w:tc>
        <w:tc>
          <w:tcPr>
            <w:tcW w:w="2407" w:type="dxa"/>
            <w:shd w:val="clear" w:color="auto" w:fill="D9D9D9" w:themeFill="background1" w:themeFillShade="D9"/>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01.01.2018г.</w:t>
            </w:r>
          </w:p>
        </w:tc>
        <w:tc>
          <w:tcPr>
            <w:tcW w:w="2407" w:type="dxa"/>
            <w:shd w:val="clear" w:color="auto" w:fill="D9D9D9" w:themeFill="background1" w:themeFillShade="D9"/>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01.01.2032г.</w:t>
            </w:r>
          </w:p>
        </w:tc>
      </w:tr>
      <w:tr w:rsidR="00CD3EA9" w:rsidRPr="00CD3EA9" w:rsidTr="00AD5BF7">
        <w:tc>
          <w:tcPr>
            <w:tcW w:w="988"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w:t>
            </w:r>
          </w:p>
        </w:tc>
        <w:tc>
          <w:tcPr>
            <w:tcW w:w="3825" w:type="dxa"/>
          </w:tcPr>
          <w:p w:rsidR="00CD3EA9" w:rsidRPr="00CD3EA9" w:rsidRDefault="00CD3EA9" w:rsidP="00AD5BF7">
            <w:pPr>
              <w:widowControl/>
              <w:suppressAutoHyphens w:val="0"/>
              <w:jc w:val="both"/>
              <w:rPr>
                <w:rFonts w:ascii="Times New Roman" w:eastAsia="Calibri"/>
                <w:kern w:val="0"/>
              </w:rPr>
            </w:pPr>
            <w:r w:rsidRPr="00CD3EA9">
              <w:rPr>
                <w:rFonts w:ascii="Times New Roman" w:eastAsia="Calibri"/>
                <w:kern w:val="0"/>
              </w:rPr>
              <w:t>Общая численность населения, чел.</w:t>
            </w:r>
          </w:p>
        </w:tc>
        <w:tc>
          <w:tcPr>
            <w:tcW w:w="2407"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37400</w:t>
            </w:r>
          </w:p>
        </w:tc>
        <w:tc>
          <w:tcPr>
            <w:tcW w:w="2407"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43466</w:t>
            </w:r>
          </w:p>
        </w:tc>
      </w:tr>
    </w:tbl>
    <w:p w:rsidR="00CD3EA9" w:rsidRPr="00CD3EA9" w:rsidRDefault="00CD3EA9" w:rsidP="00AD5BF7">
      <w:pPr>
        <w:widowControl/>
        <w:suppressAutoHyphens w:val="0"/>
        <w:ind w:firstLine="709"/>
        <w:jc w:val="both"/>
        <w:rPr>
          <w:rFonts w:eastAsia="Calibri"/>
          <w:kern w:val="0"/>
        </w:rPr>
      </w:pPr>
    </w:p>
    <w:p w:rsidR="00CD3EA9" w:rsidRPr="00CD3EA9" w:rsidRDefault="00CD3EA9" w:rsidP="00AD5BF7">
      <w:pPr>
        <w:widowControl/>
        <w:suppressAutoHyphens w:val="0"/>
        <w:ind w:firstLine="709"/>
        <w:jc w:val="both"/>
        <w:rPr>
          <w:rFonts w:eastAsia="Calibri"/>
          <w:kern w:val="0"/>
        </w:rPr>
      </w:pPr>
      <w:r w:rsidRPr="00CD3EA9">
        <w:rPr>
          <w:rFonts w:eastAsia="Calibri"/>
          <w:kern w:val="0"/>
        </w:rPr>
        <w:t>При условии создания благоприятных условий для демографического развития, разработки и реализации соответствующих программ развития социальной, производственной и жилищной сфер, создания новых рабочих мест, создания инфраструктуры, необходимой для обеспечения условий безопасной жизнедеятельности населения, на территории городского округа город Югорск прогнозируется увеличение рождаемости и миграционный прирост населения из других территорий.</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Росту численности населения городского округа на расчетный срок будет способствовать реконструкция и модернизация действующих предприятий; создание высокотехнологичных цехов (участков) предприятий и производств с достаточным количеством высокооплачиваемых рабочих мест; предоставление рабочих мест молодым специалистам, проживающим на территории городского округа и привлечение специалистов из других территорий.</w:t>
      </w:r>
    </w:p>
    <w:p w:rsidR="00CD3EA9" w:rsidRPr="00CD3EA9" w:rsidRDefault="00CD3EA9" w:rsidP="00AD5BF7">
      <w:pPr>
        <w:widowControl/>
        <w:tabs>
          <w:tab w:val="left" w:pos="993"/>
        </w:tabs>
        <w:suppressAutoHyphens w:val="0"/>
        <w:ind w:firstLine="680"/>
        <w:contextualSpacing/>
        <w:jc w:val="both"/>
        <w:rPr>
          <w:rFonts w:eastAsia="TimesNewRomanPSMT"/>
          <w:kern w:val="0"/>
        </w:rPr>
      </w:pPr>
      <w:r w:rsidRPr="00CD3EA9">
        <w:rPr>
          <w:rFonts w:eastAsia="TimesNewRomanPSMT"/>
          <w:kern w:val="0"/>
        </w:rPr>
        <w:t xml:space="preserve">В таблице 2.2 приведена информация о количестве транспортных средств, находящихся в различных видов собственности на территории </w:t>
      </w:r>
      <w:r w:rsidRPr="00CD3EA9">
        <w:rPr>
          <w:rFonts w:eastAsia="Calibri"/>
          <w:kern w:val="0"/>
        </w:rPr>
        <w:t xml:space="preserve">города Югорска, </w:t>
      </w:r>
      <w:r w:rsidRPr="00CD3EA9">
        <w:rPr>
          <w:rFonts w:eastAsia="TimesNewRomanPSMT"/>
          <w:kern w:val="0"/>
        </w:rPr>
        <w:t>по состоянию на 01.01.2018г. и в динамике за прошедшие 5 лет.</w:t>
      </w:r>
    </w:p>
    <w:p w:rsidR="00CD3EA9" w:rsidRPr="00CD3EA9" w:rsidRDefault="00CD3EA9" w:rsidP="00AD5BF7">
      <w:pPr>
        <w:widowControl/>
        <w:tabs>
          <w:tab w:val="left" w:pos="993"/>
        </w:tabs>
        <w:suppressAutoHyphens w:val="0"/>
        <w:ind w:firstLine="680"/>
        <w:contextualSpacing/>
        <w:jc w:val="both"/>
        <w:rPr>
          <w:rFonts w:eastAsia="TimesNewRomanPSMT"/>
          <w:kern w:val="0"/>
        </w:rPr>
      </w:pPr>
    </w:p>
    <w:p w:rsidR="00CD3EA9" w:rsidRPr="00CD3EA9" w:rsidRDefault="00CD3EA9" w:rsidP="00AD5BF7">
      <w:pPr>
        <w:widowControl/>
        <w:tabs>
          <w:tab w:val="left" w:pos="993"/>
        </w:tabs>
        <w:suppressAutoHyphens w:val="0"/>
        <w:jc w:val="both"/>
        <w:rPr>
          <w:rFonts w:eastAsia="Calibri"/>
          <w:b/>
          <w:kern w:val="0"/>
        </w:rPr>
      </w:pPr>
      <w:r w:rsidRPr="00CD3EA9">
        <w:rPr>
          <w:rFonts w:eastAsia="Calibri"/>
          <w:b/>
          <w:spacing w:val="20"/>
          <w:kern w:val="0"/>
        </w:rPr>
        <w:t>Таблица 2.2</w:t>
      </w:r>
      <w:r w:rsidRPr="00CD3EA9">
        <w:rPr>
          <w:rFonts w:eastAsia="Calibri"/>
          <w:b/>
          <w:kern w:val="0"/>
        </w:rPr>
        <w:t xml:space="preserve"> – Количество транспортных средств различных видов собственности, находящихся на территории городского округа город Югорск по состоянию на 01.01.2018г. и в динамике за прошедшие 5 лет</w:t>
      </w:r>
    </w:p>
    <w:tbl>
      <w:tblPr>
        <w:tblStyle w:val="120"/>
        <w:tblW w:w="0" w:type="auto"/>
        <w:tblLook w:val="04A0" w:firstRow="1" w:lastRow="0" w:firstColumn="1" w:lastColumn="0" w:noHBand="0" w:noVBand="1"/>
      </w:tblPr>
      <w:tblGrid>
        <w:gridCol w:w="704"/>
        <w:gridCol w:w="2268"/>
        <w:gridCol w:w="1134"/>
        <w:gridCol w:w="1134"/>
        <w:gridCol w:w="1134"/>
        <w:gridCol w:w="1134"/>
        <w:gridCol w:w="992"/>
        <w:gridCol w:w="1127"/>
      </w:tblGrid>
      <w:tr w:rsidR="00CD3EA9" w:rsidRPr="00CD3EA9" w:rsidTr="00AD5BF7">
        <w:tc>
          <w:tcPr>
            <w:tcW w:w="704" w:type="dxa"/>
            <w:vMerge w:val="restart"/>
            <w:shd w:val="clear" w:color="auto" w:fill="D9D9D9" w:themeFill="background1" w:themeFillShade="D9"/>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w:t>
            </w:r>
          </w:p>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п/п</w:t>
            </w:r>
          </w:p>
        </w:tc>
        <w:tc>
          <w:tcPr>
            <w:tcW w:w="2268" w:type="dxa"/>
            <w:vMerge w:val="restart"/>
            <w:shd w:val="clear" w:color="auto" w:fill="D9D9D9" w:themeFill="background1" w:themeFillShade="D9"/>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Вид транспортного средства</w:t>
            </w:r>
          </w:p>
        </w:tc>
        <w:tc>
          <w:tcPr>
            <w:tcW w:w="6655" w:type="dxa"/>
            <w:gridSpan w:val="6"/>
            <w:shd w:val="clear" w:color="auto" w:fill="D9D9D9" w:themeFill="background1" w:themeFillShade="D9"/>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Количество зарегистрированных транспортных средств, ед.</w:t>
            </w:r>
          </w:p>
        </w:tc>
      </w:tr>
      <w:tr w:rsidR="00CD3EA9" w:rsidRPr="00CD3EA9" w:rsidTr="00AD5BF7">
        <w:tc>
          <w:tcPr>
            <w:tcW w:w="704" w:type="dxa"/>
            <w:vMerge/>
            <w:shd w:val="clear" w:color="auto" w:fill="D9D9D9" w:themeFill="background1" w:themeFillShade="D9"/>
          </w:tcPr>
          <w:p w:rsidR="00CD3EA9" w:rsidRPr="00CD3EA9" w:rsidRDefault="00CD3EA9" w:rsidP="00AD5BF7">
            <w:pPr>
              <w:widowControl/>
              <w:tabs>
                <w:tab w:val="left" w:pos="993"/>
              </w:tabs>
              <w:suppressAutoHyphens w:val="0"/>
              <w:contextualSpacing/>
              <w:jc w:val="center"/>
              <w:rPr>
                <w:rFonts w:ascii="Times New Roman" w:eastAsia="Calibri"/>
                <w:kern w:val="0"/>
              </w:rPr>
            </w:pPr>
          </w:p>
        </w:tc>
        <w:tc>
          <w:tcPr>
            <w:tcW w:w="2268" w:type="dxa"/>
            <w:vMerge/>
            <w:shd w:val="clear" w:color="auto" w:fill="D9D9D9" w:themeFill="background1" w:themeFillShade="D9"/>
          </w:tcPr>
          <w:p w:rsidR="00CD3EA9" w:rsidRPr="00CD3EA9" w:rsidRDefault="00CD3EA9" w:rsidP="00AD5BF7">
            <w:pPr>
              <w:widowControl/>
              <w:tabs>
                <w:tab w:val="left" w:pos="993"/>
              </w:tabs>
              <w:suppressAutoHyphens w:val="0"/>
              <w:contextualSpacing/>
              <w:jc w:val="center"/>
              <w:rPr>
                <w:rFonts w:ascii="Times New Roman" w:eastAsia="Calibri"/>
                <w:kern w:val="0"/>
              </w:rPr>
            </w:pPr>
          </w:p>
        </w:tc>
        <w:tc>
          <w:tcPr>
            <w:tcW w:w="1134" w:type="dxa"/>
            <w:shd w:val="clear" w:color="auto" w:fill="D9D9D9" w:themeFill="background1" w:themeFillShade="D9"/>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2013г.</w:t>
            </w:r>
          </w:p>
        </w:tc>
        <w:tc>
          <w:tcPr>
            <w:tcW w:w="1134" w:type="dxa"/>
            <w:shd w:val="clear" w:color="auto" w:fill="D9D9D9" w:themeFill="background1" w:themeFillShade="D9"/>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2014г.</w:t>
            </w:r>
          </w:p>
        </w:tc>
        <w:tc>
          <w:tcPr>
            <w:tcW w:w="1134" w:type="dxa"/>
            <w:shd w:val="clear" w:color="auto" w:fill="D9D9D9" w:themeFill="background1" w:themeFillShade="D9"/>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2015г.</w:t>
            </w:r>
          </w:p>
        </w:tc>
        <w:tc>
          <w:tcPr>
            <w:tcW w:w="1134" w:type="dxa"/>
            <w:shd w:val="clear" w:color="auto" w:fill="D9D9D9" w:themeFill="background1" w:themeFillShade="D9"/>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2016г.</w:t>
            </w:r>
          </w:p>
        </w:tc>
        <w:tc>
          <w:tcPr>
            <w:tcW w:w="992" w:type="dxa"/>
            <w:shd w:val="clear" w:color="auto" w:fill="D9D9D9" w:themeFill="background1" w:themeFillShade="D9"/>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2017г.</w:t>
            </w:r>
          </w:p>
        </w:tc>
        <w:tc>
          <w:tcPr>
            <w:tcW w:w="1127" w:type="dxa"/>
            <w:shd w:val="clear" w:color="auto" w:fill="D9D9D9" w:themeFill="background1" w:themeFillShade="D9"/>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2018г.</w:t>
            </w:r>
          </w:p>
        </w:tc>
      </w:tr>
      <w:tr w:rsidR="00CD3EA9" w:rsidRPr="00CD3EA9" w:rsidTr="00AD5BF7">
        <w:trPr>
          <w:trHeight w:val="765"/>
        </w:trPr>
        <w:tc>
          <w:tcPr>
            <w:tcW w:w="70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w:t>
            </w:r>
          </w:p>
        </w:tc>
        <w:tc>
          <w:tcPr>
            <w:tcW w:w="2268" w:type="dxa"/>
          </w:tcPr>
          <w:p w:rsidR="00CD3EA9" w:rsidRPr="00CD3EA9" w:rsidRDefault="00CD3EA9" w:rsidP="00AD5BF7">
            <w:pPr>
              <w:widowControl/>
              <w:tabs>
                <w:tab w:val="left" w:pos="993"/>
              </w:tabs>
              <w:suppressAutoHyphens w:val="0"/>
              <w:contextualSpacing/>
              <w:jc w:val="both"/>
              <w:rPr>
                <w:rFonts w:ascii="Times New Roman" w:eastAsia="Calibri"/>
                <w:kern w:val="0"/>
              </w:rPr>
            </w:pPr>
            <w:r w:rsidRPr="00CD3EA9">
              <w:rPr>
                <w:rFonts w:ascii="Times New Roman" w:eastAsia="Calibri"/>
                <w:kern w:val="0"/>
              </w:rPr>
              <w:t>Грузовые автомобили</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2352</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2949</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3042</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2713</w:t>
            </w:r>
          </w:p>
        </w:tc>
        <w:tc>
          <w:tcPr>
            <w:tcW w:w="992"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2779</w:t>
            </w:r>
          </w:p>
        </w:tc>
        <w:tc>
          <w:tcPr>
            <w:tcW w:w="1127"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2785</w:t>
            </w:r>
          </w:p>
        </w:tc>
      </w:tr>
      <w:tr w:rsidR="00CD3EA9" w:rsidRPr="00CD3EA9" w:rsidTr="00AD5BF7">
        <w:tc>
          <w:tcPr>
            <w:tcW w:w="70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2</w:t>
            </w:r>
          </w:p>
        </w:tc>
        <w:tc>
          <w:tcPr>
            <w:tcW w:w="2268" w:type="dxa"/>
          </w:tcPr>
          <w:p w:rsidR="00CD3EA9" w:rsidRPr="00CD3EA9" w:rsidRDefault="00CD3EA9" w:rsidP="00AD5BF7">
            <w:pPr>
              <w:widowControl/>
              <w:tabs>
                <w:tab w:val="left" w:pos="993"/>
              </w:tabs>
              <w:suppressAutoHyphens w:val="0"/>
              <w:contextualSpacing/>
              <w:jc w:val="both"/>
              <w:rPr>
                <w:rFonts w:ascii="Times New Roman" w:eastAsia="Calibri"/>
                <w:kern w:val="0"/>
              </w:rPr>
            </w:pPr>
            <w:r w:rsidRPr="00CD3EA9">
              <w:rPr>
                <w:rFonts w:ascii="Times New Roman" w:eastAsia="Calibri"/>
                <w:kern w:val="0"/>
              </w:rPr>
              <w:t>Автобусы</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550</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324</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507</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514</w:t>
            </w:r>
          </w:p>
        </w:tc>
        <w:tc>
          <w:tcPr>
            <w:tcW w:w="992"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523</w:t>
            </w:r>
          </w:p>
        </w:tc>
        <w:tc>
          <w:tcPr>
            <w:tcW w:w="1127"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538</w:t>
            </w:r>
          </w:p>
        </w:tc>
      </w:tr>
      <w:tr w:rsidR="00CD3EA9" w:rsidRPr="00CD3EA9" w:rsidTr="00AD5BF7">
        <w:tc>
          <w:tcPr>
            <w:tcW w:w="704" w:type="dxa"/>
            <w:vMerge w:val="restart"/>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3</w:t>
            </w:r>
          </w:p>
        </w:tc>
        <w:tc>
          <w:tcPr>
            <w:tcW w:w="2268" w:type="dxa"/>
          </w:tcPr>
          <w:p w:rsidR="00CD3EA9" w:rsidRPr="00CD3EA9" w:rsidRDefault="00CD3EA9" w:rsidP="00AD5BF7">
            <w:pPr>
              <w:widowControl/>
              <w:tabs>
                <w:tab w:val="left" w:pos="993"/>
              </w:tabs>
              <w:suppressAutoHyphens w:val="0"/>
              <w:contextualSpacing/>
              <w:jc w:val="both"/>
              <w:rPr>
                <w:rFonts w:ascii="Times New Roman" w:eastAsia="Calibri"/>
                <w:kern w:val="0"/>
              </w:rPr>
            </w:pPr>
            <w:r w:rsidRPr="00CD3EA9">
              <w:rPr>
                <w:rFonts w:ascii="Times New Roman" w:eastAsia="Calibri"/>
                <w:kern w:val="0"/>
              </w:rPr>
              <w:t>Легковые автомобили</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13069</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12907</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13975</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14366</w:t>
            </w:r>
          </w:p>
        </w:tc>
        <w:tc>
          <w:tcPr>
            <w:tcW w:w="992"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14637</w:t>
            </w:r>
          </w:p>
        </w:tc>
        <w:tc>
          <w:tcPr>
            <w:tcW w:w="1127"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14750</w:t>
            </w:r>
          </w:p>
        </w:tc>
      </w:tr>
      <w:tr w:rsidR="00CD3EA9" w:rsidRPr="00CD3EA9" w:rsidTr="00AD5BF7">
        <w:tc>
          <w:tcPr>
            <w:tcW w:w="704" w:type="dxa"/>
            <w:vMerge/>
          </w:tcPr>
          <w:p w:rsidR="00CD3EA9" w:rsidRPr="00CD3EA9" w:rsidRDefault="00CD3EA9" w:rsidP="00AD5BF7">
            <w:pPr>
              <w:widowControl/>
              <w:tabs>
                <w:tab w:val="left" w:pos="993"/>
              </w:tabs>
              <w:suppressAutoHyphens w:val="0"/>
              <w:contextualSpacing/>
              <w:jc w:val="center"/>
              <w:rPr>
                <w:rFonts w:ascii="Times New Roman" w:eastAsia="Calibri"/>
                <w:kern w:val="0"/>
              </w:rPr>
            </w:pPr>
          </w:p>
        </w:tc>
        <w:tc>
          <w:tcPr>
            <w:tcW w:w="2268" w:type="dxa"/>
          </w:tcPr>
          <w:p w:rsidR="00CD3EA9" w:rsidRPr="00CD3EA9" w:rsidRDefault="00CD3EA9" w:rsidP="00AD5BF7">
            <w:pPr>
              <w:widowControl/>
              <w:tabs>
                <w:tab w:val="left" w:pos="993"/>
              </w:tabs>
              <w:suppressAutoHyphens w:val="0"/>
              <w:contextualSpacing/>
              <w:jc w:val="both"/>
              <w:rPr>
                <w:rFonts w:ascii="Times New Roman" w:eastAsia="Calibri"/>
                <w:kern w:val="0"/>
              </w:rPr>
            </w:pPr>
            <w:r w:rsidRPr="00CD3EA9">
              <w:rPr>
                <w:rFonts w:ascii="Times New Roman" w:eastAsia="Calibri"/>
                <w:kern w:val="0"/>
              </w:rPr>
              <w:t>в том числе находящиеся в собственности граждан</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12700</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12482</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13496</w:t>
            </w:r>
          </w:p>
        </w:tc>
        <w:tc>
          <w:tcPr>
            <w:tcW w:w="1134"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13991</w:t>
            </w:r>
          </w:p>
        </w:tc>
        <w:tc>
          <w:tcPr>
            <w:tcW w:w="992"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14359</w:t>
            </w:r>
          </w:p>
        </w:tc>
        <w:tc>
          <w:tcPr>
            <w:tcW w:w="1127" w:type="dxa"/>
          </w:tcPr>
          <w:p w:rsidR="00CD3EA9" w:rsidRPr="00CD3EA9" w:rsidRDefault="00CD3EA9" w:rsidP="00AD5BF7">
            <w:pPr>
              <w:widowControl/>
              <w:tabs>
                <w:tab w:val="left" w:pos="993"/>
              </w:tabs>
              <w:suppressAutoHyphens w:val="0"/>
              <w:contextualSpacing/>
              <w:jc w:val="center"/>
              <w:rPr>
                <w:rFonts w:ascii="Times New Roman" w:eastAsia="Calibri"/>
                <w:kern w:val="0"/>
              </w:rPr>
            </w:pPr>
            <w:r w:rsidRPr="00CD3EA9">
              <w:rPr>
                <w:rFonts w:ascii="Times New Roman" w:eastAsia="Calibri"/>
                <w:kern w:val="0"/>
              </w:rPr>
              <w:t>14436</w:t>
            </w:r>
          </w:p>
        </w:tc>
      </w:tr>
    </w:tbl>
    <w:p w:rsidR="00CD3EA9" w:rsidRPr="00CD3EA9" w:rsidRDefault="00CD3EA9" w:rsidP="00AD5BF7">
      <w:pPr>
        <w:widowControl/>
        <w:tabs>
          <w:tab w:val="left" w:pos="993"/>
        </w:tabs>
        <w:suppressAutoHyphens w:val="0"/>
        <w:contextualSpacing/>
        <w:jc w:val="both"/>
        <w:rPr>
          <w:rFonts w:eastAsia="Calibri"/>
          <w:b/>
          <w:kern w:val="0"/>
        </w:rPr>
      </w:pPr>
    </w:p>
    <w:p w:rsidR="00CD3EA9" w:rsidRPr="00CD3EA9" w:rsidRDefault="00CD3EA9" w:rsidP="00AD5BF7">
      <w:pPr>
        <w:widowControl/>
        <w:tabs>
          <w:tab w:val="left" w:pos="993"/>
        </w:tabs>
        <w:suppressAutoHyphens w:val="0"/>
        <w:ind w:firstLine="680"/>
        <w:contextualSpacing/>
        <w:jc w:val="both"/>
        <w:rPr>
          <w:rFonts w:eastAsia="Calibri"/>
          <w:kern w:val="0"/>
        </w:rPr>
      </w:pPr>
      <w:r w:rsidRPr="00CD3EA9">
        <w:rPr>
          <w:rFonts w:eastAsia="Calibri"/>
          <w:kern w:val="0"/>
        </w:rPr>
        <w:t xml:space="preserve">На основании информации, изложенной в таблице 2.2 и в разделе 1.4, путём экстраполяции произведен расчет показателя уровня автомобилизации на 2032 год. Расчет основывался на общем количестве легкового транспорта, зарегистрированного на территории городского округа. С учетом прогнозной численности населения на 2032 года, равной 43466 чел., </w:t>
      </w:r>
      <w:r w:rsidRPr="00CD3EA9">
        <w:rPr>
          <w:rFonts w:eastAsia="Calibri"/>
          <w:b/>
          <w:kern w:val="0"/>
        </w:rPr>
        <w:t>уровень автомобилизации в г. Югорск на</w:t>
      </w:r>
      <w:r w:rsidRPr="00CD3EA9">
        <w:rPr>
          <w:rFonts w:eastAsia="Calibri"/>
          <w:kern w:val="0"/>
        </w:rPr>
        <w:t xml:space="preserve"> </w:t>
      </w:r>
      <w:r w:rsidRPr="00CD3EA9">
        <w:rPr>
          <w:rFonts w:eastAsia="Calibri"/>
          <w:b/>
          <w:kern w:val="0"/>
        </w:rPr>
        <w:t>2032 год</w:t>
      </w:r>
      <w:r w:rsidRPr="00CD3EA9">
        <w:rPr>
          <w:rFonts w:eastAsia="Calibri"/>
          <w:kern w:val="0"/>
        </w:rPr>
        <w:t xml:space="preserve"> </w:t>
      </w:r>
      <w:r w:rsidRPr="00CD3EA9">
        <w:rPr>
          <w:rFonts w:eastAsia="Calibri"/>
          <w:b/>
          <w:kern w:val="0"/>
        </w:rPr>
        <w:t>принят 426 автомобиля на 1000 человек.</w:t>
      </w:r>
    </w:p>
    <w:p w:rsidR="00CD3EA9" w:rsidRPr="00CD3EA9" w:rsidRDefault="00CD3EA9" w:rsidP="00AD5BF7">
      <w:pPr>
        <w:widowControl/>
        <w:tabs>
          <w:tab w:val="left" w:pos="1134"/>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 xml:space="preserve">Анализ сложившейся ситуации по организации дорожного движения на территории </w:t>
      </w:r>
      <w:r w:rsidRPr="00CD3EA9">
        <w:rPr>
          <w:rFonts w:eastAsia="Calibri"/>
          <w:bCs/>
          <w:color w:val="000000"/>
          <w:kern w:val="0"/>
        </w:rPr>
        <w:t xml:space="preserve">муниципального образования городской округ город Югорск </w:t>
      </w:r>
      <w:r w:rsidRPr="00CD3EA9">
        <w:rPr>
          <w:rFonts w:eastAsia="Times New Roman"/>
          <w:bCs/>
          <w:color w:val="000000"/>
          <w:kern w:val="0"/>
          <w:lang w:eastAsia="ru-RU"/>
        </w:rPr>
        <w:t>выявил ряд ключевых транспортно-планировочных особенностей территории города:</w:t>
      </w:r>
    </w:p>
    <w:p w:rsidR="00CD3EA9" w:rsidRPr="00CD3EA9" w:rsidRDefault="00CD3EA9" w:rsidP="00E15757">
      <w:pPr>
        <w:widowControl/>
        <w:numPr>
          <w:ilvl w:val="0"/>
          <w:numId w:val="32"/>
        </w:numPr>
        <w:tabs>
          <w:tab w:val="left" w:pos="567"/>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Город Югорск разделен на две половины железной дорогой. При этом в настоящее время имеется 2 железнодорожных переезда в одном уровне и 1 транспортная развязка через железнодорожные пути. В будущем планируется закрытие 2-х железнодорожных переездов в одном уровне и осуществление переезда через железнодорожные пути по транспортной развязке.</w:t>
      </w:r>
    </w:p>
    <w:p w:rsidR="00CD3EA9" w:rsidRPr="00CD3EA9" w:rsidRDefault="00CD3EA9" w:rsidP="00E15757">
      <w:pPr>
        <w:widowControl/>
        <w:numPr>
          <w:ilvl w:val="0"/>
          <w:numId w:val="32"/>
        </w:numPr>
        <w:tabs>
          <w:tab w:val="left" w:pos="567"/>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Практически вся улично-дорожная сеть города Югорска проложена в условиях узкой застройки. Малая ширина улично-дорожной сети в красных линиях ограничивает мероприятия по реконструкции.</w:t>
      </w:r>
    </w:p>
    <w:p w:rsidR="00CD3EA9" w:rsidRPr="00CD3EA9" w:rsidRDefault="00CD3EA9" w:rsidP="00E15757">
      <w:pPr>
        <w:widowControl/>
        <w:numPr>
          <w:ilvl w:val="0"/>
          <w:numId w:val="32"/>
        </w:numPr>
        <w:tabs>
          <w:tab w:val="left" w:pos="567"/>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Улично-дорожная сеть города Югорска находится в стадии развития. Значительная часть транспортных узлов требуют уширений для увеличения их пропускной способности и введения светофорного регулирования для организации движения транспорта по направлениям и пешеходов.</w:t>
      </w:r>
    </w:p>
    <w:p w:rsidR="00CD3EA9" w:rsidRPr="00CD3EA9" w:rsidRDefault="00CD3EA9" w:rsidP="00AD5BF7">
      <w:pPr>
        <w:widowControl/>
        <w:tabs>
          <w:tab w:val="left" w:pos="1134"/>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lastRenderedPageBreak/>
        <w:t>Мероприятия по организации дорожного движения на перспективный период должны учитывать в первую очередь указанные выше транспортно-планировочные особенности улично-дорожной сети города Югорска. Таким образом, реализация мероприятий по организации улично-дорожной сети на перспективный период в городе Югорске сводится к решению следующих задач:</w:t>
      </w:r>
    </w:p>
    <w:p w:rsidR="00CD3EA9" w:rsidRPr="00CD3EA9" w:rsidRDefault="00CD3EA9" w:rsidP="00E15757">
      <w:pPr>
        <w:widowControl/>
        <w:numPr>
          <w:ilvl w:val="0"/>
          <w:numId w:val="45"/>
        </w:numPr>
        <w:tabs>
          <w:tab w:val="left" w:pos="0"/>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Разработка мероприятий по организации движения транспорта через железнодорожные пути преимущественно по транспортной развязке.</w:t>
      </w:r>
    </w:p>
    <w:p w:rsidR="00CD3EA9" w:rsidRPr="00CD3EA9" w:rsidRDefault="00CD3EA9" w:rsidP="00E15757">
      <w:pPr>
        <w:widowControl/>
        <w:numPr>
          <w:ilvl w:val="0"/>
          <w:numId w:val="45"/>
        </w:numPr>
        <w:tabs>
          <w:tab w:val="left" w:pos="0"/>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Разработка мероприятий по увеличению пропускной способности транспортных перегонов путем увеличения полос движения, либо при отсутствии возможности введения одностороннего движения.</w:t>
      </w:r>
    </w:p>
    <w:p w:rsidR="00CD3EA9" w:rsidRPr="00CD3EA9" w:rsidRDefault="00CD3EA9" w:rsidP="00E15757">
      <w:pPr>
        <w:widowControl/>
        <w:numPr>
          <w:ilvl w:val="0"/>
          <w:numId w:val="45"/>
        </w:numPr>
        <w:tabs>
          <w:tab w:val="left" w:pos="0"/>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Разработка локальных мероприятий по увеличению пропускной способности транспортных узлов путем устройства уширений и организации движения транспорта по направлениям и пешеходов путем введения светофорного регулирования.</w:t>
      </w:r>
    </w:p>
    <w:p w:rsidR="00CD3EA9" w:rsidRPr="00CD3EA9" w:rsidRDefault="00CD3EA9" w:rsidP="00E15757">
      <w:pPr>
        <w:widowControl/>
        <w:numPr>
          <w:ilvl w:val="0"/>
          <w:numId w:val="45"/>
        </w:numPr>
        <w:tabs>
          <w:tab w:val="left" w:pos="0"/>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 xml:space="preserve"> Разработка мероприятий по развитию улично-дорожной сети (новое строительство, реконструкция) для решения задач организации дорожного движения в соответствии с уровнем интенсивности движения транспорта на перспективный период.</w:t>
      </w:r>
    </w:p>
    <w:p w:rsidR="00CD3EA9" w:rsidRPr="00CD3EA9" w:rsidRDefault="00CD3EA9" w:rsidP="00AD5BF7">
      <w:pPr>
        <w:widowControl/>
        <w:tabs>
          <w:tab w:val="left" w:pos="1134"/>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 xml:space="preserve">В рамках решения указанных задач, в Комплексной схеме организации дорожного движения города Югорска рассмотрено </w:t>
      </w:r>
      <w:r w:rsidRPr="00CD3EA9">
        <w:rPr>
          <w:rFonts w:eastAsia="Times New Roman"/>
          <w:b/>
          <w:bCs/>
          <w:color w:val="000000"/>
          <w:kern w:val="0"/>
          <w:lang w:eastAsia="ru-RU"/>
        </w:rPr>
        <w:t>два варианта организации движения транспорта:</w:t>
      </w:r>
    </w:p>
    <w:p w:rsidR="00CD3EA9" w:rsidRPr="00CD3EA9" w:rsidRDefault="00CD3EA9" w:rsidP="00E15757">
      <w:pPr>
        <w:widowControl/>
        <w:numPr>
          <w:ilvl w:val="0"/>
          <w:numId w:val="46"/>
        </w:numPr>
        <w:suppressAutoHyphens w:val="0"/>
        <w:autoSpaceDE w:val="0"/>
        <w:ind w:left="284"/>
        <w:contextualSpacing/>
        <w:jc w:val="both"/>
        <w:rPr>
          <w:rFonts w:eastAsia="Times New Roman"/>
          <w:b/>
          <w:bCs/>
          <w:color w:val="000000"/>
          <w:kern w:val="0"/>
          <w:lang w:eastAsia="ru-RU"/>
        </w:rPr>
      </w:pPr>
      <w:r w:rsidRPr="00CD3EA9">
        <w:rPr>
          <w:rFonts w:eastAsia="Times New Roman"/>
          <w:b/>
          <w:bCs/>
          <w:color w:val="000000"/>
          <w:kern w:val="0"/>
          <w:lang w:eastAsia="ru-RU"/>
        </w:rPr>
        <w:t xml:space="preserve">Вариант – рекомендуемый. </w:t>
      </w:r>
      <w:r w:rsidRPr="00CD3EA9">
        <w:rPr>
          <w:rFonts w:eastAsia="Times New Roman"/>
          <w:bCs/>
          <w:color w:val="000000"/>
          <w:kern w:val="0"/>
          <w:lang w:eastAsia="ru-RU"/>
        </w:rPr>
        <w:t>Данный вариант организации движения транспорта в городе Югорске предполагает</w:t>
      </w:r>
      <w:r w:rsidRPr="00CD3EA9">
        <w:rPr>
          <w:rFonts w:eastAsia="Times New Roman"/>
          <w:b/>
          <w:bCs/>
          <w:color w:val="000000"/>
          <w:kern w:val="0"/>
          <w:lang w:eastAsia="ru-RU"/>
        </w:rPr>
        <w:t>:</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Организацию одностороннего движения по ул. Попова от кольцевой развязки до ул. Лесозаготовителей.</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Организацию одностороннего движения в обратном направлении по ул. Ленина от ул. Лесозаготовителей до кольцевой развязки с учетом реконструкции участка ул. Ленина от ул. Октябрьской до ул. Клары Цеткин и строительства участка ул. Ленина от ул. Клары Цеткин до кольцевой развязки.</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Реконструкцию ул. 40 Лет Победы на участке от ул. Попова до ул. Ленина.</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Реконструкцию ул. Магистральная с участком по ул. Киевская от ул. Дубинина до ул. Южная.</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Реконструкцию ул. Студенческая от от ул. Петровская до ул. Толстого.</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Реконструкцию ул. Сахарова от ул. Декабристов до ул. Магистральная.</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Капитальный ремонт ул. Калинина от ул. Гастелло до ул. Механизаторов.</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Капитальный ремонт участка ул. Энтузиастов от ул. Спортивная до ул. Мира.</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Капитальный ремонт участка ул. Мира от ул. Таежная до ул. Попова.</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Реконструкцию ул. Свердлова от дома ул. Свердлова, 12 до ул. Студенческая.</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Реконструкцию ул. Уральская от ул. Магистральная до Цветного бульвара.</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Мероприятия по уширению улиц и введени</w:t>
      </w:r>
      <w:r w:rsidR="002B0BCE">
        <w:rPr>
          <w:rFonts w:eastAsia="Times New Roman"/>
          <w:bCs/>
          <w:color w:val="000000"/>
          <w:kern w:val="0"/>
          <w:lang w:eastAsia="ru-RU"/>
        </w:rPr>
        <w:t>ю</w:t>
      </w:r>
      <w:r w:rsidRPr="00CD3EA9">
        <w:rPr>
          <w:rFonts w:eastAsia="Times New Roman"/>
          <w:bCs/>
          <w:color w:val="000000"/>
          <w:kern w:val="0"/>
          <w:lang w:eastAsia="ru-RU"/>
        </w:rPr>
        <w:t xml:space="preserve"> светофорного регулирования на пересечениях.</w:t>
      </w:r>
    </w:p>
    <w:p w:rsidR="00CD3EA9" w:rsidRPr="00CD3EA9" w:rsidRDefault="00CD3EA9" w:rsidP="00E15757">
      <w:pPr>
        <w:widowControl/>
        <w:numPr>
          <w:ilvl w:val="0"/>
          <w:numId w:val="47"/>
        </w:numPr>
        <w:tabs>
          <w:tab w:val="left" w:pos="709"/>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Устройство надземного пешеходного перехода через железнодорожные пути.</w:t>
      </w:r>
    </w:p>
    <w:p w:rsidR="00CD3EA9" w:rsidRPr="00CD3EA9" w:rsidRDefault="00CD3EA9" w:rsidP="00AD5BF7">
      <w:pPr>
        <w:widowControl/>
        <w:tabs>
          <w:tab w:val="left" w:pos="1134"/>
        </w:tabs>
        <w:suppressAutoHyphens w:val="0"/>
        <w:autoSpaceDE w:val="0"/>
        <w:ind w:firstLine="851"/>
        <w:jc w:val="both"/>
        <w:rPr>
          <w:rFonts w:eastAsia="Times New Roman"/>
          <w:bCs/>
          <w:color w:val="000000"/>
          <w:kern w:val="0"/>
          <w:lang w:eastAsia="ru-RU"/>
        </w:rPr>
      </w:pPr>
      <w:r w:rsidRPr="00CD3EA9">
        <w:rPr>
          <w:rFonts w:eastAsia="Times New Roman"/>
          <w:bCs/>
          <w:color w:val="000000"/>
          <w:kern w:val="0"/>
          <w:lang w:eastAsia="ru-RU"/>
        </w:rPr>
        <w:t>Реестр мероприятий по организации движения транспорта по 1 варианту с распределением на этапы реализации представлен в таблице 5.1.</w:t>
      </w:r>
    </w:p>
    <w:p w:rsidR="00CD3EA9" w:rsidRPr="00CD3EA9" w:rsidRDefault="00CD3EA9" w:rsidP="00AD5BF7">
      <w:pPr>
        <w:widowControl/>
        <w:tabs>
          <w:tab w:val="left" w:pos="1134"/>
        </w:tabs>
        <w:suppressAutoHyphens w:val="0"/>
        <w:autoSpaceDE w:val="0"/>
        <w:ind w:firstLine="851"/>
        <w:jc w:val="both"/>
        <w:rPr>
          <w:rFonts w:eastAsia="Times New Roman"/>
          <w:bCs/>
          <w:color w:val="000000"/>
          <w:kern w:val="0"/>
          <w:lang w:eastAsia="ru-RU"/>
        </w:rPr>
      </w:pPr>
      <w:r w:rsidRPr="00CD3EA9">
        <w:rPr>
          <w:rFonts w:eastAsia="Times New Roman"/>
          <w:bCs/>
          <w:color w:val="000000"/>
          <w:kern w:val="0"/>
          <w:lang w:eastAsia="ru-RU"/>
        </w:rPr>
        <w:t xml:space="preserve">Схема автомобильных дорог общего пользования города Югорска с учетом мероприятий по организации движения по 1 варианту представлена в </w:t>
      </w:r>
      <w:r w:rsidRPr="00CD3EA9">
        <w:rPr>
          <w:rFonts w:eastAsia="Times New Roman"/>
          <w:b/>
          <w:bCs/>
          <w:color w:val="000000"/>
          <w:kern w:val="0"/>
          <w:lang w:eastAsia="ru-RU"/>
        </w:rPr>
        <w:t>Приложении 2.</w:t>
      </w:r>
    </w:p>
    <w:p w:rsidR="00CD3EA9" w:rsidRPr="00CD3EA9" w:rsidRDefault="00CD3EA9" w:rsidP="00AD5BF7">
      <w:pPr>
        <w:widowControl/>
        <w:tabs>
          <w:tab w:val="left" w:pos="1134"/>
        </w:tabs>
        <w:suppressAutoHyphens w:val="0"/>
        <w:autoSpaceDE w:val="0"/>
        <w:ind w:firstLine="851"/>
        <w:jc w:val="both"/>
        <w:rPr>
          <w:rFonts w:eastAsia="Times New Roman"/>
          <w:bCs/>
          <w:color w:val="000000"/>
          <w:kern w:val="0"/>
          <w:lang w:eastAsia="ru-RU"/>
        </w:rPr>
      </w:pPr>
      <w:r w:rsidRPr="00CD3EA9">
        <w:rPr>
          <w:rFonts w:eastAsia="Times New Roman"/>
          <w:bCs/>
          <w:color w:val="000000"/>
          <w:kern w:val="0"/>
          <w:lang w:eastAsia="ru-RU"/>
        </w:rPr>
        <w:t>Предложенные по 1 варианту мероприятия по организации движения транспорта в городе Югорске представляют собой взаимоувязанные технические решения, каждое из которых имеет следующие задачи и особенности:</w:t>
      </w:r>
    </w:p>
    <w:p w:rsidR="00CD3EA9" w:rsidRPr="00CD3EA9" w:rsidRDefault="00CD3EA9" w:rsidP="00E15757">
      <w:pPr>
        <w:widowControl/>
        <w:numPr>
          <w:ilvl w:val="0"/>
          <w:numId w:val="48"/>
        </w:numPr>
        <w:tabs>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 xml:space="preserve">Транспортно-планировочные условия города Югорска учитывают движение транспорта из южной части города в северную по транспортной развязке и далее по кольцевой развязке по ул. Попова и ул. Ленина (при условии реконструкции и строительства участков от ул. Октябрьская и ул. Клары Цеткин). С учетом роста интенсивности движения транспорта на перспективный период требуется реконструкция данных улиц для увеличения их пропускной способности. Учитывая плотность застройки, малую ширину в красных линиях, реконструкция данных улиц будет иметь значительную стоимость и сроки производства работ. В данных условиях является эффективным </w:t>
      </w:r>
      <w:r w:rsidRPr="00CD3EA9">
        <w:rPr>
          <w:rFonts w:eastAsia="Times New Roman"/>
          <w:bCs/>
          <w:color w:val="000000"/>
          <w:kern w:val="0"/>
          <w:lang w:eastAsia="ru-RU"/>
        </w:rPr>
        <w:lastRenderedPageBreak/>
        <w:t>реализация одностороннего движения по ул. Попова и ул. Ленина, что увеличит в два раза пропускную способность каждой из них без мероприятий по реконструкции.</w:t>
      </w:r>
    </w:p>
    <w:p w:rsidR="00CD3EA9" w:rsidRPr="00CD3EA9" w:rsidRDefault="00CD3EA9" w:rsidP="00E15757">
      <w:pPr>
        <w:widowControl/>
        <w:numPr>
          <w:ilvl w:val="0"/>
          <w:numId w:val="48"/>
        </w:numPr>
        <w:tabs>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Для организации движения транспорта через транспортную развязку в южной части города требуется создание опорных маршрутов движения к данной развязке. К опорным маршрутам относятся ул. Магистральная и ул. Студенческая.</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Студенческая в настоящее время в особенности на участке от пер. Зеленый находится на пределе своей пропускной способности и требует реконструкции. Данный факт вызван также и тем, что ул. Студенческая на текущий момент является единственной магистральной лицей в южной части города Югорска откуда движение транспорта осуществляется в северную.</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Таким образом, при условии увеличения интенсивности движения транспорта на перспективный период, требуется реконструкция ул. Студенческая, а также устройство дублера для разгрузки ул. Студенческая по ул. Магистральная.</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Магистральная в настоящее время имеет переходное песчаное покрытие и требует реконструкции для увеличения транспортного спроса.</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Совместная работа двух меридиональных коридоров, образованных магистральными улицами Студенческая и Магистральная обеспечит транспортное сообщение между северной и южной частью города Югорска через транспортную развязку.</w:t>
      </w:r>
    </w:p>
    <w:p w:rsidR="00CD3EA9" w:rsidRPr="00CD3EA9" w:rsidRDefault="00CD3EA9" w:rsidP="00E15757">
      <w:pPr>
        <w:widowControl/>
        <w:numPr>
          <w:ilvl w:val="0"/>
          <w:numId w:val="48"/>
        </w:numPr>
        <w:tabs>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 xml:space="preserve">Транспортная связь по ул. 40 лет Победы между ул. Попова и ул. Ленина в настоящее время отсутствует. С учетом организации одностороннего движения по ул. Ленина и ул. Попова требуется реконструкция ул. 40 лет Победы между ул. Попова и ул. Ленина с открытием движения транспорта по данному участку. </w:t>
      </w:r>
    </w:p>
    <w:p w:rsidR="00CD3EA9" w:rsidRPr="00CD3EA9" w:rsidRDefault="00CD3EA9" w:rsidP="00E15757">
      <w:pPr>
        <w:widowControl/>
        <w:numPr>
          <w:ilvl w:val="0"/>
          <w:numId w:val="48"/>
        </w:numPr>
        <w:tabs>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Ул. Калинина является магистральной улицей, связывающей ул. Агиршскую с ул. Гастелло и имеющей потенциально высокий транспортный спрос для движения в широтном направлении. Для увеличения транспортного спроса по данной улице требуется проведение капитального ремонта покрытия с заменой на асфальтобетонное.</w:t>
      </w:r>
    </w:p>
    <w:p w:rsidR="00CD3EA9" w:rsidRPr="00CD3EA9" w:rsidRDefault="00CD3EA9" w:rsidP="00E15757">
      <w:pPr>
        <w:widowControl/>
        <w:numPr>
          <w:ilvl w:val="0"/>
          <w:numId w:val="48"/>
        </w:numPr>
        <w:tabs>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Ул. Мира и ул. Спортивная являются магистральными улицами, осуществляющие транспортную связь в меридиональном направлении от центральной части города Югорска с его северной частью. Для увеличения транспортного спроса движения по данным улицам требуется проведение капитального ремонта с устройством асфальтобетонного покрытия на участке ул. Мира от ул. Таежная до ул. Попова и на участке ул. Энтузиастов от ул. Мира до ул. Спортивная.</w:t>
      </w:r>
    </w:p>
    <w:p w:rsidR="00CD3EA9" w:rsidRPr="00CD3EA9" w:rsidRDefault="00CD3EA9" w:rsidP="00E15757">
      <w:pPr>
        <w:widowControl/>
        <w:numPr>
          <w:ilvl w:val="0"/>
          <w:numId w:val="48"/>
        </w:numPr>
        <w:tabs>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Ул. Сахарова является магистральной улицей, осуществляющей транспортную связь в широтном направлении от ул. Арантурская до ул. Вавилова. Для интенсификации транспортного спроса на перспективный период до 2032 года требуется реконструкция участка по ул. Сахарова от ул. Декабристов до ул. Магистральная.</w:t>
      </w:r>
    </w:p>
    <w:p w:rsidR="00CD3EA9" w:rsidRPr="00CD3EA9" w:rsidRDefault="00CD3EA9" w:rsidP="00E15757">
      <w:pPr>
        <w:widowControl/>
        <w:numPr>
          <w:ilvl w:val="0"/>
          <w:numId w:val="48"/>
        </w:numPr>
        <w:tabs>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Для увеличения пропускной способности перекрестков Комплексной схемой предлагаются мероприятия по уширению проезжей части у перекрестков в виде дополнительной полосы накопления для левого поворота транспорта. Данные мероприятия эффективно увеличивают пропускную способность перекрестков позволяя без задержек осуществлять движение транспорта по отдельной полосе в прямом направлении и направо.</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Устройство уширений планируется на следующих транспортных узлах:</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Южная – ул. Декабристов;</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Вавилова – ул. Менделеева;</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Мира – ул. Железнодорожная;</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Лесозаготовителей;</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Мира;</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Октябрьская;</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Гастелло – ул. Попова;</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Мира;</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Механизаторов;</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Калинина – ул. Гастелло;</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Калинина – ул. Мира;</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Калинина – ул. Спортивная;</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Гастелло – ул. Кольцевая;</w:t>
      </w:r>
    </w:p>
    <w:p w:rsidR="00CD3EA9" w:rsidRPr="00CD3EA9" w:rsidRDefault="00CD3EA9" w:rsidP="00E15757">
      <w:pPr>
        <w:widowControl/>
        <w:numPr>
          <w:ilvl w:val="0"/>
          <w:numId w:val="48"/>
        </w:numPr>
        <w:tabs>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lastRenderedPageBreak/>
        <w:t>Для организации движения транспорта и пешеходов по направлениям в транспортных узлах Комплексной схемой предлагаются мероприятия по организации светофорного регулирования. Устройство светофоров планируется на следующих перекрёстках:</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Железнодорожная – ул. Мира;</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Механизаторов;</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Октябрьская;</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Лесозаготовителей;</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Октябьская;</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Мира – ул. Калинина;</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Гастелло – ул. Калинина;</w:t>
      </w:r>
    </w:p>
    <w:p w:rsidR="00CD3EA9" w:rsidRPr="00CD3EA9" w:rsidRDefault="00CD3EA9" w:rsidP="006E71C1">
      <w:pPr>
        <w:widowControl/>
        <w:tabs>
          <w:tab w:val="left" w:pos="993"/>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ул. Гастелло – ул. Попова.</w:t>
      </w:r>
    </w:p>
    <w:p w:rsidR="00CD3EA9" w:rsidRPr="00CD3EA9" w:rsidRDefault="00CD3EA9" w:rsidP="00E15757">
      <w:pPr>
        <w:widowControl/>
        <w:numPr>
          <w:ilvl w:val="0"/>
          <w:numId w:val="48"/>
        </w:numPr>
        <w:tabs>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В настоящее время организованный пешеходный переход через железнодорожные пути между северной и южной частью города Югорска отсутствует. Комплексной схемой планируется организация надземного пешеходного перехода через железнодорожные пути.</w:t>
      </w:r>
    </w:p>
    <w:p w:rsidR="00CD3EA9" w:rsidRPr="00CD3EA9" w:rsidRDefault="00CD3EA9" w:rsidP="00E15757">
      <w:pPr>
        <w:widowControl/>
        <w:numPr>
          <w:ilvl w:val="0"/>
          <w:numId w:val="48"/>
        </w:numPr>
        <w:tabs>
          <w:tab w:val="left" w:pos="993"/>
        </w:tabs>
        <w:suppressAutoHyphens w:val="0"/>
        <w:autoSpaceDE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 xml:space="preserve">В настоящее время на улично-дорожной сети города Югорска существует необходимость в организации дополнительных пешеходных переходов через проезжую часть. Места устройства пешеходных переходов представлены на схеме автомобильных дорог общего пользования города Югорска в </w:t>
      </w:r>
      <w:r w:rsidRPr="00CD3EA9">
        <w:rPr>
          <w:rFonts w:eastAsia="Times New Roman"/>
          <w:b/>
          <w:bCs/>
          <w:color w:val="000000"/>
          <w:kern w:val="0"/>
          <w:lang w:eastAsia="ru-RU"/>
        </w:rPr>
        <w:t>Приложении 2.</w:t>
      </w:r>
    </w:p>
    <w:p w:rsidR="006E71C1" w:rsidRDefault="00CD3EA9" w:rsidP="00E15757">
      <w:pPr>
        <w:widowControl/>
        <w:numPr>
          <w:ilvl w:val="0"/>
          <w:numId w:val="46"/>
        </w:numPr>
        <w:tabs>
          <w:tab w:val="left" w:pos="851"/>
        </w:tabs>
        <w:suppressAutoHyphens w:val="0"/>
        <w:autoSpaceDE w:val="0"/>
        <w:ind w:left="0" w:firstLine="567"/>
        <w:contextualSpacing/>
        <w:jc w:val="both"/>
        <w:rPr>
          <w:rFonts w:eastAsia="Times New Roman"/>
          <w:b/>
          <w:bCs/>
          <w:color w:val="000000"/>
          <w:kern w:val="0"/>
          <w:lang w:eastAsia="ru-RU"/>
        </w:rPr>
      </w:pPr>
      <w:r w:rsidRPr="00CD3EA9">
        <w:rPr>
          <w:rFonts w:eastAsia="Times New Roman"/>
          <w:b/>
          <w:bCs/>
          <w:color w:val="000000"/>
          <w:kern w:val="0"/>
          <w:lang w:eastAsia="ru-RU"/>
        </w:rPr>
        <w:t xml:space="preserve">Вариант – альтернативный. </w:t>
      </w:r>
    </w:p>
    <w:p w:rsidR="00CD3EA9" w:rsidRPr="00CD3EA9" w:rsidRDefault="00CD3EA9" w:rsidP="006E71C1">
      <w:pPr>
        <w:widowControl/>
        <w:tabs>
          <w:tab w:val="left" w:pos="851"/>
        </w:tabs>
        <w:suppressAutoHyphens w:val="0"/>
        <w:autoSpaceDE w:val="0"/>
        <w:ind w:firstLine="567"/>
        <w:contextualSpacing/>
        <w:jc w:val="both"/>
        <w:rPr>
          <w:rFonts w:eastAsia="Times New Roman"/>
          <w:b/>
          <w:bCs/>
          <w:color w:val="000000"/>
          <w:kern w:val="0"/>
          <w:lang w:eastAsia="ru-RU"/>
        </w:rPr>
      </w:pPr>
      <w:r w:rsidRPr="00CD3EA9">
        <w:rPr>
          <w:rFonts w:eastAsia="Times New Roman"/>
          <w:bCs/>
          <w:color w:val="000000"/>
          <w:kern w:val="0"/>
          <w:lang w:eastAsia="ru-RU"/>
        </w:rPr>
        <w:t>Данный вариант предполагает аналогичные 1 варианту мероприятия по</w:t>
      </w:r>
      <w:r w:rsidRPr="00CD3EA9">
        <w:rPr>
          <w:rFonts w:eastAsia="Times New Roman"/>
          <w:b/>
          <w:bCs/>
          <w:color w:val="000000"/>
          <w:kern w:val="0"/>
          <w:lang w:eastAsia="ru-RU"/>
        </w:rPr>
        <w:t xml:space="preserve"> </w:t>
      </w:r>
      <w:r w:rsidRPr="00CD3EA9">
        <w:rPr>
          <w:rFonts w:eastAsia="Times New Roman"/>
          <w:bCs/>
          <w:color w:val="000000"/>
          <w:kern w:val="0"/>
          <w:lang w:eastAsia="ru-RU"/>
        </w:rPr>
        <w:t>организации движения транспорта в городе Югорске с той лишь разницей, что по ул. Попова и ул. Ленина останется организовано двухстороннее движение.</w:t>
      </w:r>
    </w:p>
    <w:p w:rsidR="00CD3EA9" w:rsidRPr="00CD3EA9" w:rsidRDefault="00CD3EA9" w:rsidP="006E71C1">
      <w:pPr>
        <w:widowControl/>
        <w:tabs>
          <w:tab w:val="left" w:pos="851"/>
        </w:tabs>
        <w:suppressAutoHyphens w:val="0"/>
        <w:autoSpaceDE w:val="0"/>
        <w:ind w:firstLine="567"/>
        <w:contextualSpacing/>
        <w:jc w:val="both"/>
        <w:rPr>
          <w:rFonts w:eastAsia="Times New Roman"/>
          <w:bCs/>
          <w:color w:val="000000"/>
          <w:kern w:val="0"/>
          <w:lang w:eastAsia="ru-RU"/>
        </w:rPr>
      </w:pPr>
      <w:r w:rsidRPr="00CD3EA9">
        <w:rPr>
          <w:rFonts w:eastAsia="Times New Roman"/>
          <w:bCs/>
          <w:color w:val="000000"/>
          <w:kern w:val="0"/>
          <w:lang w:eastAsia="ru-RU"/>
        </w:rPr>
        <w:t>Организация двухстороннего движения по ул. Попова и ул. Ленина потребует реализации дополнительных уширений у транспортных узлов:</w:t>
      </w:r>
    </w:p>
    <w:p w:rsidR="00CD3EA9" w:rsidRPr="00CD3EA9" w:rsidRDefault="00CD3EA9" w:rsidP="006E71C1">
      <w:pPr>
        <w:widowControl/>
        <w:tabs>
          <w:tab w:val="left" w:pos="851"/>
        </w:tabs>
        <w:suppressAutoHyphens w:val="0"/>
        <w:autoSpaceDE w:val="0"/>
        <w:ind w:firstLine="567"/>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Октябрьская;</w:t>
      </w:r>
    </w:p>
    <w:p w:rsidR="00CD3EA9" w:rsidRPr="00CD3EA9" w:rsidRDefault="00CD3EA9" w:rsidP="006E71C1">
      <w:pPr>
        <w:widowControl/>
        <w:tabs>
          <w:tab w:val="left" w:pos="851"/>
        </w:tabs>
        <w:suppressAutoHyphens w:val="0"/>
        <w:autoSpaceDE w:val="0"/>
        <w:ind w:firstLine="567"/>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Мира;</w:t>
      </w:r>
    </w:p>
    <w:p w:rsidR="00CD3EA9" w:rsidRPr="00CD3EA9" w:rsidRDefault="00CD3EA9" w:rsidP="006E71C1">
      <w:pPr>
        <w:widowControl/>
        <w:tabs>
          <w:tab w:val="left" w:pos="851"/>
        </w:tabs>
        <w:suppressAutoHyphens w:val="0"/>
        <w:autoSpaceDE w:val="0"/>
        <w:ind w:firstLine="567"/>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Лесозаготовителей;</w:t>
      </w:r>
    </w:p>
    <w:p w:rsidR="00CD3EA9" w:rsidRPr="00CD3EA9" w:rsidRDefault="00CD3EA9" w:rsidP="006E71C1">
      <w:pPr>
        <w:widowControl/>
        <w:tabs>
          <w:tab w:val="left" w:pos="851"/>
        </w:tabs>
        <w:suppressAutoHyphens w:val="0"/>
        <w:autoSpaceDE w:val="0"/>
        <w:ind w:firstLine="567"/>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Лесозаготовителей;</w:t>
      </w:r>
    </w:p>
    <w:p w:rsidR="00CD3EA9" w:rsidRPr="00CD3EA9" w:rsidRDefault="00CD3EA9" w:rsidP="006E71C1">
      <w:pPr>
        <w:widowControl/>
        <w:tabs>
          <w:tab w:val="left" w:pos="851"/>
        </w:tabs>
        <w:suppressAutoHyphens w:val="0"/>
        <w:autoSpaceDE w:val="0"/>
        <w:ind w:firstLine="567"/>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40 лет Победы;</w:t>
      </w:r>
    </w:p>
    <w:p w:rsidR="00CD3EA9" w:rsidRPr="00CD3EA9" w:rsidRDefault="00CD3EA9" w:rsidP="006E71C1">
      <w:pPr>
        <w:widowControl/>
        <w:tabs>
          <w:tab w:val="left" w:pos="851"/>
        </w:tabs>
        <w:suppressAutoHyphens w:val="0"/>
        <w:autoSpaceDE w:val="0"/>
        <w:ind w:firstLine="567"/>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Механизаторов.</w:t>
      </w:r>
    </w:p>
    <w:p w:rsidR="00CD3EA9" w:rsidRPr="00CD3EA9" w:rsidRDefault="00CD3EA9" w:rsidP="006E71C1">
      <w:pPr>
        <w:widowControl/>
        <w:tabs>
          <w:tab w:val="left" w:pos="851"/>
          <w:tab w:val="left" w:pos="1134"/>
        </w:tabs>
        <w:suppressAutoHyphens w:val="0"/>
        <w:autoSpaceDE w:val="0"/>
        <w:ind w:firstLine="567"/>
        <w:jc w:val="both"/>
        <w:rPr>
          <w:rFonts w:eastAsia="Times New Roman"/>
          <w:bCs/>
          <w:color w:val="000000"/>
          <w:kern w:val="0"/>
          <w:lang w:eastAsia="ru-RU"/>
        </w:rPr>
      </w:pPr>
      <w:r w:rsidRPr="00CD3EA9">
        <w:rPr>
          <w:rFonts w:eastAsia="Times New Roman"/>
          <w:bCs/>
          <w:color w:val="000000"/>
          <w:kern w:val="0"/>
          <w:lang w:eastAsia="ru-RU"/>
        </w:rPr>
        <w:t xml:space="preserve">Схема автомобильных дорог общего пользования города Югорска с учетом мероприятий по организации движения по 2 варианту представлена в </w:t>
      </w:r>
      <w:r w:rsidRPr="00CD3EA9">
        <w:rPr>
          <w:rFonts w:eastAsia="Times New Roman"/>
          <w:b/>
          <w:bCs/>
          <w:color w:val="000000"/>
          <w:kern w:val="0"/>
          <w:lang w:eastAsia="ru-RU"/>
        </w:rPr>
        <w:t>Приложении 3.</w:t>
      </w:r>
    </w:p>
    <w:p w:rsidR="00CD3EA9" w:rsidRPr="00CD3EA9" w:rsidRDefault="00CD3EA9" w:rsidP="006E71C1">
      <w:pPr>
        <w:widowControl/>
        <w:tabs>
          <w:tab w:val="left" w:pos="851"/>
          <w:tab w:val="left" w:pos="993"/>
        </w:tabs>
        <w:suppressAutoHyphens w:val="0"/>
        <w:ind w:firstLine="567"/>
        <w:contextualSpacing/>
        <w:jc w:val="both"/>
        <w:rPr>
          <w:rFonts w:eastAsia="Times New Roman"/>
          <w:bCs/>
          <w:color w:val="000000"/>
          <w:kern w:val="0"/>
          <w:lang w:eastAsia="ru-RU"/>
        </w:rPr>
      </w:pPr>
      <w:r w:rsidRPr="00CD3EA9">
        <w:rPr>
          <w:rFonts w:eastAsia="Times New Roman"/>
          <w:bCs/>
          <w:color w:val="000000"/>
          <w:kern w:val="0"/>
          <w:lang w:eastAsia="ru-RU"/>
        </w:rPr>
        <w:t xml:space="preserve">Следует отметить, что с ростом интенсивности движения транспорта к 3 этапу: </w:t>
      </w:r>
      <w:r w:rsidRPr="00CD3EA9">
        <w:rPr>
          <w:rFonts w:eastAsia="Calibri"/>
          <w:kern w:val="0"/>
        </w:rPr>
        <w:t xml:space="preserve">2028-2032 гг., </w:t>
      </w:r>
      <w:r w:rsidRPr="00CD3EA9">
        <w:rPr>
          <w:rFonts w:eastAsia="Times New Roman"/>
          <w:bCs/>
          <w:color w:val="000000"/>
          <w:kern w:val="0"/>
          <w:lang w:eastAsia="ru-RU"/>
        </w:rPr>
        <w:t>ул. Ленина и ул. Попова будут работать на пределе своих провозных способностей, что будет вызывать транспортные заторы. В данных условиях после 2028 года будет требоваться реконструкция данных улиц.</w:t>
      </w:r>
    </w:p>
    <w:p w:rsidR="00CD3EA9" w:rsidRDefault="00CD3EA9" w:rsidP="006E71C1">
      <w:pPr>
        <w:widowControl/>
        <w:tabs>
          <w:tab w:val="left" w:pos="851"/>
          <w:tab w:val="left" w:pos="993"/>
        </w:tabs>
        <w:suppressAutoHyphens w:val="0"/>
        <w:ind w:firstLine="567"/>
        <w:contextualSpacing/>
        <w:jc w:val="both"/>
        <w:rPr>
          <w:rFonts w:eastAsia="Calibri"/>
          <w:kern w:val="0"/>
        </w:rPr>
      </w:pPr>
      <w:r w:rsidRPr="006E71C1">
        <w:rPr>
          <w:rFonts w:eastAsia="Times New Roman"/>
          <w:bCs/>
          <w:color w:val="000000"/>
          <w:kern w:val="0"/>
          <w:lang w:eastAsia="ru-RU"/>
        </w:rPr>
        <w:t xml:space="preserve">Таким образом, учитывая необходимость дополнительной организации уширений на транспортных узлах и проведение реконструкции ул. Попова и ул. Ленина в период 2028-2032 гг. по 2 варианту, реализация мероприятий по организации дорожного движения в городе Югорске Комплексной схемой рекомендуется по 1 варианту, который является наиболее эффективным, что также подтверждают представленные в разделе 3 результаты </w:t>
      </w:r>
      <w:r w:rsidRPr="006E71C1">
        <w:rPr>
          <w:rFonts w:eastAsia="Calibri"/>
          <w:kern w:val="0"/>
        </w:rPr>
        <w:t>анализа полученных макропоказателей функционирования улично-дорожной сети города Югорска на перспективный период до 2028 года.</w:t>
      </w:r>
    </w:p>
    <w:p w:rsidR="006E71C1" w:rsidRDefault="006E71C1" w:rsidP="006E71C1">
      <w:pPr>
        <w:widowControl/>
        <w:tabs>
          <w:tab w:val="left" w:pos="851"/>
          <w:tab w:val="left" w:pos="993"/>
        </w:tabs>
        <w:suppressAutoHyphens w:val="0"/>
        <w:ind w:firstLine="567"/>
        <w:contextualSpacing/>
        <w:jc w:val="both"/>
        <w:rPr>
          <w:rFonts w:eastAsia="Times New Roman"/>
          <w:bCs/>
          <w:color w:val="000000"/>
          <w:kern w:val="0"/>
          <w:lang w:eastAsia="ru-RU"/>
        </w:rPr>
      </w:pPr>
    </w:p>
    <w:p w:rsidR="00CF721B" w:rsidRPr="006E71C1" w:rsidRDefault="00CF721B" w:rsidP="006E71C1">
      <w:pPr>
        <w:widowControl/>
        <w:tabs>
          <w:tab w:val="left" w:pos="851"/>
          <w:tab w:val="left" w:pos="993"/>
        </w:tabs>
        <w:suppressAutoHyphens w:val="0"/>
        <w:ind w:firstLine="567"/>
        <w:contextualSpacing/>
        <w:jc w:val="both"/>
        <w:rPr>
          <w:rFonts w:eastAsia="Times New Roman"/>
          <w:bCs/>
          <w:color w:val="000000"/>
          <w:kern w:val="0"/>
          <w:lang w:eastAsia="ru-RU"/>
        </w:rPr>
      </w:pPr>
    </w:p>
    <w:p w:rsidR="00CD3EA9" w:rsidRPr="00CD3EA9" w:rsidRDefault="00CD3EA9" w:rsidP="008348C7">
      <w:pPr>
        <w:widowControl/>
        <w:suppressAutoHyphens w:val="0"/>
        <w:ind w:firstLine="709"/>
        <w:contextualSpacing/>
        <w:jc w:val="center"/>
        <w:rPr>
          <w:rFonts w:eastAsia="Times New Roman"/>
          <w:b/>
          <w:bCs/>
          <w:color w:val="000000"/>
          <w:kern w:val="0"/>
          <w:lang w:eastAsia="ru-RU"/>
        </w:rPr>
      </w:pPr>
      <w:r w:rsidRPr="00CD3EA9">
        <w:rPr>
          <w:rFonts w:eastAsia="Times New Roman"/>
          <w:b/>
          <w:bCs/>
          <w:color w:val="000000"/>
          <w:kern w:val="0"/>
          <w:lang w:eastAsia="ru-RU"/>
        </w:rPr>
        <w:t>3.  Укрупненная оценка предлагаемых вариантов проектирования с последующим выбором предлагаемого к реализации варианта</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 xml:space="preserve">Для проведения укрупненной оценки эффективности предлагаемых вариантов проектирования был проведен расчет показателей функционирования улично-дорожной сети города Югорск в программном комплексе </w:t>
      </w:r>
      <w:r w:rsidRPr="00CD3EA9">
        <w:rPr>
          <w:rFonts w:eastAsia="Calibri"/>
          <w:kern w:val="0"/>
        </w:rPr>
        <w:t xml:space="preserve">PTV Vision </w:t>
      </w:r>
      <w:r w:rsidRPr="00CD3EA9">
        <w:rPr>
          <w:rFonts w:eastAsia="Calibri"/>
          <w:kern w:val="0"/>
          <w:lang w:val="en-US"/>
        </w:rPr>
        <w:t>VISUM</w:t>
      </w:r>
      <w:r w:rsidRPr="00CD3EA9">
        <w:rPr>
          <w:rFonts w:eastAsia="Calibri"/>
          <w:kern w:val="0"/>
        </w:rPr>
        <w:t xml:space="preserve"> и PTV Vision VISSIM.</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Оценка функционирования транспортной сети осуществлена путем прогнозного и имитационного моделирования с использованием программного комплекса PTV Vision </w:t>
      </w:r>
      <w:r w:rsidRPr="00CD3EA9">
        <w:rPr>
          <w:rFonts w:eastAsia="Calibri"/>
          <w:kern w:val="0"/>
          <w:lang w:val="en-US"/>
        </w:rPr>
        <w:t>VISUM</w:t>
      </w:r>
      <w:r w:rsidRPr="00CD3EA9">
        <w:rPr>
          <w:rFonts w:eastAsia="Calibri"/>
          <w:kern w:val="0"/>
        </w:rPr>
        <w:t xml:space="preserve"> и PTV Vision VISSIM, которые являются одними из самых популярных и зарекомендовавших себя инструментов для создания моделей транспортных систем.</w:t>
      </w:r>
    </w:p>
    <w:p w:rsidR="00CD3EA9" w:rsidRPr="00CD3EA9" w:rsidRDefault="00CD3EA9" w:rsidP="00AD5BF7">
      <w:pPr>
        <w:widowControl/>
        <w:suppressAutoHyphens w:val="0"/>
        <w:ind w:firstLine="709"/>
        <w:jc w:val="both"/>
        <w:rPr>
          <w:rFonts w:eastAsia="Calibri"/>
          <w:kern w:val="0"/>
        </w:rPr>
      </w:pPr>
      <w:r w:rsidRPr="00CD3EA9">
        <w:rPr>
          <w:rFonts w:eastAsia="Calibri"/>
          <w:kern w:val="0"/>
        </w:rPr>
        <w:lastRenderedPageBreak/>
        <w:t xml:space="preserve">PTV Vision </w:t>
      </w:r>
      <w:r w:rsidRPr="00CD3EA9">
        <w:rPr>
          <w:rFonts w:eastAsia="Calibri"/>
          <w:kern w:val="0"/>
          <w:lang w:val="en-US"/>
        </w:rPr>
        <w:t>VISUM</w:t>
      </w:r>
      <w:r w:rsidRPr="00CD3EA9">
        <w:rPr>
          <w:rFonts w:eastAsia="Calibri"/>
          <w:kern w:val="0"/>
        </w:rPr>
        <w:t xml:space="preserve"> и PTV Vision VISSIM – программные продукты немецкой компании «PTV AG» – макроскопическая и микроскопическая модель имитации движения транспорта в населенных пунктах и вне населенных пунктов, базирующаяся на взаимосвязи времени и поведении водителя. Движение транспорта в программном комплексе имитируется в различных условиях, с помощью чего могут быть оценены различные варианты транспортно-технических и планировочных параметров. </w:t>
      </w:r>
    </w:p>
    <w:p w:rsidR="00CD3EA9" w:rsidRPr="00CD3EA9" w:rsidRDefault="00CD3EA9" w:rsidP="00AD5BF7">
      <w:pPr>
        <w:widowControl/>
        <w:suppressAutoHyphens w:val="0"/>
        <w:autoSpaceDE w:val="0"/>
        <w:autoSpaceDN w:val="0"/>
        <w:adjustRightInd w:val="0"/>
        <w:ind w:firstLine="709"/>
        <w:jc w:val="both"/>
        <w:rPr>
          <w:rFonts w:eastAsia="TimesNewRoman"/>
          <w:kern w:val="0"/>
        </w:rPr>
      </w:pPr>
      <w:r w:rsidRPr="00CD3EA9">
        <w:rPr>
          <w:rFonts w:eastAsia="TimesNewRoman"/>
          <w:kern w:val="0"/>
        </w:rPr>
        <w:t xml:space="preserve">Результатом функционирования модели транспортного спроса </w:t>
      </w:r>
      <w:r w:rsidRPr="00CD3EA9">
        <w:rPr>
          <w:rFonts w:eastAsia="Calibri"/>
          <w:kern w:val="0"/>
          <w:lang w:val="en-US"/>
        </w:rPr>
        <w:t>VISUM</w:t>
      </w:r>
      <w:r w:rsidRPr="00CD3EA9">
        <w:rPr>
          <w:rFonts w:eastAsia="TimesNewRoman"/>
          <w:kern w:val="0"/>
        </w:rPr>
        <w:t xml:space="preserve"> являются качественные и количественные показатели, характеризующие причины возникновения транспортных потоков и их объемы; выбор источника и цели передвижения; выбор транспортного средства и маршрута следования.</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Существенным для точности имитации является качество модели транспортного потока и метода, с помощью которого рассчитывается передвижение транспортных средств в сети. В отличие от более простых моделей, в которых за основу берутся постоянные скорости и неизменное поведение следования за впереди идущими транспортными средствами, VISSIM использует психо-физиологическую модель восприятия Видемана (1974 г.).</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Основная идея модели заключается в том, что водитель транспортного средства, движущегося с более высокой скоростью, начинает тормозить, когда дистанция до впереди идущего транспортного средства начинает восприниматься им как слишком маленькая. Его скорость будет падать до тех пор, пока он не начнет снова воспринимать возникшую между ним и впереди идущим ТС дистанцию как слишком большую.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После многочисленных эмпирических исследований, проведенных техническим университетом г. Карлсруэ, эта модель следования за впереди идущим ТС стала эталонной. Более актуальные измерения доказывают, что изменившаяся за последние годы манера езды и технические возможности транспортных средств корректно отображаются в данной модели.</w:t>
      </w:r>
    </w:p>
    <w:p w:rsidR="00CD3EA9" w:rsidRPr="00CD3EA9" w:rsidRDefault="00CD3EA9" w:rsidP="00AD5BF7">
      <w:pPr>
        <w:widowControl/>
        <w:suppressAutoHyphens w:val="0"/>
        <w:ind w:firstLine="709"/>
        <w:contextualSpacing/>
        <w:jc w:val="both"/>
        <w:rPr>
          <w:rFonts w:eastAsia="Calibri"/>
          <w:kern w:val="0"/>
        </w:rPr>
      </w:pPr>
      <w:r w:rsidRPr="00CD3EA9">
        <w:rPr>
          <w:rFonts w:eastAsia="Times New Roman"/>
          <w:bCs/>
          <w:color w:val="000000"/>
          <w:kern w:val="0"/>
          <w:lang w:eastAsia="ru-RU"/>
        </w:rPr>
        <w:t xml:space="preserve">Результаты прогнозного и </w:t>
      </w:r>
      <w:r w:rsidRPr="00CD3EA9">
        <w:rPr>
          <w:rFonts w:eastAsia="Calibri"/>
          <w:kern w:val="0"/>
        </w:rPr>
        <w:t>имитационного моделирования улично-дорожной сети города Югорска по 1 и 2 варианту проектирования представлены в табл. 3.1 в виде макропоказателей: средней скорости сообщения транспортных корреспонденций, среднего времени поездки на автомобиле и средней дальности поездки.</w:t>
      </w:r>
    </w:p>
    <w:p w:rsidR="00CD3EA9" w:rsidRPr="00CD3EA9" w:rsidRDefault="00CD3EA9" w:rsidP="00AD5BF7">
      <w:pPr>
        <w:widowControl/>
        <w:suppressAutoHyphens w:val="0"/>
        <w:ind w:firstLine="709"/>
        <w:contextualSpacing/>
        <w:jc w:val="both"/>
        <w:rPr>
          <w:rFonts w:eastAsia="Calibri"/>
          <w:kern w:val="0"/>
        </w:rPr>
      </w:pPr>
    </w:p>
    <w:p w:rsidR="00CD3EA9" w:rsidRPr="00CD3EA9" w:rsidRDefault="00CD3EA9" w:rsidP="00AD5BF7">
      <w:pPr>
        <w:widowControl/>
        <w:suppressAutoHyphens w:val="0"/>
        <w:jc w:val="both"/>
        <w:rPr>
          <w:rFonts w:eastAsia="Calibri"/>
          <w:b/>
          <w:kern w:val="0"/>
        </w:rPr>
      </w:pPr>
      <w:r w:rsidRPr="00CD3EA9">
        <w:rPr>
          <w:rFonts w:eastAsia="Calibri"/>
          <w:b/>
          <w:kern w:val="0"/>
        </w:rPr>
        <w:t>Таблица 3.1 – Макропоказатели функционирования улично-дорожной сети города Югорска на перспективный период до 2032 года по 1 и 2 варианту проектирования</w:t>
      </w:r>
    </w:p>
    <w:tbl>
      <w:tblPr>
        <w:tblStyle w:val="120"/>
        <w:tblW w:w="9620" w:type="dxa"/>
        <w:tblLook w:val="04A0" w:firstRow="1" w:lastRow="0" w:firstColumn="1" w:lastColumn="0" w:noHBand="0" w:noVBand="1"/>
      </w:tblPr>
      <w:tblGrid>
        <w:gridCol w:w="567"/>
        <w:gridCol w:w="2852"/>
        <w:gridCol w:w="2067"/>
        <w:gridCol w:w="2067"/>
        <w:gridCol w:w="2067"/>
      </w:tblGrid>
      <w:tr w:rsidR="00CD3EA9" w:rsidRPr="00CD3EA9" w:rsidTr="00AD5BF7">
        <w:trPr>
          <w:trHeight w:val="80"/>
        </w:trPr>
        <w:tc>
          <w:tcPr>
            <w:tcW w:w="567" w:type="dxa"/>
            <w:vMerge w:val="restart"/>
            <w:shd w:val="clear" w:color="auto" w:fill="D9D9D9" w:themeFill="background1" w:themeFillShade="D9"/>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 п/п</w:t>
            </w:r>
          </w:p>
        </w:tc>
        <w:tc>
          <w:tcPr>
            <w:tcW w:w="2852" w:type="dxa"/>
            <w:vMerge w:val="restart"/>
            <w:shd w:val="clear" w:color="auto" w:fill="D9D9D9" w:themeFill="background1" w:themeFillShade="D9"/>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Макропоказатели функционирования улично-дорожной сети</w:t>
            </w:r>
          </w:p>
        </w:tc>
        <w:tc>
          <w:tcPr>
            <w:tcW w:w="2067" w:type="dxa"/>
            <w:vMerge w:val="restart"/>
            <w:shd w:val="clear" w:color="auto" w:fill="D9D9D9" w:themeFill="background1" w:themeFillShade="D9"/>
            <w:vAlign w:val="center"/>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2018 г.</w:t>
            </w:r>
          </w:p>
        </w:tc>
        <w:tc>
          <w:tcPr>
            <w:tcW w:w="4134" w:type="dxa"/>
            <w:gridSpan w:val="2"/>
            <w:shd w:val="clear" w:color="auto" w:fill="D9D9D9" w:themeFill="background1" w:themeFillShade="D9"/>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2032 г.</w:t>
            </w:r>
          </w:p>
        </w:tc>
      </w:tr>
      <w:tr w:rsidR="00CD3EA9" w:rsidRPr="00CD3EA9" w:rsidTr="00AD5BF7">
        <w:trPr>
          <w:trHeight w:val="80"/>
        </w:trPr>
        <w:tc>
          <w:tcPr>
            <w:tcW w:w="567" w:type="dxa"/>
            <w:vMerge/>
            <w:shd w:val="clear" w:color="auto" w:fill="D9D9D9" w:themeFill="background1" w:themeFillShade="D9"/>
          </w:tcPr>
          <w:p w:rsidR="00CD3EA9" w:rsidRPr="00CD3EA9" w:rsidRDefault="00CD3EA9" w:rsidP="00AD5BF7">
            <w:pPr>
              <w:widowControl/>
              <w:suppressAutoHyphens w:val="0"/>
              <w:contextualSpacing/>
              <w:jc w:val="center"/>
              <w:rPr>
                <w:rFonts w:ascii="Times New Roman" w:eastAsia="Calibri"/>
                <w:kern w:val="0"/>
              </w:rPr>
            </w:pPr>
          </w:p>
        </w:tc>
        <w:tc>
          <w:tcPr>
            <w:tcW w:w="2852" w:type="dxa"/>
            <w:vMerge/>
            <w:shd w:val="clear" w:color="auto" w:fill="D9D9D9" w:themeFill="background1" w:themeFillShade="D9"/>
          </w:tcPr>
          <w:p w:rsidR="00CD3EA9" w:rsidRPr="00CD3EA9" w:rsidRDefault="00CD3EA9" w:rsidP="00AD5BF7">
            <w:pPr>
              <w:widowControl/>
              <w:suppressAutoHyphens w:val="0"/>
              <w:contextualSpacing/>
              <w:jc w:val="center"/>
              <w:rPr>
                <w:rFonts w:ascii="Times New Roman" w:eastAsia="Calibri"/>
                <w:kern w:val="0"/>
              </w:rPr>
            </w:pPr>
          </w:p>
        </w:tc>
        <w:tc>
          <w:tcPr>
            <w:tcW w:w="2067" w:type="dxa"/>
            <w:vMerge/>
            <w:shd w:val="clear" w:color="auto" w:fill="D9D9D9" w:themeFill="background1" w:themeFillShade="D9"/>
          </w:tcPr>
          <w:p w:rsidR="00CD3EA9" w:rsidRPr="00CD3EA9" w:rsidRDefault="00CD3EA9" w:rsidP="00AD5BF7">
            <w:pPr>
              <w:widowControl/>
              <w:suppressAutoHyphens w:val="0"/>
              <w:contextualSpacing/>
              <w:jc w:val="center"/>
              <w:rPr>
                <w:rFonts w:ascii="Times New Roman" w:eastAsia="Calibri"/>
                <w:kern w:val="0"/>
              </w:rPr>
            </w:pPr>
          </w:p>
        </w:tc>
        <w:tc>
          <w:tcPr>
            <w:tcW w:w="2067" w:type="dxa"/>
            <w:shd w:val="clear" w:color="auto" w:fill="D9D9D9" w:themeFill="background1" w:themeFillShade="D9"/>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1 вариант</w:t>
            </w:r>
          </w:p>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(рекомендуемый)</w:t>
            </w:r>
          </w:p>
        </w:tc>
        <w:tc>
          <w:tcPr>
            <w:tcW w:w="2067" w:type="dxa"/>
            <w:shd w:val="clear" w:color="auto" w:fill="D9D9D9" w:themeFill="background1" w:themeFillShade="D9"/>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2 вариант</w:t>
            </w:r>
          </w:p>
        </w:tc>
      </w:tr>
      <w:tr w:rsidR="00CD3EA9" w:rsidRPr="00CD3EA9" w:rsidTr="00AD5BF7">
        <w:trPr>
          <w:trHeight w:val="80"/>
        </w:trPr>
        <w:tc>
          <w:tcPr>
            <w:tcW w:w="5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1</w:t>
            </w:r>
          </w:p>
        </w:tc>
        <w:tc>
          <w:tcPr>
            <w:tcW w:w="2852" w:type="dxa"/>
          </w:tcPr>
          <w:p w:rsidR="00CD3EA9" w:rsidRPr="00CD3EA9" w:rsidRDefault="00CD3EA9" w:rsidP="00AD5BF7">
            <w:pPr>
              <w:widowControl/>
              <w:suppressAutoHyphens w:val="0"/>
              <w:contextualSpacing/>
              <w:jc w:val="both"/>
              <w:rPr>
                <w:rFonts w:ascii="Times New Roman" w:eastAsia="Calibri"/>
                <w:kern w:val="0"/>
              </w:rPr>
            </w:pPr>
            <w:r w:rsidRPr="00CD3EA9">
              <w:rPr>
                <w:rFonts w:ascii="Times New Roman" w:eastAsia="Calibri"/>
                <w:kern w:val="0"/>
              </w:rPr>
              <w:t>Средняя скорость сообщения транспортных корреспонденций, км/ч</w:t>
            </w:r>
          </w:p>
        </w:tc>
        <w:tc>
          <w:tcPr>
            <w:tcW w:w="20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22,45</w:t>
            </w:r>
          </w:p>
        </w:tc>
        <w:tc>
          <w:tcPr>
            <w:tcW w:w="20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23,44</w:t>
            </w:r>
          </w:p>
        </w:tc>
        <w:tc>
          <w:tcPr>
            <w:tcW w:w="20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23,42</w:t>
            </w:r>
          </w:p>
        </w:tc>
      </w:tr>
      <w:tr w:rsidR="00CD3EA9" w:rsidRPr="00CD3EA9" w:rsidTr="00AD5BF7">
        <w:trPr>
          <w:trHeight w:val="80"/>
        </w:trPr>
        <w:tc>
          <w:tcPr>
            <w:tcW w:w="5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2</w:t>
            </w:r>
          </w:p>
        </w:tc>
        <w:tc>
          <w:tcPr>
            <w:tcW w:w="2852" w:type="dxa"/>
          </w:tcPr>
          <w:p w:rsidR="00CD3EA9" w:rsidRPr="00CD3EA9" w:rsidRDefault="00CD3EA9" w:rsidP="00AD5BF7">
            <w:pPr>
              <w:widowControl/>
              <w:suppressAutoHyphens w:val="0"/>
              <w:contextualSpacing/>
              <w:jc w:val="both"/>
              <w:rPr>
                <w:rFonts w:ascii="Times New Roman" w:eastAsia="Calibri"/>
                <w:kern w:val="0"/>
              </w:rPr>
            </w:pPr>
            <w:r w:rsidRPr="00CD3EA9">
              <w:rPr>
                <w:rFonts w:ascii="Times New Roman" w:eastAsia="Calibri"/>
                <w:kern w:val="0"/>
              </w:rPr>
              <w:t>Среднее время поездки на автомобиле, сек</w:t>
            </w:r>
          </w:p>
        </w:tc>
        <w:tc>
          <w:tcPr>
            <w:tcW w:w="20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521,16</w:t>
            </w:r>
          </w:p>
        </w:tc>
        <w:tc>
          <w:tcPr>
            <w:tcW w:w="20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491,70</w:t>
            </w:r>
          </w:p>
        </w:tc>
        <w:tc>
          <w:tcPr>
            <w:tcW w:w="20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491,79</w:t>
            </w:r>
          </w:p>
        </w:tc>
      </w:tr>
      <w:tr w:rsidR="00CD3EA9" w:rsidRPr="00CD3EA9" w:rsidTr="00AD5BF7">
        <w:trPr>
          <w:trHeight w:val="80"/>
        </w:trPr>
        <w:tc>
          <w:tcPr>
            <w:tcW w:w="5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3</w:t>
            </w:r>
          </w:p>
        </w:tc>
        <w:tc>
          <w:tcPr>
            <w:tcW w:w="2852" w:type="dxa"/>
          </w:tcPr>
          <w:p w:rsidR="00CD3EA9" w:rsidRPr="00CD3EA9" w:rsidRDefault="00CD3EA9" w:rsidP="00AD5BF7">
            <w:pPr>
              <w:widowControl/>
              <w:suppressAutoHyphens w:val="0"/>
              <w:contextualSpacing/>
              <w:jc w:val="both"/>
              <w:rPr>
                <w:rFonts w:ascii="Times New Roman" w:eastAsia="Calibri"/>
                <w:kern w:val="0"/>
              </w:rPr>
            </w:pPr>
            <w:r w:rsidRPr="00CD3EA9">
              <w:rPr>
                <w:rFonts w:ascii="Times New Roman" w:eastAsia="Calibri"/>
                <w:kern w:val="0"/>
              </w:rPr>
              <w:t>Средняя дальность поездки, км</w:t>
            </w:r>
          </w:p>
        </w:tc>
        <w:tc>
          <w:tcPr>
            <w:tcW w:w="20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3,25</w:t>
            </w:r>
          </w:p>
        </w:tc>
        <w:tc>
          <w:tcPr>
            <w:tcW w:w="20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3,2</w:t>
            </w:r>
          </w:p>
        </w:tc>
        <w:tc>
          <w:tcPr>
            <w:tcW w:w="2067" w:type="dxa"/>
          </w:tcPr>
          <w:p w:rsidR="00CD3EA9" w:rsidRPr="00CD3EA9" w:rsidRDefault="00CD3EA9" w:rsidP="00AD5BF7">
            <w:pPr>
              <w:widowControl/>
              <w:suppressAutoHyphens w:val="0"/>
              <w:contextualSpacing/>
              <w:jc w:val="center"/>
              <w:rPr>
                <w:rFonts w:ascii="Times New Roman" w:eastAsia="Calibri"/>
                <w:kern w:val="0"/>
              </w:rPr>
            </w:pPr>
            <w:r w:rsidRPr="00CD3EA9">
              <w:rPr>
                <w:rFonts w:ascii="Times New Roman" w:eastAsia="Calibri"/>
                <w:kern w:val="0"/>
              </w:rPr>
              <w:t>3,2</w:t>
            </w:r>
          </w:p>
        </w:tc>
      </w:tr>
    </w:tbl>
    <w:p w:rsidR="00CD3EA9" w:rsidRPr="00CD3EA9" w:rsidRDefault="00CD3EA9" w:rsidP="00AD5BF7">
      <w:pPr>
        <w:widowControl/>
        <w:suppressAutoHyphens w:val="0"/>
        <w:contextualSpacing/>
        <w:jc w:val="both"/>
        <w:rPr>
          <w:rFonts w:eastAsia="Calibri"/>
          <w:b/>
          <w:kern w:val="0"/>
        </w:rPr>
      </w:pPr>
    </w:p>
    <w:p w:rsidR="00CD3EA9" w:rsidRPr="00CD3EA9" w:rsidRDefault="00CD3EA9" w:rsidP="00AD5BF7">
      <w:pPr>
        <w:widowControl/>
        <w:suppressAutoHyphens w:val="0"/>
        <w:ind w:firstLine="709"/>
        <w:contextualSpacing/>
        <w:jc w:val="both"/>
        <w:rPr>
          <w:rFonts w:eastAsia="Calibri"/>
          <w:kern w:val="0"/>
        </w:rPr>
      </w:pPr>
      <w:r w:rsidRPr="006E71C1">
        <w:rPr>
          <w:rFonts w:eastAsia="Calibri"/>
          <w:kern w:val="0"/>
        </w:rPr>
        <w:t>Анализ полученных макропоказателей показывает повышение эффективности функционирования улично-дорожной сети города Югорска на перспективный период до 2028 года, а именно: увеличение средней скорости сообщения транспортных корреспонденций (на</w:t>
      </w:r>
      <w:r w:rsidRPr="00CD3EA9">
        <w:rPr>
          <w:rFonts w:eastAsia="Calibri"/>
          <w:kern w:val="0"/>
        </w:rPr>
        <w:t xml:space="preserve"> 4,3%), уменьшение среднего времени поездки на автомобиле (на 5,6%) и уменьшение средней дальности поездок (1,5%).</w:t>
      </w:r>
    </w:p>
    <w:p w:rsidR="00CD3EA9" w:rsidRPr="00CD3EA9" w:rsidRDefault="00CD3EA9" w:rsidP="00AD5BF7">
      <w:pPr>
        <w:widowControl/>
        <w:suppressAutoHyphens w:val="0"/>
        <w:ind w:firstLine="709"/>
        <w:contextualSpacing/>
        <w:jc w:val="both"/>
        <w:rPr>
          <w:rFonts w:eastAsia="Calibri"/>
          <w:kern w:val="0"/>
        </w:rPr>
      </w:pPr>
      <w:r w:rsidRPr="00CD3EA9">
        <w:rPr>
          <w:rFonts w:eastAsia="Calibri"/>
          <w:kern w:val="0"/>
        </w:rPr>
        <w:t>Таким образом, предлагаемые варианты развития улично-дорожной сети и мероприятия по организации дорожного движения города Югорска до 2032 года являются эффективными и предлагаются КСОДД к реализации.</w:t>
      </w:r>
    </w:p>
    <w:p w:rsidR="00CD3EA9" w:rsidRPr="00CD3EA9" w:rsidRDefault="00CD3EA9" w:rsidP="00AD5BF7">
      <w:pPr>
        <w:widowControl/>
        <w:suppressAutoHyphens w:val="0"/>
        <w:ind w:firstLine="709"/>
        <w:contextualSpacing/>
        <w:jc w:val="both"/>
        <w:rPr>
          <w:rFonts w:eastAsia="Calibri"/>
          <w:kern w:val="0"/>
        </w:rPr>
      </w:pPr>
      <w:r w:rsidRPr="00CD3EA9">
        <w:rPr>
          <w:rFonts w:eastAsia="Calibri"/>
          <w:kern w:val="0"/>
        </w:rPr>
        <w:t>С учетом необходимости реализации мероприятий по 2 варианту, учитывающих реконструкцию ул. Попова и ул. Ленина, а также устройство уширений к транспортным узлам, 2 вариант является более затратным, по сравнению с 1 вариантом.</w:t>
      </w:r>
    </w:p>
    <w:p w:rsidR="00CD3EA9" w:rsidRPr="006E71C1" w:rsidRDefault="00CD3EA9" w:rsidP="00AD5BF7">
      <w:pPr>
        <w:widowControl/>
        <w:suppressAutoHyphens w:val="0"/>
        <w:ind w:firstLine="709"/>
        <w:contextualSpacing/>
        <w:jc w:val="both"/>
        <w:rPr>
          <w:rFonts w:eastAsia="Calibri"/>
          <w:kern w:val="0"/>
        </w:rPr>
      </w:pPr>
      <w:r w:rsidRPr="006E71C1">
        <w:rPr>
          <w:rFonts w:eastAsia="Calibri"/>
          <w:kern w:val="0"/>
        </w:rPr>
        <w:lastRenderedPageBreak/>
        <w:t>В связи с этим, рекомендуемым вариантом по реализации мероприятий по организации дорожного движения в городе Югорске на период до 2032 года является 1 вариант.</w:t>
      </w:r>
    </w:p>
    <w:p w:rsidR="00CF721B" w:rsidRDefault="00CF721B" w:rsidP="00AD5BF7">
      <w:pPr>
        <w:widowControl/>
        <w:tabs>
          <w:tab w:val="left" w:pos="1134"/>
        </w:tabs>
        <w:suppressAutoHyphens w:val="0"/>
        <w:ind w:firstLine="709"/>
        <w:contextualSpacing/>
        <w:jc w:val="both"/>
        <w:rPr>
          <w:rFonts w:eastAsia="Times New Roman"/>
          <w:b/>
          <w:bCs/>
          <w:color w:val="000000"/>
          <w:kern w:val="0"/>
          <w:lang w:eastAsia="ru-RU"/>
        </w:rPr>
      </w:pPr>
    </w:p>
    <w:p w:rsidR="00CD3EA9" w:rsidRPr="00CD3EA9" w:rsidRDefault="00CD3EA9" w:rsidP="002B0BCE">
      <w:pPr>
        <w:widowControl/>
        <w:tabs>
          <w:tab w:val="left" w:pos="1134"/>
        </w:tabs>
        <w:suppressAutoHyphens w:val="0"/>
        <w:ind w:firstLine="709"/>
        <w:contextualSpacing/>
        <w:jc w:val="center"/>
        <w:rPr>
          <w:rFonts w:eastAsia="Times New Roman"/>
          <w:b/>
          <w:bCs/>
          <w:color w:val="000000"/>
          <w:kern w:val="0"/>
          <w:lang w:eastAsia="ru-RU"/>
        </w:rPr>
      </w:pPr>
      <w:r w:rsidRPr="00CD3EA9">
        <w:rPr>
          <w:rFonts w:eastAsia="Times New Roman"/>
          <w:b/>
          <w:bCs/>
          <w:color w:val="000000"/>
          <w:kern w:val="0"/>
          <w:lang w:eastAsia="ru-RU"/>
        </w:rPr>
        <w:t>4. Мероприятия по организации дорожного движения для предлагаемого к реализации варианта проектирования</w:t>
      </w:r>
    </w:p>
    <w:p w:rsidR="00CD3EA9" w:rsidRPr="00CD3EA9" w:rsidRDefault="00CD3EA9" w:rsidP="00AD5BF7">
      <w:pPr>
        <w:widowControl/>
        <w:suppressAutoHyphens w:val="0"/>
        <w:contextualSpacing/>
        <w:jc w:val="center"/>
        <w:rPr>
          <w:rFonts w:eastAsia="Times New Roman"/>
          <w:b/>
          <w:bCs/>
          <w:color w:val="000000"/>
          <w:kern w:val="0"/>
          <w:lang w:eastAsia="ru-RU"/>
        </w:rPr>
      </w:pPr>
    </w:p>
    <w:p w:rsidR="00CD3EA9" w:rsidRPr="00CD3EA9" w:rsidRDefault="00CD3EA9" w:rsidP="002B0BCE">
      <w:pPr>
        <w:widowControl/>
        <w:suppressAutoHyphens w:val="0"/>
        <w:ind w:firstLine="709"/>
        <w:contextualSpacing/>
        <w:jc w:val="center"/>
        <w:rPr>
          <w:rFonts w:eastAsia="Times New Roman"/>
          <w:b/>
          <w:bCs/>
          <w:color w:val="000000"/>
          <w:kern w:val="0"/>
          <w:lang w:eastAsia="ru-RU"/>
        </w:rPr>
      </w:pPr>
      <w:r w:rsidRPr="00CD3EA9">
        <w:rPr>
          <w:rFonts w:eastAsia="Times New Roman"/>
          <w:b/>
          <w:bCs/>
          <w:color w:val="000000"/>
          <w:kern w:val="0"/>
          <w:lang w:eastAsia="ru-RU"/>
        </w:rPr>
        <w:t>4.1. Предложения по обеспечению транспортной и пешеходной связности территорий</w:t>
      </w:r>
    </w:p>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Существенной проблемой в обеспечении связности территории является транспортная и пешеходная связность северной и южной частей города Югорска из-за наличия железнодорожной магистрали. Двухуровневая транспортная развязка, построенная в восточной части города, существенно повлияла на усиление транспортной связности частей города.</w:t>
      </w:r>
    </w:p>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Предусмотренное КСОДД мероприятия (раздел 2) по организации движения транспорта по магистральной сети улиц (ул. Студенческая, ул. Магистральная, ул. Ленина, ул. Попова), обеспечивающих транспортное сообщение через транспортную развязку позволяет эффективно организовать транспортную связность южной и северной части города Югорска.</w:t>
      </w:r>
    </w:p>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В целях организации пешеходной связности южной и северной части города настоящим документом рекомендуется устройство надземного пешеходного перехода, проходящего над железнодорожной магистралью и автомобильными дорогами улиц Толстого и Железнодорожной. </w:t>
      </w:r>
    </w:p>
    <w:p w:rsidR="00CD3EA9" w:rsidRPr="00CD3EA9" w:rsidRDefault="00CD3EA9" w:rsidP="00AD5BF7">
      <w:pPr>
        <w:widowControl/>
        <w:suppressAutoHyphens w:val="0"/>
        <w:ind w:firstLine="709"/>
        <w:contextualSpacing/>
        <w:jc w:val="both"/>
        <w:rPr>
          <w:rFonts w:eastAsia="Times New Roman"/>
          <w:b/>
          <w:bCs/>
          <w:color w:val="000000"/>
          <w:kern w:val="0"/>
          <w:lang w:eastAsia="ru-RU"/>
        </w:rPr>
      </w:pPr>
    </w:p>
    <w:p w:rsidR="00CD3EA9" w:rsidRPr="00CD3EA9" w:rsidRDefault="00CD3EA9" w:rsidP="002B0BCE">
      <w:pPr>
        <w:widowControl/>
        <w:suppressAutoHyphens w:val="0"/>
        <w:ind w:firstLine="709"/>
        <w:contextualSpacing/>
        <w:jc w:val="center"/>
        <w:rPr>
          <w:rFonts w:eastAsia="Calibri"/>
          <w:b/>
          <w:color w:val="000000"/>
          <w:kern w:val="0"/>
        </w:rPr>
      </w:pPr>
      <w:r w:rsidRPr="00CD3EA9">
        <w:rPr>
          <w:rFonts w:eastAsia="Times New Roman"/>
          <w:b/>
          <w:bCs/>
          <w:color w:val="000000"/>
          <w:kern w:val="0"/>
          <w:lang w:eastAsia="ru-RU"/>
        </w:rPr>
        <w:t>4.2</w:t>
      </w:r>
      <w:r w:rsidR="008348C7">
        <w:rPr>
          <w:rFonts w:eastAsia="Times New Roman"/>
          <w:b/>
          <w:bCs/>
          <w:color w:val="000000"/>
          <w:kern w:val="0"/>
          <w:lang w:eastAsia="ru-RU"/>
        </w:rPr>
        <w:t>.</w:t>
      </w:r>
      <w:r w:rsidRPr="00CD3EA9">
        <w:rPr>
          <w:rFonts w:eastAsia="Times New Roman"/>
          <w:b/>
          <w:bCs/>
          <w:color w:val="000000"/>
          <w:kern w:val="0"/>
          <w:lang w:eastAsia="ru-RU"/>
        </w:rPr>
        <w:t xml:space="preserve"> Предложения </w:t>
      </w:r>
      <w:r w:rsidRPr="00CD3EA9">
        <w:rPr>
          <w:rFonts w:eastAsia="Calibri"/>
          <w:b/>
          <w:bCs/>
          <w:color w:val="000000"/>
          <w:kern w:val="0"/>
        </w:rPr>
        <w:t xml:space="preserve">по категорированию дорог с учетом их прогнозируемой загрузки, ожидаемого развития </w:t>
      </w:r>
      <w:r w:rsidRPr="00CD3EA9">
        <w:rPr>
          <w:rFonts w:eastAsia="Calibri"/>
          <w:b/>
          <w:color w:val="000000"/>
          <w:kern w:val="0"/>
        </w:rPr>
        <w:t>прилегающих территорий, планируемых мероприятий по дорожно-мостовому строительству и реконструкции транспортных узлов</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 xml:space="preserve">На основе прогнозируемого уровня автомобилизации и интенсивности движения разработаны предложения по категорированию дорог с учетом прогнозируемой загрузки. В качестве критерия загрузки принимается </w:t>
      </w:r>
      <w:r w:rsidRPr="00CD3EA9">
        <w:rPr>
          <w:rFonts w:eastAsia="Calibri"/>
          <w:bCs/>
          <w:color w:val="000000"/>
          <w:kern w:val="0"/>
        </w:rPr>
        <w:t>максимальная интенсивность движения на одну полосу проезжей части в часы пик.</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В зависимости от максимальной интенсивности движения на одну полосу в часы пик выделяются следующие категории загрузки:</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улицы и дороги с крайне высокой загрузкой – более 700 авт./час на одну полосу движения. Это магистрали, на которых в перспективе могут возникать сложные заторовые ситуации;</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улицы и дороги с высокой загрузкой – интенсивность движения на одну полосу от 500 до 700 авт./час. Это магистрали, на которых наблюдается насыщенное движение;</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 улицы и дороги с средней загрузкой, где интенсивность движения составляет 300-500 авт./час. На данных магистралях движение ниже уровня насыщенного. </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улицы и дороги с низкой нагрузкой, где интенсивность движения составляет 150-300 авт./час на полосу.</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В целях конкретизации показателей транспортной загрузки на отдельных участках УДС города настоящим документом предлагается введение следующие дополнительные категории загрузки:</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улицы и дороги с интенсивностью движения от 200 до 300 авт./час на одну полосу движения;</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улицы и дороги с интенсивностью движения от 100 до 200 авт./час на одну полосу движения;</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улицы и дороги с интенсивностью движения менее 100 авт./час на одну полосу движения.</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Предложения по категорированию загрузки на текущий момент представлены в таблице 4.2.1.</w:t>
      </w:r>
    </w:p>
    <w:p w:rsidR="00CD3EA9" w:rsidRPr="00CD3EA9" w:rsidRDefault="00CD3EA9" w:rsidP="00AD5BF7">
      <w:pPr>
        <w:widowControl/>
        <w:suppressAutoHyphens w:val="0"/>
        <w:jc w:val="both"/>
        <w:rPr>
          <w:rFonts w:eastAsia="Times New Roman"/>
          <w:b/>
          <w:bCs/>
          <w:color w:val="000000"/>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4.2.1 – Предложения по категорированию улиц на текущий момент </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3284"/>
        <w:gridCol w:w="3138"/>
        <w:gridCol w:w="1984"/>
      </w:tblGrid>
      <w:tr w:rsidR="00CD3EA9" w:rsidRPr="00CD3EA9" w:rsidTr="00AD5BF7">
        <w:trPr>
          <w:trHeight w:val="1587"/>
          <w:jc w:val="center"/>
        </w:trPr>
        <w:tc>
          <w:tcPr>
            <w:tcW w:w="236" w:type="dxa"/>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 п/п</w:t>
            </w:r>
          </w:p>
        </w:tc>
        <w:tc>
          <w:tcPr>
            <w:tcW w:w="3284" w:type="dxa"/>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Название улицы</w:t>
            </w:r>
          </w:p>
        </w:tc>
        <w:tc>
          <w:tcPr>
            <w:tcW w:w="3138" w:type="dxa"/>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Максимальная интенсивность движения в одном направлении, авт./час.</w:t>
            </w:r>
          </w:p>
        </w:tc>
        <w:tc>
          <w:tcPr>
            <w:tcW w:w="1984" w:type="dxa"/>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Кол-во полос движения в одном направлении</w:t>
            </w:r>
          </w:p>
        </w:tc>
      </w:tr>
      <w:tr w:rsidR="00CD3EA9" w:rsidRPr="00CD3EA9" w:rsidTr="00AD5BF7">
        <w:trPr>
          <w:trHeight w:val="300"/>
          <w:jc w:val="center"/>
        </w:trPr>
        <w:tc>
          <w:tcPr>
            <w:tcW w:w="8642" w:type="dxa"/>
            <w:gridSpan w:val="4"/>
            <w:shd w:val="clear" w:color="auto" w:fill="auto"/>
            <w:vAlign w:val="bottom"/>
          </w:tcPr>
          <w:p w:rsidR="00CD3EA9" w:rsidRPr="00CD3EA9" w:rsidRDefault="00CD3EA9" w:rsidP="00AD5BF7">
            <w:pPr>
              <w:widowControl/>
              <w:suppressAutoHyphens w:val="0"/>
              <w:jc w:val="center"/>
              <w:rPr>
                <w:rFonts w:eastAsia="Times New Roman"/>
                <w:b/>
                <w:color w:val="000000"/>
                <w:kern w:val="0"/>
                <w:lang w:eastAsia="ru-RU"/>
              </w:rPr>
            </w:pPr>
            <w:r w:rsidRPr="00CD3EA9">
              <w:rPr>
                <w:rFonts w:eastAsia="Times New Roman"/>
                <w:b/>
                <w:color w:val="000000"/>
                <w:kern w:val="0"/>
                <w:lang w:eastAsia="ru-RU"/>
              </w:rPr>
              <w:t>Загрузка более 700 привед.авт./час</w:t>
            </w:r>
          </w:p>
        </w:tc>
      </w:tr>
      <w:tr w:rsidR="00CD3EA9" w:rsidRPr="00CD3EA9" w:rsidTr="00AD5BF7">
        <w:trPr>
          <w:trHeight w:val="300"/>
          <w:jc w:val="center"/>
        </w:trPr>
        <w:tc>
          <w:tcPr>
            <w:tcW w:w="236"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lastRenderedPageBreak/>
              <w:t>1</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Ул.Славянская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740</w:t>
            </w:r>
          </w:p>
        </w:tc>
        <w:tc>
          <w:tcPr>
            <w:tcW w:w="1984" w:type="dxa"/>
            <w:shd w:val="clear" w:color="auto" w:fill="auto"/>
            <w:noWrap/>
            <w:vAlign w:val="bottom"/>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Ул.Торговая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965</w:t>
            </w:r>
          </w:p>
        </w:tc>
        <w:tc>
          <w:tcPr>
            <w:tcW w:w="1984" w:type="dxa"/>
            <w:shd w:val="clear" w:color="auto" w:fill="auto"/>
            <w:noWrap/>
            <w:vAlign w:val="bottom"/>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3</w:t>
            </w:r>
          </w:p>
        </w:tc>
        <w:tc>
          <w:tcPr>
            <w:tcW w:w="3284" w:type="dxa"/>
            <w:shd w:val="clear" w:color="auto" w:fill="auto"/>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Ул.Толстого</w:t>
            </w:r>
          </w:p>
        </w:tc>
        <w:tc>
          <w:tcPr>
            <w:tcW w:w="3138"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1315</w:t>
            </w:r>
          </w:p>
        </w:tc>
        <w:tc>
          <w:tcPr>
            <w:tcW w:w="1984" w:type="dxa"/>
            <w:shd w:val="clear" w:color="auto" w:fill="auto"/>
            <w:vAlign w:val="bottom"/>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w:t>
            </w:r>
          </w:p>
        </w:tc>
        <w:tc>
          <w:tcPr>
            <w:tcW w:w="3284" w:type="dxa"/>
            <w:shd w:val="clear" w:color="auto" w:fill="auto"/>
            <w:noWrap/>
            <w:vAlign w:val="center"/>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Ул.Студенческая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873</w:t>
            </w:r>
          </w:p>
        </w:tc>
        <w:tc>
          <w:tcPr>
            <w:tcW w:w="1984" w:type="dxa"/>
            <w:shd w:val="clear" w:color="auto" w:fill="auto"/>
            <w:noWrap/>
            <w:vAlign w:val="bottom"/>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w:t>
            </w:r>
          </w:p>
        </w:tc>
        <w:tc>
          <w:tcPr>
            <w:tcW w:w="3284" w:type="dxa"/>
            <w:shd w:val="clear" w:color="auto" w:fill="auto"/>
            <w:noWrap/>
            <w:vAlign w:val="center"/>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Ул.Железнодорожная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865</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p>
        </w:tc>
      </w:tr>
      <w:tr w:rsidR="00CD3EA9" w:rsidRPr="00CD3EA9" w:rsidTr="00AD5BF7">
        <w:trPr>
          <w:trHeight w:val="300"/>
          <w:jc w:val="center"/>
        </w:trPr>
        <w:tc>
          <w:tcPr>
            <w:tcW w:w="8642" w:type="dxa"/>
            <w:gridSpan w:val="4"/>
            <w:shd w:val="clear" w:color="auto" w:fill="auto"/>
            <w:noWrap/>
            <w:vAlign w:val="bottom"/>
          </w:tcPr>
          <w:p w:rsidR="00CD3EA9" w:rsidRPr="00CD3EA9" w:rsidRDefault="00CD3EA9" w:rsidP="00AD5BF7">
            <w:pPr>
              <w:widowControl/>
              <w:suppressAutoHyphens w:val="0"/>
              <w:jc w:val="center"/>
              <w:rPr>
                <w:rFonts w:eastAsia="Times New Roman"/>
                <w:b/>
                <w:color w:val="000000"/>
                <w:kern w:val="0"/>
                <w:lang w:eastAsia="ru-RU"/>
              </w:rPr>
            </w:pPr>
            <w:r w:rsidRPr="00CD3EA9">
              <w:rPr>
                <w:rFonts w:eastAsia="Times New Roman"/>
                <w:b/>
                <w:color w:val="000000"/>
                <w:kern w:val="0"/>
                <w:lang w:eastAsia="ru-RU"/>
              </w:rPr>
              <w:t>Загрузка от 500 до 700 привед. авт./час</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Ул.Агиришская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658</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7</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Ул.Калинина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586</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8</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Ул.Вавилова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604</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9</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А.д. «Югра» восточный въезд</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574</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10</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Ул.Спортивная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692</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11</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Ул.Попова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675</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12</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Ул.Кольцевая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548</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13</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Ул.Газовиков</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572</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14</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Ул.Арантурская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556</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8642" w:type="dxa"/>
            <w:gridSpan w:val="4"/>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b/>
                <w:color w:val="000000"/>
                <w:kern w:val="0"/>
                <w:lang w:eastAsia="ru-RU"/>
              </w:rPr>
              <w:t>Загрузка от 300 до 500 привед. авт./час</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15</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Ул.Мира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315</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16</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Ул.Бажова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496</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17</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Ул.Октябрьская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388</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18</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Ул.Механизаторов</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395</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19</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Ул.Ленина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329</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20</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А.д. «Югра» западный въезд</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472</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21</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Ул.Гастелло</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359</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22</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Съезд с путепровода на ул.Толстого</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359</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23</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Ул.Свердлова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488</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8642" w:type="dxa"/>
            <w:gridSpan w:val="4"/>
            <w:shd w:val="clear" w:color="auto" w:fill="auto"/>
            <w:noWrap/>
            <w:vAlign w:val="bottom"/>
          </w:tcPr>
          <w:p w:rsidR="00CD3EA9" w:rsidRPr="00CD3EA9" w:rsidRDefault="00CD3EA9" w:rsidP="00AD5BF7">
            <w:pPr>
              <w:widowControl/>
              <w:suppressAutoHyphens w:val="0"/>
              <w:jc w:val="center"/>
              <w:rPr>
                <w:rFonts w:eastAsia="Times New Roman"/>
                <w:b/>
                <w:color w:val="000000"/>
                <w:kern w:val="0"/>
                <w:lang w:eastAsia="ru-RU"/>
              </w:rPr>
            </w:pPr>
            <w:r w:rsidRPr="00CD3EA9">
              <w:rPr>
                <w:rFonts w:eastAsia="Times New Roman"/>
                <w:b/>
                <w:color w:val="000000"/>
                <w:kern w:val="0"/>
                <w:lang w:eastAsia="ru-RU"/>
              </w:rPr>
              <w:t>Загрузка от 200 до 300 привед. авт./час</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24</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Ул.Таёжная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220</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25</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Ул.Южная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240</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8642" w:type="dxa"/>
            <w:gridSpan w:val="4"/>
            <w:shd w:val="clear" w:color="auto" w:fill="auto"/>
            <w:noWrap/>
            <w:vAlign w:val="bottom"/>
          </w:tcPr>
          <w:p w:rsidR="00CD3EA9" w:rsidRPr="00CD3EA9" w:rsidRDefault="00CD3EA9" w:rsidP="00AD5BF7">
            <w:pPr>
              <w:widowControl/>
              <w:suppressAutoHyphens w:val="0"/>
              <w:jc w:val="center"/>
              <w:rPr>
                <w:rFonts w:eastAsia="Times New Roman"/>
                <w:b/>
                <w:color w:val="000000"/>
                <w:kern w:val="0"/>
                <w:lang w:eastAsia="ru-RU"/>
              </w:rPr>
            </w:pPr>
            <w:r w:rsidRPr="00CD3EA9">
              <w:rPr>
                <w:rFonts w:eastAsia="Times New Roman"/>
                <w:b/>
                <w:color w:val="000000"/>
                <w:kern w:val="0"/>
                <w:lang w:eastAsia="ru-RU"/>
              </w:rPr>
              <w:t>Загрузка от 100 до 200 привед. авт./час</w:t>
            </w:r>
          </w:p>
        </w:tc>
      </w:tr>
      <w:tr w:rsidR="00CD3EA9" w:rsidRPr="00CD3EA9" w:rsidTr="00AD5BF7">
        <w:trPr>
          <w:trHeight w:val="300"/>
          <w:jc w:val="center"/>
        </w:trPr>
        <w:tc>
          <w:tcPr>
            <w:tcW w:w="236"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26</w:t>
            </w:r>
          </w:p>
        </w:tc>
        <w:tc>
          <w:tcPr>
            <w:tcW w:w="3284"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Ул.Калинина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162</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bl>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p>
    <w:p w:rsidR="00CD3EA9" w:rsidRPr="00CD3EA9" w:rsidRDefault="00CD3EA9" w:rsidP="00AD5BF7">
      <w:pPr>
        <w:widowControl/>
        <w:tabs>
          <w:tab w:val="left" w:pos="993"/>
        </w:tabs>
        <w:suppressAutoHyphens w:val="0"/>
        <w:ind w:firstLine="709"/>
        <w:jc w:val="both"/>
        <w:rPr>
          <w:rFonts w:eastAsia="Calibri"/>
          <w:bCs/>
          <w:color w:val="000000"/>
          <w:kern w:val="0"/>
        </w:rPr>
      </w:pPr>
      <w:r w:rsidRPr="00CD3EA9">
        <w:rPr>
          <w:rFonts w:eastAsia="Calibri"/>
          <w:bCs/>
          <w:color w:val="000000"/>
          <w:kern w:val="0"/>
        </w:rPr>
        <w:t>Как видно из таблицы 4.2.1, на текущий момент наибольшая нагрузка формируется на следующих узлах:</w:t>
      </w:r>
    </w:p>
    <w:p w:rsidR="00CD3EA9" w:rsidRPr="00CD3EA9" w:rsidRDefault="00CD3EA9" w:rsidP="00AD5BF7">
      <w:pPr>
        <w:widowControl/>
        <w:tabs>
          <w:tab w:val="left" w:pos="993"/>
        </w:tabs>
        <w:suppressAutoHyphens w:val="0"/>
        <w:ind w:firstLine="709"/>
        <w:jc w:val="both"/>
        <w:rPr>
          <w:rFonts w:eastAsia="Calibri"/>
          <w:bCs/>
          <w:color w:val="000000"/>
          <w:kern w:val="0"/>
        </w:rPr>
      </w:pPr>
      <w:r w:rsidRPr="00CD3EA9">
        <w:rPr>
          <w:rFonts w:eastAsia="Calibri"/>
          <w:bCs/>
          <w:color w:val="000000"/>
          <w:kern w:val="0"/>
        </w:rPr>
        <w:t>- ул.Толстого – ул.Студенческая, ул.Железнодорожная – ул.Торговая, ул.Агиришская – ул.Славянская – ул.Калинина, ул.Попова – ул.Спортивная, ул.Бажова – ул.Железнодорожная – ул.Вавилова.</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Предложения по категорированию загрузки с учетом прогнозируемой загрузки на 2032 год представлены в таблице 4.2.2.</w:t>
      </w:r>
    </w:p>
    <w:p w:rsidR="00CD3EA9" w:rsidRPr="00CD3EA9" w:rsidRDefault="00CD3EA9" w:rsidP="00AD5BF7">
      <w:pPr>
        <w:widowControl/>
        <w:suppressAutoHyphens w:val="0"/>
        <w:ind w:firstLine="709"/>
        <w:jc w:val="both"/>
        <w:rPr>
          <w:rFonts w:eastAsia="Times New Roman"/>
          <w:bCs/>
          <w:color w:val="000000"/>
          <w:kern w:val="0"/>
          <w:lang w:eastAsia="ru-RU"/>
        </w:rPr>
      </w:pPr>
    </w:p>
    <w:p w:rsidR="00CD3EA9" w:rsidRPr="00CD3EA9" w:rsidRDefault="00CD3EA9" w:rsidP="00AD5BF7">
      <w:pPr>
        <w:widowControl/>
        <w:suppressAutoHyphens w:val="0"/>
        <w:jc w:val="both"/>
        <w:rPr>
          <w:rFonts w:eastAsia="Times New Roman"/>
          <w:b/>
          <w:bCs/>
          <w:color w:val="000000"/>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4.2.2 – Предложения по категорированию улиц с учетом прогнозируемой загрузки на 2032 год</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980"/>
        <w:gridCol w:w="3138"/>
        <w:gridCol w:w="1984"/>
      </w:tblGrid>
      <w:tr w:rsidR="00CD3EA9" w:rsidRPr="00CD3EA9" w:rsidTr="00AD5BF7">
        <w:trPr>
          <w:trHeight w:val="1587"/>
          <w:jc w:val="center"/>
        </w:trPr>
        <w:tc>
          <w:tcPr>
            <w:tcW w:w="540" w:type="dxa"/>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 п/п</w:t>
            </w:r>
          </w:p>
        </w:tc>
        <w:tc>
          <w:tcPr>
            <w:tcW w:w="2980" w:type="dxa"/>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Название улицы</w:t>
            </w:r>
          </w:p>
        </w:tc>
        <w:tc>
          <w:tcPr>
            <w:tcW w:w="3138" w:type="dxa"/>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Максимальная интенсивность движения в одном направлении, авт./час.</w:t>
            </w:r>
          </w:p>
        </w:tc>
        <w:tc>
          <w:tcPr>
            <w:tcW w:w="1984" w:type="dxa"/>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Кол-во полос движения в одном направлении</w:t>
            </w:r>
          </w:p>
        </w:tc>
      </w:tr>
      <w:tr w:rsidR="00CD3EA9" w:rsidRPr="00CD3EA9" w:rsidTr="00AD5BF7">
        <w:trPr>
          <w:trHeight w:val="300"/>
          <w:jc w:val="center"/>
        </w:trPr>
        <w:tc>
          <w:tcPr>
            <w:tcW w:w="8642" w:type="dxa"/>
            <w:gridSpan w:val="4"/>
            <w:shd w:val="clear" w:color="auto" w:fill="auto"/>
            <w:vAlign w:val="bottom"/>
          </w:tcPr>
          <w:p w:rsidR="00CD3EA9" w:rsidRPr="00CD3EA9" w:rsidRDefault="00CD3EA9" w:rsidP="00AD5BF7">
            <w:pPr>
              <w:widowControl/>
              <w:suppressAutoHyphens w:val="0"/>
              <w:jc w:val="center"/>
              <w:rPr>
                <w:rFonts w:eastAsia="Times New Roman"/>
                <w:b/>
                <w:color w:val="000000"/>
                <w:kern w:val="0"/>
                <w:lang w:eastAsia="ru-RU"/>
              </w:rPr>
            </w:pPr>
            <w:r w:rsidRPr="00CD3EA9">
              <w:rPr>
                <w:rFonts w:eastAsia="Times New Roman"/>
                <w:b/>
                <w:color w:val="000000"/>
                <w:kern w:val="0"/>
                <w:lang w:eastAsia="ru-RU"/>
              </w:rPr>
              <w:t>Загрузка более 700 привед.авт./час</w:t>
            </w:r>
          </w:p>
        </w:tc>
      </w:tr>
      <w:tr w:rsidR="00CD3EA9" w:rsidRPr="00CD3EA9" w:rsidTr="00AD5BF7">
        <w:trPr>
          <w:trHeight w:val="300"/>
          <w:jc w:val="center"/>
        </w:trPr>
        <w:tc>
          <w:tcPr>
            <w:tcW w:w="540"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Ул.Славянская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888</w:t>
            </w:r>
          </w:p>
        </w:tc>
        <w:tc>
          <w:tcPr>
            <w:tcW w:w="1984" w:type="dxa"/>
            <w:shd w:val="clear" w:color="auto" w:fill="auto"/>
            <w:noWrap/>
            <w:vAlign w:val="bottom"/>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lastRenderedPageBreak/>
              <w:t>2</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Ул.Торговая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1158</w:t>
            </w:r>
          </w:p>
        </w:tc>
        <w:tc>
          <w:tcPr>
            <w:tcW w:w="1984" w:type="dxa"/>
            <w:shd w:val="clear" w:color="auto" w:fill="auto"/>
            <w:noWrap/>
            <w:vAlign w:val="bottom"/>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3</w:t>
            </w:r>
          </w:p>
        </w:tc>
        <w:tc>
          <w:tcPr>
            <w:tcW w:w="2980" w:type="dxa"/>
            <w:shd w:val="clear" w:color="auto" w:fill="auto"/>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Ул.Толстого</w:t>
            </w:r>
          </w:p>
        </w:tc>
        <w:tc>
          <w:tcPr>
            <w:tcW w:w="3138"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1578</w:t>
            </w:r>
          </w:p>
        </w:tc>
        <w:tc>
          <w:tcPr>
            <w:tcW w:w="1984" w:type="dxa"/>
            <w:shd w:val="clear" w:color="auto" w:fill="auto"/>
            <w:vAlign w:val="bottom"/>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w:t>
            </w:r>
          </w:p>
        </w:tc>
        <w:tc>
          <w:tcPr>
            <w:tcW w:w="2980" w:type="dxa"/>
            <w:shd w:val="clear" w:color="auto" w:fill="auto"/>
            <w:noWrap/>
            <w:vAlign w:val="center"/>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Ул.Студенческая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1048</w:t>
            </w:r>
          </w:p>
        </w:tc>
        <w:tc>
          <w:tcPr>
            <w:tcW w:w="1984" w:type="dxa"/>
            <w:shd w:val="clear" w:color="auto" w:fill="auto"/>
            <w:noWrap/>
            <w:vAlign w:val="bottom"/>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w:t>
            </w:r>
          </w:p>
        </w:tc>
        <w:tc>
          <w:tcPr>
            <w:tcW w:w="2980" w:type="dxa"/>
            <w:shd w:val="clear" w:color="auto" w:fill="auto"/>
            <w:noWrap/>
            <w:vAlign w:val="center"/>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Ул.Железнодорожная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1028</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Ул.Агиришская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790</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7</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Ул.Калинина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703</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8</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Ул.Вавилова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725</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9</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Ул.Спортивная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830</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8642" w:type="dxa"/>
            <w:gridSpan w:val="4"/>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b/>
                <w:color w:val="000000"/>
                <w:kern w:val="0"/>
                <w:lang w:eastAsia="ru-RU"/>
              </w:rPr>
              <w:t>Загрузка от 500 до 700 привед. авт./час</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10</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А.д. «Югра» восточный въезд</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689</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11</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Ул.Кольцевая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658</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12</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Ул.Газовиков</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686</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13</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Ул.Арантурская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667</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14</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Ул.Бажова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595</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15</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А.д. «Югра» западный въезд</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566</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16</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Ул.Свердлова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586</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17</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Ул.Попова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525</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w:t>
            </w:r>
          </w:p>
        </w:tc>
      </w:tr>
      <w:tr w:rsidR="00CD3EA9" w:rsidRPr="00CD3EA9" w:rsidTr="00AD5BF7">
        <w:trPr>
          <w:trHeight w:val="300"/>
          <w:jc w:val="center"/>
        </w:trPr>
        <w:tc>
          <w:tcPr>
            <w:tcW w:w="8642" w:type="dxa"/>
            <w:gridSpan w:val="4"/>
            <w:shd w:val="clear" w:color="auto" w:fill="auto"/>
            <w:noWrap/>
            <w:vAlign w:val="bottom"/>
          </w:tcPr>
          <w:p w:rsidR="00CD3EA9" w:rsidRPr="00CD3EA9" w:rsidRDefault="00CD3EA9" w:rsidP="00AD5BF7">
            <w:pPr>
              <w:widowControl/>
              <w:suppressAutoHyphens w:val="0"/>
              <w:jc w:val="center"/>
              <w:rPr>
                <w:rFonts w:eastAsia="Times New Roman"/>
                <w:b/>
                <w:color w:val="000000"/>
                <w:kern w:val="0"/>
                <w:lang w:eastAsia="ru-RU"/>
              </w:rPr>
            </w:pPr>
            <w:r w:rsidRPr="00CD3EA9">
              <w:rPr>
                <w:rFonts w:eastAsia="Times New Roman"/>
                <w:b/>
                <w:color w:val="000000"/>
                <w:kern w:val="0"/>
                <w:lang w:eastAsia="ru-RU"/>
              </w:rPr>
              <w:t>Загрузка от 300 до 500 привед. авт./час</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18</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Ул.Мира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378</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19</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Ул.Октябрьская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466</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20</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Ул.Механизаторов</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474</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21</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Ул.Гастелло</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430</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22</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Съезд с путепровода на ул.Толстого</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430</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w:t>
            </w:r>
          </w:p>
        </w:tc>
      </w:tr>
      <w:tr w:rsidR="00CD3EA9" w:rsidRPr="00CD3EA9" w:rsidTr="00AD5BF7">
        <w:trPr>
          <w:trHeight w:val="300"/>
          <w:jc w:val="center"/>
        </w:trPr>
        <w:tc>
          <w:tcPr>
            <w:tcW w:w="8642" w:type="dxa"/>
            <w:gridSpan w:val="4"/>
            <w:shd w:val="clear" w:color="auto" w:fill="auto"/>
            <w:noWrap/>
            <w:vAlign w:val="bottom"/>
          </w:tcPr>
          <w:p w:rsidR="00CD3EA9" w:rsidRPr="00CD3EA9" w:rsidRDefault="00CD3EA9" w:rsidP="00AD5BF7">
            <w:pPr>
              <w:widowControl/>
              <w:suppressAutoHyphens w:val="0"/>
              <w:jc w:val="center"/>
              <w:rPr>
                <w:rFonts w:eastAsia="Times New Roman"/>
                <w:b/>
                <w:color w:val="000000"/>
                <w:kern w:val="0"/>
                <w:lang w:eastAsia="ru-RU"/>
              </w:rPr>
            </w:pPr>
            <w:r w:rsidRPr="00CD3EA9">
              <w:rPr>
                <w:rFonts w:eastAsia="Times New Roman"/>
                <w:b/>
                <w:color w:val="000000"/>
                <w:kern w:val="0"/>
                <w:lang w:eastAsia="ru-RU"/>
              </w:rPr>
              <w:t>Загрузка от 200 до 300 привед. авт./час</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23</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Ул.Таёжная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264</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24</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Ул.Южная</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288</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25</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Ул.Ленина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295</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w:t>
            </w:r>
          </w:p>
        </w:tc>
      </w:tr>
      <w:tr w:rsidR="00CD3EA9" w:rsidRPr="00CD3EA9" w:rsidTr="00AD5BF7">
        <w:trPr>
          <w:trHeight w:val="300"/>
          <w:jc w:val="center"/>
        </w:trPr>
        <w:tc>
          <w:tcPr>
            <w:tcW w:w="8642" w:type="dxa"/>
            <w:gridSpan w:val="4"/>
            <w:shd w:val="clear" w:color="auto" w:fill="auto"/>
            <w:noWrap/>
            <w:vAlign w:val="bottom"/>
          </w:tcPr>
          <w:p w:rsidR="00CD3EA9" w:rsidRPr="00CD3EA9" w:rsidRDefault="00CD3EA9" w:rsidP="00AD5BF7">
            <w:pPr>
              <w:widowControl/>
              <w:suppressAutoHyphens w:val="0"/>
              <w:jc w:val="center"/>
              <w:rPr>
                <w:rFonts w:eastAsia="Times New Roman"/>
                <w:b/>
                <w:color w:val="000000"/>
                <w:kern w:val="0"/>
                <w:lang w:eastAsia="ru-RU"/>
              </w:rPr>
            </w:pPr>
            <w:r w:rsidRPr="00CD3EA9">
              <w:rPr>
                <w:rFonts w:eastAsia="Times New Roman"/>
                <w:b/>
                <w:color w:val="000000"/>
                <w:kern w:val="0"/>
                <w:lang w:eastAsia="ru-RU"/>
              </w:rPr>
              <w:t>Загрузка от 100 до 200 привед. авт./час</w:t>
            </w:r>
          </w:p>
        </w:tc>
      </w:tr>
      <w:tr w:rsidR="00CD3EA9" w:rsidRPr="00CD3EA9" w:rsidTr="00AD5BF7">
        <w:trPr>
          <w:trHeight w:val="300"/>
          <w:jc w:val="center"/>
        </w:trPr>
        <w:tc>
          <w:tcPr>
            <w:tcW w:w="540"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26</w:t>
            </w:r>
          </w:p>
        </w:tc>
        <w:tc>
          <w:tcPr>
            <w:tcW w:w="2980" w:type="dxa"/>
            <w:shd w:val="clear" w:color="auto" w:fill="auto"/>
            <w:noWrap/>
            <w:vAlign w:val="bottom"/>
          </w:tcPr>
          <w:p w:rsidR="00CD3EA9" w:rsidRPr="00CD3EA9" w:rsidRDefault="00CD3EA9" w:rsidP="00AD5BF7">
            <w:pPr>
              <w:widowControl/>
              <w:suppressAutoHyphens w:val="0"/>
              <w:rPr>
                <w:rFonts w:eastAsia="Times New Roman"/>
                <w:color w:val="000000"/>
                <w:kern w:val="0"/>
                <w:lang w:eastAsia="ru-RU"/>
              </w:rPr>
            </w:pPr>
            <w:r w:rsidRPr="00CD3EA9">
              <w:rPr>
                <w:rFonts w:eastAsia="Times New Roman"/>
                <w:color w:val="000000"/>
                <w:kern w:val="0"/>
                <w:lang w:eastAsia="ru-RU"/>
              </w:rPr>
              <w:t>Ул.Калинина</w:t>
            </w:r>
          </w:p>
        </w:tc>
        <w:tc>
          <w:tcPr>
            <w:tcW w:w="3138"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194</w:t>
            </w:r>
          </w:p>
        </w:tc>
        <w:tc>
          <w:tcPr>
            <w:tcW w:w="1984" w:type="dxa"/>
            <w:shd w:val="clear" w:color="auto" w:fill="auto"/>
            <w:noWrap/>
            <w:vAlign w:val="bottom"/>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r>
    </w:tbl>
    <w:p w:rsidR="00CD3EA9" w:rsidRPr="00CD3EA9" w:rsidRDefault="00CD3EA9" w:rsidP="00AD5BF7">
      <w:pPr>
        <w:widowControl/>
        <w:tabs>
          <w:tab w:val="left" w:pos="993"/>
        </w:tabs>
        <w:suppressAutoHyphens w:val="0"/>
        <w:ind w:firstLine="709"/>
        <w:jc w:val="both"/>
        <w:rPr>
          <w:rFonts w:eastAsia="Calibri"/>
          <w:bCs/>
          <w:color w:val="000000"/>
          <w:kern w:val="0"/>
        </w:rPr>
      </w:pPr>
    </w:p>
    <w:p w:rsidR="00CD3EA9" w:rsidRPr="00CD3EA9" w:rsidRDefault="00CD3EA9" w:rsidP="00AD5BF7">
      <w:pPr>
        <w:widowControl/>
        <w:tabs>
          <w:tab w:val="left" w:pos="993"/>
        </w:tabs>
        <w:suppressAutoHyphens w:val="0"/>
        <w:ind w:firstLine="709"/>
        <w:jc w:val="both"/>
        <w:rPr>
          <w:rFonts w:eastAsia="Calibri"/>
          <w:bCs/>
          <w:color w:val="000000"/>
          <w:kern w:val="0"/>
        </w:rPr>
      </w:pPr>
      <w:r w:rsidRPr="00CD3EA9">
        <w:rPr>
          <w:rFonts w:eastAsia="Calibri"/>
          <w:bCs/>
          <w:color w:val="000000"/>
          <w:kern w:val="0"/>
        </w:rPr>
        <w:t>Как видно из таблицы 4.2.2, на перспективный период наибольшая нагрузка формируется на следующих узлах:</w:t>
      </w:r>
    </w:p>
    <w:p w:rsidR="00CD3EA9" w:rsidRPr="00CD3EA9" w:rsidRDefault="00CD3EA9" w:rsidP="00AD5BF7">
      <w:pPr>
        <w:widowControl/>
        <w:tabs>
          <w:tab w:val="left" w:pos="993"/>
        </w:tabs>
        <w:suppressAutoHyphens w:val="0"/>
        <w:ind w:firstLine="709"/>
        <w:jc w:val="both"/>
        <w:rPr>
          <w:rFonts w:eastAsia="Calibri"/>
          <w:bCs/>
          <w:color w:val="000000"/>
          <w:kern w:val="0"/>
        </w:rPr>
      </w:pPr>
      <w:r w:rsidRPr="00CD3EA9">
        <w:rPr>
          <w:rFonts w:eastAsia="Calibri"/>
          <w:bCs/>
          <w:color w:val="000000"/>
          <w:kern w:val="0"/>
        </w:rPr>
        <w:t>- ул.Толстого – ул.Студенческая, ул.Железнодорожная – ул.Торговая, ул.Агиришская – ул.Славянская – ул.Калинина, ул.Попова – ул.Спортивная, ул.Бажова – ул.Железнодорожная – ул.Вавилова, ул.Арантурская – ул.Южная.</w:t>
      </w:r>
    </w:p>
    <w:p w:rsidR="00CD3EA9" w:rsidRPr="00CD3EA9" w:rsidRDefault="00CD3EA9" w:rsidP="00AD5BF7">
      <w:pPr>
        <w:widowControl/>
        <w:tabs>
          <w:tab w:val="left" w:pos="993"/>
        </w:tabs>
        <w:suppressAutoHyphens w:val="0"/>
        <w:ind w:firstLine="709"/>
        <w:jc w:val="both"/>
        <w:rPr>
          <w:rFonts w:eastAsia="Calibri"/>
          <w:bCs/>
          <w:color w:val="000000"/>
          <w:kern w:val="0"/>
        </w:rPr>
      </w:pPr>
      <w:r w:rsidRPr="00CD3EA9">
        <w:rPr>
          <w:rFonts w:eastAsia="Calibri"/>
          <w:bCs/>
          <w:color w:val="000000"/>
          <w:kern w:val="0"/>
        </w:rPr>
        <w:t>Большая загрузка будет наблюдаться на въездах а.д. «Югра».</w:t>
      </w:r>
    </w:p>
    <w:p w:rsidR="00CD3EA9" w:rsidRPr="00CD3EA9" w:rsidRDefault="00CD3EA9" w:rsidP="00AD5BF7">
      <w:pPr>
        <w:widowControl/>
        <w:tabs>
          <w:tab w:val="left" w:pos="993"/>
        </w:tabs>
        <w:suppressAutoHyphens w:val="0"/>
        <w:ind w:firstLine="709"/>
        <w:jc w:val="both"/>
        <w:rPr>
          <w:rFonts w:eastAsia="Calibri"/>
          <w:bCs/>
          <w:color w:val="000000"/>
          <w:kern w:val="0"/>
        </w:rPr>
      </w:pPr>
    </w:p>
    <w:p w:rsidR="00CD3EA9" w:rsidRPr="00CD3EA9" w:rsidRDefault="00CD3EA9" w:rsidP="002B0BCE">
      <w:pPr>
        <w:widowControl/>
        <w:suppressAutoHyphens w:val="0"/>
        <w:ind w:firstLine="709"/>
        <w:contextualSpacing/>
        <w:jc w:val="center"/>
        <w:rPr>
          <w:rFonts w:eastAsia="Times New Roman"/>
          <w:b/>
          <w:bCs/>
          <w:color w:val="000000"/>
          <w:kern w:val="0"/>
          <w:lang w:eastAsia="ru-RU"/>
        </w:rPr>
      </w:pPr>
      <w:r w:rsidRPr="00CD3EA9">
        <w:rPr>
          <w:rFonts w:eastAsia="Times New Roman"/>
          <w:b/>
          <w:bCs/>
          <w:color w:val="000000"/>
          <w:kern w:val="0"/>
          <w:lang w:eastAsia="ru-RU"/>
        </w:rPr>
        <w:t>4.3</w:t>
      </w:r>
      <w:r w:rsidR="002B0BCE">
        <w:rPr>
          <w:rFonts w:eastAsia="Times New Roman"/>
          <w:b/>
          <w:bCs/>
          <w:color w:val="000000"/>
          <w:kern w:val="0"/>
          <w:lang w:eastAsia="ru-RU"/>
        </w:rPr>
        <w:t>.</w:t>
      </w:r>
      <w:r w:rsidRPr="00CD3EA9">
        <w:rPr>
          <w:rFonts w:eastAsia="Times New Roman"/>
          <w:b/>
          <w:bCs/>
          <w:color w:val="000000"/>
          <w:kern w:val="0"/>
          <w:lang w:eastAsia="ru-RU"/>
        </w:rPr>
        <w:t xml:space="preserve"> Предложения по распределению транспортных потоков по сети дорог</w:t>
      </w:r>
    </w:p>
    <w:p w:rsidR="00CD3EA9" w:rsidRPr="00CD3EA9" w:rsidRDefault="00CD3EA9" w:rsidP="00AD5BF7">
      <w:pPr>
        <w:widowControl/>
        <w:suppressAutoHyphens w:val="0"/>
        <w:ind w:firstLine="709"/>
        <w:jc w:val="both"/>
        <w:rPr>
          <w:rFonts w:eastAsia="Times New Roman"/>
          <w:bCs/>
          <w:color w:val="000000"/>
          <w:kern w:val="0"/>
          <w:lang w:eastAsia="ru-RU"/>
        </w:rPr>
      </w:pP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К одной из основных задач, предусмотренных Комплексной схемой организации дорожного движения в городе Югорске на перспективу до 2032 года, является разработка предложений по распределению транспортных потоков по сети дорог в целях обеспечения максимальной пропускной способности транспортных перегонов и узлов и увеличения транспортного спроса на магистральные улицы и дороги.</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В связи с этим, Комплексной схемой разработаны мероприятия, позволяющие эффективно организовать движение транспортных потоков по сети дорог на перспективу до 2032 года, а именно:</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lastRenderedPageBreak/>
        <w:t>Организация одностороннего движения по ул. Попова от кольцевой развязки до ул. Лесозаготовителей.</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t>Организация одностороннего движения в обратном направлении по ул. Ленина от ул. Лесозаготовителей до кольцевой развязки с учетом реконструкции участка ул. Ленина от ул. Октябрьской до ул. Клары Цеткин и строительства участка ул. Ленина от ул. Клары Цеткин до кольцевой развязки.</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Реконструкция ул. 40 Лет Победы на участке от ул. Попова до ул. Ленина.</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Реконструкция ул. Магистральная с участком по ул. Киевская от ул. Дубинина до ул. Южная.</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Реконструкция ул. Студенческая от от ул. Петровская до ул. Толстого.</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Реконструкция ул. Сахарова от ул. Декабристов до ул. Магистральная.</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t>Капитальный ремонт ул. Калинина от ул. Гастелло до ул. Механизаторов.</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t>Капитальный ремонт участка ул. Энтузиастов от ул. Спортивная до ул. Мира.</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t>Капитальный ремонт участка ул. Мира от ул. Таежная до ул. Попова.</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Реконструкцию ул. Свердлова от дома ул. Свердлова, 12 до ул. Студенческая.</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t>Реконструкцию ул. Уральская от ул. Магистральная до Цветного бульвара.</w:t>
      </w:r>
    </w:p>
    <w:p w:rsidR="00CD3EA9" w:rsidRPr="00CD3EA9" w:rsidRDefault="00CD3EA9" w:rsidP="00E15757">
      <w:pPr>
        <w:widowControl/>
        <w:numPr>
          <w:ilvl w:val="0"/>
          <w:numId w:val="47"/>
        </w:numPr>
        <w:tabs>
          <w:tab w:val="left" w:pos="142"/>
          <w:tab w:val="left" w:pos="1134"/>
        </w:tabs>
        <w:suppressAutoHyphens w:val="0"/>
        <w:autoSpaceDE w:val="0"/>
        <w:ind w:left="0" w:firstLine="774"/>
        <w:contextualSpacing/>
        <w:jc w:val="both"/>
        <w:rPr>
          <w:rFonts w:eastAsia="Times New Roman"/>
          <w:bCs/>
          <w:color w:val="000000"/>
          <w:kern w:val="0"/>
          <w:lang w:eastAsia="ru-RU"/>
        </w:rPr>
      </w:pPr>
      <w:r w:rsidRPr="00CD3EA9">
        <w:rPr>
          <w:rFonts w:eastAsia="Times New Roman"/>
          <w:bCs/>
          <w:color w:val="000000"/>
          <w:kern w:val="0"/>
          <w:lang w:eastAsia="ru-RU"/>
        </w:rPr>
        <w:t>Мероприятия по уширению улиц и введения светофорного регулирования на пересечениях:</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Устройство уширений планируется на следующих транспортных узлах:</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Южная – ул. Декбристов;</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Вавилова – ул. Менделеева;</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Мира – ул. Железнодорожная;</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Лесозаготовителей;</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Мира;</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Октябрьская;</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Гастелло – ул. Попова;</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Мира;</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Механизаторов;</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Калинина – ул. Гастелло;</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Калинина – ул. Мира;</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Калинина – ул. Спортивная;</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Гастелло – ул. Кольцевая;</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Устройство светофоров планируется на следующих транспортных узлах:</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Железнодорожная – ул. Мира;</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Механизаторов;</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Октябрьская;</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Лесозаготовителей;</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Октябьская;</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Мира – ул. Калинина;</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Гастелло – ул. Калинина;</w:t>
      </w:r>
    </w:p>
    <w:p w:rsidR="00CD3EA9" w:rsidRPr="00CD3EA9" w:rsidRDefault="00CD3EA9" w:rsidP="006E71C1">
      <w:pPr>
        <w:widowControl/>
        <w:tabs>
          <w:tab w:val="left" w:pos="142"/>
          <w:tab w:val="left" w:pos="1134"/>
        </w:tabs>
        <w:suppressAutoHyphens w:val="0"/>
        <w:autoSpaceDE w:val="0"/>
        <w:ind w:firstLine="774"/>
        <w:contextualSpacing/>
        <w:jc w:val="both"/>
        <w:rPr>
          <w:rFonts w:eastAsia="Times New Roman"/>
          <w:bCs/>
          <w:color w:val="000000"/>
          <w:kern w:val="0"/>
          <w:lang w:eastAsia="ru-RU"/>
        </w:rPr>
      </w:pPr>
      <w:r w:rsidRPr="00CD3EA9">
        <w:rPr>
          <w:rFonts w:eastAsia="Times New Roman"/>
          <w:bCs/>
          <w:color w:val="000000"/>
          <w:kern w:val="0"/>
          <w:lang w:eastAsia="ru-RU"/>
        </w:rPr>
        <w:t>ул. Гастелло – ул. Попова.</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Распределение транспортных потоков по улично-дорожной сети города Югорска на 2032 год с учетом реализации мероприятий представлен в </w:t>
      </w:r>
      <w:r w:rsidRPr="00CD3EA9">
        <w:rPr>
          <w:rFonts w:eastAsia="Times New Roman"/>
          <w:b/>
          <w:bCs/>
          <w:color w:val="000000"/>
          <w:kern w:val="0"/>
          <w:lang w:eastAsia="ru-RU"/>
        </w:rPr>
        <w:t>Приложении 1</w:t>
      </w:r>
      <w:r w:rsidRPr="00CD3EA9">
        <w:rPr>
          <w:rFonts w:eastAsia="Times New Roman"/>
          <w:bCs/>
          <w:color w:val="000000"/>
          <w:kern w:val="0"/>
          <w:lang w:eastAsia="ru-RU"/>
        </w:rPr>
        <w:t xml:space="preserve"> в виде эпюры интенсивности дорожного движения по состоянию на 2032 г.</w:t>
      </w:r>
    </w:p>
    <w:p w:rsidR="00CD3EA9" w:rsidRPr="00CD3EA9" w:rsidRDefault="00CD3EA9" w:rsidP="00AD5BF7">
      <w:pPr>
        <w:widowControl/>
        <w:suppressAutoHyphens w:val="0"/>
        <w:autoSpaceDE w:val="0"/>
        <w:autoSpaceDN w:val="0"/>
        <w:adjustRightInd w:val="0"/>
        <w:ind w:firstLine="709"/>
        <w:jc w:val="both"/>
        <w:rPr>
          <w:rFonts w:eastAsia="Calibri"/>
          <w:kern w:val="0"/>
        </w:rPr>
      </w:pPr>
      <w:r w:rsidRPr="00CD3EA9">
        <w:rPr>
          <w:rFonts w:eastAsia="Calibri"/>
          <w:kern w:val="0"/>
        </w:rPr>
        <w:t xml:space="preserve">На перспективный период до 2032 года, наибольшая интенсивность движения на улично-дорожной сети городского округа города Югорска прогнозируется в узлах: </w:t>
      </w:r>
    </w:p>
    <w:p w:rsidR="00CD3EA9" w:rsidRPr="00CD3EA9" w:rsidRDefault="00CD3EA9" w:rsidP="00AD5BF7">
      <w:pPr>
        <w:widowControl/>
        <w:suppressAutoHyphens w:val="0"/>
        <w:autoSpaceDE w:val="0"/>
        <w:autoSpaceDN w:val="0"/>
        <w:adjustRightInd w:val="0"/>
        <w:ind w:firstLine="709"/>
        <w:jc w:val="both"/>
        <w:rPr>
          <w:rFonts w:eastAsia="Calibri"/>
          <w:kern w:val="0"/>
        </w:rPr>
      </w:pPr>
      <w:r w:rsidRPr="00CD3EA9">
        <w:rPr>
          <w:rFonts w:eastAsia="Calibri"/>
          <w:kern w:val="0"/>
        </w:rPr>
        <w:t>- ул.Толстого – ул.Студенческая; ул.Попова – ул.Спортивная; ул.Октябьская – ул.Попова; ул. Попова – ул.Механизаторов; ул.Мира – ул.Попова; ул.Попова – ул.Лесозаготовителей; ул.Ленина – ул.Октябьская.</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Анализ приведенных данных показывает, что реализация предложенных Комплексной схемой мероприятий позволит эффективно распределить транспортные потоки по улично-дорожной сети города Югорска с учетом значительного роста интенсивности дорожного движения.</w:t>
      </w:r>
    </w:p>
    <w:p w:rsidR="00CD3EA9" w:rsidRDefault="00CD3EA9" w:rsidP="00AD5BF7">
      <w:pPr>
        <w:widowControl/>
        <w:suppressAutoHyphens w:val="0"/>
        <w:ind w:firstLine="709"/>
        <w:jc w:val="both"/>
        <w:rPr>
          <w:rFonts w:eastAsia="Times New Roman"/>
          <w:bCs/>
          <w:color w:val="000000"/>
          <w:kern w:val="0"/>
          <w:lang w:eastAsia="ru-RU"/>
        </w:rPr>
      </w:pPr>
    </w:p>
    <w:p w:rsidR="00CD3EA9" w:rsidRPr="00CD3EA9" w:rsidRDefault="00CD3EA9" w:rsidP="002B0BCE">
      <w:pPr>
        <w:widowControl/>
        <w:suppressAutoHyphens w:val="0"/>
        <w:contextualSpacing/>
        <w:jc w:val="center"/>
        <w:rPr>
          <w:rFonts w:eastAsia="Calibri"/>
          <w:b/>
          <w:color w:val="000000"/>
          <w:kern w:val="0"/>
        </w:rPr>
      </w:pPr>
      <w:r w:rsidRPr="00CD3EA9">
        <w:rPr>
          <w:rFonts w:eastAsia="Times New Roman"/>
          <w:b/>
          <w:bCs/>
          <w:color w:val="000000"/>
          <w:kern w:val="0"/>
          <w:lang w:eastAsia="ru-RU"/>
        </w:rPr>
        <w:lastRenderedPageBreak/>
        <w:t>4.4</w:t>
      </w:r>
      <w:r w:rsidR="002B0BCE">
        <w:rPr>
          <w:rFonts w:eastAsia="Times New Roman"/>
          <w:b/>
          <w:bCs/>
          <w:color w:val="000000"/>
          <w:kern w:val="0"/>
          <w:lang w:eastAsia="ru-RU"/>
        </w:rPr>
        <w:t>.</w:t>
      </w:r>
      <w:r w:rsidRPr="00CD3EA9">
        <w:rPr>
          <w:rFonts w:eastAsia="Times New Roman"/>
          <w:b/>
          <w:bCs/>
          <w:color w:val="000000"/>
          <w:kern w:val="0"/>
          <w:lang w:eastAsia="ru-RU"/>
        </w:rPr>
        <w:t xml:space="preserve"> </w:t>
      </w:r>
      <w:r w:rsidRPr="00CD3EA9">
        <w:rPr>
          <w:rFonts w:eastAsia="Calibri"/>
          <w:b/>
          <w:color w:val="000000"/>
          <w:kern w:val="0"/>
        </w:rPr>
        <w:t>Предложения по разработке, внедрению и использованию автоматизированной системы управления дорожным движением, ее функциям и этапам внедрения</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Автоматизированной системой управления дорожным движением (АСУДД) называют комплекс технических, программных и организационных мер, обеспечивающих сбор и обработку информации о параметрах транспортных потоков и на основе этого оптимизирующих управление движением.</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На сегодняшний момент светофорное регулирование на территории городского округа </w:t>
      </w:r>
      <w:r w:rsidRPr="00CD3EA9">
        <w:rPr>
          <w:rFonts w:eastAsia="Times New Roman"/>
          <w:kern w:val="0"/>
          <w:lang w:eastAsia="ru-RU"/>
        </w:rPr>
        <w:t xml:space="preserve">город Югорск </w:t>
      </w:r>
      <w:r w:rsidRPr="00CD3EA9">
        <w:rPr>
          <w:rFonts w:eastAsia="Times New Roman"/>
          <w:bCs/>
          <w:color w:val="000000"/>
          <w:kern w:val="0"/>
          <w:lang w:eastAsia="ru-RU"/>
        </w:rPr>
        <w:t>осуществляется на 12 транспортных узлах улично-дорожной сети города Югорска, на 8 узлах транспортных установлены предупреждающие светофоры по типу Т.7, 2 регулируемых пешеходных объекта оборудованы светофорными объектами, 1 светофорный объект находится на регулируемом железнодорожном пешеходном объекте. Согласно расчетам, проведенным в настоящей работе, с учетом роста уровня интенсивности на перспективу 15 лет (2032 г.) светофорное регулирование планируется реализовать на следующих узлах:</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Железнодорожная – ул. Мира;</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Механизаторов;</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Октябрьская;</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Лесозаготовителей;</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Октябьская;</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Мира – ул. Калинина;</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Гастелло – ул. Калинина;</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Гастелло – ул. Попова.</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Для установления АСУДД на всех светофорных объектах города Югорска, необходима разработка планов координации для различных условий движения.</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
          <w:bCs/>
          <w:color w:val="000000"/>
          <w:kern w:val="0"/>
          <w:lang w:eastAsia="ru-RU"/>
        </w:rPr>
        <w:t>Данным проектом рекомендуется использование четырех программ управления</w:t>
      </w:r>
      <w:r w:rsidRPr="00CD3EA9">
        <w:rPr>
          <w:rFonts w:eastAsia="Times New Roman"/>
          <w:bCs/>
          <w:color w:val="000000"/>
          <w:kern w:val="0"/>
          <w:lang w:eastAsia="ru-RU"/>
        </w:rPr>
        <w:t>:</w:t>
      </w:r>
    </w:p>
    <w:p w:rsidR="00CD3EA9" w:rsidRPr="00CD3EA9" w:rsidRDefault="00CD3EA9" w:rsidP="00E15757">
      <w:pPr>
        <w:widowControl/>
        <w:numPr>
          <w:ilvl w:val="0"/>
          <w:numId w:val="37"/>
        </w:numPr>
        <w:tabs>
          <w:tab w:val="left" w:pos="1134"/>
        </w:tabs>
        <w:suppressAutoHyphens w:val="0"/>
        <w:ind w:left="0" w:firstLine="709"/>
        <w:jc w:val="both"/>
        <w:rPr>
          <w:rFonts w:eastAsia="Times New Roman"/>
          <w:bCs/>
          <w:color w:val="000000"/>
          <w:kern w:val="0"/>
          <w:lang w:eastAsia="ru-RU"/>
        </w:rPr>
      </w:pPr>
      <w:r w:rsidRPr="00CD3EA9">
        <w:rPr>
          <w:rFonts w:eastAsia="Times New Roman"/>
          <w:bCs/>
          <w:color w:val="000000"/>
          <w:kern w:val="0"/>
          <w:lang w:eastAsia="ru-RU"/>
        </w:rPr>
        <w:t>Программа координации для утра буднего дня (ПК 1) используется для периода с 7.00 до 10.00 в рабочие дни.</w:t>
      </w:r>
    </w:p>
    <w:p w:rsidR="00CD3EA9" w:rsidRPr="00CD3EA9" w:rsidRDefault="00CD3EA9" w:rsidP="00E15757">
      <w:pPr>
        <w:widowControl/>
        <w:numPr>
          <w:ilvl w:val="0"/>
          <w:numId w:val="37"/>
        </w:numPr>
        <w:tabs>
          <w:tab w:val="left" w:pos="1134"/>
        </w:tabs>
        <w:suppressAutoHyphens w:val="0"/>
        <w:ind w:left="0" w:firstLine="709"/>
        <w:jc w:val="both"/>
        <w:rPr>
          <w:rFonts w:eastAsia="Times New Roman"/>
          <w:bCs/>
          <w:color w:val="000000"/>
          <w:kern w:val="0"/>
          <w:lang w:eastAsia="ru-RU"/>
        </w:rPr>
      </w:pPr>
      <w:r w:rsidRPr="00CD3EA9">
        <w:rPr>
          <w:rFonts w:eastAsia="Times New Roman"/>
          <w:bCs/>
          <w:color w:val="000000"/>
          <w:kern w:val="0"/>
          <w:lang w:eastAsia="ru-RU"/>
        </w:rPr>
        <w:t>Программа координации для межпикового периода (ПК 2) используется в период с 6.00 до 7.00, с 10.00 до 16.00, с 19.00 до 23.00 в будние дни, а также с 7.00 до 23.00 в выходные дни.</w:t>
      </w:r>
    </w:p>
    <w:p w:rsidR="00CD3EA9" w:rsidRPr="00CD3EA9" w:rsidRDefault="00CD3EA9" w:rsidP="00E15757">
      <w:pPr>
        <w:widowControl/>
        <w:numPr>
          <w:ilvl w:val="0"/>
          <w:numId w:val="37"/>
        </w:numPr>
        <w:tabs>
          <w:tab w:val="left" w:pos="1134"/>
        </w:tabs>
        <w:suppressAutoHyphens w:val="0"/>
        <w:ind w:left="0" w:firstLine="709"/>
        <w:jc w:val="both"/>
        <w:rPr>
          <w:rFonts w:eastAsia="Times New Roman"/>
          <w:bCs/>
          <w:color w:val="000000"/>
          <w:kern w:val="0"/>
          <w:lang w:eastAsia="ru-RU"/>
        </w:rPr>
      </w:pPr>
      <w:r w:rsidRPr="00CD3EA9">
        <w:rPr>
          <w:rFonts w:eastAsia="Times New Roman"/>
          <w:bCs/>
          <w:color w:val="000000"/>
          <w:kern w:val="0"/>
          <w:lang w:eastAsia="ru-RU"/>
        </w:rPr>
        <w:t>Программа координации для вечера буднего дня (ПК 3) используется в период с 16.00 до 19.00 в рабочие дни.</w:t>
      </w:r>
    </w:p>
    <w:p w:rsidR="00CD3EA9" w:rsidRPr="00CD3EA9" w:rsidRDefault="00CD3EA9" w:rsidP="00E15757">
      <w:pPr>
        <w:widowControl/>
        <w:numPr>
          <w:ilvl w:val="0"/>
          <w:numId w:val="37"/>
        </w:numPr>
        <w:tabs>
          <w:tab w:val="left" w:pos="1134"/>
        </w:tabs>
        <w:suppressAutoHyphens w:val="0"/>
        <w:ind w:left="0" w:firstLine="709"/>
        <w:jc w:val="both"/>
        <w:rPr>
          <w:rFonts w:eastAsia="Times New Roman"/>
          <w:bCs/>
          <w:color w:val="000000"/>
          <w:kern w:val="0"/>
          <w:lang w:eastAsia="ru-RU"/>
        </w:rPr>
      </w:pPr>
      <w:r w:rsidRPr="00CD3EA9">
        <w:rPr>
          <w:rFonts w:eastAsia="Times New Roman"/>
          <w:bCs/>
          <w:color w:val="000000"/>
          <w:kern w:val="0"/>
          <w:lang w:eastAsia="ru-RU"/>
        </w:rPr>
        <w:t>Программа координации для ночных часов (ПК 4) – программа с коротким циклом регулирования – используется в период с 23.00 до 6.00 в рабочие и выходные дни.</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Предлагаемая схема работы автоматизированной системы управления движением в </w:t>
      </w:r>
      <w:r w:rsidRPr="00CD3EA9">
        <w:rPr>
          <w:rFonts w:eastAsia="Times New Roman"/>
          <w:kern w:val="0"/>
          <w:lang w:eastAsia="ru-RU"/>
        </w:rPr>
        <w:t xml:space="preserve">городе Югорске </w:t>
      </w:r>
      <w:r w:rsidRPr="00CD3EA9">
        <w:rPr>
          <w:rFonts w:eastAsia="Times New Roman"/>
          <w:bCs/>
          <w:color w:val="000000"/>
          <w:kern w:val="0"/>
          <w:lang w:eastAsia="ru-RU"/>
        </w:rPr>
        <w:t>представлена в таблице 4.4.1.</w:t>
      </w:r>
    </w:p>
    <w:p w:rsidR="00CD3EA9" w:rsidRDefault="00CD3EA9" w:rsidP="00AD5BF7">
      <w:pPr>
        <w:widowControl/>
        <w:suppressAutoHyphens w:val="0"/>
        <w:ind w:firstLine="709"/>
        <w:jc w:val="both"/>
        <w:rPr>
          <w:rFonts w:eastAsia="Times New Roman"/>
          <w:bCs/>
          <w:color w:val="000000"/>
          <w:kern w:val="0"/>
          <w:lang w:eastAsia="ru-RU"/>
        </w:rPr>
      </w:pPr>
    </w:p>
    <w:p w:rsidR="00CF721B" w:rsidRPr="00CD3EA9" w:rsidRDefault="00CF721B" w:rsidP="00AD5BF7">
      <w:pPr>
        <w:widowControl/>
        <w:suppressAutoHyphens w:val="0"/>
        <w:ind w:firstLine="709"/>
        <w:jc w:val="both"/>
        <w:rPr>
          <w:rFonts w:eastAsia="Times New Roman"/>
          <w:bCs/>
          <w:color w:val="000000"/>
          <w:kern w:val="0"/>
          <w:lang w:eastAsia="ru-RU"/>
        </w:rPr>
      </w:pPr>
    </w:p>
    <w:p w:rsidR="00CD3EA9" w:rsidRPr="00CD3EA9" w:rsidRDefault="00CD3EA9" w:rsidP="00AD5BF7">
      <w:pPr>
        <w:widowControl/>
        <w:suppressAutoHyphens w:val="0"/>
        <w:jc w:val="both"/>
        <w:rPr>
          <w:rFonts w:eastAsia="Times New Roman"/>
          <w:b/>
          <w:bCs/>
          <w:color w:val="000000"/>
          <w:kern w:val="0"/>
          <w:lang w:eastAsia="ru-RU"/>
        </w:rPr>
      </w:pPr>
      <w:r w:rsidRPr="00CD3EA9">
        <w:rPr>
          <w:rFonts w:eastAsia="Times New Roman"/>
          <w:b/>
          <w:bCs/>
          <w:color w:val="000000"/>
          <w:kern w:val="0"/>
          <w:lang w:eastAsia="ru-RU"/>
        </w:rPr>
        <w:t xml:space="preserve">Таблица 4.4.1 – Схема работы АСУДД в </w:t>
      </w:r>
      <w:r w:rsidRPr="00CD3EA9">
        <w:rPr>
          <w:rFonts w:eastAsia="Times New Roman"/>
          <w:b/>
          <w:kern w:val="0"/>
          <w:lang w:eastAsia="ru-RU"/>
        </w:rPr>
        <w:t>городе Югорске</w:t>
      </w:r>
    </w:p>
    <w:tbl>
      <w:tblPr>
        <w:tblStyle w:val="120"/>
        <w:tblW w:w="0" w:type="auto"/>
        <w:tblLook w:val="04A0" w:firstRow="1" w:lastRow="0" w:firstColumn="1" w:lastColumn="0" w:noHBand="0" w:noVBand="1"/>
      </w:tblPr>
      <w:tblGrid>
        <w:gridCol w:w="959"/>
        <w:gridCol w:w="2835"/>
        <w:gridCol w:w="6059"/>
      </w:tblGrid>
      <w:tr w:rsidR="00CD3EA9" w:rsidRPr="00CD3EA9" w:rsidTr="00AD5BF7">
        <w:tc>
          <w:tcPr>
            <w:tcW w:w="959" w:type="dxa"/>
            <w:shd w:val="clear" w:color="auto" w:fill="BFBFBF" w:themeFill="background1" w:themeFillShade="BF"/>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Время</w:t>
            </w:r>
          </w:p>
        </w:tc>
        <w:tc>
          <w:tcPr>
            <w:tcW w:w="2835" w:type="dxa"/>
            <w:shd w:val="clear" w:color="auto" w:fill="BFBFBF" w:themeFill="background1" w:themeFillShade="BF"/>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Номер программы управления</w:t>
            </w:r>
          </w:p>
        </w:tc>
        <w:tc>
          <w:tcPr>
            <w:tcW w:w="6059" w:type="dxa"/>
            <w:shd w:val="clear" w:color="auto" w:fill="BFBFBF" w:themeFill="background1" w:themeFillShade="BF"/>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Примечание</w:t>
            </w:r>
          </w:p>
        </w:tc>
      </w:tr>
      <w:tr w:rsidR="00CD3EA9" w:rsidRPr="00CD3EA9" w:rsidTr="00AD5BF7">
        <w:tc>
          <w:tcPr>
            <w:tcW w:w="9853" w:type="dxa"/>
            <w:gridSpan w:val="3"/>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Рабочие дни</w:t>
            </w:r>
          </w:p>
        </w:tc>
      </w:tr>
      <w:tr w:rsidR="00CD3EA9" w:rsidRPr="00CD3EA9" w:rsidTr="00AD5BF7">
        <w:tc>
          <w:tcPr>
            <w:tcW w:w="959" w:type="dxa"/>
            <w:vAlign w:val="center"/>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23.00 – 6.00</w:t>
            </w:r>
          </w:p>
        </w:tc>
        <w:tc>
          <w:tcPr>
            <w:tcW w:w="2835"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ПК 4 Короткая программа управления </w:t>
            </w:r>
          </w:p>
        </w:tc>
        <w:tc>
          <w:tcPr>
            <w:tcW w:w="6059"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Короткая программа управления для минимизации времени ожидания разрешающего сигнала светофора</w:t>
            </w:r>
          </w:p>
        </w:tc>
      </w:tr>
      <w:tr w:rsidR="00CD3EA9" w:rsidRPr="00CD3EA9" w:rsidTr="00AD5BF7">
        <w:tc>
          <w:tcPr>
            <w:tcW w:w="959" w:type="dxa"/>
            <w:vAlign w:val="center"/>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6.00 – 7.00</w:t>
            </w:r>
          </w:p>
        </w:tc>
        <w:tc>
          <w:tcPr>
            <w:tcW w:w="2835"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ПК 2 Программа межпикового периода</w:t>
            </w:r>
          </w:p>
        </w:tc>
        <w:tc>
          <w:tcPr>
            <w:tcW w:w="6059"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Программа, настроенная на интенсивность движения межпикового периода, которая составляет 60–70 % от пиковой интенсивности движения</w:t>
            </w:r>
          </w:p>
        </w:tc>
      </w:tr>
      <w:tr w:rsidR="00CD3EA9" w:rsidRPr="00CD3EA9" w:rsidTr="00AD5BF7">
        <w:tc>
          <w:tcPr>
            <w:tcW w:w="959" w:type="dxa"/>
            <w:vAlign w:val="center"/>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7.00 – 10.00</w:t>
            </w:r>
          </w:p>
        </w:tc>
        <w:tc>
          <w:tcPr>
            <w:tcW w:w="2835"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ПК 1 Программа для утреннего часа пик</w:t>
            </w:r>
          </w:p>
        </w:tc>
        <w:tc>
          <w:tcPr>
            <w:tcW w:w="6059"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Программа, настроенная под интенсивность движения утреннего часа пик и минимизирующая количество перегруженных перекрестков на улично-дорожной сети города</w:t>
            </w:r>
          </w:p>
        </w:tc>
      </w:tr>
      <w:tr w:rsidR="00CD3EA9" w:rsidRPr="00CD3EA9" w:rsidTr="00AD5BF7">
        <w:tc>
          <w:tcPr>
            <w:tcW w:w="959" w:type="dxa"/>
            <w:vAlign w:val="center"/>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10.00 – 16.00</w:t>
            </w:r>
          </w:p>
        </w:tc>
        <w:tc>
          <w:tcPr>
            <w:tcW w:w="2835"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ПК 2 Программа межпикового периода</w:t>
            </w:r>
          </w:p>
        </w:tc>
        <w:tc>
          <w:tcPr>
            <w:tcW w:w="6059"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Программа, настроенная на интенсивность движения межпикового периода, которая составляет 60–70 % от пиковой интенсивности движения</w:t>
            </w:r>
          </w:p>
        </w:tc>
      </w:tr>
      <w:tr w:rsidR="00CD3EA9" w:rsidRPr="00CD3EA9" w:rsidTr="00AD5BF7">
        <w:tc>
          <w:tcPr>
            <w:tcW w:w="959" w:type="dxa"/>
            <w:vAlign w:val="center"/>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16.00 – 19.00</w:t>
            </w:r>
          </w:p>
        </w:tc>
        <w:tc>
          <w:tcPr>
            <w:tcW w:w="2835"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ПК 3 Программа для вечернего часа пик</w:t>
            </w:r>
          </w:p>
        </w:tc>
        <w:tc>
          <w:tcPr>
            <w:tcW w:w="6059"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Программа, настроенная под интенсивность движения вечернего часа пик и минимизирующая количество </w:t>
            </w:r>
            <w:r w:rsidRPr="00CD3EA9">
              <w:rPr>
                <w:rFonts w:ascii="Times New Roman" w:eastAsia="Times New Roman"/>
                <w:bCs/>
                <w:color w:val="000000"/>
                <w:kern w:val="0"/>
                <w:lang w:eastAsia="ru-RU"/>
              </w:rPr>
              <w:lastRenderedPageBreak/>
              <w:t>перегруженных перекрестков на улично-дорожной сети города</w:t>
            </w:r>
          </w:p>
        </w:tc>
      </w:tr>
      <w:tr w:rsidR="00CD3EA9" w:rsidRPr="00CD3EA9" w:rsidTr="00AD5BF7">
        <w:tc>
          <w:tcPr>
            <w:tcW w:w="959" w:type="dxa"/>
            <w:vAlign w:val="center"/>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lastRenderedPageBreak/>
              <w:t xml:space="preserve">19.00 – 23.00 </w:t>
            </w:r>
          </w:p>
        </w:tc>
        <w:tc>
          <w:tcPr>
            <w:tcW w:w="2835"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ПК 2 Программа межпикового периода</w:t>
            </w:r>
          </w:p>
        </w:tc>
        <w:tc>
          <w:tcPr>
            <w:tcW w:w="6059"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Программа, настроенная на интенсивность движения межпикового периода, которая составляет 60–70 % от пиковой интенсивности движения</w:t>
            </w:r>
          </w:p>
        </w:tc>
      </w:tr>
      <w:tr w:rsidR="00CD3EA9" w:rsidRPr="00CD3EA9" w:rsidTr="00AD5BF7">
        <w:tc>
          <w:tcPr>
            <w:tcW w:w="9853" w:type="dxa"/>
            <w:gridSpan w:val="3"/>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Выходные дни и праздники</w:t>
            </w:r>
          </w:p>
        </w:tc>
      </w:tr>
      <w:tr w:rsidR="00CD3EA9" w:rsidRPr="00CD3EA9" w:rsidTr="00AD5BF7">
        <w:tc>
          <w:tcPr>
            <w:tcW w:w="959" w:type="dxa"/>
            <w:vAlign w:val="center"/>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23.00 – 6.00</w:t>
            </w:r>
          </w:p>
        </w:tc>
        <w:tc>
          <w:tcPr>
            <w:tcW w:w="2835"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ПК 4 Короткая программа управления</w:t>
            </w:r>
          </w:p>
        </w:tc>
        <w:tc>
          <w:tcPr>
            <w:tcW w:w="6059"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Короткая программа управления для минимизации времени ожидания разрешающего сигнала светофора</w:t>
            </w:r>
          </w:p>
        </w:tc>
      </w:tr>
      <w:tr w:rsidR="00CD3EA9" w:rsidRPr="00CD3EA9" w:rsidTr="00AD5BF7">
        <w:tc>
          <w:tcPr>
            <w:tcW w:w="959" w:type="dxa"/>
            <w:vAlign w:val="center"/>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6.00 – 23.00</w:t>
            </w:r>
          </w:p>
        </w:tc>
        <w:tc>
          <w:tcPr>
            <w:tcW w:w="2835"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ПК 2 Программа межпикового периода</w:t>
            </w:r>
          </w:p>
        </w:tc>
        <w:tc>
          <w:tcPr>
            <w:tcW w:w="6059"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Программа, настроенная на интенсивность движения межпикового периода, которая составляет 60–70 % от пиковой интенсивности движения</w:t>
            </w:r>
          </w:p>
        </w:tc>
      </w:tr>
    </w:tbl>
    <w:p w:rsidR="00CD3EA9" w:rsidRPr="00CD3EA9" w:rsidRDefault="00CD3EA9" w:rsidP="00AD5BF7">
      <w:pPr>
        <w:widowControl/>
        <w:suppressAutoHyphens w:val="0"/>
        <w:ind w:firstLine="709"/>
        <w:jc w:val="both"/>
        <w:rPr>
          <w:rFonts w:eastAsia="Times New Roman"/>
          <w:bCs/>
          <w:color w:val="000000"/>
          <w:kern w:val="0"/>
          <w:lang w:eastAsia="ru-RU"/>
        </w:rPr>
      </w:pP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Оперативная работа с системой АСУДД позволит использовать следующие алгоритмы управления: </w:t>
      </w:r>
      <w:r w:rsidRPr="00CD3EA9">
        <w:rPr>
          <w:rFonts w:eastAsia="Times New Roman"/>
          <w:iCs/>
          <w:kern w:val="0"/>
          <w:lang w:eastAsia="ru-RU"/>
        </w:rPr>
        <w:t>Жесткая сетевая координация и Жесткая магистральная координация.</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iCs/>
          <w:kern w:val="0"/>
        </w:rPr>
        <w:t>Жесткая сетевая координация.</w:t>
      </w:r>
      <w:r w:rsidRPr="00CD3EA9">
        <w:rPr>
          <w:rFonts w:eastAsia="Calibri"/>
          <w:kern w:val="0"/>
        </w:rPr>
        <w:t xml:space="preserve"> Практически единственным методом расчета жестких сетевых планов координации является алгоритм </w:t>
      </w:r>
      <w:r w:rsidRPr="00CD3EA9">
        <w:rPr>
          <w:rFonts w:eastAsia="Calibri"/>
          <w:kern w:val="0"/>
          <w:lang w:val="en-US"/>
        </w:rPr>
        <w:t>TRANSYT</w:t>
      </w:r>
      <w:r w:rsidRPr="00CD3EA9">
        <w:rPr>
          <w:rFonts w:eastAsia="Calibri"/>
          <w:kern w:val="0"/>
        </w:rPr>
        <w:t xml:space="preserve">, разработанный </w:t>
      </w:r>
      <w:r w:rsidRPr="00CD3EA9">
        <w:rPr>
          <w:rFonts w:eastAsia="Calibri"/>
          <w:kern w:val="0"/>
          <w:lang w:val="en-US"/>
        </w:rPr>
        <w:t>TRL</w:t>
      </w:r>
      <w:r w:rsidRPr="00CD3EA9">
        <w:rPr>
          <w:rFonts w:eastAsia="Calibri"/>
          <w:kern w:val="0"/>
        </w:rPr>
        <w:t xml:space="preserve"> в начале 70-х годов и совершенствующийся до настоящего времени. Метод проверен многолетней практикой в различных странах, в том числе в СССР и Российской Федерации.</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В качестве критерия оптимальности плана координации в классическом методе </w:t>
      </w:r>
      <w:r w:rsidRPr="00CD3EA9">
        <w:rPr>
          <w:rFonts w:eastAsia="Calibri"/>
          <w:kern w:val="0"/>
          <w:lang w:val="en-US"/>
        </w:rPr>
        <w:t>TRANSYT</w:t>
      </w:r>
      <w:r w:rsidRPr="00CD3EA9">
        <w:rPr>
          <w:rFonts w:eastAsia="Calibri"/>
          <w:kern w:val="0"/>
        </w:rPr>
        <w:t xml:space="preserve"> и в программах, реализующих данный метод, используется взвешенная сумма задержек транспорта и количества автомобилей, остановленных на всех стоп-линиях перекрестков сети.</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Для расчета планов координации методом </w:t>
      </w:r>
      <w:r w:rsidRPr="00CD3EA9">
        <w:rPr>
          <w:rFonts w:eastAsia="Calibri"/>
          <w:kern w:val="0"/>
          <w:lang w:val="en-US"/>
        </w:rPr>
        <w:t>TRANSYT</w:t>
      </w:r>
      <w:r w:rsidRPr="00CD3EA9">
        <w:rPr>
          <w:rFonts w:eastAsia="Calibri"/>
          <w:kern w:val="0"/>
        </w:rPr>
        <w:t xml:space="preserve"> необходима следующая информация:</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о режимах регулирования на каждом перекрестке;</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о транспортных потоках;</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о времени проезда и расстояниях между парами соседних по движению транспортных потоков стоп-линий;</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о процессе оптимизации.</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Результатом расчетов по методу </w:t>
      </w:r>
      <w:r w:rsidRPr="00CD3EA9">
        <w:rPr>
          <w:rFonts w:eastAsia="Calibri"/>
          <w:kern w:val="0"/>
          <w:lang w:val="en-US"/>
        </w:rPr>
        <w:t>TRANSYT</w:t>
      </w:r>
      <w:r w:rsidRPr="00CD3EA9">
        <w:rPr>
          <w:rFonts w:eastAsia="Calibri"/>
          <w:kern w:val="0"/>
        </w:rPr>
        <w:t xml:space="preserve"> являются:</w:t>
      </w:r>
    </w:p>
    <w:p w:rsidR="00CD3EA9" w:rsidRPr="00CD3EA9" w:rsidRDefault="00CD3EA9" w:rsidP="00E15757">
      <w:pPr>
        <w:widowControl/>
        <w:numPr>
          <w:ilvl w:val="0"/>
          <w:numId w:val="33"/>
        </w:numPr>
        <w:tabs>
          <w:tab w:val="num" w:pos="993"/>
        </w:tabs>
        <w:suppressAutoHyphens w:val="0"/>
        <w:snapToGrid w:val="0"/>
        <w:ind w:left="0" w:firstLine="709"/>
        <w:jc w:val="both"/>
        <w:rPr>
          <w:rFonts w:eastAsia="Calibri"/>
          <w:kern w:val="0"/>
        </w:rPr>
      </w:pPr>
      <w:r w:rsidRPr="00CD3EA9">
        <w:rPr>
          <w:rFonts w:eastAsia="Calibri"/>
          <w:kern w:val="0"/>
        </w:rPr>
        <w:t>рассчитанный план координации;</w:t>
      </w:r>
    </w:p>
    <w:p w:rsidR="00CD3EA9" w:rsidRPr="00CD3EA9" w:rsidRDefault="00CD3EA9" w:rsidP="00E15757">
      <w:pPr>
        <w:widowControl/>
        <w:numPr>
          <w:ilvl w:val="0"/>
          <w:numId w:val="33"/>
        </w:numPr>
        <w:tabs>
          <w:tab w:val="num" w:pos="993"/>
        </w:tabs>
        <w:suppressAutoHyphens w:val="0"/>
        <w:snapToGrid w:val="0"/>
        <w:ind w:left="0" w:firstLine="709"/>
        <w:jc w:val="both"/>
        <w:rPr>
          <w:rFonts w:eastAsia="Calibri"/>
          <w:kern w:val="0"/>
        </w:rPr>
      </w:pPr>
      <w:r w:rsidRPr="00CD3EA9">
        <w:rPr>
          <w:rFonts w:eastAsia="Calibri"/>
          <w:kern w:val="0"/>
        </w:rPr>
        <w:t>соответствующие расчетному ПК значения критерия оптимальности и его составляющих: суммарной задержки и количество остановленных автомобилей, а также скорости сообщения в транспортной сети;</w:t>
      </w:r>
    </w:p>
    <w:p w:rsidR="00CD3EA9" w:rsidRPr="00CD3EA9" w:rsidRDefault="00CD3EA9" w:rsidP="00E15757">
      <w:pPr>
        <w:widowControl/>
        <w:numPr>
          <w:ilvl w:val="0"/>
          <w:numId w:val="33"/>
        </w:numPr>
        <w:tabs>
          <w:tab w:val="num" w:pos="993"/>
        </w:tabs>
        <w:suppressAutoHyphens w:val="0"/>
        <w:snapToGrid w:val="0"/>
        <w:ind w:left="0" w:firstLine="709"/>
        <w:jc w:val="both"/>
        <w:rPr>
          <w:rFonts w:eastAsia="Calibri"/>
          <w:kern w:val="0"/>
        </w:rPr>
      </w:pPr>
      <w:r w:rsidRPr="00CD3EA9">
        <w:rPr>
          <w:rFonts w:eastAsia="Calibri"/>
          <w:kern w:val="0"/>
        </w:rPr>
        <w:t>соответствующие расчетному ПК значения суммарной задержки и количество остановленных автомобилей на каждой стоп-линии, а также уровень ее загрузки и скорость проезда по перегону, предшествующему стоп-линии, вычисленная с учетом задержки;</w:t>
      </w:r>
    </w:p>
    <w:p w:rsidR="00CD3EA9" w:rsidRPr="00CD3EA9" w:rsidRDefault="00CD3EA9" w:rsidP="00E15757">
      <w:pPr>
        <w:widowControl/>
        <w:numPr>
          <w:ilvl w:val="0"/>
          <w:numId w:val="33"/>
        </w:numPr>
        <w:tabs>
          <w:tab w:val="num" w:pos="993"/>
        </w:tabs>
        <w:suppressAutoHyphens w:val="0"/>
        <w:snapToGrid w:val="0"/>
        <w:ind w:left="0" w:firstLine="709"/>
        <w:jc w:val="both"/>
        <w:rPr>
          <w:rFonts w:eastAsia="Calibri"/>
          <w:kern w:val="0"/>
        </w:rPr>
      </w:pPr>
      <w:r w:rsidRPr="00CD3EA9">
        <w:rPr>
          <w:rFonts w:eastAsia="Calibri"/>
          <w:kern w:val="0"/>
        </w:rPr>
        <w:t>информация о структуре прибытия пачки автомобилей на каждую стоп-линию и процесс разгрузки очередей транспорта при ее проходе (так называемые диаграммы транспортных потоков);</w:t>
      </w:r>
    </w:p>
    <w:p w:rsidR="00CD3EA9" w:rsidRPr="00CD3EA9" w:rsidRDefault="00CD3EA9" w:rsidP="00E15757">
      <w:pPr>
        <w:widowControl/>
        <w:numPr>
          <w:ilvl w:val="0"/>
          <w:numId w:val="33"/>
        </w:numPr>
        <w:tabs>
          <w:tab w:val="num" w:pos="993"/>
        </w:tabs>
        <w:suppressAutoHyphens w:val="0"/>
        <w:snapToGrid w:val="0"/>
        <w:ind w:left="0" w:firstLine="709"/>
        <w:jc w:val="both"/>
        <w:rPr>
          <w:rFonts w:eastAsia="Calibri"/>
          <w:kern w:val="0"/>
        </w:rPr>
      </w:pPr>
      <w:r w:rsidRPr="00CD3EA9">
        <w:rPr>
          <w:rFonts w:eastAsia="Calibri"/>
          <w:kern w:val="0"/>
        </w:rPr>
        <w:t>служебная информация о процессе оптимизации, позволяющая пользователю оценивать выбранную стратегию оптимизации.</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Уже из приведенного перечня исходной и выходной информации ясно, что работы с </w:t>
      </w:r>
      <w:r w:rsidRPr="00CD3EA9">
        <w:rPr>
          <w:rFonts w:eastAsia="Calibri"/>
          <w:kern w:val="0"/>
          <w:lang w:val="en-US"/>
        </w:rPr>
        <w:t>TRANSYT</w:t>
      </w:r>
      <w:r w:rsidRPr="00CD3EA9">
        <w:rPr>
          <w:rFonts w:eastAsia="Calibri"/>
          <w:kern w:val="0"/>
        </w:rPr>
        <w:t xml:space="preserve"> требует достаточно высокой квалификации и знания особенностей транспортной ситуации в районе, а сам метод позволяет не только рассчитать ПК, но и подробно исследовать и спрогнозировать ситуацию, которая сложится после его внедрения.</w:t>
      </w:r>
    </w:p>
    <w:p w:rsidR="00CD3EA9" w:rsidRPr="00CD3EA9" w:rsidRDefault="00CD3EA9" w:rsidP="00AD5BF7">
      <w:pPr>
        <w:widowControl/>
        <w:suppressAutoHyphens w:val="0"/>
        <w:snapToGrid w:val="0"/>
        <w:ind w:firstLine="709"/>
        <w:jc w:val="both"/>
        <w:rPr>
          <w:rFonts w:eastAsia="Calibri"/>
          <w:kern w:val="0"/>
        </w:rPr>
      </w:pPr>
      <w:r w:rsidRPr="00CF721B">
        <w:rPr>
          <w:rFonts w:eastAsia="Calibri"/>
          <w:kern w:val="0"/>
        </w:rPr>
        <w:t xml:space="preserve">Следует отметить, что </w:t>
      </w:r>
      <w:r w:rsidRPr="00CF721B">
        <w:rPr>
          <w:rFonts w:eastAsia="Calibri"/>
          <w:kern w:val="0"/>
          <w:lang w:val="en-US"/>
        </w:rPr>
        <w:t>TRANSYT</w:t>
      </w:r>
      <w:r w:rsidRPr="00CF721B">
        <w:rPr>
          <w:rFonts w:eastAsia="Calibri"/>
          <w:kern w:val="0"/>
        </w:rPr>
        <w:t xml:space="preserve"> позволяет не только рассчитать ПК, но и оценить любой план координации, предложенный пользователем. Кроме того, в рамках метода возможно</w:t>
      </w:r>
      <w:r w:rsidRPr="00CD3EA9">
        <w:rPr>
          <w:rFonts w:eastAsia="Calibri"/>
          <w:kern w:val="0"/>
        </w:rPr>
        <w:t xml:space="preserve"> формирование стратегии оптимизации с целью улучшения плана координации.</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iCs/>
          <w:kern w:val="0"/>
        </w:rPr>
        <w:t>Жесткая магистральная координация</w:t>
      </w:r>
      <w:r w:rsidRPr="00CD3EA9">
        <w:rPr>
          <w:rFonts w:eastAsia="Calibri"/>
          <w:kern w:val="0"/>
        </w:rPr>
        <w:t xml:space="preserve">. Магистраль как последовательность светофорных объектов является частным случаем сети, и для построения программы координации для магистрали можно воспользоваться методом </w:t>
      </w:r>
      <w:r w:rsidRPr="00CD3EA9">
        <w:rPr>
          <w:rFonts w:eastAsia="Calibri"/>
          <w:kern w:val="0"/>
          <w:lang w:val="en-US"/>
        </w:rPr>
        <w:t>TRANSYT</w:t>
      </w:r>
      <w:r w:rsidRPr="00CD3EA9">
        <w:rPr>
          <w:rFonts w:eastAsia="Calibri"/>
          <w:kern w:val="0"/>
        </w:rPr>
        <w:t>. Однако качество полученного плана зависит от начальных параметров регулирования и выбранного цикла регулирования, используемых как исходная точка случайного поиска.</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Как показывает мировой опыт, для поиска наилучшего плана координации в качестве начального приближения следует использовать сдвиги, соответствующие ленте времени </w:t>
      </w:r>
      <w:r w:rsidRPr="00CD3EA9">
        <w:rPr>
          <w:rFonts w:eastAsia="Calibri"/>
          <w:kern w:val="0"/>
        </w:rPr>
        <w:lastRenderedPageBreak/>
        <w:t>максимальной ширины. Хорошие результаты дает также применение цикла, обеспечивающего максимальную ширину ленты времени.</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В качестве исходных данных для построения ленты времени используется следующая информация:</w:t>
      </w:r>
    </w:p>
    <w:p w:rsidR="00CD3EA9" w:rsidRPr="00CD3EA9" w:rsidRDefault="00CD3EA9" w:rsidP="00E15757">
      <w:pPr>
        <w:widowControl/>
        <w:numPr>
          <w:ilvl w:val="0"/>
          <w:numId w:val="34"/>
        </w:numPr>
        <w:tabs>
          <w:tab w:val="left" w:pos="1134"/>
        </w:tabs>
        <w:suppressAutoHyphens w:val="0"/>
        <w:snapToGrid w:val="0"/>
        <w:ind w:left="0" w:firstLine="709"/>
        <w:jc w:val="both"/>
        <w:rPr>
          <w:rFonts w:eastAsia="Calibri"/>
          <w:kern w:val="0"/>
        </w:rPr>
      </w:pPr>
      <w:r w:rsidRPr="00CD3EA9">
        <w:rPr>
          <w:rFonts w:eastAsia="Calibri"/>
          <w:kern w:val="0"/>
        </w:rPr>
        <w:t>время проезда между последовательными стоп-линиями магистрали;</w:t>
      </w:r>
    </w:p>
    <w:p w:rsidR="00CD3EA9" w:rsidRPr="00CD3EA9" w:rsidRDefault="00CD3EA9" w:rsidP="00E15757">
      <w:pPr>
        <w:widowControl/>
        <w:numPr>
          <w:ilvl w:val="0"/>
          <w:numId w:val="34"/>
        </w:numPr>
        <w:tabs>
          <w:tab w:val="left" w:pos="1134"/>
        </w:tabs>
        <w:suppressAutoHyphens w:val="0"/>
        <w:snapToGrid w:val="0"/>
        <w:ind w:left="0" w:firstLine="709"/>
        <w:jc w:val="both"/>
        <w:rPr>
          <w:rFonts w:eastAsia="Calibri"/>
          <w:kern w:val="0"/>
        </w:rPr>
      </w:pPr>
      <w:r w:rsidRPr="00CD3EA9">
        <w:rPr>
          <w:rFonts w:eastAsia="Calibri"/>
          <w:kern w:val="0"/>
        </w:rPr>
        <w:t>длительность цикла регулирования (одинаково для всех перекрестков);</w:t>
      </w:r>
    </w:p>
    <w:p w:rsidR="00CD3EA9" w:rsidRPr="00CD3EA9" w:rsidRDefault="00CD3EA9" w:rsidP="00E15757">
      <w:pPr>
        <w:widowControl/>
        <w:numPr>
          <w:ilvl w:val="0"/>
          <w:numId w:val="34"/>
        </w:numPr>
        <w:tabs>
          <w:tab w:val="left" w:pos="1134"/>
        </w:tabs>
        <w:suppressAutoHyphens w:val="0"/>
        <w:snapToGrid w:val="0"/>
        <w:ind w:left="0" w:firstLine="709"/>
        <w:jc w:val="both"/>
        <w:rPr>
          <w:rFonts w:eastAsia="Calibri"/>
          <w:kern w:val="0"/>
        </w:rPr>
      </w:pPr>
      <w:r w:rsidRPr="00CD3EA9">
        <w:rPr>
          <w:rFonts w:eastAsia="Calibri"/>
          <w:kern w:val="0"/>
        </w:rPr>
        <w:t>длительность разрешающих сигналов по магистральному направлению для всех стоп-линий.</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Очевидно, построение ленты времени для магистрали с односторонним движением затруднений не представляет. Доказано, что если длительности разрешающих сигналов по магистральному направлению для всех стоп-линий больше половины длительности цикла, то прямая и обратные ленты времени для магистрали существуют, и их суммарная ширина есть постоянная величина.</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Известны три метода формирования ленты времени максимальной ширины:</w:t>
      </w:r>
    </w:p>
    <w:p w:rsidR="00CD3EA9" w:rsidRPr="00CD3EA9" w:rsidRDefault="00CD3EA9" w:rsidP="00E15757">
      <w:pPr>
        <w:widowControl/>
        <w:numPr>
          <w:ilvl w:val="0"/>
          <w:numId w:val="34"/>
        </w:numPr>
        <w:tabs>
          <w:tab w:val="left" w:pos="1134"/>
        </w:tabs>
        <w:suppressAutoHyphens w:val="0"/>
        <w:snapToGrid w:val="0"/>
        <w:ind w:left="0" w:firstLine="709"/>
        <w:jc w:val="both"/>
        <w:rPr>
          <w:rFonts w:eastAsia="Calibri"/>
          <w:kern w:val="0"/>
        </w:rPr>
      </w:pPr>
      <w:r w:rsidRPr="00CD3EA9">
        <w:rPr>
          <w:rFonts w:eastAsia="Calibri"/>
          <w:kern w:val="0"/>
        </w:rPr>
        <w:t>графоаналитический;</w:t>
      </w:r>
    </w:p>
    <w:p w:rsidR="00CD3EA9" w:rsidRPr="00CD3EA9" w:rsidRDefault="00CD3EA9" w:rsidP="00E15757">
      <w:pPr>
        <w:widowControl/>
        <w:numPr>
          <w:ilvl w:val="0"/>
          <w:numId w:val="34"/>
        </w:numPr>
        <w:tabs>
          <w:tab w:val="left" w:pos="1134"/>
        </w:tabs>
        <w:suppressAutoHyphens w:val="0"/>
        <w:snapToGrid w:val="0"/>
        <w:ind w:left="0" w:firstLine="709"/>
        <w:jc w:val="both"/>
        <w:rPr>
          <w:rFonts w:eastAsia="Calibri"/>
          <w:kern w:val="0"/>
        </w:rPr>
      </w:pPr>
      <w:r w:rsidRPr="00CD3EA9">
        <w:rPr>
          <w:rFonts w:eastAsia="Calibri"/>
          <w:kern w:val="0"/>
        </w:rPr>
        <w:t>расчетный;</w:t>
      </w:r>
    </w:p>
    <w:p w:rsidR="00CD3EA9" w:rsidRPr="00CD3EA9" w:rsidRDefault="00CD3EA9" w:rsidP="00E15757">
      <w:pPr>
        <w:widowControl/>
        <w:numPr>
          <w:ilvl w:val="0"/>
          <w:numId w:val="34"/>
        </w:numPr>
        <w:tabs>
          <w:tab w:val="left" w:pos="1134"/>
        </w:tabs>
        <w:suppressAutoHyphens w:val="0"/>
        <w:snapToGrid w:val="0"/>
        <w:ind w:left="0" w:firstLine="709"/>
        <w:jc w:val="both"/>
        <w:rPr>
          <w:rFonts w:eastAsia="Calibri"/>
          <w:kern w:val="0"/>
        </w:rPr>
      </w:pPr>
      <w:r w:rsidRPr="00CD3EA9">
        <w:rPr>
          <w:rFonts w:eastAsia="Calibri"/>
          <w:kern w:val="0"/>
        </w:rPr>
        <w:t>модифицированный расчетный.</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Формирование ленты времени графоаналитическим методом осуществляется вручную путем графического построения и подбора сдвигов. Метод весьма трудоемок и не гарантирует получения оптимальной ленты.</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Расчетный метод позволяет получить прямую и обратную ленты времени максимальной суммарной ширины при любом соотношении их ширины. Недостатком алгоритма является требование совпадения на каждом пересечении моментов направлений движения по магистрали. На практике эти моменты могут не совпадать из-за различной структуры промежуточных тактов или особенностей схем организации движения, когда, например, транспортные потоки в прямом и обратном направлениях движутся в разных фазах регулирования. Особенно часто случается на Т-образных перекрестках, ограничивающих магистраль.</w:t>
      </w:r>
    </w:p>
    <w:p w:rsidR="00CD3EA9" w:rsidRPr="006E71C1" w:rsidRDefault="00CD3EA9" w:rsidP="00AD5BF7">
      <w:pPr>
        <w:widowControl/>
        <w:suppressAutoHyphens w:val="0"/>
        <w:snapToGrid w:val="0"/>
        <w:ind w:firstLine="709"/>
        <w:jc w:val="both"/>
        <w:rPr>
          <w:rFonts w:eastAsia="Calibri"/>
          <w:kern w:val="0"/>
        </w:rPr>
      </w:pPr>
      <w:r w:rsidRPr="006E71C1">
        <w:rPr>
          <w:rFonts w:eastAsia="Calibri"/>
          <w:kern w:val="0"/>
        </w:rPr>
        <w:t>Модифицированный расчетный метод лишен этого недостатка и позволяет строить прямую и обратную ленты времени максимальной суммарной ширины при любых структурах промежуточных тактов и соотношении моментов переключения разрешающих сигналов по направлениям движения.</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Следует отметить, что предпринимались попытки построения и других методов расчета магистральных ПК. Например, предлагалось строить такой план методом попарного определения оптимальных сдвигов между последовательными парами перекрестков магистрали. Анализ полученных таким образом ПК показал неэффективность этого метода.</w:t>
      </w:r>
    </w:p>
    <w:p w:rsidR="00CD3EA9" w:rsidRPr="00CD3EA9" w:rsidRDefault="00CD3EA9" w:rsidP="00AD5BF7">
      <w:pPr>
        <w:widowControl/>
        <w:suppressAutoHyphens w:val="0"/>
        <w:snapToGrid w:val="0"/>
        <w:ind w:firstLine="709"/>
        <w:jc w:val="both"/>
        <w:rPr>
          <w:rFonts w:eastAsia="Calibri"/>
          <w:bCs/>
          <w:iCs/>
          <w:kern w:val="0"/>
        </w:rPr>
      </w:pPr>
      <w:r w:rsidRPr="006E71C1">
        <w:rPr>
          <w:rFonts w:eastAsia="Calibri"/>
          <w:iCs/>
          <w:kern w:val="0"/>
        </w:rPr>
        <w:t>Следующая ступень развития АСУДД потребует внедрения в систему детекторов</w:t>
      </w:r>
      <w:r w:rsidRPr="00CD3EA9">
        <w:rPr>
          <w:rFonts w:eastAsia="Calibri"/>
          <w:iCs/>
          <w:kern w:val="0"/>
        </w:rPr>
        <w:t xml:space="preserve"> транспорта, которые будут учитывать интенсивности движения транспорта в автоматическом режиме.</w:t>
      </w:r>
      <w:r w:rsidRPr="00CD3EA9">
        <w:rPr>
          <w:rFonts w:eastAsia="Calibri"/>
          <w:kern w:val="0"/>
        </w:rPr>
        <w:t xml:space="preserve"> На этой стадии автоматизированная система может использовать следующие методы управления движением: </w:t>
      </w:r>
      <w:r w:rsidRPr="00CD3EA9">
        <w:rPr>
          <w:rFonts w:eastAsia="Calibri"/>
          <w:bCs/>
          <w:iCs/>
          <w:kern w:val="0"/>
        </w:rPr>
        <w:t xml:space="preserve">локальные адаптивные алгоритмы регулирования, </w:t>
      </w:r>
      <w:r w:rsidRPr="00CD3EA9">
        <w:rPr>
          <w:rFonts w:eastAsia="Calibri"/>
          <w:iCs/>
          <w:kern w:val="0"/>
        </w:rPr>
        <w:t xml:space="preserve">метод поиска разрывов, метод разъезда очереди, метод расчетного определения длительностей цикла и фаз, метод прогноза прибытий, </w:t>
      </w:r>
      <w:r w:rsidRPr="00CD3EA9">
        <w:rPr>
          <w:rFonts w:eastAsia="Calibri"/>
          <w:bCs/>
          <w:iCs/>
          <w:kern w:val="0"/>
        </w:rPr>
        <w:t>сетевые адаптивные методы управления.</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Опишем данные методы управления подробнее.</w:t>
      </w:r>
    </w:p>
    <w:p w:rsidR="00CD3EA9" w:rsidRPr="00CD3EA9" w:rsidRDefault="00CD3EA9" w:rsidP="00AD5BF7">
      <w:pPr>
        <w:widowControl/>
        <w:suppressAutoHyphens w:val="0"/>
        <w:snapToGrid w:val="0"/>
        <w:ind w:firstLine="709"/>
        <w:jc w:val="both"/>
        <w:rPr>
          <w:rFonts w:eastAsia="Calibri"/>
          <w:bCs/>
          <w:iCs/>
          <w:kern w:val="0"/>
        </w:rPr>
      </w:pPr>
      <w:r w:rsidRPr="00CD3EA9">
        <w:rPr>
          <w:rFonts w:eastAsia="Calibri"/>
          <w:bCs/>
          <w:iCs/>
          <w:kern w:val="0"/>
        </w:rPr>
        <w:t xml:space="preserve">Локальные адаптивные алгоритмы регулирования. </w:t>
      </w:r>
      <w:r w:rsidRPr="00CD3EA9">
        <w:rPr>
          <w:rFonts w:eastAsia="Calibri"/>
          <w:kern w:val="0"/>
        </w:rPr>
        <w:t>Локальное адаптивное управление длительностями фаз — наиболее часто использующийся класс методов адаптивного управления, нашедший применение как в зарубежной, так и в отечественной практике.</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Класс методов довольно широк и включает в себя:</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метод поиска разрыва и его модификации;</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-метод разъезда очереди;</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-метод расчетного определения длительностей цикла и фаз;</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-метод прогноза прибытий.</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iCs/>
          <w:kern w:val="0"/>
        </w:rPr>
        <w:t>Метод поиска разрывов</w:t>
      </w:r>
      <w:r w:rsidRPr="00CD3EA9">
        <w:rPr>
          <w:rFonts w:eastAsia="Calibri"/>
          <w:kern w:val="0"/>
        </w:rPr>
        <w:t xml:space="preserve"> при фиксированных значениях управляющих параметров нашел наиболее широкое применение в отечественной практике. Именно его обычно имеют в виду, когда говорят о местном гибком регулировании (МГР). Метод предполагает контроль присутствия транспортных средств в сечениях, отстоящих от стоп-линии на расстоянии 30–50 м.</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lastRenderedPageBreak/>
        <w:t>Минимальная длительность основного такта рассчитывается с учетом необходимости пропуска транспортных средств в количестве, определяемом расстоянием от стоп-линии до контролируемого сечения, пропуск трамвая, если в фазе осуществляется движение трамваев, и предоставления пешеходам достаточного времени для перехода, если в фазе осуществляется движение пешеходов. Максимальная длительность основного такта должна обеспечивать допустимое время ожидания разрешающего сигнала на направлениях, движение которых запрещено в фазе.</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Алгоритм поиска разрывов работает следующим образом: с началом основного такта фиксируется прохождение автомобилями контролируемого сечения, и каждый автомобиль, проходящий через сечение в период отработки основного такта, продлевает его минимальную длительность на величину экипажного времени, тем самым обеспечивая свой проход через стоп-линию во время текущего такта. Основной такт заканчивается, если достигнута его максимальная длительность или в контролируемом сечении в течение экипажного времени не появился ни один автомобиль после истечения максимальной длительности, то есть в транспортном потоке появился разрыв.</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Алгоритмы поиска разрыва ориентированы на учет изменения пространственной структуры потока. В то же время они неэффективны в условиях, когда транспортный поток имеет пачкообразный и циклический характер. Например, возможен случай, когда в период от момента включения основного такта до истечения его минимальной длительности прохода транспорта через контролируемое сечение не происходит, но пачки подходят сразу после выключения разрешающего сигнала. В этом случае возможно обеспечить беспрепятственный пропуск транспорта через перекресток путем сдвига момента включения фазы на величину основного такта, но данный алгоритм не обеспечивает такого сдвига.</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В целом эффективное использование алгоритмов поиска разрыва возможно только с учетом особенностей перекрестка и, как правило, на перекрестках с невысокой интенсивностью движения.</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iCs/>
          <w:kern w:val="0"/>
        </w:rPr>
        <w:t>Метод разъезда очереди</w:t>
      </w:r>
      <w:r w:rsidRPr="00CD3EA9">
        <w:rPr>
          <w:rFonts w:eastAsia="Calibri"/>
          <w:kern w:val="0"/>
        </w:rPr>
        <w:t xml:space="preserve"> требует детектирования длины очередей на направлениях проезда через перекресток. Определение длины очереди может осуществляться как непосредственно, так и расчетным методом, путем сравнения числа автомобилей, прошедших через два контролируемых сечения — у стоп-линии и на некотором расстоянии от нее. Как и в предыдущем алгоритме, требуется задание граничных значений длительности основных тактов каждой фазы регулирования. Текущая длительность основного такта определяется временем разгрузки, скопившейся за время горения запрещающего сигнала очереди, которое рассчитывается в реальном времени и зависит от состава потока, траектории его движения (прямо, направо, налево), необходимости просачивания через конфликтующий поток транспорта или пешеходов, наличия в зоне перекрестка трамвайных путей и их состояния.</w:t>
      </w:r>
    </w:p>
    <w:p w:rsidR="00CD3EA9" w:rsidRPr="00CD3EA9" w:rsidRDefault="00CD3EA9" w:rsidP="00AD5BF7">
      <w:pPr>
        <w:widowControl/>
        <w:suppressAutoHyphens w:val="0"/>
        <w:snapToGrid w:val="0"/>
        <w:ind w:firstLine="709"/>
        <w:jc w:val="both"/>
        <w:rPr>
          <w:rFonts w:eastAsia="Calibri"/>
          <w:kern w:val="0"/>
        </w:rPr>
      </w:pPr>
      <w:r w:rsidRPr="006E71C1">
        <w:rPr>
          <w:rFonts w:eastAsia="Calibri"/>
          <w:kern w:val="0"/>
        </w:rPr>
        <w:t>Недостаток алгоритма при таком варианте реализации – необходимость задержки практически всех автомобилей. Этого недостатка можно избежать, если увеличить длительность</w:t>
      </w:r>
      <w:r w:rsidRPr="00CD3EA9">
        <w:rPr>
          <w:rFonts w:eastAsia="Calibri"/>
          <w:kern w:val="0"/>
        </w:rPr>
        <w:t xml:space="preserve"> основного такта, обеспечив не только пропуск очереди, но и части свободно движущихся автомобилей с учетом текущей интенсивности и загрузки направления 60–70 %.</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При высоких уровнях загрузки перекрестка, когда резерв увеличения длительности такта отсутствует, управление по алгоритму разгрузки очередей может быть близким к оптимальному.</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iCs/>
          <w:kern w:val="0"/>
        </w:rPr>
        <w:t>Метод расчетного определения длительностей цикла и фаз</w:t>
      </w:r>
      <w:r w:rsidRPr="00CD3EA9">
        <w:rPr>
          <w:rFonts w:eastAsia="Calibri"/>
          <w:kern w:val="0"/>
        </w:rPr>
        <w:t xml:space="preserve"> основан на использовании алгоритмов в реальном времени с учетом текущих значений интенсивности транспортных потоков и интенсивности разгрузки очередей на направлениях проезда через перекресток. Расчет может выполняться раз в цикл с использованием сглаженных данных, накопленных за несколько циклов. Частота пересчета, как показывает мировой опыт, не должна превышать 15 минут. Для практического использования, как показали исследования, в условиях отсутствия заторов предпочтительнее метод минимизации задержки, а в условиях предзаторовой ситуации (загрузка перекрестка выше 80 %) или наличия заторов на нескольких конфликтных направлениях метод выравнивания загрузок.</w:t>
      </w:r>
    </w:p>
    <w:p w:rsidR="00CD3EA9" w:rsidRPr="006E71C1" w:rsidRDefault="00CD3EA9" w:rsidP="00AD5BF7">
      <w:pPr>
        <w:widowControl/>
        <w:suppressAutoHyphens w:val="0"/>
        <w:snapToGrid w:val="0"/>
        <w:ind w:firstLine="709"/>
        <w:jc w:val="both"/>
        <w:rPr>
          <w:rFonts w:eastAsia="Calibri"/>
          <w:kern w:val="0"/>
        </w:rPr>
      </w:pPr>
      <w:r w:rsidRPr="006E71C1">
        <w:rPr>
          <w:rFonts w:eastAsia="Calibri"/>
          <w:kern w:val="0"/>
        </w:rPr>
        <w:t xml:space="preserve">Применение расчетных методов требует расстановки детекторов, позволяющих определить текущие интенсивности движения и состав транспортных потоков на всех направлениях движения транспорта через перекресток, а в случае использования противозаторового управления – надежно </w:t>
      </w:r>
      <w:r w:rsidRPr="006E71C1">
        <w:rPr>
          <w:rFonts w:eastAsia="Calibri"/>
          <w:kern w:val="0"/>
        </w:rPr>
        <w:lastRenderedPageBreak/>
        <w:t>идентифицировать наличие заторов исходя из плотности потоков, длин очередей или иным способом.</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iCs/>
          <w:kern w:val="0"/>
        </w:rPr>
        <w:t>Метод прогноза прибытий</w:t>
      </w:r>
      <w:r w:rsidRPr="00CD3EA9">
        <w:rPr>
          <w:rFonts w:eastAsia="Calibri"/>
          <w:kern w:val="0"/>
        </w:rPr>
        <w:t xml:space="preserve"> предполагает наличие информации о моментах пересечения автомобилями сечений, расположенных на значительном (200–300 м) удалении от стоп-линии перекрестка. Эта информация позволяет прогнозировать моменты прибытия транспорта к стоп-линиям, используя, например, модель растяжения пачки, применяемую в методе </w:t>
      </w:r>
      <w:r w:rsidRPr="00CD3EA9">
        <w:rPr>
          <w:rFonts w:eastAsia="Calibri"/>
          <w:kern w:val="0"/>
          <w:lang w:val="en-US"/>
        </w:rPr>
        <w:t>TRANSYT</w:t>
      </w:r>
      <w:r w:rsidRPr="00CD3EA9">
        <w:rPr>
          <w:rFonts w:eastAsia="Calibri"/>
          <w:kern w:val="0"/>
        </w:rPr>
        <w:t>. В методе прогноза прибытий процедура определения оптимальных параметров регулирования имеет двухэтапную структуру: на первом этапе одним из расчетных методов определяются базовые длительности цикла и фаз, на втором на основании прогноза прибытий уточняется момент переключения фазы. Процедура уточнения выполняется за несколько секунд до наступления каждого из моментов переключения. Принятие решения о сдвиге планового момента переключения фаз осуществляется на основании прогноза суммарных величин задержек за период прогнозирования, определенных с учетом прогноза прибытия транспорта.</w:t>
      </w:r>
    </w:p>
    <w:p w:rsidR="00CD3EA9" w:rsidRPr="00CD3EA9" w:rsidRDefault="00CD3EA9" w:rsidP="00AD5BF7">
      <w:pPr>
        <w:widowControl/>
        <w:suppressAutoHyphens w:val="0"/>
        <w:snapToGrid w:val="0"/>
        <w:ind w:firstLine="709"/>
        <w:jc w:val="both"/>
        <w:rPr>
          <w:rFonts w:eastAsia="Calibri"/>
          <w:kern w:val="0"/>
        </w:rPr>
      </w:pPr>
      <w:r w:rsidRPr="006E71C1">
        <w:rPr>
          <w:rFonts w:eastAsia="Calibri"/>
          <w:kern w:val="0"/>
        </w:rPr>
        <w:t>Метод прогноза прибытий требует тщательного определения контролируемых сечений: они</w:t>
      </w:r>
      <w:r w:rsidRPr="00CD3EA9">
        <w:rPr>
          <w:rFonts w:eastAsia="Calibri"/>
          <w:kern w:val="0"/>
        </w:rPr>
        <w:t xml:space="preserve"> должны быть расположены достаточно далеко от стоп-линий, чтобы обеспечить прогноз на ближайшие несколько секунд, в то же время достаточно близко к стоп-линии, чтобы при наличии, например, двух регулируемых направлений на одном подходе к перекрестку достоверна определить распределение интенсивности транспортных потоков между различными направлениями. В заключение отметим, что метод </w:t>
      </w:r>
      <w:r w:rsidRPr="00CD3EA9">
        <w:rPr>
          <w:rFonts w:eastAsia="Calibri"/>
          <w:kern w:val="0"/>
          <w:lang w:val="en-US"/>
        </w:rPr>
        <w:t>MOVA</w:t>
      </w:r>
      <w:r w:rsidRPr="00CD3EA9">
        <w:rPr>
          <w:rFonts w:eastAsia="Calibri"/>
          <w:kern w:val="0"/>
        </w:rPr>
        <w:t>, скорее всего с учетом информации о его структуре и схеме расстановки датчиков, представляет собой сочетание расчетных методов и метода прогноза прибытия.</w:t>
      </w:r>
    </w:p>
    <w:p w:rsidR="00CD3EA9" w:rsidRPr="00CD3EA9" w:rsidRDefault="00CD3EA9" w:rsidP="00AD5BF7">
      <w:pPr>
        <w:widowControl/>
        <w:suppressAutoHyphens w:val="0"/>
        <w:snapToGrid w:val="0"/>
        <w:ind w:firstLine="709"/>
        <w:jc w:val="both"/>
        <w:rPr>
          <w:rFonts w:eastAsia="Calibri"/>
          <w:bCs/>
          <w:iCs/>
          <w:kern w:val="0"/>
        </w:rPr>
      </w:pPr>
      <w:r w:rsidRPr="00CD3EA9">
        <w:rPr>
          <w:rFonts w:eastAsia="Calibri"/>
          <w:bCs/>
          <w:iCs/>
          <w:kern w:val="0"/>
        </w:rPr>
        <w:t>Сетевые адаптивные методы управления</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Целью сетевых алгоритмов управления дорожным движением транспортных и пешеходных потоков на сети магистралей. При этом используются алгоритмы управления и перераспределения транспортными потоками по веткам сети с учетом «веса» (значимости) пересечений в системе нагруженных улиц, а также алгоритмы учета точек тяготения пешеходов для формирования альтернативных матриц корреспонденций (передвижение маршрутного пассажирского транспорта). Они позволяют обеспечить его наибольшую эффективность, особенно в условиях высоких интенсивностей движения и предзаторовых ситуаций, когда случайное изменение интенсивности может привести к лавинообразному росту очереди и блокированию целых участков улично-дорожной сети. Причиной всплеска интенсивности и роста уровня загрузки участка УДС могут быть как случайная флуктуация параметров транспортных потоков, так и некое событие, приводящее к их изменению, например, дорожно-транспортное происшествие, блокирование полосы движения заглохшим автомобилем и такт далее. Так как развитие транспортной ситуации в нежелательном направлении в этих случаях спрогнозировать практически невозможно, жесткие алгоритмы управления, основанные на предположении о повторяемости транспортных ситуаций, могут сохранить свою эффективность только в случае, если изменение параметров транспортных потоков не приводит к существенному ухудшению критериев качества управления. Как правило, это имеет место при низком уровне загрузке УДС.</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Следует отметить, что опыт разработки отечественных сетевых адаптивных методов управления незначителен. Поэтому ниже охарактеризованы методы сетевого адаптивного управления предлагаемые зарубежными разработчиками систем.</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iCs/>
          <w:kern w:val="0"/>
          <w:lang w:val="en-US"/>
        </w:rPr>
        <w:t>SCOOT</w:t>
      </w:r>
      <w:r w:rsidRPr="00CD3EA9">
        <w:rPr>
          <w:rFonts w:eastAsia="Calibri"/>
          <w:kern w:val="0"/>
        </w:rPr>
        <w:t xml:space="preserve">. Старейшим и наиболее применяемым в мире алгоритмом сетевого адаптивного управления, безусловно, является </w:t>
      </w:r>
      <w:r w:rsidRPr="00CD3EA9">
        <w:rPr>
          <w:rFonts w:eastAsia="Calibri"/>
          <w:kern w:val="0"/>
          <w:lang w:val="en-US"/>
        </w:rPr>
        <w:t>SCOOT</w:t>
      </w:r>
      <w:r w:rsidRPr="00CD3EA9">
        <w:rPr>
          <w:rFonts w:eastAsia="Calibri"/>
          <w:kern w:val="0"/>
        </w:rPr>
        <w:t xml:space="preserve"> (</w:t>
      </w:r>
      <w:r w:rsidRPr="00CD3EA9">
        <w:rPr>
          <w:rFonts w:eastAsia="Calibri"/>
          <w:kern w:val="0"/>
          <w:lang w:val="en-US"/>
        </w:rPr>
        <w:t>Split</w:t>
      </w:r>
      <w:r w:rsidRPr="00CD3EA9">
        <w:rPr>
          <w:rFonts w:eastAsia="Calibri"/>
          <w:kern w:val="0"/>
        </w:rPr>
        <w:t xml:space="preserve"> </w:t>
      </w:r>
      <w:r w:rsidRPr="00CD3EA9">
        <w:rPr>
          <w:rFonts w:eastAsia="Calibri"/>
          <w:kern w:val="0"/>
          <w:lang w:val="en-US"/>
        </w:rPr>
        <w:t>Cycle</w:t>
      </w:r>
      <w:r w:rsidRPr="00CD3EA9">
        <w:rPr>
          <w:rFonts w:eastAsia="Calibri"/>
          <w:kern w:val="0"/>
        </w:rPr>
        <w:t xml:space="preserve"> </w:t>
      </w:r>
      <w:r w:rsidRPr="00CD3EA9">
        <w:rPr>
          <w:rFonts w:eastAsia="Calibri"/>
          <w:kern w:val="0"/>
          <w:lang w:val="en-US"/>
        </w:rPr>
        <w:t>Offset</w:t>
      </w:r>
      <w:r w:rsidRPr="00CD3EA9">
        <w:rPr>
          <w:rFonts w:eastAsia="Calibri"/>
          <w:kern w:val="0"/>
        </w:rPr>
        <w:t xml:space="preserve"> </w:t>
      </w:r>
      <w:r w:rsidRPr="00CD3EA9">
        <w:rPr>
          <w:rFonts w:eastAsia="Calibri"/>
          <w:kern w:val="0"/>
          <w:lang w:val="en-US"/>
        </w:rPr>
        <w:t>Optimization</w:t>
      </w:r>
      <w:r w:rsidRPr="00CD3EA9">
        <w:rPr>
          <w:rFonts w:eastAsia="Calibri"/>
          <w:kern w:val="0"/>
        </w:rPr>
        <w:t xml:space="preserve"> </w:t>
      </w:r>
      <w:r w:rsidRPr="00CD3EA9">
        <w:rPr>
          <w:rFonts w:eastAsia="Calibri"/>
          <w:kern w:val="0"/>
          <w:lang w:val="en-US"/>
        </w:rPr>
        <w:t>Technique</w:t>
      </w:r>
      <w:r w:rsidRPr="00CD3EA9">
        <w:rPr>
          <w:rFonts w:eastAsia="Calibri"/>
          <w:kern w:val="0"/>
        </w:rPr>
        <w:t xml:space="preserve"> — техника оптимизации длительностей фаз, цикла и сдвига), разработанные еще в середине 70-х годов уже упоминавшийся британским институтом </w:t>
      </w:r>
      <w:r w:rsidRPr="00CD3EA9">
        <w:rPr>
          <w:rFonts w:eastAsia="Calibri"/>
          <w:kern w:val="0"/>
          <w:lang w:val="en-US"/>
        </w:rPr>
        <w:t>TRL</w:t>
      </w:r>
      <w:r w:rsidRPr="00CD3EA9">
        <w:rPr>
          <w:rFonts w:eastAsia="Calibri"/>
          <w:kern w:val="0"/>
        </w:rPr>
        <w:t xml:space="preserve"> совместно с фирмами </w:t>
      </w:r>
      <w:r w:rsidRPr="00CD3EA9">
        <w:rPr>
          <w:rFonts w:eastAsia="Calibri"/>
          <w:kern w:val="0"/>
          <w:lang w:val="en-US"/>
        </w:rPr>
        <w:t>Plessey</w:t>
      </w:r>
      <w:r w:rsidRPr="00CD3EA9">
        <w:rPr>
          <w:rFonts w:eastAsia="Calibri"/>
          <w:kern w:val="0"/>
        </w:rPr>
        <w:t xml:space="preserve"> и </w:t>
      </w:r>
      <w:r w:rsidRPr="00CD3EA9">
        <w:rPr>
          <w:rFonts w:eastAsia="Calibri"/>
          <w:kern w:val="0"/>
          <w:lang w:val="en-US"/>
        </w:rPr>
        <w:t>Peek</w:t>
      </w:r>
      <w:r w:rsidRPr="00CD3EA9">
        <w:rPr>
          <w:rFonts w:eastAsia="Calibri"/>
          <w:kern w:val="0"/>
        </w:rPr>
        <w:t xml:space="preserve">.  </w:t>
      </w:r>
      <w:r w:rsidRPr="00CD3EA9">
        <w:rPr>
          <w:rFonts w:eastAsia="Calibri"/>
          <w:kern w:val="0"/>
          <w:lang w:val="en-US"/>
        </w:rPr>
        <w:t>SCOOT</w:t>
      </w:r>
      <w:r w:rsidRPr="00CD3EA9">
        <w:rPr>
          <w:rFonts w:eastAsia="Calibri"/>
          <w:kern w:val="0"/>
        </w:rPr>
        <w:t xml:space="preserve"> установлен в 130 городах Великобритании и 40 городах за ее пределами — от Бразилии до Китая. Зона управления </w:t>
      </w:r>
      <w:r w:rsidRPr="00CD3EA9">
        <w:rPr>
          <w:rFonts w:eastAsia="Calibri"/>
          <w:kern w:val="0"/>
          <w:lang w:val="en-US"/>
        </w:rPr>
        <w:t>SCOOT</w:t>
      </w:r>
      <w:r w:rsidRPr="00CD3EA9">
        <w:rPr>
          <w:rFonts w:eastAsia="Calibri"/>
          <w:kern w:val="0"/>
        </w:rPr>
        <w:t xml:space="preserve"> в Лондоне охватывает около 2000 регулируемых перекрестков.</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Район управления </w:t>
      </w:r>
      <w:r w:rsidRPr="00CD3EA9">
        <w:rPr>
          <w:rFonts w:eastAsia="Calibri"/>
          <w:kern w:val="0"/>
          <w:lang w:val="en-US"/>
        </w:rPr>
        <w:t>SCOOT</w:t>
      </w:r>
      <w:r w:rsidRPr="00CD3EA9">
        <w:rPr>
          <w:rFonts w:eastAsia="Calibri"/>
          <w:kern w:val="0"/>
        </w:rPr>
        <w:t xml:space="preserve"> разбивается на подрайоны. В пределах каждого подрайона обеспечивается сетевая координация работы светофорных объектов с единым циклом регулирования (или с половинным циклом на пешеходных переходах и незагруженных перекрестках). Принцип разбиения на подрайоны стандартный: разрыв координации осуществляется на длинных или слабо загруженных перегонах.</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Система сбора информации о транспортных потоках предполагает детектирование каждой полосы движения непосредственно перед стоп-линией и на значительном расстоянии от нее, как </w:t>
      </w:r>
      <w:r w:rsidRPr="00CD3EA9">
        <w:rPr>
          <w:rFonts w:eastAsia="Calibri"/>
          <w:kern w:val="0"/>
        </w:rPr>
        <w:lastRenderedPageBreak/>
        <w:t>правило, у выхода со смежного перекрестка. Алгоритм использует получаемую в реальном времени информацию об интенсивности транспортных потоков и времени проезда транспортными средствами удаленных от стоп-линии сечений.</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Процесс оптимизации параметров регулирования в </w:t>
      </w:r>
      <w:r w:rsidRPr="00CD3EA9">
        <w:rPr>
          <w:rFonts w:eastAsia="Calibri"/>
          <w:kern w:val="0"/>
          <w:lang w:val="en-US"/>
        </w:rPr>
        <w:t>SCOOT</w:t>
      </w:r>
      <w:r w:rsidRPr="00CD3EA9">
        <w:rPr>
          <w:rFonts w:eastAsia="Calibri"/>
          <w:kern w:val="0"/>
        </w:rPr>
        <w:t xml:space="preserve"> имеет трехуровневую структуру, каждый уровень которой соответствует оптимизации одного типа параметров.</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Характерными особенностями </w:t>
      </w:r>
      <w:r w:rsidRPr="00CD3EA9">
        <w:rPr>
          <w:rFonts w:eastAsia="Calibri"/>
          <w:kern w:val="0"/>
          <w:lang w:val="en-US"/>
        </w:rPr>
        <w:t xml:space="preserve">SCOOT </w:t>
      </w:r>
      <w:r w:rsidRPr="00CD3EA9">
        <w:rPr>
          <w:rFonts w:eastAsia="Calibri"/>
          <w:kern w:val="0"/>
        </w:rPr>
        <w:t>являются:</w:t>
      </w:r>
    </w:p>
    <w:p w:rsidR="00CD3EA9" w:rsidRPr="00CD3EA9" w:rsidRDefault="00CD3EA9" w:rsidP="00E15757">
      <w:pPr>
        <w:widowControl/>
        <w:numPr>
          <w:ilvl w:val="0"/>
          <w:numId w:val="35"/>
        </w:numPr>
        <w:tabs>
          <w:tab w:val="left" w:pos="1134"/>
        </w:tabs>
        <w:suppressAutoHyphens w:val="0"/>
        <w:snapToGrid w:val="0"/>
        <w:ind w:left="0" w:firstLine="709"/>
        <w:jc w:val="both"/>
        <w:rPr>
          <w:rFonts w:eastAsia="Calibri"/>
          <w:kern w:val="0"/>
        </w:rPr>
      </w:pPr>
      <w:r w:rsidRPr="00CD3EA9">
        <w:rPr>
          <w:rFonts w:eastAsia="Calibri"/>
          <w:kern w:val="0"/>
        </w:rPr>
        <w:t>использование большого количества детекторов транспорта</w:t>
      </w:r>
    </w:p>
    <w:p w:rsidR="00CD3EA9" w:rsidRPr="00CD3EA9" w:rsidRDefault="00CD3EA9" w:rsidP="00E15757">
      <w:pPr>
        <w:widowControl/>
        <w:numPr>
          <w:ilvl w:val="0"/>
          <w:numId w:val="35"/>
        </w:numPr>
        <w:tabs>
          <w:tab w:val="left" w:pos="1134"/>
        </w:tabs>
        <w:suppressAutoHyphens w:val="0"/>
        <w:snapToGrid w:val="0"/>
        <w:ind w:left="0" w:firstLine="709"/>
        <w:jc w:val="both"/>
        <w:rPr>
          <w:rFonts w:eastAsia="Calibri"/>
          <w:kern w:val="0"/>
        </w:rPr>
      </w:pPr>
      <w:r w:rsidRPr="00CD3EA9">
        <w:rPr>
          <w:rFonts w:eastAsia="Calibri"/>
          <w:kern w:val="0"/>
        </w:rPr>
        <w:t>отсутствие скачкообразных изменений параметров регулирования</w:t>
      </w:r>
    </w:p>
    <w:p w:rsidR="00CD3EA9" w:rsidRPr="00CD3EA9" w:rsidRDefault="00CD3EA9" w:rsidP="00E15757">
      <w:pPr>
        <w:widowControl/>
        <w:numPr>
          <w:ilvl w:val="0"/>
          <w:numId w:val="35"/>
        </w:numPr>
        <w:tabs>
          <w:tab w:val="left" w:pos="1134"/>
        </w:tabs>
        <w:suppressAutoHyphens w:val="0"/>
        <w:snapToGrid w:val="0"/>
        <w:ind w:left="0" w:firstLine="709"/>
        <w:jc w:val="both"/>
        <w:rPr>
          <w:rFonts w:eastAsia="Calibri"/>
          <w:kern w:val="0"/>
        </w:rPr>
      </w:pPr>
      <w:r w:rsidRPr="00CD3EA9">
        <w:rPr>
          <w:rFonts w:eastAsia="Calibri"/>
          <w:kern w:val="0"/>
        </w:rPr>
        <w:t>отсутствие долгосрочного (на цикл и более) прогноза транспортной ситуации.</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Техническая реализация </w:t>
      </w:r>
      <w:r w:rsidRPr="00CD3EA9">
        <w:rPr>
          <w:rFonts w:eastAsia="Calibri"/>
          <w:kern w:val="0"/>
          <w:lang w:val="en-US"/>
        </w:rPr>
        <w:t>SCOOT</w:t>
      </w:r>
      <w:r w:rsidRPr="00CD3EA9">
        <w:rPr>
          <w:rFonts w:eastAsia="Calibri"/>
          <w:kern w:val="0"/>
        </w:rPr>
        <w:t xml:space="preserve"> предусматривает централизованное управление и не предъявляет высоких требований к локальным контроллерам.</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Применяемые в настоящее время модификации </w:t>
      </w:r>
      <w:r w:rsidRPr="00CD3EA9">
        <w:rPr>
          <w:rFonts w:eastAsia="Calibri"/>
          <w:kern w:val="0"/>
          <w:lang w:val="en-US"/>
        </w:rPr>
        <w:t>SCOOT</w:t>
      </w:r>
      <w:r w:rsidRPr="00CD3EA9">
        <w:rPr>
          <w:rFonts w:eastAsia="Calibri"/>
          <w:kern w:val="0"/>
        </w:rPr>
        <w:t xml:space="preserve"> обеспечивают приоритетный пропуск маршрутного пассажирского транспорта.</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iCs/>
          <w:kern w:val="0"/>
          <w:lang w:val="en-US"/>
        </w:rPr>
        <w:t>SCATS</w:t>
      </w:r>
      <w:r w:rsidRPr="00CD3EA9">
        <w:rPr>
          <w:rFonts w:eastAsia="Calibri"/>
          <w:kern w:val="0"/>
        </w:rPr>
        <w:t xml:space="preserve">. Практически одновременно со </w:t>
      </w:r>
      <w:r w:rsidRPr="00CD3EA9">
        <w:rPr>
          <w:rFonts w:eastAsia="Calibri"/>
          <w:kern w:val="0"/>
          <w:lang w:val="en-US"/>
        </w:rPr>
        <w:t>SCOOT</w:t>
      </w:r>
      <w:r w:rsidRPr="00CD3EA9">
        <w:rPr>
          <w:rFonts w:eastAsia="Calibri"/>
          <w:kern w:val="0"/>
        </w:rPr>
        <w:t xml:space="preserve"> в 70-х годах в Австралии был разработан и внедрен алгоритм </w:t>
      </w:r>
      <w:r w:rsidRPr="00CD3EA9">
        <w:rPr>
          <w:rFonts w:eastAsia="Calibri"/>
          <w:kern w:val="0"/>
          <w:lang w:val="en-US"/>
        </w:rPr>
        <w:t>SCATS</w:t>
      </w:r>
      <w:r w:rsidRPr="00CD3EA9">
        <w:rPr>
          <w:rFonts w:eastAsia="Calibri"/>
          <w:kern w:val="0"/>
        </w:rPr>
        <w:t xml:space="preserve"> (</w:t>
      </w:r>
      <w:r w:rsidRPr="00CD3EA9">
        <w:rPr>
          <w:rFonts w:eastAsia="Calibri"/>
          <w:kern w:val="0"/>
          <w:lang w:val="en-US"/>
        </w:rPr>
        <w:t>Sydney</w:t>
      </w:r>
      <w:r w:rsidRPr="00CD3EA9">
        <w:rPr>
          <w:rFonts w:eastAsia="Calibri"/>
          <w:kern w:val="0"/>
        </w:rPr>
        <w:t xml:space="preserve"> </w:t>
      </w:r>
      <w:r w:rsidRPr="00CD3EA9">
        <w:rPr>
          <w:rFonts w:eastAsia="Calibri"/>
          <w:kern w:val="0"/>
          <w:lang w:val="en-US"/>
        </w:rPr>
        <w:t>Coordinated</w:t>
      </w:r>
      <w:r w:rsidRPr="00CD3EA9">
        <w:rPr>
          <w:rFonts w:eastAsia="Calibri"/>
          <w:kern w:val="0"/>
        </w:rPr>
        <w:t xml:space="preserve"> </w:t>
      </w:r>
      <w:r w:rsidRPr="00CD3EA9">
        <w:rPr>
          <w:rFonts w:eastAsia="Calibri"/>
          <w:kern w:val="0"/>
          <w:lang w:val="en-US"/>
        </w:rPr>
        <w:t>Adaptive</w:t>
      </w:r>
      <w:r w:rsidRPr="00CD3EA9">
        <w:rPr>
          <w:rFonts w:eastAsia="Calibri"/>
          <w:kern w:val="0"/>
        </w:rPr>
        <w:t xml:space="preserve"> </w:t>
      </w:r>
      <w:r w:rsidRPr="00CD3EA9">
        <w:rPr>
          <w:rFonts w:eastAsia="Calibri"/>
          <w:kern w:val="0"/>
          <w:lang w:val="en-US"/>
        </w:rPr>
        <w:t>Traffic</w:t>
      </w:r>
      <w:r w:rsidRPr="00CD3EA9">
        <w:rPr>
          <w:rFonts w:eastAsia="Calibri"/>
          <w:kern w:val="0"/>
        </w:rPr>
        <w:t xml:space="preserve"> </w:t>
      </w:r>
      <w:r w:rsidRPr="00CD3EA9">
        <w:rPr>
          <w:rFonts w:eastAsia="Calibri"/>
          <w:kern w:val="0"/>
          <w:lang w:val="en-US"/>
        </w:rPr>
        <w:t>System</w:t>
      </w:r>
      <w:r w:rsidRPr="00CD3EA9">
        <w:rPr>
          <w:rFonts w:eastAsia="Calibri"/>
          <w:kern w:val="0"/>
        </w:rPr>
        <w:t xml:space="preserve">). В настоящее время </w:t>
      </w:r>
      <w:r w:rsidRPr="00CD3EA9">
        <w:rPr>
          <w:rFonts w:eastAsia="Calibri"/>
          <w:kern w:val="0"/>
          <w:lang w:val="en-US"/>
        </w:rPr>
        <w:t>SCATS</w:t>
      </w:r>
      <w:r w:rsidRPr="00CD3EA9">
        <w:rPr>
          <w:rFonts w:eastAsia="Calibri"/>
          <w:kern w:val="0"/>
        </w:rPr>
        <w:t xml:space="preserve"> установлен в ряде городов Австралии, Азии и США. Право на использование метода имеет австралийская фирма </w:t>
      </w:r>
      <w:r w:rsidRPr="00CD3EA9">
        <w:rPr>
          <w:rFonts w:eastAsia="Calibri"/>
          <w:kern w:val="0"/>
          <w:lang w:val="en-US"/>
        </w:rPr>
        <w:t>AWA</w:t>
      </w:r>
      <w:r w:rsidRPr="00CD3EA9">
        <w:rPr>
          <w:rFonts w:eastAsia="Calibri"/>
          <w:kern w:val="0"/>
        </w:rPr>
        <w:t xml:space="preserve"> </w:t>
      </w:r>
      <w:r w:rsidRPr="00CD3EA9">
        <w:rPr>
          <w:rFonts w:eastAsia="Calibri"/>
          <w:kern w:val="0"/>
          <w:lang w:val="en-US"/>
        </w:rPr>
        <w:t>Plessey</w:t>
      </w:r>
      <w:r w:rsidRPr="00CD3EA9">
        <w:rPr>
          <w:rFonts w:eastAsia="Calibri"/>
          <w:kern w:val="0"/>
        </w:rPr>
        <w:t>.</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lang w:val="en-US"/>
        </w:rPr>
        <w:t>SCATS</w:t>
      </w:r>
      <w:r w:rsidRPr="00CD3EA9">
        <w:rPr>
          <w:rFonts w:eastAsia="Calibri"/>
          <w:kern w:val="0"/>
        </w:rPr>
        <w:t xml:space="preserve"> ориентирован на управление транспортом на магистралях. Процесс оптимизации параметров регулирования, как и в </w:t>
      </w:r>
      <w:r w:rsidRPr="00CD3EA9">
        <w:rPr>
          <w:rFonts w:eastAsia="Calibri"/>
          <w:kern w:val="0"/>
          <w:lang w:val="en-US"/>
        </w:rPr>
        <w:t>SCOOT</w:t>
      </w:r>
      <w:r w:rsidRPr="00CD3EA9">
        <w:rPr>
          <w:rFonts w:eastAsia="Calibri"/>
          <w:kern w:val="0"/>
        </w:rPr>
        <w:t>, имеет иерархическую структуру. Выбор длительности цикла на магистрали происходит адаптивно возможно по критерию максимизации ширины ленты времени раз в 10–15 минут.</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Техническая реализация </w:t>
      </w:r>
      <w:r w:rsidRPr="00CD3EA9">
        <w:rPr>
          <w:rFonts w:eastAsia="Calibri"/>
          <w:kern w:val="0"/>
          <w:lang w:val="en-US"/>
        </w:rPr>
        <w:t>SCATS</w:t>
      </w:r>
      <w:r w:rsidRPr="00CD3EA9">
        <w:rPr>
          <w:rFonts w:eastAsia="Calibri"/>
          <w:kern w:val="0"/>
        </w:rPr>
        <w:t xml:space="preserve"> предполагает ограничение функций центра мониторингом состояния оборудования и общими функциями контроля работы системы. Все стратегические решения, касающиеся собственно управления, реализуются на уровне районных центров управления, тактически — на уровне локальных контроллеров. Метод предъявляет меньшие требования к количеству и схеме расстановки детекторов по сравнению со </w:t>
      </w:r>
      <w:r w:rsidRPr="00CD3EA9">
        <w:rPr>
          <w:rFonts w:eastAsia="Calibri"/>
          <w:kern w:val="0"/>
          <w:lang w:val="en-US"/>
        </w:rPr>
        <w:t>SCOOT</w:t>
      </w:r>
      <w:r w:rsidRPr="00CD3EA9">
        <w:rPr>
          <w:rFonts w:eastAsia="Calibri"/>
          <w:kern w:val="0"/>
        </w:rPr>
        <w:t xml:space="preserve">. Поздние версии </w:t>
      </w:r>
      <w:r w:rsidRPr="00CD3EA9">
        <w:rPr>
          <w:rFonts w:eastAsia="Calibri"/>
          <w:kern w:val="0"/>
          <w:lang w:val="en-US"/>
        </w:rPr>
        <w:t>SCATS</w:t>
      </w:r>
      <w:r w:rsidRPr="00CD3EA9">
        <w:rPr>
          <w:rFonts w:eastAsia="Calibri"/>
          <w:kern w:val="0"/>
        </w:rPr>
        <w:t xml:space="preserve"> интегрированы с системами управления маршрутным пассажирским транспортом и парковками.</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iCs/>
          <w:kern w:val="0"/>
          <w:lang w:val="en-US"/>
        </w:rPr>
        <w:t>PRODYN</w:t>
      </w:r>
      <w:r w:rsidRPr="00CD3EA9">
        <w:rPr>
          <w:rFonts w:eastAsia="Calibri"/>
          <w:iCs/>
          <w:kern w:val="0"/>
        </w:rPr>
        <w:t>.</w:t>
      </w:r>
      <w:r w:rsidRPr="00CD3EA9">
        <w:rPr>
          <w:rFonts w:eastAsia="Calibri"/>
          <w:kern w:val="0"/>
        </w:rPr>
        <w:t xml:space="preserve"> Естественное развитие сетевых адаптивных алгоритмов управления транспортными потоками привело к попыткам увеличения глубины прогнозирования транспортной ситуации, которое отсутствует в </w:t>
      </w:r>
      <w:r w:rsidRPr="00CD3EA9">
        <w:rPr>
          <w:rFonts w:eastAsia="Calibri"/>
          <w:kern w:val="0"/>
          <w:lang w:val="en-US"/>
        </w:rPr>
        <w:t>SCATS</w:t>
      </w:r>
      <w:r w:rsidRPr="00CD3EA9">
        <w:rPr>
          <w:rFonts w:eastAsia="Calibri"/>
          <w:kern w:val="0"/>
        </w:rPr>
        <w:t xml:space="preserve">, а в </w:t>
      </w:r>
      <w:r w:rsidRPr="00CD3EA9">
        <w:rPr>
          <w:rFonts w:eastAsia="Calibri"/>
          <w:kern w:val="0"/>
          <w:lang w:val="en-US"/>
        </w:rPr>
        <w:t>SCOOT</w:t>
      </w:r>
      <w:r w:rsidRPr="00CD3EA9">
        <w:rPr>
          <w:rFonts w:eastAsia="Calibri"/>
          <w:kern w:val="0"/>
        </w:rPr>
        <w:t xml:space="preserve"> составляет 8–10 секунд. Эти попытки реализовывались в разработанном во Франции в конце 70-х годов алгоритме </w:t>
      </w:r>
      <w:r w:rsidRPr="00CD3EA9">
        <w:rPr>
          <w:rFonts w:eastAsia="Calibri"/>
          <w:kern w:val="0"/>
          <w:lang w:val="en-US"/>
        </w:rPr>
        <w:t>PRODYN</w:t>
      </w:r>
      <w:r w:rsidRPr="00CD3EA9">
        <w:rPr>
          <w:rFonts w:eastAsia="Calibri"/>
          <w:kern w:val="0"/>
        </w:rPr>
        <w:t xml:space="preserve"> (</w:t>
      </w:r>
      <w:r w:rsidRPr="00CD3EA9">
        <w:rPr>
          <w:rFonts w:eastAsia="Calibri"/>
          <w:kern w:val="0"/>
          <w:lang w:val="en-US"/>
        </w:rPr>
        <w:t>Process</w:t>
      </w:r>
      <w:r w:rsidRPr="00CD3EA9">
        <w:rPr>
          <w:rFonts w:eastAsia="Calibri"/>
          <w:kern w:val="0"/>
        </w:rPr>
        <w:t xml:space="preserve"> </w:t>
      </w:r>
      <w:r w:rsidRPr="00CD3EA9">
        <w:rPr>
          <w:rFonts w:eastAsia="Calibri"/>
          <w:kern w:val="0"/>
          <w:lang w:val="en-US"/>
        </w:rPr>
        <w:t>of</w:t>
      </w:r>
      <w:r w:rsidRPr="00CD3EA9">
        <w:rPr>
          <w:rFonts w:eastAsia="Calibri"/>
          <w:kern w:val="0"/>
        </w:rPr>
        <w:t xml:space="preserve"> </w:t>
      </w:r>
      <w:r w:rsidRPr="00CD3EA9">
        <w:rPr>
          <w:rFonts w:eastAsia="Calibri"/>
          <w:kern w:val="0"/>
          <w:lang w:val="en-US"/>
        </w:rPr>
        <w:t>Optimization</w:t>
      </w:r>
      <w:r w:rsidRPr="00CD3EA9">
        <w:rPr>
          <w:rFonts w:eastAsia="Calibri"/>
          <w:kern w:val="0"/>
        </w:rPr>
        <w:t xml:space="preserve"> </w:t>
      </w:r>
      <w:r w:rsidRPr="00CD3EA9">
        <w:rPr>
          <w:rFonts w:eastAsia="Calibri"/>
          <w:kern w:val="0"/>
          <w:lang w:val="en-US"/>
        </w:rPr>
        <w:t>of</w:t>
      </w:r>
      <w:r w:rsidRPr="00CD3EA9">
        <w:rPr>
          <w:rFonts w:eastAsia="Calibri"/>
          <w:kern w:val="0"/>
        </w:rPr>
        <w:t xml:space="preserve"> </w:t>
      </w:r>
      <w:r w:rsidRPr="00CD3EA9">
        <w:rPr>
          <w:rFonts w:eastAsia="Calibri"/>
          <w:kern w:val="0"/>
          <w:lang w:val="en-US"/>
        </w:rPr>
        <w:t>Dynamic</w:t>
      </w:r>
      <w:r w:rsidRPr="00CD3EA9">
        <w:rPr>
          <w:rFonts w:eastAsia="Calibri"/>
          <w:kern w:val="0"/>
        </w:rPr>
        <w:t xml:space="preserve"> </w:t>
      </w:r>
      <w:r w:rsidRPr="00CD3EA9">
        <w:rPr>
          <w:rFonts w:eastAsia="Calibri"/>
          <w:kern w:val="0"/>
          <w:lang w:val="en-US"/>
        </w:rPr>
        <w:t>Network</w:t>
      </w:r>
      <w:r w:rsidRPr="00CD3EA9">
        <w:rPr>
          <w:rFonts w:eastAsia="Calibri"/>
          <w:kern w:val="0"/>
        </w:rPr>
        <w:t xml:space="preserve"> — процесс оптимизации динамической сети). Локальная версия алгоритма предполагала прогноз на 16 пятисекундных шагов – на 80 секунд, и оптимизацию управления с помощью процедуры динамического программирования. Однако на сетевом уровне (впервые реализованном в системе </w:t>
      </w:r>
      <w:r w:rsidRPr="00CD3EA9">
        <w:rPr>
          <w:rFonts w:eastAsia="Calibri"/>
          <w:kern w:val="0"/>
          <w:lang w:val="en-US"/>
        </w:rPr>
        <w:t>ZELT</w:t>
      </w:r>
      <w:r w:rsidRPr="00CD3EA9">
        <w:rPr>
          <w:rFonts w:eastAsia="Calibri"/>
          <w:kern w:val="0"/>
        </w:rPr>
        <w:t xml:space="preserve"> — </w:t>
      </w:r>
      <w:r w:rsidRPr="00CD3EA9">
        <w:rPr>
          <w:rFonts w:eastAsia="Calibri"/>
          <w:kern w:val="0"/>
          <w:lang w:val="en-US"/>
        </w:rPr>
        <w:t>Zone</w:t>
      </w:r>
      <w:r w:rsidRPr="00CD3EA9">
        <w:rPr>
          <w:rFonts w:eastAsia="Calibri"/>
          <w:kern w:val="0"/>
        </w:rPr>
        <w:t xml:space="preserve"> </w:t>
      </w:r>
      <w:r w:rsidRPr="00CD3EA9">
        <w:rPr>
          <w:rFonts w:eastAsia="Calibri"/>
          <w:kern w:val="0"/>
          <w:lang w:val="en-US"/>
        </w:rPr>
        <w:t>Experimentale</w:t>
      </w:r>
      <w:r w:rsidRPr="00CD3EA9">
        <w:rPr>
          <w:rFonts w:eastAsia="Calibri"/>
          <w:kern w:val="0"/>
        </w:rPr>
        <w:t xml:space="preserve"> </w:t>
      </w:r>
      <w:r w:rsidRPr="00CD3EA9">
        <w:rPr>
          <w:rFonts w:eastAsia="Calibri"/>
          <w:kern w:val="0"/>
          <w:lang w:val="en-US"/>
        </w:rPr>
        <w:t>et</w:t>
      </w:r>
      <w:r w:rsidRPr="00CD3EA9">
        <w:rPr>
          <w:rFonts w:eastAsia="Calibri"/>
          <w:kern w:val="0"/>
        </w:rPr>
        <w:t xml:space="preserve"> </w:t>
      </w:r>
      <w:r w:rsidRPr="00CD3EA9">
        <w:rPr>
          <w:rFonts w:eastAsia="Calibri"/>
          <w:kern w:val="0"/>
          <w:lang w:val="en-US"/>
        </w:rPr>
        <w:t>Laboratoies</w:t>
      </w:r>
      <w:r w:rsidRPr="00CD3EA9">
        <w:rPr>
          <w:rFonts w:eastAsia="Calibri"/>
          <w:kern w:val="0"/>
        </w:rPr>
        <w:t xml:space="preserve"> </w:t>
      </w:r>
      <w:r w:rsidRPr="00CD3EA9">
        <w:rPr>
          <w:rFonts w:eastAsia="Calibri"/>
          <w:kern w:val="0"/>
          <w:lang w:val="en-US"/>
        </w:rPr>
        <w:t>de</w:t>
      </w:r>
      <w:r w:rsidRPr="00CD3EA9">
        <w:rPr>
          <w:rFonts w:eastAsia="Calibri"/>
          <w:kern w:val="0"/>
        </w:rPr>
        <w:t xml:space="preserve"> </w:t>
      </w:r>
      <w:r w:rsidRPr="00CD3EA9">
        <w:rPr>
          <w:rFonts w:eastAsia="Calibri"/>
          <w:kern w:val="0"/>
          <w:lang w:val="en-US"/>
        </w:rPr>
        <w:t>Traffic</w:t>
      </w:r>
      <w:r w:rsidRPr="00CD3EA9">
        <w:rPr>
          <w:rFonts w:eastAsia="Calibri"/>
          <w:kern w:val="0"/>
        </w:rPr>
        <w:t xml:space="preserve"> </w:t>
      </w:r>
      <w:r w:rsidRPr="00CD3EA9">
        <w:rPr>
          <w:rFonts w:eastAsia="Calibri"/>
          <w:kern w:val="0"/>
          <w:lang w:val="en-US"/>
        </w:rPr>
        <w:t>de</w:t>
      </w:r>
      <w:r w:rsidRPr="00CD3EA9">
        <w:rPr>
          <w:rFonts w:eastAsia="Calibri"/>
          <w:kern w:val="0"/>
        </w:rPr>
        <w:t xml:space="preserve"> </w:t>
      </w:r>
      <w:r w:rsidRPr="00CD3EA9">
        <w:rPr>
          <w:rFonts w:eastAsia="Calibri"/>
          <w:kern w:val="0"/>
          <w:lang w:val="en-US"/>
        </w:rPr>
        <w:t>Toluouse</w:t>
      </w:r>
      <w:r w:rsidRPr="00CD3EA9">
        <w:rPr>
          <w:rFonts w:eastAsia="Calibri"/>
          <w:kern w:val="0"/>
        </w:rPr>
        <w:t>) для адаптивного управления используется прогноз в пределах первого шага — на 5 секунд. Техническая реализация системы предусматривает распределение вычислений, необходимых для принятия решения о стратегии управления: прогноз потоков на выходе с перекрестка осуществляется внутри локальных контроллеров и передается на соседние по направлению потока контроллеры, которые прогнозируют величину задержек и передают информацию в центр для формирования управляющих параметров.</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iCs/>
          <w:kern w:val="0"/>
          <w:lang w:val="en-US"/>
        </w:rPr>
        <w:t>UTOPIA</w:t>
      </w:r>
      <w:r w:rsidRPr="00CD3EA9">
        <w:rPr>
          <w:rFonts w:eastAsia="Calibri"/>
          <w:kern w:val="0"/>
        </w:rPr>
        <w:t xml:space="preserve">. Концепция увеличения глубины прогнозирования на сетевом уровне реализовалась в алгоритме, включенном в состав системы </w:t>
      </w:r>
      <w:r w:rsidRPr="00CD3EA9">
        <w:rPr>
          <w:rFonts w:eastAsia="Calibri"/>
          <w:kern w:val="0"/>
          <w:lang w:val="en-US"/>
        </w:rPr>
        <w:t>UTOPIA</w:t>
      </w:r>
      <w:r w:rsidRPr="00CD3EA9">
        <w:rPr>
          <w:rFonts w:eastAsia="Calibri"/>
          <w:kern w:val="0"/>
        </w:rPr>
        <w:t xml:space="preserve"> (</w:t>
      </w:r>
      <w:r w:rsidRPr="00CD3EA9">
        <w:rPr>
          <w:rFonts w:eastAsia="Calibri"/>
          <w:kern w:val="0"/>
          <w:lang w:val="en-US"/>
        </w:rPr>
        <w:t>Urban</w:t>
      </w:r>
      <w:r w:rsidRPr="00CD3EA9">
        <w:rPr>
          <w:rFonts w:eastAsia="Calibri"/>
          <w:kern w:val="0"/>
        </w:rPr>
        <w:t xml:space="preserve"> </w:t>
      </w:r>
      <w:r w:rsidRPr="00CD3EA9">
        <w:rPr>
          <w:rFonts w:eastAsia="Calibri"/>
          <w:kern w:val="0"/>
          <w:lang w:val="en-US"/>
        </w:rPr>
        <w:t>Traffic</w:t>
      </w:r>
      <w:r w:rsidRPr="00CD3EA9">
        <w:rPr>
          <w:rFonts w:eastAsia="Calibri"/>
          <w:kern w:val="0"/>
        </w:rPr>
        <w:t xml:space="preserve"> </w:t>
      </w:r>
      <w:r w:rsidRPr="00CD3EA9">
        <w:rPr>
          <w:rFonts w:eastAsia="Calibri"/>
          <w:kern w:val="0"/>
          <w:lang w:val="en-US"/>
        </w:rPr>
        <w:t>Optimization</w:t>
      </w:r>
      <w:r w:rsidRPr="00CD3EA9">
        <w:rPr>
          <w:rFonts w:eastAsia="Calibri"/>
          <w:kern w:val="0"/>
        </w:rPr>
        <w:t xml:space="preserve"> </w:t>
      </w:r>
      <w:r w:rsidRPr="00CD3EA9">
        <w:rPr>
          <w:rFonts w:eastAsia="Calibri"/>
          <w:kern w:val="0"/>
          <w:lang w:val="en-US"/>
        </w:rPr>
        <w:t>by</w:t>
      </w:r>
      <w:r w:rsidRPr="00CD3EA9">
        <w:rPr>
          <w:rFonts w:eastAsia="Calibri"/>
          <w:kern w:val="0"/>
        </w:rPr>
        <w:t xml:space="preserve"> </w:t>
      </w:r>
      <w:r w:rsidRPr="00CD3EA9">
        <w:rPr>
          <w:rFonts w:eastAsia="Calibri"/>
          <w:kern w:val="0"/>
          <w:lang w:val="en-US"/>
        </w:rPr>
        <w:t>Integrated</w:t>
      </w:r>
      <w:r w:rsidRPr="00CD3EA9">
        <w:rPr>
          <w:rFonts w:eastAsia="Calibri"/>
          <w:kern w:val="0"/>
        </w:rPr>
        <w:t xml:space="preserve"> </w:t>
      </w:r>
      <w:r w:rsidRPr="00CD3EA9">
        <w:rPr>
          <w:rFonts w:eastAsia="Calibri"/>
          <w:kern w:val="0"/>
          <w:lang w:val="en-US"/>
        </w:rPr>
        <w:t>Automation</w:t>
      </w:r>
      <w:r w:rsidRPr="00CD3EA9">
        <w:rPr>
          <w:rFonts w:eastAsia="Calibri"/>
          <w:kern w:val="0"/>
        </w:rPr>
        <w:t xml:space="preserve"> — оптимизация городских транспортных потоков посредством интегрированной автоматики), разработка которого началась в 80-х годах в Италии. Системы с таким алгоритмом установлены в настоящее время в 20 городах Европы, включая Рим (160 перекрестков), Осло и Хельсинки. Право на установку системы принадлежит фирме </w:t>
      </w:r>
      <w:r w:rsidRPr="00CD3EA9">
        <w:rPr>
          <w:rFonts w:eastAsia="Calibri"/>
          <w:kern w:val="0"/>
          <w:lang w:val="en-US"/>
        </w:rPr>
        <w:t>Mizar</w:t>
      </w:r>
      <w:r w:rsidRPr="00CD3EA9">
        <w:rPr>
          <w:rFonts w:eastAsia="Calibri"/>
          <w:kern w:val="0"/>
        </w:rPr>
        <w:t xml:space="preserve"> (Милан).</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Алгоритм </w:t>
      </w:r>
      <w:r w:rsidRPr="00CD3EA9">
        <w:rPr>
          <w:rFonts w:eastAsia="Calibri"/>
          <w:kern w:val="0"/>
          <w:lang w:val="en-US"/>
        </w:rPr>
        <w:t>UTOPIA</w:t>
      </w:r>
      <w:r w:rsidRPr="00CD3EA9">
        <w:rPr>
          <w:rFonts w:eastAsia="Calibri"/>
          <w:kern w:val="0"/>
        </w:rPr>
        <w:t xml:space="preserve"> предполагает реализацию принципа декомпозиции выработки решений, которых можно считать общепринятыми для сетевых адаптивных методов управления. В основе декомпозиции управления лежит разбиение района на взаимно перекрывающиеся зоны. Центром каждой зоны является регулируемый перекресток, а сама зона охватывает все перекрестки, смежные с центральным.</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lang w:val="en-US"/>
        </w:rPr>
        <w:lastRenderedPageBreak/>
        <w:t>UTOPIA</w:t>
      </w:r>
      <w:r w:rsidRPr="00CD3EA9">
        <w:rPr>
          <w:rFonts w:eastAsia="Calibri"/>
          <w:kern w:val="0"/>
        </w:rPr>
        <w:t xml:space="preserve"> реализует возможность создания приоритетных условий движения маршрутного пассажирского транспорта.</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Реализация </w:t>
      </w:r>
      <w:r w:rsidRPr="00CD3EA9">
        <w:rPr>
          <w:rFonts w:eastAsia="Calibri"/>
          <w:kern w:val="0"/>
          <w:lang w:val="en-US"/>
        </w:rPr>
        <w:t>UTOPIA</w:t>
      </w:r>
      <w:r w:rsidRPr="00CD3EA9">
        <w:rPr>
          <w:rFonts w:eastAsia="Calibri"/>
          <w:kern w:val="0"/>
        </w:rPr>
        <w:t xml:space="preserve">, как и </w:t>
      </w:r>
      <w:r w:rsidRPr="00CD3EA9">
        <w:rPr>
          <w:rFonts w:eastAsia="Calibri"/>
          <w:kern w:val="0"/>
          <w:lang w:val="en-US"/>
        </w:rPr>
        <w:t>SCOOT</w:t>
      </w:r>
      <w:r w:rsidRPr="00CD3EA9">
        <w:rPr>
          <w:rFonts w:eastAsia="Calibri"/>
          <w:kern w:val="0"/>
        </w:rPr>
        <w:t>, требует наличия детекторов транспорта на всех полосах движения для определения суммарной интенсивности, интенсивности поворотных потоков и потока насыщения на каждом из регулируемых направлений.</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Интересной особенностью технической реализации системы является выделение блока </w:t>
      </w:r>
      <w:r w:rsidRPr="00CD3EA9">
        <w:rPr>
          <w:rFonts w:eastAsia="Calibri"/>
          <w:kern w:val="0"/>
          <w:lang w:val="en-US"/>
        </w:rPr>
        <w:t>SPOT</w:t>
      </w:r>
      <w:r w:rsidRPr="00CD3EA9">
        <w:rPr>
          <w:rFonts w:eastAsia="Calibri"/>
          <w:kern w:val="0"/>
        </w:rPr>
        <w:t>, выполняющего локальную суммарную оптимизацию, в отдельный модуль, совместимый с локальными контроллерами различных типов и производителей (</w:t>
      </w:r>
      <w:r w:rsidRPr="00CD3EA9">
        <w:rPr>
          <w:rFonts w:eastAsia="Calibri"/>
          <w:kern w:val="0"/>
          <w:lang w:val="en-US"/>
        </w:rPr>
        <w:t>Peek</w:t>
      </w:r>
      <w:r w:rsidRPr="00CD3EA9">
        <w:rPr>
          <w:rFonts w:eastAsia="Calibri"/>
          <w:kern w:val="0"/>
        </w:rPr>
        <w:t xml:space="preserve"> </w:t>
      </w:r>
      <w:r w:rsidRPr="00CD3EA9">
        <w:rPr>
          <w:rFonts w:eastAsia="Calibri"/>
          <w:kern w:val="0"/>
          <w:lang w:val="en-US"/>
        </w:rPr>
        <w:t>Traffic</w:t>
      </w:r>
      <w:r w:rsidRPr="00CD3EA9">
        <w:rPr>
          <w:rFonts w:eastAsia="Calibri"/>
          <w:kern w:val="0"/>
        </w:rPr>
        <w:t xml:space="preserve">, </w:t>
      </w:r>
      <w:r w:rsidRPr="00CD3EA9">
        <w:rPr>
          <w:rFonts w:eastAsia="Calibri"/>
          <w:kern w:val="0"/>
          <w:lang w:val="en-US"/>
        </w:rPr>
        <w:t>Siemens</w:t>
      </w:r>
      <w:r w:rsidRPr="00CD3EA9">
        <w:rPr>
          <w:rFonts w:eastAsia="Calibri"/>
          <w:kern w:val="0"/>
        </w:rPr>
        <w:t xml:space="preserve">, </w:t>
      </w:r>
      <w:r w:rsidRPr="00CD3EA9">
        <w:rPr>
          <w:rFonts w:eastAsia="Calibri"/>
          <w:kern w:val="0"/>
          <w:lang w:val="en-US"/>
        </w:rPr>
        <w:t>Philips</w:t>
      </w:r>
      <w:r w:rsidRPr="00CD3EA9">
        <w:rPr>
          <w:rFonts w:eastAsia="Calibri"/>
          <w:kern w:val="0"/>
        </w:rPr>
        <w:t>).</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iCs/>
          <w:kern w:val="0"/>
          <w:lang w:val="en-US"/>
        </w:rPr>
        <w:t>MOTION</w:t>
      </w:r>
      <w:r w:rsidRPr="00CD3EA9">
        <w:rPr>
          <w:rFonts w:eastAsia="Calibri"/>
          <w:iCs/>
          <w:kern w:val="0"/>
        </w:rPr>
        <w:t xml:space="preserve">. </w:t>
      </w:r>
      <w:r w:rsidRPr="00CD3EA9">
        <w:rPr>
          <w:rFonts w:eastAsia="Calibri"/>
          <w:kern w:val="0"/>
        </w:rPr>
        <w:t xml:space="preserve">В 90-х годах фирмой </w:t>
      </w:r>
      <w:r w:rsidRPr="00CD3EA9">
        <w:rPr>
          <w:rFonts w:eastAsia="Calibri"/>
          <w:kern w:val="0"/>
          <w:lang w:val="en-US"/>
        </w:rPr>
        <w:t>Siemens</w:t>
      </w:r>
      <w:r w:rsidRPr="00CD3EA9">
        <w:rPr>
          <w:rFonts w:eastAsia="Calibri"/>
          <w:kern w:val="0"/>
        </w:rPr>
        <w:t xml:space="preserve"> был разработан алгоритм </w:t>
      </w:r>
      <w:r w:rsidRPr="00CD3EA9">
        <w:rPr>
          <w:rFonts w:eastAsia="Calibri"/>
          <w:kern w:val="0"/>
          <w:lang w:val="en-US"/>
        </w:rPr>
        <w:t>MOTION</w:t>
      </w:r>
      <w:r w:rsidRPr="00CD3EA9">
        <w:rPr>
          <w:rFonts w:eastAsia="Calibri"/>
          <w:kern w:val="0"/>
        </w:rPr>
        <w:t xml:space="preserve"> (</w:t>
      </w:r>
      <w:r w:rsidRPr="00CD3EA9">
        <w:rPr>
          <w:rFonts w:eastAsia="Calibri"/>
          <w:kern w:val="0"/>
          <w:lang w:val="en-US"/>
        </w:rPr>
        <w:t>Method</w:t>
      </w:r>
      <w:r w:rsidRPr="00CD3EA9">
        <w:rPr>
          <w:rFonts w:eastAsia="Calibri"/>
          <w:kern w:val="0"/>
        </w:rPr>
        <w:t xml:space="preserve"> </w:t>
      </w:r>
      <w:r w:rsidRPr="00CD3EA9">
        <w:rPr>
          <w:rFonts w:eastAsia="Calibri"/>
          <w:kern w:val="0"/>
          <w:lang w:val="en-US"/>
        </w:rPr>
        <w:t>for</w:t>
      </w:r>
      <w:r w:rsidRPr="00CD3EA9">
        <w:rPr>
          <w:rFonts w:eastAsia="Calibri"/>
          <w:kern w:val="0"/>
        </w:rPr>
        <w:t xml:space="preserve"> </w:t>
      </w:r>
      <w:r w:rsidRPr="00CD3EA9">
        <w:rPr>
          <w:rFonts w:eastAsia="Calibri"/>
          <w:kern w:val="0"/>
          <w:lang w:val="en-US"/>
        </w:rPr>
        <w:t>the</w:t>
      </w:r>
      <w:r w:rsidRPr="00CD3EA9">
        <w:rPr>
          <w:rFonts w:eastAsia="Calibri"/>
          <w:kern w:val="0"/>
        </w:rPr>
        <w:t xml:space="preserve"> </w:t>
      </w:r>
      <w:r w:rsidRPr="00CD3EA9">
        <w:rPr>
          <w:rFonts w:eastAsia="Calibri"/>
          <w:kern w:val="0"/>
          <w:lang w:val="en-US"/>
        </w:rPr>
        <w:t>Optimization</w:t>
      </w:r>
      <w:r w:rsidRPr="00CD3EA9">
        <w:rPr>
          <w:rFonts w:eastAsia="Calibri"/>
          <w:kern w:val="0"/>
        </w:rPr>
        <w:t xml:space="preserve"> </w:t>
      </w:r>
      <w:r w:rsidRPr="00CD3EA9">
        <w:rPr>
          <w:rFonts w:eastAsia="Calibri"/>
          <w:kern w:val="0"/>
          <w:lang w:val="en-US"/>
        </w:rPr>
        <w:t>of</w:t>
      </w:r>
      <w:r w:rsidRPr="00CD3EA9">
        <w:rPr>
          <w:rFonts w:eastAsia="Calibri"/>
          <w:kern w:val="0"/>
        </w:rPr>
        <w:t xml:space="preserve"> </w:t>
      </w:r>
      <w:r w:rsidRPr="00CD3EA9">
        <w:rPr>
          <w:rFonts w:eastAsia="Calibri"/>
          <w:kern w:val="0"/>
          <w:lang w:val="en-US"/>
        </w:rPr>
        <w:t>Traffic</w:t>
      </w:r>
      <w:r w:rsidRPr="00CD3EA9">
        <w:rPr>
          <w:rFonts w:eastAsia="Calibri"/>
          <w:kern w:val="0"/>
        </w:rPr>
        <w:t xml:space="preserve"> </w:t>
      </w:r>
      <w:r w:rsidRPr="00CD3EA9">
        <w:rPr>
          <w:rFonts w:eastAsia="Calibri"/>
          <w:kern w:val="0"/>
          <w:lang w:val="en-US"/>
        </w:rPr>
        <w:t>signals</w:t>
      </w:r>
      <w:r w:rsidRPr="00CD3EA9">
        <w:rPr>
          <w:rFonts w:eastAsia="Calibri"/>
          <w:kern w:val="0"/>
        </w:rPr>
        <w:t xml:space="preserve"> </w:t>
      </w:r>
      <w:r w:rsidRPr="00CD3EA9">
        <w:rPr>
          <w:rFonts w:eastAsia="Calibri"/>
          <w:kern w:val="0"/>
          <w:lang w:val="en-US"/>
        </w:rPr>
        <w:t>in</w:t>
      </w:r>
      <w:r w:rsidRPr="00CD3EA9">
        <w:rPr>
          <w:rFonts w:eastAsia="Calibri"/>
          <w:kern w:val="0"/>
        </w:rPr>
        <w:t xml:space="preserve"> </w:t>
      </w:r>
      <w:r w:rsidRPr="00CD3EA9">
        <w:rPr>
          <w:rFonts w:eastAsia="Calibri"/>
          <w:kern w:val="0"/>
          <w:lang w:val="en-US"/>
        </w:rPr>
        <w:t>On</w:t>
      </w:r>
      <w:r w:rsidRPr="00CD3EA9">
        <w:rPr>
          <w:rFonts w:eastAsia="Calibri"/>
          <w:kern w:val="0"/>
        </w:rPr>
        <w:t>-</w:t>
      </w:r>
      <w:r w:rsidRPr="00CD3EA9">
        <w:rPr>
          <w:rFonts w:eastAsia="Calibri"/>
          <w:kern w:val="0"/>
          <w:lang w:val="en-US"/>
        </w:rPr>
        <w:t>line</w:t>
      </w:r>
      <w:r w:rsidRPr="00CD3EA9">
        <w:rPr>
          <w:rFonts w:eastAsia="Calibri"/>
          <w:kern w:val="0"/>
        </w:rPr>
        <w:t xml:space="preserve"> </w:t>
      </w:r>
      <w:r w:rsidRPr="00CD3EA9">
        <w:rPr>
          <w:rFonts w:eastAsia="Calibri"/>
          <w:kern w:val="0"/>
          <w:lang w:val="en-US"/>
        </w:rPr>
        <w:t>controlled</w:t>
      </w:r>
      <w:r w:rsidRPr="00CD3EA9">
        <w:rPr>
          <w:rFonts w:eastAsia="Calibri"/>
          <w:kern w:val="0"/>
        </w:rPr>
        <w:t xml:space="preserve"> </w:t>
      </w:r>
      <w:r w:rsidRPr="00CD3EA9">
        <w:rPr>
          <w:rFonts w:eastAsia="Calibri"/>
          <w:kern w:val="0"/>
          <w:lang w:val="en-US"/>
        </w:rPr>
        <w:t>Network</w:t>
      </w:r>
      <w:r w:rsidRPr="00CD3EA9">
        <w:rPr>
          <w:rFonts w:eastAsia="Calibri"/>
          <w:kern w:val="0"/>
        </w:rPr>
        <w:t xml:space="preserve"> – метод оптимизации светофорного регулирования в управляемых в реальном времени сетях), опытная эксплуатация которого прошла в Кельне (16 перекрестков). Алгоритм </w:t>
      </w:r>
      <w:r w:rsidRPr="00CD3EA9">
        <w:rPr>
          <w:rFonts w:eastAsia="Calibri"/>
          <w:kern w:val="0"/>
          <w:lang w:val="en-US"/>
        </w:rPr>
        <w:t>MOTION</w:t>
      </w:r>
      <w:r w:rsidRPr="00CD3EA9">
        <w:rPr>
          <w:rFonts w:eastAsia="Calibri"/>
          <w:kern w:val="0"/>
        </w:rPr>
        <w:t xml:space="preserve"> в настоящее время используется в АСУДД г. Пирея (25 перекрестков). В 2001 году управление по </w:t>
      </w:r>
      <w:r w:rsidRPr="00CD3EA9">
        <w:rPr>
          <w:rFonts w:eastAsia="Calibri"/>
          <w:kern w:val="0"/>
          <w:lang w:val="en-US"/>
        </w:rPr>
        <w:t>MOTION</w:t>
      </w:r>
      <w:r w:rsidRPr="00CD3EA9">
        <w:rPr>
          <w:rFonts w:eastAsia="Calibri"/>
          <w:kern w:val="0"/>
        </w:rPr>
        <w:t xml:space="preserve"> внедрено в Граце, Копенгагене и Праге.</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Как и все современные методы сетевого адаптивного управления, </w:t>
      </w:r>
      <w:r w:rsidRPr="00CD3EA9">
        <w:rPr>
          <w:rFonts w:eastAsia="Calibri"/>
          <w:kern w:val="0"/>
          <w:lang w:val="en-US"/>
        </w:rPr>
        <w:t>MOTION</w:t>
      </w:r>
      <w:r w:rsidRPr="00CD3EA9">
        <w:rPr>
          <w:rFonts w:eastAsia="Calibri"/>
          <w:kern w:val="0"/>
        </w:rPr>
        <w:t xml:space="preserve"> имеет иерархическую структуру.</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Используемый в </w:t>
      </w:r>
      <w:r w:rsidRPr="00CD3EA9">
        <w:rPr>
          <w:rFonts w:eastAsia="Calibri"/>
          <w:kern w:val="0"/>
          <w:lang w:val="en-US"/>
        </w:rPr>
        <w:t>MOTION</w:t>
      </w:r>
      <w:r w:rsidRPr="00CD3EA9">
        <w:rPr>
          <w:rFonts w:eastAsia="Calibri"/>
          <w:kern w:val="0"/>
        </w:rPr>
        <w:t xml:space="preserve"> алгоритм определения маршрутов основан на предложении о равновесности транспортных потоков, которые в целом справедливо для устоявшихся транспортных ситуаций, когда водители обладают полной информацией о условиях движения. При случайных изменениях в транспортной ситуации (в результате кратковременных перекрытий, дорожно-транспортные происшествий) принцип равновесия транспортных потоков перестает отражать стратегию выбора водителям путей следования, что может привести к ухудшению качества управления в районе в целом.</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lang w:val="en-US"/>
        </w:rPr>
        <w:t>MOTION</w:t>
      </w:r>
      <w:r w:rsidRPr="00CD3EA9">
        <w:rPr>
          <w:rFonts w:eastAsia="Calibri"/>
          <w:kern w:val="0"/>
        </w:rPr>
        <w:t xml:space="preserve"> предъявляет менее строгие, по сравнению со </w:t>
      </w:r>
      <w:r w:rsidRPr="00CD3EA9">
        <w:rPr>
          <w:rFonts w:eastAsia="Calibri"/>
          <w:kern w:val="0"/>
          <w:lang w:val="en-US"/>
        </w:rPr>
        <w:t>SCOOT</w:t>
      </w:r>
      <w:r w:rsidRPr="00CD3EA9">
        <w:rPr>
          <w:rFonts w:eastAsia="Calibri"/>
          <w:kern w:val="0"/>
        </w:rPr>
        <w:t xml:space="preserve"> и </w:t>
      </w:r>
      <w:r w:rsidRPr="00CD3EA9">
        <w:rPr>
          <w:rFonts w:eastAsia="Calibri"/>
          <w:kern w:val="0"/>
          <w:lang w:val="en-US"/>
        </w:rPr>
        <w:t>UTOPIA</w:t>
      </w:r>
      <w:r w:rsidRPr="00CD3EA9">
        <w:rPr>
          <w:rFonts w:eastAsia="Calibri"/>
          <w:kern w:val="0"/>
        </w:rPr>
        <w:t>, требования к количеству и системе расстановки детекторов транспорта, что, с одной стороны, позволяет сократить затраты на строительство системы, а с другой — может уменьшить эффективность управления, особенно в сетевой АСУДД.</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 xml:space="preserve">На локальном уровне в </w:t>
      </w:r>
      <w:r w:rsidRPr="00CD3EA9">
        <w:rPr>
          <w:rFonts w:eastAsia="Calibri"/>
          <w:kern w:val="0"/>
          <w:lang w:val="en-US"/>
        </w:rPr>
        <w:t>MOTION</w:t>
      </w:r>
      <w:r w:rsidRPr="00CD3EA9">
        <w:rPr>
          <w:rFonts w:eastAsia="Calibri"/>
          <w:kern w:val="0"/>
        </w:rPr>
        <w:t xml:space="preserve"> реализуются алгоритмы приоритетного пропуска и коррекции моментов переключения фаз в зависимости от текущей транспортной ситуации.</w:t>
      </w:r>
    </w:p>
    <w:p w:rsidR="00CD3EA9" w:rsidRPr="00CD3EA9" w:rsidRDefault="00CD3EA9" w:rsidP="00AD5BF7">
      <w:pPr>
        <w:widowControl/>
        <w:suppressAutoHyphens w:val="0"/>
        <w:snapToGrid w:val="0"/>
        <w:ind w:firstLine="709"/>
        <w:jc w:val="both"/>
        <w:rPr>
          <w:rFonts w:eastAsia="Calibri"/>
          <w:kern w:val="0"/>
        </w:rPr>
      </w:pPr>
      <w:r w:rsidRPr="00CD3EA9">
        <w:rPr>
          <w:rFonts w:eastAsia="Calibri"/>
          <w:kern w:val="0"/>
        </w:rPr>
        <w:t>В таблице 4.4.2 показана пошаговая схема модернизация работы автоматизированной системы управления дорожным движением в городе Югорске.</w:t>
      </w:r>
    </w:p>
    <w:p w:rsidR="00CD3EA9" w:rsidRPr="00CD3EA9" w:rsidRDefault="00CD3EA9" w:rsidP="00AD5BF7">
      <w:pPr>
        <w:widowControl/>
        <w:suppressAutoHyphens w:val="0"/>
        <w:snapToGrid w:val="0"/>
        <w:ind w:firstLine="709"/>
        <w:jc w:val="both"/>
        <w:rPr>
          <w:rFonts w:eastAsia="Calibri"/>
          <w:kern w:val="0"/>
        </w:rPr>
      </w:pPr>
    </w:p>
    <w:p w:rsidR="00CD3EA9" w:rsidRPr="00CD3EA9" w:rsidRDefault="00CD3EA9" w:rsidP="00AD5BF7">
      <w:pPr>
        <w:widowControl/>
        <w:suppressAutoHyphens w:val="0"/>
        <w:snapToGrid w:val="0"/>
        <w:jc w:val="both"/>
        <w:rPr>
          <w:rFonts w:eastAsia="Calibri"/>
          <w:b/>
          <w:kern w:val="0"/>
        </w:rPr>
      </w:pPr>
      <w:r w:rsidRPr="00CD3EA9">
        <w:rPr>
          <w:rFonts w:eastAsia="Calibri"/>
          <w:b/>
          <w:spacing w:val="20"/>
          <w:kern w:val="0"/>
        </w:rPr>
        <w:t>Таблица</w:t>
      </w:r>
      <w:r w:rsidRPr="00CD3EA9">
        <w:rPr>
          <w:rFonts w:eastAsia="Calibri"/>
          <w:b/>
          <w:kern w:val="0"/>
        </w:rPr>
        <w:t xml:space="preserve"> 4.4.2 – Схема модернизации системы АСУДД в городе Югорске</w:t>
      </w:r>
    </w:p>
    <w:tbl>
      <w:tblPr>
        <w:tblStyle w:val="120"/>
        <w:tblW w:w="0" w:type="auto"/>
        <w:tblLook w:val="04A0" w:firstRow="1" w:lastRow="0" w:firstColumn="1" w:lastColumn="0" w:noHBand="0" w:noVBand="1"/>
      </w:tblPr>
      <w:tblGrid>
        <w:gridCol w:w="3510"/>
        <w:gridCol w:w="6237"/>
      </w:tblGrid>
      <w:tr w:rsidR="00CD3EA9" w:rsidRPr="00CD3EA9" w:rsidTr="00AD5BF7">
        <w:tc>
          <w:tcPr>
            <w:tcW w:w="3510" w:type="dxa"/>
            <w:shd w:val="clear" w:color="auto" w:fill="BFBFBF" w:themeFill="background1" w:themeFillShade="BF"/>
          </w:tcPr>
          <w:p w:rsidR="00CD3EA9" w:rsidRPr="00CD3EA9" w:rsidRDefault="00CD3EA9" w:rsidP="00AD5BF7">
            <w:pPr>
              <w:widowControl/>
              <w:suppressAutoHyphens w:val="0"/>
              <w:snapToGrid w:val="0"/>
              <w:jc w:val="center"/>
              <w:rPr>
                <w:rFonts w:ascii="Times New Roman" w:eastAsia="Calibri"/>
                <w:b/>
                <w:kern w:val="0"/>
              </w:rPr>
            </w:pPr>
            <w:r w:rsidRPr="00CD3EA9">
              <w:rPr>
                <w:rFonts w:ascii="Times New Roman" w:eastAsia="Calibri"/>
                <w:b/>
                <w:kern w:val="0"/>
              </w:rPr>
              <w:t>Этап</w:t>
            </w:r>
          </w:p>
        </w:tc>
        <w:tc>
          <w:tcPr>
            <w:tcW w:w="6237" w:type="dxa"/>
            <w:shd w:val="clear" w:color="auto" w:fill="BFBFBF" w:themeFill="background1" w:themeFillShade="BF"/>
          </w:tcPr>
          <w:p w:rsidR="00CD3EA9" w:rsidRPr="00CD3EA9" w:rsidRDefault="00CD3EA9" w:rsidP="00AD5BF7">
            <w:pPr>
              <w:widowControl/>
              <w:suppressAutoHyphens w:val="0"/>
              <w:snapToGrid w:val="0"/>
              <w:jc w:val="center"/>
              <w:rPr>
                <w:rFonts w:ascii="Times New Roman" w:eastAsia="Calibri"/>
                <w:b/>
                <w:kern w:val="0"/>
              </w:rPr>
            </w:pPr>
            <w:r w:rsidRPr="00CD3EA9">
              <w:rPr>
                <w:rFonts w:ascii="Times New Roman" w:eastAsia="Calibri"/>
                <w:b/>
                <w:kern w:val="0"/>
              </w:rPr>
              <w:t>Характеристика АСУДД</w:t>
            </w:r>
          </w:p>
        </w:tc>
      </w:tr>
      <w:tr w:rsidR="00CD3EA9" w:rsidRPr="00CD3EA9" w:rsidTr="00AD5BF7">
        <w:tc>
          <w:tcPr>
            <w:tcW w:w="3510" w:type="dxa"/>
          </w:tcPr>
          <w:p w:rsidR="00CD3EA9" w:rsidRPr="00CD3EA9" w:rsidRDefault="00CD3EA9" w:rsidP="00AD5BF7">
            <w:pPr>
              <w:widowControl/>
              <w:suppressAutoHyphens w:val="0"/>
              <w:snapToGrid w:val="0"/>
              <w:jc w:val="both"/>
              <w:rPr>
                <w:rFonts w:ascii="Times New Roman" w:eastAsia="Calibri"/>
                <w:kern w:val="0"/>
              </w:rPr>
            </w:pPr>
            <w:r w:rsidRPr="00CD3EA9">
              <w:rPr>
                <w:rFonts w:ascii="Times New Roman" w:eastAsia="Calibri"/>
                <w:kern w:val="0"/>
              </w:rPr>
              <w:t>1 этап. Запуск работы светофорного регулирования</w:t>
            </w:r>
          </w:p>
        </w:tc>
        <w:tc>
          <w:tcPr>
            <w:tcW w:w="6237" w:type="dxa"/>
          </w:tcPr>
          <w:p w:rsidR="00CD3EA9" w:rsidRPr="00CD3EA9" w:rsidRDefault="00CD3EA9" w:rsidP="00AD5BF7">
            <w:pPr>
              <w:widowControl/>
              <w:suppressAutoHyphens w:val="0"/>
              <w:snapToGrid w:val="0"/>
              <w:jc w:val="both"/>
              <w:rPr>
                <w:rFonts w:ascii="Times New Roman" w:eastAsia="Calibri"/>
                <w:kern w:val="0"/>
              </w:rPr>
            </w:pPr>
            <w:r w:rsidRPr="00CD3EA9">
              <w:rPr>
                <w:rFonts w:ascii="Times New Roman" w:eastAsia="Calibri"/>
                <w:kern w:val="0"/>
              </w:rPr>
              <w:t>Однопрограммное управление светофорными объектами.</w:t>
            </w:r>
          </w:p>
        </w:tc>
      </w:tr>
      <w:tr w:rsidR="00CD3EA9" w:rsidRPr="00CD3EA9" w:rsidTr="00AD5BF7">
        <w:tc>
          <w:tcPr>
            <w:tcW w:w="3510" w:type="dxa"/>
          </w:tcPr>
          <w:p w:rsidR="00CD3EA9" w:rsidRPr="00CD3EA9" w:rsidRDefault="00CD3EA9" w:rsidP="00AD5BF7">
            <w:pPr>
              <w:widowControl/>
              <w:suppressAutoHyphens w:val="0"/>
              <w:snapToGrid w:val="0"/>
              <w:jc w:val="both"/>
              <w:rPr>
                <w:rFonts w:ascii="Times New Roman" w:eastAsia="Calibri"/>
                <w:kern w:val="0"/>
              </w:rPr>
            </w:pPr>
            <w:r w:rsidRPr="00CD3EA9">
              <w:rPr>
                <w:rFonts w:ascii="Times New Roman" w:eastAsia="Calibri"/>
                <w:kern w:val="0"/>
              </w:rPr>
              <w:t>2 этап. Введение в систему АСУДД данных по 4 программам управления движением</w:t>
            </w:r>
          </w:p>
        </w:tc>
        <w:tc>
          <w:tcPr>
            <w:tcW w:w="6237" w:type="dxa"/>
          </w:tcPr>
          <w:p w:rsidR="00CD3EA9" w:rsidRPr="00CD3EA9" w:rsidRDefault="00CD3EA9" w:rsidP="00AD5BF7">
            <w:pPr>
              <w:widowControl/>
              <w:suppressAutoHyphens w:val="0"/>
              <w:snapToGrid w:val="0"/>
              <w:jc w:val="both"/>
              <w:rPr>
                <w:rFonts w:ascii="Times New Roman" w:eastAsia="Calibri"/>
                <w:kern w:val="0"/>
              </w:rPr>
            </w:pPr>
            <w:r w:rsidRPr="00CD3EA9">
              <w:rPr>
                <w:rFonts w:ascii="Times New Roman" w:eastAsia="Calibri"/>
                <w:kern w:val="0"/>
              </w:rPr>
              <w:t>Четыре программы управления дорожным движением, координация работы светофоров. Организация движения по алгоритму Зеленой волны</w:t>
            </w:r>
          </w:p>
        </w:tc>
      </w:tr>
      <w:tr w:rsidR="00CD3EA9" w:rsidRPr="00CD3EA9" w:rsidTr="00AD5BF7">
        <w:tc>
          <w:tcPr>
            <w:tcW w:w="3510" w:type="dxa"/>
          </w:tcPr>
          <w:p w:rsidR="00CD3EA9" w:rsidRPr="00CD3EA9" w:rsidRDefault="00CD3EA9" w:rsidP="00AD5BF7">
            <w:pPr>
              <w:widowControl/>
              <w:suppressAutoHyphens w:val="0"/>
              <w:snapToGrid w:val="0"/>
              <w:jc w:val="both"/>
              <w:rPr>
                <w:rFonts w:ascii="Times New Roman" w:eastAsia="Calibri"/>
                <w:kern w:val="0"/>
              </w:rPr>
            </w:pPr>
            <w:r w:rsidRPr="00CD3EA9">
              <w:rPr>
                <w:rFonts w:ascii="Times New Roman" w:eastAsia="Calibri"/>
                <w:kern w:val="0"/>
              </w:rPr>
              <w:t>3 этап. Модернизация АСУДД путем подключения детекторов транспорта</w:t>
            </w:r>
          </w:p>
        </w:tc>
        <w:tc>
          <w:tcPr>
            <w:tcW w:w="6237" w:type="dxa"/>
          </w:tcPr>
          <w:p w:rsidR="00CD3EA9" w:rsidRPr="00CD3EA9" w:rsidRDefault="00CD3EA9" w:rsidP="00AD5BF7">
            <w:pPr>
              <w:widowControl/>
              <w:suppressAutoHyphens w:val="0"/>
              <w:snapToGrid w:val="0"/>
              <w:jc w:val="both"/>
              <w:rPr>
                <w:rFonts w:ascii="Times New Roman" w:eastAsia="Calibri"/>
                <w:kern w:val="0"/>
              </w:rPr>
            </w:pPr>
            <w:r w:rsidRPr="00CD3EA9">
              <w:rPr>
                <w:rFonts w:ascii="Times New Roman" w:eastAsia="Calibri"/>
                <w:kern w:val="0"/>
              </w:rPr>
              <w:t>Управление движением в режиме адаптивного управления, с функциями изменения работы объектов под реальную дорожную ситуацию</w:t>
            </w:r>
          </w:p>
        </w:tc>
      </w:tr>
    </w:tbl>
    <w:p w:rsidR="00CD3EA9" w:rsidRPr="00AD5BF7" w:rsidRDefault="00CD3EA9" w:rsidP="00AD5BF7">
      <w:pPr>
        <w:widowControl/>
        <w:suppressAutoHyphens w:val="0"/>
        <w:jc w:val="both"/>
        <w:rPr>
          <w:rFonts w:eastAsia="Times New Roman"/>
          <w:bCs/>
          <w:color w:val="000000"/>
          <w:kern w:val="0"/>
          <w:shd w:val="clear" w:color="auto" w:fill="FFFFFF"/>
          <w:lang w:eastAsia="ru-RU"/>
        </w:rPr>
      </w:pPr>
    </w:p>
    <w:p w:rsidR="00CD3EA9" w:rsidRPr="00CD3EA9" w:rsidRDefault="00CD3EA9" w:rsidP="008348C7">
      <w:pPr>
        <w:widowControl/>
        <w:suppressAutoHyphens w:val="0"/>
        <w:ind w:firstLine="709"/>
        <w:jc w:val="center"/>
        <w:rPr>
          <w:rFonts w:eastAsia="Times New Roman"/>
          <w:b/>
          <w:color w:val="000000"/>
          <w:kern w:val="0"/>
          <w:lang w:eastAsia="ru-RU"/>
        </w:rPr>
      </w:pPr>
      <w:r w:rsidRPr="00CD3EA9">
        <w:rPr>
          <w:rFonts w:eastAsia="Times New Roman"/>
          <w:b/>
          <w:bCs/>
          <w:color w:val="000000"/>
          <w:kern w:val="0"/>
          <w:lang w:eastAsia="ru-RU"/>
        </w:rPr>
        <w:t>4.5</w:t>
      </w:r>
      <w:r w:rsidR="008348C7">
        <w:rPr>
          <w:rFonts w:eastAsia="Times New Roman"/>
          <w:b/>
          <w:bCs/>
          <w:color w:val="000000"/>
          <w:kern w:val="0"/>
          <w:lang w:eastAsia="ru-RU"/>
        </w:rPr>
        <w:t>.</w:t>
      </w:r>
      <w:r w:rsidRPr="00CD3EA9">
        <w:rPr>
          <w:rFonts w:eastAsia="Times New Roman"/>
          <w:bCs/>
          <w:color w:val="000000"/>
          <w:kern w:val="0"/>
          <w:lang w:eastAsia="ru-RU"/>
        </w:rPr>
        <w:t xml:space="preserve"> </w:t>
      </w:r>
      <w:r w:rsidRPr="00CD3EA9">
        <w:rPr>
          <w:rFonts w:eastAsia="Times New Roman"/>
          <w:b/>
          <w:color w:val="000000"/>
          <w:kern w:val="0"/>
          <w:lang w:eastAsia="ru-RU"/>
        </w:rPr>
        <w:t>Предложения по организации системы мониторинга дорожного движения, установке детекторов транспортных потоков, организации сбора и хранения документации по ОДД, принципам формирования и ведения баз данных, условиям доступа к информации, периодичности ее актуализации</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В соответствии с проектом Федерального закона «Об организации дорожного движения в Российской Федерации», мониторинг дорожного движения – это сбор, обработка и накопление данных о параметрах дорожного движения. Тот же закон к основным параметрам движения относит среднюю скорость передвижений транспортных средств, потерю времени в передвижении транспортных средств и пешеходов, среднее количество транспортных средств в движении.</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Фактически мониторинг дорожного движения – это процесс проведения транспортных обследований.</w:t>
      </w:r>
    </w:p>
    <w:p w:rsidR="00CD3EA9" w:rsidRPr="00CD3EA9" w:rsidRDefault="00CD3EA9" w:rsidP="00AD5BF7">
      <w:pPr>
        <w:widowControl/>
        <w:suppressAutoHyphens w:val="0"/>
        <w:ind w:firstLine="709"/>
        <w:jc w:val="both"/>
        <w:rPr>
          <w:rFonts w:eastAsia="Calibri"/>
          <w:kern w:val="0"/>
        </w:rPr>
      </w:pPr>
      <w:r w:rsidRPr="00CD3EA9">
        <w:rPr>
          <w:rFonts w:eastAsia="Calibri"/>
          <w:kern w:val="0"/>
        </w:rPr>
        <w:lastRenderedPageBreak/>
        <w:t>Основной целью транспортных обследований является получение объективной, полной и достоверной информации для анализа современного состояния и выявления тенденций и закономерностей, необходимых при разработке проектных решений. Различие в расчетных сроках проектной документации предопределяет специфику требований к составу и уровню точности информации для каждой из стадий градостроительного проектирования.</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Результаты обследований необходимы для:</w:t>
      </w:r>
    </w:p>
    <w:p w:rsidR="00CD3EA9" w:rsidRPr="00CD3EA9" w:rsidRDefault="00CD3EA9" w:rsidP="00E15757">
      <w:pPr>
        <w:widowControl/>
        <w:numPr>
          <w:ilvl w:val="0"/>
          <w:numId w:val="9"/>
        </w:numPr>
        <w:tabs>
          <w:tab w:val="num" w:pos="993"/>
        </w:tabs>
        <w:suppressAutoHyphens w:val="0"/>
        <w:ind w:left="0" w:firstLine="709"/>
        <w:jc w:val="both"/>
        <w:rPr>
          <w:rFonts w:eastAsia="Calibri"/>
          <w:kern w:val="0"/>
        </w:rPr>
      </w:pPr>
      <w:r w:rsidRPr="00CD3EA9">
        <w:rPr>
          <w:rFonts w:eastAsia="Calibri"/>
          <w:kern w:val="0"/>
        </w:rPr>
        <w:t>оценки современного состояния сложившейся транспортной системы;</w:t>
      </w:r>
    </w:p>
    <w:p w:rsidR="00CD3EA9" w:rsidRPr="00CD3EA9" w:rsidRDefault="00CD3EA9" w:rsidP="00E15757">
      <w:pPr>
        <w:widowControl/>
        <w:numPr>
          <w:ilvl w:val="0"/>
          <w:numId w:val="9"/>
        </w:numPr>
        <w:tabs>
          <w:tab w:val="num" w:pos="993"/>
        </w:tabs>
        <w:suppressAutoHyphens w:val="0"/>
        <w:ind w:left="0" w:firstLine="709"/>
        <w:jc w:val="both"/>
        <w:rPr>
          <w:rFonts w:eastAsia="Calibri"/>
          <w:kern w:val="0"/>
        </w:rPr>
      </w:pPr>
      <w:r w:rsidRPr="00CD3EA9">
        <w:rPr>
          <w:rFonts w:eastAsia="Calibri"/>
          <w:kern w:val="0"/>
        </w:rPr>
        <w:t>выявления потребности в пассажирских и грузовых перевозках и динамики их изменения, имеющихся тенденций и закономерностей;</w:t>
      </w:r>
    </w:p>
    <w:p w:rsidR="00CD3EA9" w:rsidRPr="00CD3EA9" w:rsidRDefault="00CD3EA9" w:rsidP="00E15757">
      <w:pPr>
        <w:widowControl/>
        <w:numPr>
          <w:ilvl w:val="0"/>
          <w:numId w:val="9"/>
        </w:numPr>
        <w:tabs>
          <w:tab w:val="num" w:pos="993"/>
        </w:tabs>
        <w:suppressAutoHyphens w:val="0"/>
        <w:ind w:left="0" w:firstLine="709"/>
        <w:jc w:val="both"/>
        <w:rPr>
          <w:rFonts w:eastAsia="Calibri"/>
          <w:kern w:val="0"/>
        </w:rPr>
      </w:pPr>
      <w:r w:rsidRPr="00CD3EA9">
        <w:rPr>
          <w:rFonts w:eastAsia="Calibri"/>
          <w:kern w:val="0"/>
        </w:rPr>
        <w:t>разработки перспективных мероприятий по развитию транспортной системы в соответствии с возрастающей потребностью населения;</w:t>
      </w:r>
    </w:p>
    <w:p w:rsidR="00CD3EA9" w:rsidRPr="00CD3EA9" w:rsidRDefault="00CD3EA9" w:rsidP="00E15757">
      <w:pPr>
        <w:widowControl/>
        <w:numPr>
          <w:ilvl w:val="0"/>
          <w:numId w:val="9"/>
        </w:numPr>
        <w:tabs>
          <w:tab w:val="num" w:pos="993"/>
        </w:tabs>
        <w:suppressAutoHyphens w:val="0"/>
        <w:ind w:left="0" w:firstLine="709"/>
        <w:jc w:val="both"/>
        <w:rPr>
          <w:rFonts w:eastAsia="Calibri"/>
          <w:kern w:val="0"/>
        </w:rPr>
      </w:pPr>
      <w:r w:rsidRPr="00CD3EA9">
        <w:rPr>
          <w:rFonts w:eastAsia="Calibri"/>
          <w:kern w:val="0"/>
        </w:rPr>
        <w:t>технико-экономического обоснования очередности развития элементов транспортной системы населенного пункта или другого объекта проектирования с учетом реальных капиталовложений;</w:t>
      </w:r>
    </w:p>
    <w:p w:rsidR="00CD3EA9" w:rsidRPr="00CD3EA9" w:rsidRDefault="00CD3EA9" w:rsidP="00E15757">
      <w:pPr>
        <w:widowControl/>
        <w:numPr>
          <w:ilvl w:val="0"/>
          <w:numId w:val="9"/>
        </w:numPr>
        <w:tabs>
          <w:tab w:val="num" w:pos="993"/>
        </w:tabs>
        <w:suppressAutoHyphens w:val="0"/>
        <w:ind w:left="0" w:firstLine="709"/>
        <w:jc w:val="both"/>
        <w:rPr>
          <w:rFonts w:eastAsia="Calibri"/>
          <w:kern w:val="0"/>
        </w:rPr>
      </w:pPr>
      <w:r w:rsidRPr="00CD3EA9">
        <w:rPr>
          <w:rFonts w:eastAsia="Calibri"/>
          <w:kern w:val="0"/>
        </w:rPr>
        <w:t>предложений по совершенствованию организации перевозок пассажиров и грузов и управлению движением в населенных пунктах.</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Основой классификации методов транспортных обследований является способ получения информации при их проведении.</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По этому признаку обследования подразделяются на следующие этапы:</w:t>
      </w:r>
    </w:p>
    <w:p w:rsidR="00CD3EA9" w:rsidRPr="00CD3EA9" w:rsidRDefault="00CD3EA9" w:rsidP="00AD5BF7">
      <w:pPr>
        <w:widowControl/>
        <w:suppressAutoHyphens w:val="0"/>
        <w:ind w:firstLine="709"/>
        <w:jc w:val="both"/>
        <w:rPr>
          <w:rFonts w:eastAsia="Calibri"/>
          <w:kern w:val="0"/>
        </w:rPr>
      </w:pPr>
      <w:r w:rsidRPr="00CD3EA9">
        <w:rPr>
          <w:rFonts w:eastAsia="Calibri"/>
          <w:b/>
          <w:bCs/>
          <w:iCs/>
          <w:kern w:val="0"/>
        </w:rPr>
        <w:t>сбор отчетно-статистических сведений</w:t>
      </w:r>
      <w:r w:rsidRPr="00CD3EA9">
        <w:rPr>
          <w:rFonts w:eastAsia="Calibri"/>
          <w:kern w:val="0"/>
        </w:rPr>
        <w:t>, в процессе которого источником информации служат документальные материалы государственной статистики и отчетные показатели хозяйственной деятельности предприятий;</w:t>
      </w:r>
    </w:p>
    <w:p w:rsidR="00CD3EA9" w:rsidRPr="00CD3EA9" w:rsidRDefault="00CD3EA9" w:rsidP="00AD5BF7">
      <w:pPr>
        <w:widowControl/>
        <w:suppressAutoHyphens w:val="0"/>
        <w:ind w:firstLine="709"/>
        <w:jc w:val="both"/>
        <w:rPr>
          <w:rFonts w:eastAsia="Calibri"/>
          <w:kern w:val="0"/>
        </w:rPr>
      </w:pPr>
      <w:r w:rsidRPr="00CD3EA9">
        <w:rPr>
          <w:rFonts w:eastAsia="Calibri"/>
          <w:b/>
          <w:bCs/>
          <w:iCs/>
          <w:kern w:val="0"/>
        </w:rPr>
        <w:t>опросные обследования</w:t>
      </w:r>
      <w:r w:rsidRPr="00CD3EA9">
        <w:rPr>
          <w:rFonts w:eastAsia="Calibri"/>
          <w:kern w:val="0"/>
        </w:rPr>
        <w:t>, при которых информацию получают очным или заочным опросом респондентов (жителей города или приезжих, водителей и пассажиров транспортных средств) об их деятельности (в том числе передвижениях) и стимулах, ее определяющих (откуда, куда, цель и т. п.);</w:t>
      </w:r>
    </w:p>
    <w:p w:rsidR="00CD3EA9" w:rsidRPr="00CD3EA9" w:rsidRDefault="00CD3EA9" w:rsidP="00AD5BF7">
      <w:pPr>
        <w:widowControl/>
        <w:suppressAutoHyphens w:val="0"/>
        <w:ind w:firstLine="709"/>
        <w:jc w:val="both"/>
        <w:rPr>
          <w:rFonts w:eastAsia="Calibri"/>
          <w:kern w:val="0"/>
        </w:rPr>
      </w:pPr>
      <w:r w:rsidRPr="00CD3EA9">
        <w:rPr>
          <w:rFonts w:eastAsia="Calibri"/>
          <w:b/>
          <w:bCs/>
          <w:iCs/>
          <w:kern w:val="0"/>
        </w:rPr>
        <w:t>натурные обследования</w:t>
      </w:r>
      <w:r w:rsidRPr="00CD3EA9">
        <w:rPr>
          <w:rFonts w:eastAsia="Calibri"/>
          <w:kern w:val="0"/>
        </w:rPr>
        <w:t>, в процессе которых непосредственно (в натуре) фиксируются искомые характеристики обследуемого процесса.</w:t>
      </w:r>
    </w:p>
    <w:p w:rsidR="00CD3EA9" w:rsidRPr="00CD3EA9" w:rsidRDefault="00CD3EA9" w:rsidP="00AD5BF7">
      <w:pPr>
        <w:widowControl/>
        <w:suppressAutoHyphens w:val="0"/>
        <w:ind w:firstLine="709"/>
        <w:jc w:val="both"/>
        <w:rPr>
          <w:rFonts w:eastAsia="Calibri"/>
          <w:kern w:val="0"/>
        </w:rPr>
      </w:pPr>
      <w:r w:rsidRPr="00CD3EA9">
        <w:rPr>
          <w:rFonts w:eastAsia="Calibri"/>
          <w:b/>
          <w:bCs/>
          <w:iCs/>
          <w:kern w:val="0"/>
        </w:rPr>
        <w:t>Сплошными обследованиями</w:t>
      </w:r>
      <w:r w:rsidRPr="00CD3EA9">
        <w:rPr>
          <w:rFonts w:eastAsia="Calibri"/>
          <w:kern w:val="0"/>
        </w:rPr>
        <w:t xml:space="preserve"> охватываются все изучаемые объекты. При значительном числе таких объектов необходимая информация может быть получена выборочным обследованием представительной части общей группы или совокупности обследований.</w:t>
      </w:r>
    </w:p>
    <w:p w:rsidR="00CD3EA9" w:rsidRPr="00CD3EA9" w:rsidRDefault="00CD3EA9" w:rsidP="00AD5BF7">
      <w:pPr>
        <w:widowControl/>
        <w:suppressAutoHyphens w:val="0"/>
        <w:ind w:firstLine="709"/>
        <w:jc w:val="both"/>
        <w:rPr>
          <w:rFonts w:eastAsia="Calibri"/>
          <w:kern w:val="0"/>
        </w:rPr>
      </w:pPr>
      <w:r w:rsidRPr="00CD3EA9">
        <w:rPr>
          <w:rFonts w:eastAsia="Calibri"/>
          <w:b/>
          <w:bCs/>
          <w:iCs/>
          <w:kern w:val="0"/>
        </w:rPr>
        <w:t>К опросным обследованиям относятся</w:t>
      </w:r>
      <w:r w:rsidRPr="00CD3EA9">
        <w:rPr>
          <w:rFonts w:eastAsia="Calibri"/>
          <w:kern w:val="0"/>
        </w:rPr>
        <w:t>:</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обследования передвижений населения (количество, цель, направление и условия совершенствования передвижений населения между населенными пунктами – пешком, на средствах транспорта);</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обследование внегородских передвижений населения (частота, цель и условия совершенствования поездок населения между населенным пунктом – центром и прилегающим районом);</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обследование использования легковых автомобилей (время, частота, цель и дальность поездки на автомобилях и других мототранспортных средствах, находящихся в личной собственности граждан);</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обследование интенсивности, состава и направления движения автотранспорта на входах в населенный пункт;</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обследование грузовых и транспортных корреспонденций между отдельными районами и зонами населенного пункта.</w:t>
      </w:r>
    </w:p>
    <w:p w:rsidR="00CD3EA9" w:rsidRPr="00CD3EA9" w:rsidRDefault="00CD3EA9" w:rsidP="00AD5BF7">
      <w:pPr>
        <w:widowControl/>
        <w:suppressAutoHyphens w:val="0"/>
        <w:ind w:firstLine="709"/>
        <w:jc w:val="both"/>
        <w:rPr>
          <w:rFonts w:eastAsia="Calibri"/>
          <w:kern w:val="0"/>
        </w:rPr>
      </w:pPr>
      <w:r w:rsidRPr="00CD3EA9">
        <w:rPr>
          <w:rFonts w:eastAsia="Calibri"/>
          <w:b/>
          <w:bCs/>
          <w:iCs/>
          <w:kern w:val="0"/>
        </w:rPr>
        <w:t xml:space="preserve">К натурным относятся </w:t>
      </w:r>
      <w:r w:rsidRPr="00CD3EA9">
        <w:rPr>
          <w:rFonts w:eastAsia="Calibri"/>
          <w:kern w:val="0"/>
        </w:rPr>
        <w:t>обследования следующих параметров транспортной системы:</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пассажиропотоков и пассажирооборота остановочных пунктов маршрутов пассажирского транспорта;</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наполнение единиц подвижного состава на характерных участках маршрутов и магистрально-уличной сети города или района расселения;</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интенсивности и состава движения транспорта на магистрально-уличной сети населенного пункта;</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интенсивности и состава движения автотранспорта на входящих в населенный пункт автодорогах;</w:t>
      </w:r>
    </w:p>
    <w:p w:rsidR="00CD3EA9" w:rsidRPr="00CD3EA9" w:rsidRDefault="00CD3EA9" w:rsidP="00AD5BF7">
      <w:pPr>
        <w:widowControl/>
        <w:suppressAutoHyphens w:val="0"/>
        <w:ind w:firstLine="709"/>
        <w:jc w:val="both"/>
        <w:rPr>
          <w:rFonts w:eastAsia="Calibri"/>
          <w:kern w:val="0"/>
        </w:rPr>
      </w:pPr>
      <w:r w:rsidRPr="00CD3EA9">
        <w:rPr>
          <w:rFonts w:eastAsia="Calibri"/>
          <w:kern w:val="0"/>
        </w:rPr>
        <w:lastRenderedPageBreak/>
        <w:t>- интенсивности движения пешеходов;</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скоростей движения на улицах и дорогах населенного пункта;</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задержек движения на перекрестках и в отдельных сечениях магистрально-уличной сети;</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уровня транспортного шума и загрязнение атмосферы выбросами автомобилей;</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размещения и условия работы стоянок автотранспорта;</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условий движения в пунктах периодического скопления людей (стадионы, парки, вокзалы и т. п.).</w:t>
      </w:r>
    </w:p>
    <w:p w:rsidR="00CD3EA9" w:rsidRPr="00CD3EA9" w:rsidRDefault="00CD3EA9" w:rsidP="00AD5BF7">
      <w:pPr>
        <w:widowControl/>
        <w:suppressAutoHyphens w:val="0"/>
        <w:ind w:firstLine="709"/>
        <w:jc w:val="both"/>
        <w:rPr>
          <w:rFonts w:eastAsia="Calibri"/>
          <w:kern w:val="0"/>
        </w:rPr>
      </w:pPr>
      <w:r w:rsidRPr="00CD3EA9">
        <w:rPr>
          <w:rFonts w:eastAsia="Calibri"/>
          <w:b/>
          <w:bCs/>
          <w:iCs/>
          <w:kern w:val="0"/>
        </w:rPr>
        <w:t>К натурным обследованиям</w:t>
      </w:r>
      <w:r w:rsidRPr="00CD3EA9">
        <w:rPr>
          <w:rFonts w:eastAsia="Calibri"/>
          <w:kern w:val="0"/>
        </w:rPr>
        <w:t xml:space="preserve"> предъявляются следующие требования:</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обследования должны проводиться в такие дни недели и сезоны года, когда обеспечиваются характерные режимы функционирования обследуемых объектов за исследуемый период времени;</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не допускается обследование объектов, имеющих временные или аварийные режимы работы. В случае, если временные или аварийные режимы охватывают незначительную часть обследуемой системы объектов и не оказывают искажающего воздействий на функционирование системы в целом, допускается перенос сроков обследования этой части объектов на время, обеспечивающее восстановление нормального режима их работы, при этом сроки и методика дополнительных обследований должны обеспечивать сопоставимость результатов.</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Мониторинг дорожного движения – обязательная основа для управления дорожным движением в населенном пункте, а также обязательные исходные данные, необходимые для разработки проектной документации и обоснования выбранных проектных решений. </w:t>
      </w:r>
    </w:p>
    <w:p w:rsidR="00CD3EA9" w:rsidRPr="006E71C1" w:rsidRDefault="00CD3EA9" w:rsidP="00AD5BF7">
      <w:pPr>
        <w:widowControl/>
        <w:suppressAutoHyphens w:val="0"/>
        <w:ind w:firstLine="709"/>
        <w:jc w:val="both"/>
        <w:rPr>
          <w:rFonts w:eastAsia="Times New Roman"/>
          <w:bCs/>
          <w:color w:val="000000"/>
          <w:kern w:val="0"/>
          <w:lang w:eastAsia="ru-RU"/>
        </w:rPr>
      </w:pPr>
      <w:r w:rsidRPr="006E71C1">
        <w:rPr>
          <w:rFonts w:eastAsia="Times New Roman"/>
          <w:bCs/>
          <w:color w:val="000000"/>
          <w:kern w:val="0"/>
          <w:lang w:eastAsia="ru-RU"/>
        </w:rPr>
        <w:t>Данным проектом предлагается организовать систему мониторинга дорожного движения на территории городского округа город Югорск (таблица 4.5.1).</w:t>
      </w:r>
    </w:p>
    <w:p w:rsidR="00CD3EA9" w:rsidRPr="00CD3EA9" w:rsidRDefault="00CD3EA9" w:rsidP="00AD5BF7">
      <w:pPr>
        <w:widowControl/>
        <w:suppressAutoHyphens w:val="0"/>
        <w:jc w:val="both"/>
        <w:rPr>
          <w:rFonts w:eastAsia="Times New Roman"/>
          <w:b/>
          <w:bCs/>
          <w:color w:val="000000"/>
          <w:kern w:val="0"/>
          <w:lang w:eastAsia="ru-RU"/>
        </w:rPr>
      </w:pPr>
    </w:p>
    <w:p w:rsidR="00CD3EA9" w:rsidRPr="00CD3EA9" w:rsidRDefault="00CD3EA9" w:rsidP="00AD5BF7">
      <w:pPr>
        <w:widowControl/>
        <w:suppressAutoHyphens w:val="0"/>
        <w:jc w:val="both"/>
        <w:rPr>
          <w:rFonts w:eastAsia="Times New Roman"/>
          <w:b/>
          <w:bCs/>
          <w:color w:val="000000"/>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4.5.1 – Предлагаемая периодичность и виды мониторинга дорожного движения в городе Югорске</w:t>
      </w:r>
    </w:p>
    <w:tbl>
      <w:tblPr>
        <w:tblStyle w:val="120"/>
        <w:tblW w:w="0" w:type="auto"/>
        <w:tblLook w:val="04A0" w:firstRow="1" w:lastRow="0" w:firstColumn="1" w:lastColumn="0" w:noHBand="0" w:noVBand="1"/>
      </w:tblPr>
      <w:tblGrid>
        <w:gridCol w:w="2631"/>
        <w:gridCol w:w="4258"/>
        <w:gridCol w:w="2738"/>
      </w:tblGrid>
      <w:tr w:rsidR="00CD3EA9" w:rsidRPr="00CD3EA9" w:rsidTr="00AD5BF7">
        <w:trPr>
          <w:tblHeader/>
        </w:trPr>
        <w:tc>
          <w:tcPr>
            <w:tcW w:w="2631" w:type="dxa"/>
            <w:shd w:val="clear" w:color="auto" w:fill="BFBFBF" w:themeFill="background1" w:themeFillShade="BF"/>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Виды мониторинга</w:t>
            </w:r>
          </w:p>
        </w:tc>
        <w:tc>
          <w:tcPr>
            <w:tcW w:w="4258" w:type="dxa"/>
            <w:shd w:val="clear" w:color="auto" w:fill="BFBFBF" w:themeFill="background1" w:themeFillShade="BF"/>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Периодичность мониторинга</w:t>
            </w:r>
          </w:p>
        </w:tc>
        <w:tc>
          <w:tcPr>
            <w:tcW w:w="2738" w:type="dxa"/>
            <w:shd w:val="clear" w:color="auto" w:fill="BFBFBF" w:themeFill="background1" w:themeFillShade="BF"/>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Примечание</w:t>
            </w:r>
          </w:p>
        </w:tc>
      </w:tr>
      <w:tr w:rsidR="00CD3EA9" w:rsidRPr="00CD3EA9" w:rsidTr="00AD5BF7">
        <w:tc>
          <w:tcPr>
            <w:tcW w:w="263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Обследование интенсивности движения транспорта на отдельных узлах</w:t>
            </w:r>
          </w:p>
        </w:tc>
        <w:tc>
          <w:tcPr>
            <w:tcW w:w="425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Мониторинг на улицах и перекрестках, в отношении которых разрабатывается проектная документация. Обследование проводится в период проектирования объекта</w:t>
            </w:r>
          </w:p>
        </w:tc>
        <w:tc>
          <w:tcPr>
            <w:tcW w:w="273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Выполняется проектной организацией. </w:t>
            </w:r>
          </w:p>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Срок актуальности обследований 5 лет</w:t>
            </w:r>
          </w:p>
        </w:tc>
      </w:tr>
      <w:tr w:rsidR="00CD3EA9" w:rsidRPr="00CD3EA9" w:rsidTr="00AD5BF7">
        <w:tc>
          <w:tcPr>
            <w:tcW w:w="263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Обследование интенсивности движения пешеходов на отдельных узлах</w:t>
            </w:r>
          </w:p>
        </w:tc>
        <w:tc>
          <w:tcPr>
            <w:tcW w:w="425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Мониторинг на улицах и перекрестках, в отношении которых разрабатывается проектная документация. Обследование проводится в период проектирования объекта</w:t>
            </w:r>
          </w:p>
        </w:tc>
        <w:tc>
          <w:tcPr>
            <w:tcW w:w="273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Выполняется проектной организацией. </w:t>
            </w:r>
          </w:p>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Срок актуальности обследований 5 лет</w:t>
            </w:r>
          </w:p>
        </w:tc>
      </w:tr>
      <w:tr w:rsidR="00CD3EA9" w:rsidRPr="00CD3EA9" w:rsidTr="00AD5BF7">
        <w:tc>
          <w:tcPr>
            <w:tcW w:w="263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Сплошные обследования транспортных потоков на основных узлах города</w:t>
            </w:r>
          </w:p>
        </w:tc>
        <w:tc>
          <w:tcPr>
            <w:tcW w:w="425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Мониторинг проводится 1 раз в 5 лет на стадии разработки Комплексной схемы организации дорожного движения и на стадии ее корректировки.</w:t>
            </w:r>
          </w:p>
        </w:tc>
        <w:tc>
          <w:tcPr>
            <w:tcW w:w="273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Выполняется проектной организацией. </w:t>
            </w:r>
          </w:p>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Срок актуальности обследований 5 лет</w:t>
            </w:r>
          </w:p>
        </w:tc>
      </w:tr>
      <w:tr w:rsidR="00CD3EA9" w:rsidRPr="00CD3EA9" w:rsidTr="00AD5BF7">
        <w:tc>
          <w:tcPr>
            <w:tcW w:w="263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Сплошные обследования пешеходов потоков на основных узлах города</w:t>
            </w:r>
          </w:p>
        </w:tc>
        <w:tc>
          <w:tcPr>
            <w:tcW w:w="425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Мониторинг проводится 1 раз в 5 лет на стадии разработки Комплексной схемы организации дорожного движения и на стадии ее корректировки.</w:t>
            </w:r>
          </w:p>
        </w:tc>
        <w:tc>
          <w:tcPr>
            <w:tcW w:w="273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Выполняется проектной организацией. </w:t>
            </w:r>
          </w:p>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Срок актуальности обследований 5 лет</w:t>
            </w:r>
          </w:p>
        </w:tc>
      </w:tr>
      <w:tr w:rsidR="00CD3EA9" w:rsidRPr="00CD3EA9" w:rsidTr="00AD5BF7">
        <w:tc>
          <w:tcPr>
            <w:tcW w:w="263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Суточные обследования интенсивности движения на основных узлах</w:t>
            </w:r>
          </w:p>
        </w:tc>
        <w:tc>
          <w:tcPr>
            <w:tcW w:w="425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Мониторинг проводится 1 раз в 5 лет на стадии разработки Комплексной схемы организации дорожного движения и на стадии ее корректировки.</w:t>
            </w:r>
          </w:p>
        </w:tc>
        <w:tc>
          <w:tcPr>
            <w:tcW w:w="273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Выполняется проектной организацией. Срок актуальности обследований 5 лет</w:t>
            </w:r>
          </w:p>
        </w:tc>
      </w:tr>
      <w:tr w:rsidR="00CD3EA9" w:rsidRPr="00CD3EA9" w:rsidTr="00AD5BF7">
        <w:tc>
          <w:tcPr>
            <w:tcW w:w="263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Опросные обследования участников движения</w:t>
            </w:r>
          </w:p>
        </w:tc>
        <w:tc>
          <w:tcPr>
            <w:tcW w:w="425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Мониторинг проводится 1 раз в 5 лет на стадии разработки Комплексной схемы организации дорожного </w:t>
            </w:r>
            <w:r w:rsidRPr="00CD3EA9">
              <w:rPr>
                <w:rFonts w:ascii="Times New Roman" w:eastAsia="Times New Roman"/>
                <w:bCs/>
                <w:color w:val="000000"/>
                <w:kern w:val="0"/>
                <w:lang w:eastAsia="ru-RU"/>
              </w:rPr>
              <w:lastRenderedPageBreak/>
              <w:t>движения и на стадии ее корректировки.</w:t>
            </w:r>
          </w:p>
        </w:tc>
        <w:tc>
          <w:tcPr>
            <w:tcW w:w="273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lastRenderedPageBreak/>
              <w:t xml:space="preserve">Выполняется проектной организацией. </w:t>
            </w:r>
          </w:p>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Срок актуальности </w:t>
            </w:r>
            <w:r w:rsidRPr="00CD3EA9">
              <w:rPr>
                <w:rFonts w:ascii="Times New Roman" w:eastAsia="Times New Roman"/>
                <w:bCs/>
                <w:color w:val="000000"/>
                <w:kern w:val="0"/>
                <w:lang w:eastAsia="ru-RU"/>
              </w:rPr>
              <w:lastRenderedPageBreak/>
              <w:t>обследований 5 лет</w:t>
            </w:r>
          </w:p>
        </w:tc>
      </w:tr>
      <w:tr w:rsidR="00CD3EA9" w:rsidRPr="00CD3EA9" w:rsidTr="00AD5BF7">
        <w:tc>
          <w:tcPr>
            <w:tcW w:w="263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lastRenderedPageBreak/>
              <w:t>Обследование скорости движения транспортных потоков</w:t>
            </w:r>
          </w:p>
        </w:tc>
        <w:tc>
          <w:tcPr>
            <w:tcW w:w="425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Мониторинг проводится 1 раз в 5 лет на стадии разработки Комплексной схемы организации дорожного движения и на стадии ее корректировки.</w:t>
            </w:r>
          </w:p>
        </w:tc>
        <w:tc>
          <w:tcPr>
            <w:tcW w:w="273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Выполняется проектной организацией. Срок актуальности обследований 5 лет</w:t>
            </w:r>
          </w:p>
        </w:tc>
      </w:tr>
      <w:tr w:rsidR="00CD3EA9" w:rsidRPr="00CD3EA9" w:rsidTr="00AD5BF7">
        <w:tc>
          <w:tcPr>
            <w:tcW w:w="263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Обследование пассажиропотоков на сети массового транспорта</w:t>
            </w:r>
          </w:p>
        </w:tc>
        <w:tc>
          <w:tcPr>
            <w:tcW w:w="425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Мониторинг проводится 1 раз в 5 лет на стадии разработки Комплексной схемы организации дорожного движения и на стадии ее корректировки.</w:t>
            </w:r>
          </w:p>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Мониторинг может проводится в рамках разработки новой схемы маршрутной сети города</w:t>
            </w:r>
          </w:p>
        </w:tc>
        <w:tc>
          <w:tcPr>
            <w:tcW w:w="273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Выполняется проектной организацией. </w:t>
            </w:r>
          </w:p>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Срок актуальности обследований 5 лет</w:t>
            </w:r>
          </w:p>
        </w:tc>
      </w:tr>
      <w:tr w:rsidR="00CD3EA9" w:rsidRPr="00CD3EA9" w:rsidTr="00AD5BF7">
        <w:tc>
          <w:tcPr>
            <w:tcW w:w="263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Обследование транзитного движения транспорта через город</w:t>
            </w:r>
          </w:p>
        </w:tc>
        <w:tc>
          <w:tcPr>
            <w:tcW w:w="425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Мониторинг проводится 1 раз в 5 лет на стадии разработки Комплексной схемы организации дорожного движения и на стадии ее корректировки.</w:t>
            </w:r>
          </w:p>
        </w:tc>
        <w:tc>
          <w:tcPr>
            <w:tcW w:w="2738"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Выполняется проектной организацией. </w:t>
            </w:r>
          </w:p>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Срок актуальности обследований 5 лет</w:t>
            </w:r>
          </w:p>
        </w:tc>
      </w:tr>
    </w:tbl>
    <w:p w:rsidR="00CD3EA9" w:rsidRPr="00CD3EA9" w:rsidRDefault="00CD3EA9" w:rsidP="00AD5BF7">
      <w:pPr>
        <w:widowControl/>
        <w:suppressAutoHyphens w:val="0"/>
        <w:ind w:firstLine="709"/>
        <w:jc w:val="both"/>
        <w:rPr>
          <w:rFonts w:eastAsia="Times New Roman"/>
          <w:bCs/>
          <w:color w:val="000000"/>
          <w:kern w:val="0"/>
          <w:lang w:eastAsia="ru-RU"/>
        </w:rPr>
      </w:pP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Подобная система позволит своевременно выявлять проблемы на улично-дорожной сети городского округа города Югорска, а также качественно и эффективно разрабатывать проектную документацию в отношении проблемных объектов. Сбор исходных данных может производиться как в ручном виде, так и в автоматическом режиме. Ручной режим требует участия учетчика в процессе мониторинга. Автоматический режим обследований требует установки датчиков, учитывающих интенсивность движения транспорта и пешеходов, а также пассажиропотоков. Подобные датчики требуют установки на основные перекрестки в городе, а также на все двери автобусов работающих в режиме маршрутных транспортных средств.</w:t>
      </w:r>
    </w:p>
    <w:p w:rsidR="00CD3EA9" w:rsidRPr="00CD3EA9" w:rsidRDefault="00CD3EA9" w:rsidP="00AD5BF7">
      <w:pPr>
        <w:widowControl/>
        <w:suppressAutoHyphens w:val="0"/>
        <w:ind w:firstLine="709"/>
        <w:jc w:val="both"/>
        <w:rPr>
          <w:rFonts w:eastAsia="Times New Roman"/>
          <w:bCs/>
          <w:color w:val="000000"/>
          <w:kern w:val="0"/>
          <w:lang w:eastAsia="ru-RU"/>
        </w:rPr>
      </w:pPr>
      <w:r w:rsidRPr="006E71C1">
        <w:rPr>
          <w:rFonts w:eastAsia="Times New Roman"/>
          <w:bCs/>
          <w:color w:val="000000"/>
          <w:kern w:val="0"/>
          <w:lang w:eastAsia="ru-RU"/>
        </w:rPr>
        <w:t>Для хранения и сбора документации предлагается использовать электронную базу данных, которую можно разработать для города Югорска в рамках отдельного проекта.</w:t>
      </w:r>
      <w:r w:rsidRPr="00CD3EA9">
        <w:rPr>
          <w:rFonts w:eastAsia="Times New Roman"/>
          <w:bCs/>
          <w:color w:val="000000"/>
          <w:kern w:val="0"/>
          <w:lang w:eastAsia="ru-RU"/>
        </w:rPr>
        <w:t xml:space="preserve"> Данная база может использоваться для проведения работ по инвентаризации технических средств организации дорожного движения, разработки проектов организации дорожного движения, технических паспортов на автомобильные дороги, схем размещения рекламных и других конструкций, а также для других видов документации.</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Электронную базу данных можно использовать в повседневной работе специалистов. АИС позволит заносить объекты в базу данных, визуализировать их на карте и фотопанорамах, проводить основные статистические операции с ними, генерировать табличные отчеты и план-схемы.</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Электронная база данных должна храниться на сервере Администрации с организацией доступа к ней структур и сотрудников, участвующих в процессе организации дорожного движения. </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В соответствии с Федеральным законом №196-ФЗ «О безопасности дорожного движения», а также с проектом Федерального закона «Об организации дорожного движения», в утвержденный проект организации дорожного движения на период эксплуатации дорог или их участков, его повторное утверждение должны осуществляться не реже чем один раз в три года. Таким образом, данным проектом рекомендуется 1 раз в 3 года проводить повторную полную инвентаризацию технических средств организации дорожного движения. Предложения по периодичности актуализации базы данных представлены в таблице 4.5.2.</w:t>
      </w:r>
    </w:p>
    <w:p w:rsidR="006E71C1" w:rsidRPr="00CD3EA9" w:rsidRDefault="006E71C1" w:rsidP="00AD5BF7">
      <w:pPr>
        <w:widowControl/>
        <w:suppressAutoHyphens w:val="0"/>
        <w:jc w:val="both"/>
        <w:rPr>
          <w:rFonts w:eastAsia="Times New Roman"/>
          <w:b/>
          <w:bCs/>
          <w:color w:val="000000"/>
          <w:kern w:val="0"/>
          <w:lang w:eastAsia="ru-RU"/>
        </w:rPr>
      </w:pPr>
    </w:p>
    <w:p w:rsidR="00CD3EA9" w:rsidRPr="00CD3EA9" w:rsidRDefault="00CD3EA9" w:rsidP="00AD5BF7">
      <w:pPr>
        <w:widowControl/>
        <w:suppressAutoHyphens w:val="0"/>
        <w:jc w:val="both"/>
        <w:rPr>
          <w:rFonts w:eastAsia="Times New Roman"/>
          <w:b/>
          <w:bCs/>
          <w:color w:val="000000"/>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4.5.2 – Предлагаемая периодичность актуализации базы данных организации дорожного движения в городе Югорске </w:t>
      </w:r>
    </w:p>
    <w:tbl>
      <w:tblPr>
        <w:tblStyle w:val="120"/>
        <w:tblW w:w="0" w:type="auto"/>
        <w:tblLook w:val="04A0" w:firstRow="1" w:lastRow="0" w:firstColumn="1" w:lastColumn="0" w:noHBand="0" w:noVBand="1"/>
      </w:tblPr>
      <w:tblGrid>
        <w:gridCol w:w="4361"/>
        <w:gridCol w:w="2835"/>
        <w:gridCol w:w="2657"/>
      </w:tblGrid>
      <w:tr w:rsidR="00CD3EA9" w:rsidRPr="00CD3EA9" w:rsidTr="00AD5BF7">
        <w:tc>
          <w:tcPr>
            <w:tcW w:w="4361" w:type="dxa"/>
            <w:shd w:val="clear" w:color="auto" w:fill="BFBFBF" w:themeFill="background1" w:themeFillShade="BF"/>
          </w:tcPr>
          <w:p w:rsidR="00CD3EA9" w:rsidRPr="00CD3EA9" w:rsidRDefault="00CD3EA9" w:rsidP="00AD5BF7">
            <w:pPr>
              <w:widowControl/>
              <w:suppressAutoHyphens w:val="0"/>
              <w:jc w:val="center"/>
              <w:rPr>
                <w:rFonts w:ascii="Times New Roman" w:eastAsia="Times New Roman"/>
                <w:b/>
                <w:bCs/>
                <w:color w:val="000000"/>
                <w:kern w:val="0"/>
                <w:lang w:eastAsia="ru-RU"/>
              </w:rPr>
            </w:pPr>
            <w:r w:rsidRPr="00CD3EA9">
              <w:rPr>
                <w:rFonts w:ascii="Times New Roman" w:eastAsia="Times New Roman"/>
                <w:b/>
                <w:bCs/>
                <w:color w:val="000000"/>
                <w:kern w:val="0"/>
                <w:lang w:eastAsia="ru-RU"/>
              </w:rPr>
              <w:t>Виды актуализации данных</w:t>
            </w:r>
          </w:p>
        </w:tc>
        <w:tc>
          <w:tcPr>
            <w:tcW w:w="2835" w:type="dxa"/>
            <w:shd w:val="clear" w:color="auto" w:fill="BFBFBF" w:themeFill="background1" w:themeFillShade="BF"/>
          </w:tcPr>
          <w:p w:rsidR="00CD3EA9" w:rsidRPr="00CD3EA9" w:rsidRDefault="00CD3EA9" w:rsidP="00AD5BF7">
            <w:pPr>
              <w:widowControl/>
              <w:suppressAutoHyphens w:val="0"/>
              <w:jc w:val="center"/>
              <w:rPr>
                <w:rFonts w:ascii="Times New Roman" w:eastAsia="Times New Roman"/>
                <w:b/>
                <w:bCs/>
                <w:color w:val="000000"/>
                <w:kern w:val="0"/>
                <w:lang w:eastAsia="ru-RU"/>
              </w:rPr>
            </w:pPr>
            <w:r w:rsidRPr="00CD3EA9">
              <w:rPr>
                <w:rFonts w:ascii="Times New Roman" w:eastAsia="Times New Roman"/>
                <w:b/>
                <w:bCs/>
                <w:color w:val="000000"/>
                <w:kern w:val="0"/>
                <w:lang w:eastAsia="ru-RU"/>
              </w:rPr>
              <w:t xml:space="preserve">Периодичность </w:t>
            </w:r>
            <w:r w:rsidRPr="00CD3EA9">
              <w:rPr>
                <w:rFonts w:ascii="Times New Roman" w:eastAsia="Times New Roman"/>
                <w:b/>
                <w:bCs/>
                <w:color w:val="000000"/>
                <w:kern w:val="0"/>
                <w:lang w:eastAsia="ru-RU"/>
              </w:rPr>
              <w:lastRenderedPageBreak/>
              <w:t>актуализации</w:t>
            </w:r>
          </w:p>
        </w:tc>
        <w:tc>
          <w:tcPr>
            <w:tcW w:w="2657" w:type="dxa"/>
            <w:shd w:val="clear" w:color="auto" w:fill="BFBFBF" w:themeFill="background1" w:themeFillShade="BF"/>
          </w:tcPr>
          <w:p w:rsidR="00CD3EA9" w:rsidRPr="00CD3EA9" w:rsidRDefault="00CD3EA9" w:rsidP="00AD5BF7">
            <w:pPr>
              <w:widowControl/>
              <w:suppressAutoHyphens w:val="0"/>
              <w:jc w:val="center"/>
              <w:rPr>
                <w:rFonts w:ascii="Times New Roman" w:eastAsia="Times New Roman"/>
                <w:b/>
                <w:bCs/>
                <w:color w:val="000000"/>
                <w:kern w:val="0"/>
                <w:lang w:eastAsia="ru-RU"/>
              </w:rPr>
            </w:pPr>
            <w:r w:rsidRPr="00CD3EA9">
              <w:rPr>
                <w:rFonts w:ascii="Times New Roman" w:eastAsia="Times New Roman"/>
                <w:b/>
                <w:bCs/>
                <w:color w:val="000000"/>
                <w:kern w:val="0"/>
                <w:lang w:eastAsia="ru-RU"/>
              </w:rPr>
              <w:lastRenderedPageBreak/>
              <w:t>Примечание</w:t>
            </w:r>
          </w:p>
        </w:tc>
      </w:tr>
      <w:tr w:rsidR="00CD3EA9" w:rsidRPr="00CD3EA9" w:rsidTr="00AD5BF7">
        <w:tc>
          <w:tcPr>
            <w:tcW w:w="436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lastRenderedPageBreak/>
              <w:t>Полная инвентаризация технических средств ОДД</w:t>
            </w:r>
          </w:p>
        </w:tc>
        <w:tc>
          <w:tcPr>
            <w:tcW w:w="2835"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1 раз в 5 года</w:t>
            </w:r>
          </w:p>
        </w:tc>
        <w:tc>
          <w:tcPr>
            <w:tcW w:w="2657"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Выполняется проектной организацией.</w:t>
            </w:r>
          </w:p>
        </w:tc>
      </w:tr>
      <w:tr w:rsidR="00CD3EA9" w:rsidRPr="00CD3EA9" w:rsidTr="00AD5BF7">
        <w:tc>
          <w:tcPr>
            <w:tcW w:w="436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Внесение изменений в базу данных по отдельным перекрестах и узлам. Мероприятий по изменению ТСОДД без изменения планировочной структуры сети.</w:t>
            </w:r>
          </w:p>
        </w:tc>
        <w:tc>
          <w:tcPr>
            <w:tcW w:w="2835"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Постоянно, после выполнения комплекса работ по изменению схемы организации дорожного движения</w:t>
            </w:r>
          </w:p>
        </w:tc>
        <w:tc>
          <w:tcPr>
            <w:tcW w:w="2657"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Выполняется заказчиком или проектной организацией по отдельному договору подряда</w:t>
            </w:r>
          </w:p>
        </w:tc>
      </w:tr>
      <w:tr w:rsidR="00CD3EA9" w:rsidRPr="00CD3EA9" w:rsidTr="00AD5BF7">
        <w:tc>
          <w:tcPr>
            <w:tcW w:w="4361"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Внесение изменений в базу данных по улицам и дорогам, после проведения их реконструкции или строительства. Планировочное изменение структуры сети.</w:t>
            </w:r>
          </w:p>
        </w:tc>
        <w:tc>
          <w:tcPr>
            <w:tcW w:w="2835"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Постоянно, после выполнения комплекса работ по строительству или реконструкции объекта</w:t>
            </w:r>
          </w:p>
        </w:tc>
        <w:tc>
          <w:tcPr>
            <w:tcW w:w="2657"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Выполняется заказчиком или проектной организацией по отдельному договору подряда</w:t>
            </w:r>
          </w:p>
        </w:tc>
      </w:tr>
    </w:tbl>
    <w:p w:rsidR="00CD3EA9" w:rsidRPr="00CD3EA9" w:rsidRDefault="00CD3EA9" w:rsidP="00AD5BF7">
      <w:pPr>
        <w:widowControl/>
        <w:suppressAutoHyphens w:val="0"/>
        <w:ind w:firstLine="709"/>
        <w:jc w:val="both"/>
        <w:rPr>
          <w:rFonts w:eastAsia="Times New Roman"/>
          <w:bCs/>
          <w:color w:val="000000"/>
          <w:kern w:val="0"/>
          <w:lang w:eastAsia="ru-RU"/>
        </w:rPr>
      </w:pP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Актуализацию базы данных можно проводить как силами Заказчика, так и отдавать данный вид работ на подряд организации, которая будет выполнять актуализацию базы данных в соответствии с изменениями проектов организации дорожного движения.</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Для работы с базой данных можно разделить рабочие места Заказчика на администраторские и пользовательские. Администраторские места обеспечивают допуск к базе данных как для информационных работ, так и для внесения изменений в базу данных. Администраторские места предлагается установить сотрудникам, ответственным за внесения изменений в базу данных. Это могут быть сотрудники дорожно-эксплуатационного предприятия. Кроме того, администраторские возможности можно предоставлять организации, осуществляющей корректировку проектов организации дорожного движения на условия договора подряда.</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Пользовательские места можно установить всем сотрудникам Администрации города Югорска, а также подведомственным структурам Администрации города, участвующим в процессе транспортного планирования, эксплуатации объектов дорожной сети, а также согласовании проектов организации дорожного движения.</w:t>
      </w:r>
    </w:p>
    <w:p w:rsidR="00CD3EA9" w:rsidRPr="00CD3EA9" w:rsidRDefault="00CD3EA9" w:rsidP="00AD5BF7">
      <w:pPr>
        <w:widowControl/>
        <w:suppressAutoHyphens w:val="0"/>
        <w:ind w:firstLine="709"/>
        <w:jc w:val="both"/>
        <w:rPr>
          <w:rFonts w:eastAsia="Times New Roman"/>
          <w:b/>
          <w:color w:val="000000"/>
          <w:kern w:val="0"/>
          <w:lang w:eastAsia="ru-RU"/>
        </w:rPr>
      </w:pPr>
    </w:p>
    <w:p w:rsidR="00CD3EA9" w:rsidRPr="00CD3EA9" w:rsidRDefault="00CD3EA9" w:rsidP="002B0BCE">
      <w:pPr>
        <w:widowControl/>
        <w:suppressAutoHyphens w:val="0"/>
        <w:ind w:firstLine="709"/>
        <w:jc w:val="center"/>
        <w:rPr>
          <w:rFonts w:eastAsia="Times New Roman"/>
          <w:b/>
          <w:color w:val="000000"/>
          <w:kern w:val="0"/>
          <w:lang w:eastAsia="ru-RU"/>
        </w:rPr>
      </w:pPr>
      <w:r w:rsidRPr="00CD3EA9">
        <w:rPr>
          <w:rFonts w:eastAsia="Times New Roman"/>
          <w:b/>
          <w:color w:val="000000"/>
          <w:kern w:val="0"/>
          <w:lang w:eastAsia="ru-RU"/>
        </w:rPr>
        <w:t>4.6</w:t>
      </w:r>
      <w:r w:rsidR="002B0BCE">
        <w:rPr>
          <w:rFonts w:eastAsia="Times New Roman"/>
          <w:b/>
          <w:color w:val="000000"/>
          <w:kern w:val="0"/>
          <w:lang w:eastAsia="ru-RU"/>
        </w:rPr>
        <w:t>.</w:t>
      </w:r>
      <w:r w:rsidRPr="00CD3EA9">
        <w:rPr>
          <w:rFonts w:eastAsia="Times New Roman"/>
          <w:b/>
          <w:color w:val="000000"/>
          <w:kern w:val="0"/>
          <w:lang w:eastAsia="ru-RU"/>
        </w:rPr>
        <w:t xml:space="preserve"> Предложения по совершенствованию системы информационного обеспечения участников дорожного движения</w:t>
      </w:r>
    </w:p>
    <w:p w:rsidR="00CD3EA9" w:rsidRPr="00CD3EA9" w:rsidRDefault="00CD3EA9" w:rsidP="00AD5BF7">
      <w:pPr>
        <w:widowControl/>
        <w:shd w:val="clear" w:color="auto" w:fill="FFFFFF"/>
        <w:suppressAutoHyphens w:val="0"/>
        <w:ind w:firstLine="709"/>
        <w:jc w:val="both"/>
        <w:rPr>
          <w:rFonts w:eastAsia="Times New Roman"/>
          <w:color w:val="000000"/>
          <w:kern w:val="0"/>
          <w:lang w:eastAsia="ru-RU"/>
        </w:rPr>
      </w:pPr>
      <w:r w:rsidRPr="00CD3EA9">
        <w:rPr>
          <w:rFonts w:eastAsia="Times New Roman"/>
          <w:color w:val="000000"/>
          <w:kern w:val="0"/>
          <w:lang w:eastAsia="ru-RU"/>
        </w:rPr>
        <w:t xml:space="preserve">В процессе дорожного движения его участники нуждаются в информации, позволяющей свободно ориентироваться на улично-дорожной сети при следовании по выбранному маршруту. Данная информация снижает напряженность труда водителей и уменьшает вероятность дорожно-транспортных происшествий, а также увеличивает пропускную способность дорог. </w:t>
      </w:r>
    </w:p>
    <w:p w:rsidR="00CD3EA9" w:rsidRPr="00CD3EA9" w:rsidRDefault="00CD3EA9" w:rsidP="00AD5BF7">
      <w:pPr>
        <w:widowControl/>
        <w:shd w:val="clear" w:color="auto" w:fill="FFFFFF"/>
        <w:suppressAutoHyphens w:val="0"/>
        <w:ind w:firstLine="709"/>
        <w:jc w:val="both"/>
        <w:rPr>
          <w:rFonts w:eastAsia="Times New Roman"/>
          <w:color w:val="000000"/>
          <w:kern w:val="0"/>
          <w:lang w:eastAsia="ru-RU"/>
        </w:rPr>
      </w:pPr>
      <w:r w:rsidRPr="00CD3EA9">
        <w:rPr>
          <w:rFonts w:eastAsia="Times New Roman"/>
          <w:color w:val="000000"/>
          <w:kern w:val="0"/>
          <w:lang w:eastAsia="ru-RU"/>
        </w:rPr>
        <w:t>Для ориентирования на улично-дорожной сети в процессе осуществления поездки водителям необходимы сведения об улицах, объектах и схемах организации движения в транспортных узлах по ходу движения. Такие сведения обеспечиваются техническими средствами организации дорожного движения, которыми в достаточном количестве должна быть оснащена улично-дорожная сеть.</w:t>
      </w:r>
    </w:p>
    <w:p w:rsidR="00CD3EA9" w:rsidRPr="00CD3EA9" w:rsidRDefault="00CD3EA9" w:rsidP="00AD5BF7">
      <w:pPr>
        <w:widowControl/>
        <w:shd w:val="clear" w:color="auto" w:fill="FFFFFF"/>
        <w:suppressAutoHyphens w:val="0"/>
        <w:ind w:firstLine="709"/>
        <w:jc w:val="both"/>
        <w:rPr>
          <w:rFonts w:eastAsia="Times New Roman"/>
          <w:color w:val="000000"/>
          <w:kern w:val="0"/>
          <w:lang w:eastAsia="ru-RU"/>
        </w:rPr>
      </w:pPr>
      <w:r w:rsidRPr="00CD3EA9">
        <w:rPr>
          <w:rFonts w:eastAsia="Times New Roman"/>
          <w:color w:val="000000"/>
          <w:kern w:val="0"/>
          <w:lang w:eastAsia="ru-RU"/>
        </w:rPr>
        <w:t>Предоставление информации должно различаться в зависимости от района населенного пункта, магистралей, условий дорожного движения.</w:t>
      </w:r>
    </w:p>
    <w:p w:rsidR="00CD3EA9" w:rsidRPr="00CD3EA9" w:rsidRDefault="00CD3EA9" w:rsidP="00AD5BF7">
      <w:pPr>
        <w:widowControl/>
        <w:shd w:val="clear" w:color="auto" w:fill="FFFFFF"/>
        <w:suppressAutoHyphens w:val="0"/>
        <w:ind w:firstLine="709"/>
        <w:jc w:val="both"/>
        <w:rPr>
          <w:rFonts w:eastAsia="Times New Roman"/>
          <w:color w:val="000000"/>
          <w:kern w:val="0"/>
          <w:lang w:eastAsia="ru-RU"/>
        </w:rPr>
      </w:pPr>
      <w:r w:rsidRPr="00CD3EA9">
        <w:rPr>
          <w:rFonts w:eastAsia="Times New Roman"/>
          <w:color w:val="000000"/>
          <w:kern w:val="0"/>
          <w:lang w:eastAsia="ru-RU"/>
        </w:rPr>
        <w:t>В этой связи системы информационного обеспечения участников дорожного движения в городском округе городе Югорске должны включить в себя несколько подсистем. Предлагается подразделять информацию по дорожному движению на три подсистемы: дорожную, внедорожную и обеспечиваемую на рабочем месте водителя.</w:t>
      </w:r>
    </w:p>
    <w:p w:rsidR="00CD3EA9" w:rsidRPr="006E71C1" w:rsidRDefault="00CD3EA9" w:rsidP="00AD5BF7">
      <w:pPr>
        <w:widowControl/>
        <w:suppressAutoHyphens w:val="0"/>
        <w:ind w:firstLine="709"/>
        <w:jc w:val="both"/>
        <w:rPr>
          <w:rFonts w:eastAsia="Times New Roman"/>
          <w:color w:val="000000"/>
          <w:kern w:val="0"/>
          <w:lang w:eastAsia="ru-RU"/>
        </w:rPr>
      </w:pPr>
      <w:r w:rsidRPr="006E71C1">
        <w:rPr>
          <w:rFonts w:eastAsia="Times New Roman"/>
          <w:color w:val="000000"/>
          <w:kern w:val="0"/>
          <w:lang w:eastAsia="ru-RU"/>
        </w:rPr>
        <w:t xml:space="preserve">К </w:t>
      </w:r>
      <w:r w:rsidRPr="006E71C1">
        <w:rPr>
          <w:rFonts w:eastAsia="Times New Roman"/>
          <w:bCs/>
          <w:iCs/>
          <w:color w:val="000000"/>
          <w:kern w:val="0"/>
          <w:lang w:eastAsia="ru-RU"/>
        </w:rPr>
        <w:t>дорожной информации</w:t>
      </w:r>
      <w:r w:rsidRPr="006E71C1">
        <w:rPr>
          <w:rFonts w:eastAsia="Times New Roman"/>
          <w:color w:val="000000"/>
          <w:kern w:val="0"/>
          <w:lang w:eastAsia="ru-RU"/>
        </w:rPr>
        <w:t xml:space="preserve"> относится все, что доводится до сведения водителей (а также пешеходов) с помощью технических средств организации дорожного движения.</w:t>
      </w:r>
    </w:p>
    <w:p w:rsidR="00CD3EA9" w:rsidRPr="006E71C1" w:rsidRDefault="00CD3EA9" w:rsidP="00AD5BF7">
      <w:pPr>
        <w:widowControl/>
        <w:suppressAutoHyphens w:val="0"/>
        <w:ind w:firstLine="709"/>
        <w:jc w:val="both"/>
        <w:rPr>
          <w:rFonts w:eastAsia="Times New Roman"/>
          <w:color w:val="000000"/>
          <w:kern w:val="0"/>
          <w:lang w:eastAsia="ru-RU"/>
        </w:rPr>
      </w:pPr>
      <w:r w:rsidRPr="006E71C1">
        <w:rPr>
          <w:rFonts w:eastAsia="Times New Roman"/>
          <w:color w:val="000000"/>
          <w:kern w:val="0"/>
          <w:lang w:eastAsia="ru-RU"/>
        </w:rPr>
        <w:t xml:space="preserve">Во </w:t>
      </w:r>
      <w:r w:rsidRPr="006E71C1">
        <w:rPr>
          <w:rFonts w:eastAsia="Times New Roman"/>
          <w:bCs/>
          <w:iCs/>
          <w:color w:val="000000"/>
          <w:kern w:val="0"/>
          <w:lang w:eastAsia="ru-RU"/>
        </w:rPr>
        <w:t>внедорожную информацию</w:t>
      </w:r>
      <w:r w:rsidRPr="006E71C1">
        <w:rPr>
          <w:rFonts w:eastAsia="Times New Roman"/>
          <w:color w:val="000000"/>
          <w:kern w:val="0"/>
          <w:lang w:eastAsia="ru-RU"/>
        </w:rPr>
        <w:t xml:space="preserve"> входят периодические печатные издания (газеты, журналы), специальные карты-схемы и путеводители, информация по радио и телевидению, обращенная к </w:t>
      </w:r>
      <w:r w:rsidRPr="006E71C1">
        <w:rPr>
          <w:rFonts w:eastAsia="Times New Roman"/>
          <w:color w:val="000000"/>
          <w:kern w:val="0"/>
          <w:lang w:eastAsia="ru-RU"/>
        </w:rPr>
        <w:lastRenderedPageBreak/>
        <w:t>участникам дорожного движения о типичных маршрутах следования, метеоусловиях, состоянии дорог, оперативных изменениях в схемах организации движения и т.д.</w:t>
      </w:r>
    </w:p>
    <w:p w:rsidR="00CD3EA9" w:rsidRPr="00CD3EA9" w:rsidRDefault="00CD3EA9" w:rsidP="00AD5BF7">
      <w:pPr>
        <w:widowControl/>
        <w:suppressAutoHyphens w:val="0"/>
        <w:ind w:firstLine="709"/>
        <w:jc w:val="both"/>
        <w:rPr>
          <w:rFonts w:eastAsia="Times New Roman"/>
          <w:color w:val="000000"/>
          <w:kern w:val="0"/>
          <w:lang w:eastAsia="ru-RU"/>
        </w:rPr>
      </w:pPr>
      <w:r w:rsidRPr="006E71C1">
        <w:rPr>
          <w:rFonts w:eastAsia="Times New Roman"/>
          <w:bCs/>
          <w:color w:val="000000"/>
          <w:kern w:val="0"/>
          <w:lang w:eastAsia="ru-RU"/>
        </w:rPr>
        <w:t>Информация на рабочем месте</w:t>
      </w:r>
      <w:r w:rsidRPr="006E71C1">
        <w:rPr>
          <w:rFonts w:eastAsia="Times New Roman"/>
          <w:color w:val="000000"/>
          <w:kern w:val="0"/>
          <w:lang w:eastAsia="ru-RU"/>
        </w:rPr>
        <w:t xml:space="preserve"> водителя может складываться из визуальной и звуковой,</w:t>
      </w:r>
      <w:r w:rsidRPr="00CD3EA9">
        <w:rPr>
          <w:rFonts w:eastAsia="Times New Roman"/>
          <w:color w:val="000000"/>
          <w:kern w:val="0"/>
          <w:lang w:eastAsia="ru-RU"/>
        </w:rPr>
        <w:t xml:space="preserve"> которые обеспечиваются автоматически различными датчиками, контролирующими показатели режима движения: например, скорость движения, соответствие дистанции до впереди движущегося в потоке транспортного средства. Особое место занимают получившие развитие навигационные системы, использующие бортовые ЭВМ и спутниковую связь.</w:t>
      </w:r>
    </w:p>
    <w:p w:rsidR="00CD3EA9" w:rsidRPr="00CD3EA9" w:rsidRDefault="00CD3EA9" w:rsidP="00AD5BF7">
      <w:pPr>
        <w:widowControl/>
        <w:suppressAutoHyphens w:val="0"/>
        <w:ind w:firstLine="709"/>
        <w:jc w:val="both"/>
        <w:rPr>
          <w:rFonts w:eastAsia="Times New Roman"/>
          <w:color w:val="000000"/>
          <w:kern w:val="0"/>
          <w:lang w:eastAsia="ru-RU"/>
        </w:rPr>
      </w:pPr>
      <w:r w:rsidRPr="00CD3EA9">
        <w:rPr>
          <w:rFonts w:eastAsia="Times New Roman"/>
          <w:color w:val="000000"/>
          <w:kern w:val="0"/>
          <w:lang w:eastAsia="ru-RU"/>
        </w:rPr>
        <w:t>Администрация города Югорска в процесс</w:t>
      </w:r>
      <w:r w:rsidR="002B0BCE">
        <w:rPr>
          <w:rFonts w:eastAsia="Times New Roman"/>
          <w:color w:val="000000"/>
          <w:kern w:val="0"/>
          <w:lang w:eastAsia="ru-RU"/>
        </w:rPr>
        <w:t>е</w:t>
      </w:r>
      <w:r w:rsidRPr="00CD3EA9">
        <w:rPr>
          <w:rFonts w:eastAsia="Times New Roman"/>
          <w:color w:val="000000"/>
          <w:kern w:val="0"/>
          <w:lang w:eastAsia="ru-RU"/>
        </w:rPr>
        <w:t xml:space="preserve"> своей работы может влиять только на две подсистемы информирования участников дорожного движения: на дорожную информацию, доводимую до участников движения через технические средства организации дорожного движения и на внедорожную информацию.</w:t>
      </w:r>
    </w:p>
    <w:p w:rsidR="00CD3EA9" w:rsidRPr="00CD3EA9" w:rsidRDefault="00CD3EA9" w:rsidP="00AD5BF7">
      <w:pPr>
        <w:widowControl/>
        <w:suppressAutoHyphens w:val="0"/>
        <w:ind w:firstLine="709"/>
        <w:jc w:val="both"/>
        <w:rPr>
          <w:rFonts w:eastAsia="Calibri"/>
          <w:color w:val="000000"/>
          <w:spacing w:val="2"/>
          <w:kern w:val="0"/>
          <w:shd w:val="clear" w:color="auto" w:fill="FFFFFF"/>
        </w:rPr>
      </w:pPr>
      <w:r w:rsidRPr="00CD3EA9">
        <w:rPr>
          <w:rFonts w:eastAsia="Times New Roman"/>
          <w:color w:val="000000"/>
          <w:kern w:val="0"/>
          <w:lang w:eastAsia="ru-RU"/>
        </w:rPr>
        <w:t xml:space="preserve">В качестве дорожной информации для водителей, особенно осуществляющих транзитное движение через город Югорск, используются знаки индивидуального проектирования. Данная информация позволит </w:t>
      </w:r>
      <w:r w:rsidRPr="00CD3EA9">
        <w:rPr>
          <w:rFonts w:eastAsia="Calibri"/>
          <w:color w:val="000000"/>
          <w:spacing w:val="2"/>
          <w:kern w:val="0"/>
          <w:shd w:val="clear" w:color="auto" w:fill="FFFFFF"/>
        </w:rPr>
        <w:t>минимизировать общие потери, возникающие при движении транспортных средств по улично-дорожной сети населенных пунктов.</w:t>
      </w:r>
    </w:p>
    <w:p w:rsidR="00CD3EA9" w:rsidRPr="006E71C1" w:rsidRDefault="00CD3EA9" w:rsidP="00AD5BF7">
      <w:pPr>
        <w:widowControl/>
        <w:suppressAutoHyphens w:val="0"/>
        <w:ind w:firstLine="709"/>
        <w:jc w:val="both"/>
        <w:rPr>
          <w:rFonts w:eastAsia="Calibri"/>
          <w:color w:val="000000"/>
          <w:spacing w:val="2"/>
          <w:kern w:val="0"/>
          <w:shd w:val="clear" w:color="auto" w:fill="FFFFFF"/>
        </w:rPr>
      </w:pPr>
      <w:r w:rsidRPr="006E71C1">
        <w:rPr>
          <w:rFonts w:eastAsia="Calibri"/>
          <w:color w:val="000000"/>
          <w:spacing w:val="2"/>
          <w:kern w:val="0"/>
          <w:shd w:val="clear" w:color="auto" w:fill="FFFFFF"/>
        </w:rPr>
        <w:t>В целях приведения технических средств организации дорожного движения в городе Югорске в соответствии с нормативными требованиями на всю улично-дорожную сеть должны быть разработаны проекты организации дорожного движения.</w:t>
      </w:r>
    </w:p>
    <w:p w:rsidR="00CD3EA9" w:rsidRPr="00CD3EA9" w:rsidRDefault="00CD3EA9" w:rsidP="00AD5BF7">
      <w:pPr>
        <w:widowControl/>
        <w:suppressAutoHyphens w:val="0"/>
        <w:ind w:firstLine="709"/>
        <w:jc w:val="both"/>
        <w:rPr>
          <w:rFonts w:eastAsia="Calibri"/>
          <w:color w:val="000000"/>
          <w:spacing w:val="2"/>
          <w:kern w:val="0"/>
          <w:shd w:val="clear" w:color="auto" w:fill="FFFFFF"/>
        </w:rPr>
      </w:pPr>
      <w:r w:rsidRPr="006E71C1">
        <w:rPr>
          <w:rFonts w:eastAsia="Calibri"/>
          <w:color w:val="000000"/>
          <w:spacing w:val="2"/>
          <w:kern w:val="0"/>
          <w:shd w:val="clear" w:color="auto" w:fill="FFFFFF"/>
        </w:rPr>
        <w:t>Проекты организации дорожного движения должны учитывать все мероприятия,</w:t>
      </w:r>
      <w:r w:rsidRPr="00CD3EA9">
        <w:rPr>
          <w:rFonts w:eastAsia="Calibri"/>
          <w:color w:val="000000"/>
          <w:spacing w:val="2"/>
          <w:kern w:val="0"/>
          <w:shd w:val="clear" w:color="auto" w:fill="FFFFFF"/>
        </w:rPr>
        <w:t xml:space="preserve"> предусмотренные Комплексной схемой организации дорожного движения.</w:t>
      </w:r>
    </w:p>
    <w:p w:rsidR="00CD3EA9" w:rsidRPr="00CD3EA9" w:rsidRDefault="00CD3EA9" w:rsidP="00AD5BF7">
      <w:pPr>
        <w:widowControl/>
        <w:suppressAutoHyphens w:val="0"/>
        <w:ind w:firstLine="709"/>
        <w:jc w:val="both"/>
        <w:rPr>
          <w:rFonts w:eastAsia="Times New Roman"/>
          <w:color w:val="000000"/>
          <w:kern w:val="0"/>
          <w:lang w:eastAsia="ru-RU"/>
        </w:rPr>
      </w:pPr>
      <w:r w:rsidRPr="00CD3EA9">
        <w:rPr>
          <w:rFonts w:eastAsia="Times New Roman"/>
          <w:color w:val="000000"/>
          <w:kern w:val="0"/>
          <w:lang w:eastAsia="ru-RU"/>
        </w:rPr>
        <w:t>Второе направление совершенствования системы информирования – это передача внедорожной информации. Внедорожная информация может указывать на текущее состояние автомобильных дорог, а также существующие и прогнозируемые метеоусловия. Вместе с этим предлагается использовать средства массовой информации и печатные издания, для информирования участников движения о введении временного ограничения или прекращения движения по участкам улично-дорожной сети города Югорска.</w:t>
      </w:r>
    </w:p>
    <w:p w:rsidR="00CD3EA9" w:rsidRPr="00CD3EA9" w:rsidRDefault="00CD3EA9" w:rsidP="00AD5BF7">
      <w:pPr>
        <w:widowControl/>
        <w:shd w:val="clear" w:color="auto" w:fill="FFFFFF"/>
        <w:suppressAutoHyphens w:val="0"/>
        <w:ind w:firstLine="709"/>
        <w:jc w:val="both"/>
        <w:rPr>
          <w:rFonts w:eastAsia="Times New Roman"/>
          <w:kern w:val="0"/>
          <w:lang w:eastAsia="ru-RU"/>
        </w:rPr>
      </w:pPr>
      <w:r w:rsidRPr="00CD3EA9">
        <w:rPr>
          <w:rFonts w:eastAsia="Times New Roman"/>
          <w:kern w:val="0"/>
          <w:lang w:eastAsia="ru-RU"/>
        </w:rPr>
        <w:t>Информацию о введении временного ограничения, прекращении движения, а также изменения схемы движения на улично-дорожной сети города Югорска, предлагается доводить до всех участников движения не позднее чем за 30 дней до их введения.</w:t>
      </w:r>
    </w:p>
    <w:p w:rsidR="00CD3EA9" w:rsidRPr="00CD3EA9" w:rsidRDefault="00CD3EA9" w:rsidP="00AD5BF7">
      <w:pPr>
        <w:widowControl/>
        <w:suppressAutoHyphens w:val="0"/>
        <w:ind w:firstLine="709"/>
        <w:jc w:val="both"/>
        <w:rPr>
          <w:rFonts w:eastAsia="Times New Roman"/>
          <w:bCs/>
          <w:color w:val="000000"/>
          <w:kern w:val="0"/>
          <w:lang w:eastAsia="ru-RU"/>
        </w:rPr>
      </w:pPr>
    </w:p>
    <w:p w:rsidR="00CD3EA9" w:rsidRPr="002B0BCE" w:rsidRDefault="002B0BCE" w:rsidP="002B0BCE">
      <w:pPr>
        <w:pStyle w:val="ab"/>
        <w:numPr>
          <w:ilvl w:val="1"/>
          <w:numId w:val="19"/>
        </w:numPr>
        <w:jc w:val="center"/>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 xml:space="preserve"> </w:t>
      </w:r>
      <w:r w:rsidR="00CD3EA9" w:rsidRPr="002B0BCE">
        <w:rPr>
          <w:rFonts w:ascii="Times New Roman" w:eastAsia="Times New Roman" w:hAnsi="Times New Roman"/>
          <w:b/>
          <w:color w:val="000000"/>
          <w:sz w:val="24"/>
          <w:szCs w:val="24"/>
          <w:lang w:eastAsia="ru-RU"/>
        </w:rPr>
        <w:t>Предложения по применению реверсивного движения</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Согласно действующим правилам дорожного движения Российской Федерации, реверсивное движение – это организация дорожного движения таким образом, что на одной полосе автомобиль может ехать в различных направлениях. Основным признаком реверсивной полосы является возможность изменения направления движения в зависимости от различных дорожных условий. </w:t>
      </w:r>
      <w:r w:rsidRPr="00CD3EA9">
        <w:rPr>
          <w:rFonts w:eastAsia="Calibri"/>
          <w:color w:val="000000"/>
          <w:kern w:val="0"/>
          <w:shd w:val="clear" w:color="auto" w:fill="FFFFFF"/>
        </w:rPr>
        <w:t>Преимуществом реверсивного движения является увеличение пропускной способности дорожного отрезка. В результате этого сокращается время преодоления отдельного участка дороги.</w:t>
      </w:r>
    </w:p>
    <w:p w:rsidR="00CD3EA9" w:rsidRPr="00CD3EA9" w:rsidRDefault="00CD3EA9" w:rsidP="00AD5BF7">
      <w:pPr>
        <w:widowControl/>
        <w:suppressAutoHyphens w:val="0"/>
        <w:ind w:firstLine="709"/>
        <w:jc w:val="both"/>
        <w:rPr>
          <w:rFonts w:eastAsia="Calibri"/>
          <w:color w:val="000000"/>
          <w:kern w:val="0"/>
        </w:rPr>
      </w:pPr>
      <w:r w:rsidRPr="00CD3EA9">
        <w:rPr>
          <w:rFonts w:eastAsia="Calibri"/>
          <w:color w:val="000000"/>
          <w:kern w:val="0"/>
          <w:shd w:val="clear" w:color="auto" w:fill="FFFFFF"/>
        </w:rPr>
        <w:t>Дорога с реверсивным движением – это участок повышенного риска, на котором возрастает вероятность ДТП. Вследствие этого от водителя требуется максимальная концентрация внимания. Движение по реверсивной полосе может продолжаться до установленного знака, который будет свидетельствовать об окончании данного дорожного отрезка. Очень осторожным следует быть при повороте направо и перестроении в крайний правый ряд на перекрестке с началом движение такого типа. Даже при условии необходимости поворота налево, где реверсивная полоса заканчивается с правой стороны, по завершении маневра следует расположиться в правом ряду.</w:t>
      </w:r>
    </w:p>
    <w:p w:rsidR="00CD3EA9" w:rsidRPr="00CD3EA9" w:rsidRDefault="00CD3EA9" w:rsidP="00AD5BF7">
      <w:pPr>
        <w:widowControl/>
        <w:suppressAutoHyphens w:val="0"/>
        <w:ind w:firstLine="709"/>
        <w:jc w:val="both"/>
        <w:rPr>
          <w:rFonts w:eastAsia="Calibri"/>
          <w:color w:val="000000"/>
          <w:kern w:val="0"/>
          <w:shd w:val="clear" w:color="auto" w:fill="FFFFFF"/>
        </w:rPr>
      </w:pPr>
      <w:r w:rsidRPr="00CD3EA9">
        <w:rPr>
          <w:rFonts w:eastAsia="Calibri"/>
          <w:color w:val="000000"/>
          <w:kern w:val="0"/>
          <w:shd w:val="clear" w:color="auto" w:fill="FFFFFF"/>
        </w:rPr>
        <w:t>Введение реверсивного движения целесообразно только на тех участках дороги, где интенсивность транспортных потоков в разных направлениях является неравномерной. Это может происходить в час пик, при выполнении дорожно-ремонтных работ или в случае дорожно-транспортного происшествия на отдельном участке дороги. Чаще всего реверсивные полосы можно встретить на выездах из больших населенных пунктов, где перед выходными основной поток автомобилей направлен за город.</w:t>
      </w:r>
    </w:p>
    <w:p w:rsidR="00CD3EA9" w:rsidRPr="00CD3EA9" w:rsidRDefault="00CD3EA9" w:rsidP="00AD5BF7">
      <w:pPr>
        <w:widowControl/>
        <w:suppressAutoHyphens w:val="0"/>
        <w:ind w:firstLine="709"/>
        <w:jc w:val="both"/>
        <w:rPr>
          <w:rFonts w:eastAsia="Calibri"/>
          <w:kern w:val="0"/>
        </w:rPr>
      </w:pPr>
      <w:r w:rsidRPr="00CD3EA9">
        <w:rPr>
          <w:rFonts w:eastAsia="Calibri"/>
          <w:color w:val="000000"/>
          <w:kern w:val="0"/>
          <w:shd w:val="clear" w:color="auto" w:fill="FFFFFF"/>
        </w:rPr>
        <w:t xml:space="preserve">Практика реверсивного регулирования достаточно давно применяется в Европе, странах Северной Америки, Австралии. Реверсивное движение в России ещё имеет большое количество недоработок. Имеется ряд организационных вопросов, которые мешают достижению </w:t>
      </w:r>
      <w:r w:rsidRPr="00CD3EA9">
        <w:rPr>
          <w:rFonts w:eastAsia="Calibri"/>
          <w:color w:val="000000"/>
          <w:kern w:val="0"/>
          <w:shd w:val="clear" w:color="auto" w:fill="FFFFFF"/>
        </w:rPr>
        <w:lastRenderedPageBreak/>
        <w:t>положительного итогового результата. Учитывая специфику системы отечественных ПДД и менталитет водителей, можно говорить о высоком уровне аварийности на таких дорожных участках. Следует отметить, что даже постепенное введение реверсивных полос вызывает многочисленные дискуссии среди водителей</w:t>
      </w:r>
      <w:r w:rsidRPr="00CD3EA9">
        <w:rPr>
          <w:rFonts w:eastAsia="Calibri"/>
          <w:color w:val="333333"/>
          <w:kern w:val="0"/>
          <w:shd w:val="clear" w:color="auto" w:fill="FFFFFF"/>
        </w:rPr>
        <w:t>.</w:t>
      </w:r>
    </w:p>
    <w:p w:rsidR="00CD3EA9" w:rsidRPr="006E71C1"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В результате обследований интенсивности движения отмечено, что значительной </w:t>
      </w:r>
      <w:r w:rsidRPr="006E71C1">
        <w:rPr>
          <w:rFonts w:eastAsia="Times New Roman"/>
          <w:bCs/>
          <w:color w:val="000000"/>
          <w:kern w:val="0"/>
          <w:lang w:eastAsia="ru-RU"/>
        </w:rPr>
        <w:t>неравномерности движения по направлениям в городе Югорске нет. Существующие дорожные условия города Югорска показывают, что введение реверсивного движения нецелесообразно.</w:t>
      </w:r>
    </w:p>
    <w:p w:rsidR="00CD3EA9" w:rsidRPr="00CD3EA9" w:rsidRDefault="00CD3EA9" w:rsidP="00AD5BF7">
      <w:pPr>
        <w:widowControl/>
        <w:suppressAutoHyphens w:val="0"/>
        <w:ind w:firstLine="709"/>
        <w:jc w:val="both"/>
        <w:rPr>
          <w:rFonts w:eastAsia="Times New Roman"/>
          <w:bCs/>
          <w:color w:val="000000"/>
          <w:kern w:val="0"/>
          <w:lang w:eastAsia="ru-RU"/>
        </w:rPr>
      </w:pPr>
    </w:p>
    <w:p w:rsidR="00CD3EA9" w:rsidRPr="00CD3EA9" w:rsidRDefault="00CD3EA9" w:rsidP="002B0BCE">
      <w:pPr>
        <w:widowControl/>
        <w:suppressAutoHyphens w:val="0"/>
        <w:ind w:firstLine="709"/>
        <w:jc w:val="center"/>
        <w:rPr>
          <w:rFonts w:eastAsia="Times New Roman"/>
          <w:b/>
          <w:color w:val="000000"/>
          <w:kern w:val="0"/>
          <w:lang w:eastAsia="ru-RU"/>
        </w:rPr>
      </w:pPr>
      <w:r w:rsidRPr="00CD3EA9">
        <w:rPr>
          <w:rFonts w:eastAsia="Times New Roman"/>
          <w:b/>
          <w:color w:val="000000"/>
          <w:kern w:val="0"/>
          <w:lang w:eastAsia="ru-RU"/>
        </w:rPr>
        <w:t>4.8</w:t>
      </w:r>
      <w:r w:rsidR="002B0BCE">
        <w:rPr>
          <w:rFonts w:eastAsia="Times New Roman"/>
          <w:b/>
          <w:color w:val="000000"/>
          <w:kern w:val="0"/>
          <w:lang w:eastAsia="ru-RU"/>
        </w:rPr>
        <w:t>.</w:t>
      </w:r>
      <w:r w:rsidRPr="00CD3EA9">
        <w:rPr>
          <w:rFonts w:eastAsia="Times New Roman"/>
          <w:b/>
          <w:color w:val="000000"/>
          <w:kern w:val="0"/>
          <w:lang w:eastAsia="ru-RU"/>
        </w:rPr>
        <w:t xml:space="preserve"> Предложения по организации движения маршрутных транспортных средств, включая обеспечение приоритетных условий их движения</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Организация движения маршрутных транспортных средств, представляет собой комплекс мероприятий по улучшению условий движения общественного транспорта общего пользования, в том числе с выделением отдельных полос для движения.</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 xml:space="preserve">Необходимо отметить, что Рекомендации по проектированию улиц и дорог городов и сельских поселений, а точнее пункт 4.7 указывает, что критериями устройства обособленного полотна являются протяженность участка не менее 1000 м (не менее двух перегонов) и интенсивность движения для автобуса и троллейбуса - 40 ед./ч и более в одном направлении. </w:t>
      </w:r>
    </w:p>
    <w:p w:rsidR="00CD3EA9" w:rsidRPr="006E71C1" w:rsidRDefault="00CD3EA9" w:rsidP="00AD5BF7">
      <w:pPr>
        <w:widowControl/>
        <w:suppressAutoHyphens w:val="0"/>
        <w:ind w:firstLine="709"/>
        <w:jc w:val="both"/>
        <w:rPr>
          <w:rFonts w:eastAsia="Times New Roman"/>
          <w:bCs/>
          <w:color w:val="000000"/>
          <w:kern w:val="0"/>
          <w:lang w:eastAsia="ru-RU"/>
        </w:rPr>
      </w:pPr>
      <w:r w:rsidRPr="006E71C1">
        <w:rPr>
          <w:rFonts w:eastAsia="Times New Roman"/>
          <w:bCs/>
          <w:color w:val="000000"/>
          <w:kern w:val="0"/>
          <w:lang w:eastAsia="ru-RU"/>
        </w:rPr>
        <w:t>Вместе с этим, в городе Югорске нет улиц, отвечающих данным условиям, и устройство выделенных полос для движения маршрутных транспортных средств не требуется.</w:t>
      </w:r>
    </w:p>
    <w:p w:rsidR="00CD3EA9" w:rsidRPr="00CD3EA9" w:rsidRDefault="00CD3EA9" w:rsidP="00AD5BF7">
      <w:pPr>
        <w:widowControl/>
        <w:suppressAutoHyphens w:val="0"/>
        <w:ind w:firstLine="709"/>
        <w:jc w:val="both"/>
        <w:rPr>
          <w:rFonts w:eastAsia="Times New Roman"/>
          <w:bCs/>
          <w:color w:val="000000"/>
          <w:kern w:val="0"/>
          <w:lang w:eastAsia="ru-RU"/>
        </w:rPr>
      </w:pPr>
      <w:r w:rsidRPr="006E71C1">
        <w:rPr>
          <w:rFonts w:eastAsia="Times New Roman"/>
          <w:bCs/>
          <w:color w:val="000000"/>
          <w:kern w:val="0"/>
          <w:lang w:eastAsia="ru-RU"/>
        </w:rPr>
        <w:t>Мероприятия по организации движения маршрутных транспортных средств должны</w:t>
      </w:r>
      <w:r w:rsidRPr="00CD3EA9">
        <w:rPr>
          <w:rFonts w:eastAsia="Times New Roman"/>
          <w:bCs/>
          <w:color w:val="000000"/>
          <w:kern w:val="0"/>
          <w:lang w:eastAsia="ru-RU"/>
        </w:rPr>
        <w:t xml:space="preserve"> прежде всего быть направлены на обеспечение безопасности пассажиров, в том числе и на остановочных комплексах.</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Обследование остановочных павильонов на маршрутах общественного транспорта города Югорска показал, что они имеются на всех маршрутах общественного транспорта. Инфраструктура пассажирских перевозок включает 45 остановочных пунктов, которые содержатся и обслуживаются муниципалитетом. </w:t>
      </w:r>
    </w:p>
    <w:p w:rsidR="00CD3EA9" w:rsidRPr="00CD3EA9" w:rsidRDefault="00CD3EA9" w:rsidP="00AD5BF7">
      <w:pPr>
        <w:widowControl/>
        <w:suppressAutoHyphens w:val="0"/>
        <w:ind w:firstLine="709"/>
        <w:jc w:val="both"/>
        <w:rPr>
          <w:rFonts w:eastAsia="Calibri"/>
          <w:kern w:val="0"/>
        </w:rPr>
      </w:pPr>
      <w:r w:rsidRPr="00CD3EA9">
        <w:rPr>
          <w:rFonts w:eastAsia="Calibri"/>
          <w:color w:val="000000"/>
          <w:kern w:val="0"/>
        </w:rPr>
        <w:t xml:space="preserve">Согласно прогнозу социально-экономического развития городского округа города Югорска, прогнозу численности населения городского округа на перспективу (таблица 1.4.1 и таблица 2.1), учитывая предпосылки по </w:t>
      </w:r>
      <w:r w:rsidRPr="00CD3EA9">
        <w:rPr>
          <w:rFonts w:eastAsia="Calibri"/>
          <w:kern w:val="0"/>
        </w:rPr>
        <w:t>модернизации действующих предприятий; создания высокотехнологичных цехов предприятий и производств с большим количеством высокооплачиваемых рабочих мест; предоставление рабочих мест молодым специалистам, проживающим на территории городского округа и привлечение специалистов из других территорий ХМАО-Югры, проведен расчет прогнозируемых пассажиропотоков на перспективу до 2032 года.</w:t>
      </w:r>
    </w:p>
    <w:p w:rsidR="00CD3EA9" w:rsidRPr="00CD3EA9" w:rsidRDefault="00CD3EA9" w:rsidP="00AD5BF7">
      <w:pPr>
        <w:widowControl/>
        <w:suppressAutoHyphens w:val="0"/>
        <w:ind w:firstLine="709"/>
        <w:jc w:val="both"/>
        <w:rPr>
          <w:rFonts w:eastAsia="Times New Roman"/>
          <w:color w:val="000000"/>
          <w:kern w:val="0"/>
          <w:lang w:eastAsia="ru-RU"/>
        </w:rPr>
      </w:pPr>
      <w:r w:rsidRPr="00CD3EA9">
        <w:rPr>
          <w:rFonts w:eastAsia="Times New Roman"/>
          <w:color w:val="000000"/>
          <w:kern w:val="0"/>
          <w:lang w:eastAsia="ru-RU"/>
        </w:rPr>
        <w:t>В соответствии с прогнозируемыми пассажиропотоками на пассажирских маршрутах общественного транспорта требуются мероприятия по оптимизации работы маршрутов на перспективу до 2032 г.</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Прогнозируемые показатели пассажиропотоков на пассажирских маршрутах автомобильного транспорта в городе Югорске на перспективу до 2032 года, а также мероприятия по изменению режимов движения пассажирских маршрутов представлены в табл. 4.8.1.</w:t>
      </w:r>
    </w:p>
    <w:p w:rsidR="00CD3EA9" w:rsidRPr="00CD3EA9" w:rsidRDefault="00CD3EA9" w:rsidP="00AD5BF7">
      <w:pPr>
        <w:widowControl/>
        <w:suppressAutoHyphens w:val="0"/>
        <w:ind w:firstLine="709"/>
        <w:jc w:val="both"/>
        <w:rPr>
          <w:rFonts w:eastAsia="Calibri"/>
          <w:kern w:val="0"/>
        </w:rPr>
      </w:pPr>
    </w:p>
    <w:p w:rsidR="00CD3EA9" w:rsidRPr="00CD3EA9" w:rsidRDefault="00CD3EA9" w:rsidP="00AD5BF7">
      <w:pPr>
        <w:widowControl/>
        <w:suppressAutoHyphens w:val="0"/>
        <w:jc w:val="both"/>
        <w:rPr>
          <w:rFonts w:eastAsia="Calibri"/>
          <w:b/>
          <w:kern w:val="0"/>
        </w:rPr>
      </w:pPr>
      <w:r w:rsidRPr="00CD3EA9">
        <w:rPr>
          <w:rFonts w:eastAsia="Times New Roman"/>
          <w:b/>
          <w:spacing w:val="20"/>
          <w:kern w:val="0"/>
          <w:lang w:eastAsia="ru-RU"/>
        </w:rPr>
        <w:t>Таблица</w:t>
      </w:r>
      <w:r w:rsidRPr="00CD3EA9">
        <w:rPr>
          <w:rFonts w:eastAsia="Times New Roman"/>
          <w:b/>
          <w:kern w:val="0"/>
          <w:lang w:eastAsia="ru-RU"/>
        </w:rPr>
        <w:t xml:space="preserve"> 4.8.1 – </w:t>
      </w:r>
      <w:r w:rsidRPr="00CD3EA9">
        <w:rPr>
          <w:rFonts w:eastAsia="Calibri"/>
          <w:b/>
          <w:kern w:val="0"/>
        </w:rPr>
        <w:t>Прогнозируемые пассажиропотоки на внутригородских и межмуниципальных</w:t>
      </w:r>
      <w:r w:rsidRPr="00CD3EA9">
        <w:rPr>
          <w:rFonts w:eastAsia="Times New Roman"/>
          <w:b/>
          <w:kern w:val="0"/>
          <w:lang w:eastAsia="ru-RU"/>
        </w:rPr>
        <w:t xml:space="preserve"> пассажирских маршрутах</w:t>
      </w:r>
      <w:r w:rsidRPr="00CD3EA9">
        <w:rPr>
          <w:rFonts w:eastAsia="Calibri"/>
          <w:b/>
          <w:kern w:val="0"/>
        </w:rPr>
        <w:t>, действующих на территории города Югорска, на перспективу до 2032 года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
        <w:gridCol w:w="3166"/>
        <w:gridCol w:w="2679"/>
        <w:gridCol w:w="3111"/>
      </w:tblGrid>
      <w:tr w:rsidR="00CD3EA9" w:rsidRPr="00CD3EA9" w:rsidTr="00AD5BF7">
        <w:trPr>
          <w:trHeight w:val="562"/>
        </w:trPr>
        <w:tc>
          <w:tcPr>
            <w:tcW w:w="671" w:type="dxa"/>
            <w:shd w:val="clear" w:color="auto" w:fill="D9D9D9"/>
          </w:tcPr>
          <w:p w:rsidR="00CD3EA9" w:rsidRPr="00CD3EA9" w:rsidRDefault="00CD3EA9" w:rsidP="00AD5BF7">
            <w:pPr>
              <w:widowControl/>
              <w:suppressAutoHyphens w:val="0"/>
              <w:jc w:val="center"/>
              <w:rPr>
                <w:rFonts w:eastAsia="Calibri"/>
                <w:bCs/>
                <w:color w:val="000000"/>
                <w:kern w:val="0"/>
              </w:rPr>
            </w:pPr>
            <w:r w:rsidRPr="00CD3EA9">
              <w:rPr>
                <w:rFonts w:eastAsia="Calibri"/>
                <w:bCs/>
                <w:color w:val="000000"/>
                <w:kern w:val="0"/>
              </w:rPr>
              <w:t>№</w:t>
            </w:r>
          </w:p>
          <w:p w:rsidR="00CD3EA9" w:rsidRPr="00CD3EA9" w:rsidRDefault="00CD3EA9" w:rsidP="00AD5BF7">
            <w:pPr>
              <w:widowControl/>
              <w:suppressAutoHyphens w:val="0"/>
              <w:jc w:val="center"/>
              <w:rPr>
                <w:rFonts w:eastAsia="Calibri"/>
                <w:bCs/>
                <w:color w:val="000000"/>
                <w:kern w:val="0"/>
              </w:rPr>
            </w:pPr>
            <w:r w:rsidRPr="00CD3EA9">
              <w:rPr>
                <w:rFonts w:eastAsia="Calibri"/>
                <w:bCs/>
                <w:color w:val="000000"/>
                <w:kern w:val="0"/>
              </w:rPr>
              <w:t>п.п.</w:t>
            </w:r>
          </w:p>
        </w:tc>
        <w:tc>
          <w:tcPr>
            <w:tcW w:w="3166" w:type="dxa"/>
            <w:shd w:val="clear" w:color="auto" w:fill="D9D9D9"/>
          </w:tcPr>
          <w:p w:rsidR="00CD3EA9" w:rsidRPr="00CD3EA9" w:rsidRDefault="00CD3EA9" w:rsidP="00AD5BF7">
            <w:pPr>
              <w:widowControl/>
              <w:suppressAutoHyphens w:val="0"/>
              <w:jc w:val="center"/>
              <w:rPr>
                <w:rFonts w:eastAsia="Calibri"/>
                <w:bCs/>
                <w:color w:val="000000"/>
                <w:kern w:val="0"/>
              </w:rPr>
            </w:pPr>
            <w:r w:rsidRPr="00CD3EA9">
              <w:rPr>
                <w:rFonts w:eastAsia="Calibri"/>
                <w:bCs/>
                <w:color w:val="000000"/>
                <w:kern w:val="0"/>
              </w:rPr>
              <w:t>Наименование регулярных маршрутов</w:t>
            </w:r>
          </w:p>
        </w:tc>
        <w:tc>
          <w:tcPr>
            <w:tcW w:w="2679" w:type="dxa"/>
            <w:shd w:val="clear" w:color="auto" w:fill="D9D9D9"/>
          </w:tcPr>
          <w:p w:rsidR="00CD3EA9" w:rsidRPr="00CD3EA9" w:rsidRDefault="00CD3EA9" w:rsidP="00AD5BF7">
            <w:pPr>
              <w:widowControl/>
              <w:suppressAutoHyphens w:val="0"/>
              <w:jc w:val="center"/>
              <w:rPr>
                <w:rFonts w:eastAsia="Calibri"/>
                <w:bCs/>
                <w:color w:val="000000"/>
                <w:kern w:val="0"/>
              </w:rPr>
            </w:pPr>
            <w:r w:rsidRPr="00CD3EA9">
              <w:rPr>
                <w:rFonts w:eastAsia="Calibri"/>
                <w:bCs/>
                <w:color w:val="000000"/>
                <w:kern w:val="0"/>
              </w:rPr>
              <w:t>Количество рейсов в день</w:t>
            </w:r>
          </w:p>
        </w:tc>
        <w:tc>
          <w:tcPr>
            <w:tcW w:w="3111" w:type="dxa"/>
            <w:shd w:val="clear" w:color="auto" w:fill="D9D9D9"/>
          </w:tcPr>
          <w:p w:rsidR="00CD3EA9" w:rsidRPr="00CD3EA9" w:rsidRDefault="00CD3EA9" w:rsidP="00AD5BF7">
            <w:pPr>
              <w:widowControl/>
              <w:suppressAutoHyphens w:val="0"/>
              <w:jc w:val="center"/>
              <w:rPr>
                <w:rFonts w:eastAsia="Calibri"/>
                <w:bCs/>
                <w:color w:val="000000"/>
                <w:kern w:val="0"/>
              </w:rPr>
            </w:pPr>
            <w:r w:rsidRPr="00CD3EA9">
              <w:rPr>
                <w:rFonts w:eastAsia="Calibri"/>
                <w:bCs/>
                <w:color w:val="000000"/>
                <w:kern w:val="0"/>
              </w:rPr>
              <w:t>Пассажиропоток на 2032 год,</w:t>
            </w:r>
          </w:p>
          <w:p w:rsidR="00CD3EA9" w:rsidRPr="00CD3EA9" w:rsidRDefault="00CD3EA9" w:rsidP="00AD5BF7">
            <w:pPr>
              <w:widowControl/>
              <w:suppressAutoHyphens w:val="0"/>
              <w:jc w:val="center"/>
              <w:rPr>
                <w:rFonts w:eastAsia="Calibri"/>
                <w:bCs/>
                <w:color w:val="000000"/>
                <w:kern w:val="0"/>
              </w:rPr>
            </w:pPr>
            <w:r w:rsidRPr="00CD3EA9">
              <w:rPr>
                <w:rFonts w:eastAsia="Calibri"/>
                <w:bCs/>
                <w:color w:val="000000"/>
                <w:kern w:val="0"/>
              </w:rPr>
              <w:t>пасс./сутки</w:t>
            </w:r>
          </w:p>
        </w:tc>
      </w:tr>
      <w:tr w:rsidR="00CD3EA9" w:rsidRPr="006E71C1" w:rsidTr="00AD5BF7">
        <w:tc>
          <w:tcPr>
            <w:tcW w:w="9627" w:type="dxa"/>
            <w:gridSpan w:val="4"/>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Междугородние</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1</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xml:space="preserve">Югорск - Ханты – Мансийск </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5</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РД – 100</w:t>
            </w:r>
          </w:p>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СБ, ВС - 60</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2</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Екатеринбург – Югорск Советский</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1</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60</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3</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xml:space="preserve">№ 91 Советский - Югорск </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xml:space="preserve">РД – 52, </w:t>
            </w:r>
          </w:p>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xml:space="preserve">СБ – 38, </w:t>
            </w:r>
          </w:p>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ВС - 28</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РД – 1300</w:t>
            </w:r>
          </w:p>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СБ – 950</w:t>
            </w:r>
          </w:p>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ВС - 700</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lastRenderedPageBreak/>
              <w:t>4</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303 Алябьевский – Пионерский – Югорск - Советский</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xml:space="preserve">РД – 12, </w:t>
            </w:r>
          </w:p>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СБ, ВС - 6</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РД 144</w:t>
            </w:r>
          </w:p>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СБ, ВС - 72</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5</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207 Таёжный - Алябьевский – Пионерский – Югорск - Советский</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xml:space="preserve">РД – 8, </w:t>
            </w:r>
          </w:p>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СБ, ВС - 4</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РД – 96</w:t>
            </w:r>
          </w:p>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СБ, ВС - 48</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6</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Урай – Советский - Югорск</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4</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80</w:t>
            </w:r>
          </w:p>
        </w:tc>
      </w:tr>
      <w:tr w:rsidR="00CD3EA9" w:rsidRPr="006E71C1" w:rsidTr="00AD5BF7">
        <w:tc>
          <w:tcPr>
            <w:tcW w:w="9627" w:type="dxa"/>
            <w:gridSpan w:val="4"/>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Городские</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7</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1 «Авалон – школа № 6»</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39</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1170</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8</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2 «Школа № 6 – школа № 2»</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12</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360</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9</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4 «Школа № 2 – Зеленая зона»</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9</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320</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10</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5 «А» ««Финский комплекс – 16 мкр – Экспоцентр»</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10</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300</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11</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6 «Югорск (МФЦ) – Югорск – 2»</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11</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390</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12</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xml:space="preserve">№ 6 «Б» «Югорск (МФЦ) – Югорск – 2» </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11</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340</w:t>
            </w:r>
          </w:p>
        </w:tc>
      </w:tr>
      <w:tr w:rsidR="00CD3EA9" w:rsidRPr="006E71C1" w:rsidTr="00AD5BF7">
        <w:tc>
          <w:tcPr>
            <w:tcW w:w="671" w:type="dxa"/>
            <w:shd w:val="clear" w:color="auto" w:fill="auto"/>
          </w:tcPr>
          <w:p w:rsidR="00CD3EA9" w:rsidRPr="006E71C1" w:rsidRDefault="00CD3EA9" w:rsidP="00AD5BF7">
            <w:pPr>
              <w:widowControl/>
              <w:suppressAutoHyphens w:val="0"/>
              <w:jc w:val="center"/>
              <w:rPr>
                <w:rFonts w:eastAsia="Calibri"/>
                <w:bCs/>
                <w:color w:val="000000"/>
                <w:kern w:val="0"/>
                <w:sz w:val="22"/>
              </w:rPr>
            </w:pPr>
            <w:r w:rsidRPr="006E71C1">
              <w:rPr>
                <w:rFonts w:eastAsia="Calibri"/>
                <w:bCs/>
                <w:color w:val="000000"/>
                <w:kern w:val="0"/>
                <w:sz w:val="22"/>
              </w:rPr>
              <w:t>13</w:t>
            </w:r>
          </w:p>
        </w:tc>
        <w:tc>
          <w:tcPr>
            <w:tcW w:w="3166"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 7 «Парус – Зеленая зона»</w:t>
            </w:r>
          </w:p>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(сезонный маршрут)</w:t>
            </w:r>
          </w:p>
        </w:tc>
        <w:tc>
          <w:tcPr>
            <w:tcW w:w="2679"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9</w:t>
            </w:r>
          </w:p>
        </w:tc>
        <w:tc>
          <w:tcPr>
            <w:tcW w:w="3111" w:type="dxa"/>
            <w:shd w:val="clear" w:color="auto" w:fill="auto"/>
          </w:tcPr>
          <w:p w:rsidR="00CD3EA9" w:rsidRPr="006E71C1" w:rsidRDefault="00CD3EA9" w:rsidP="00AD5BF7">
            <w:pPr>
              <w:widowControl/>
              <w:suppressAutoHyphens w:val="0"/>
              <w:jc w:val="both"/>
              <w:rPr>
                <w:rFonts w:eastAsia="Calibri"/>
                <w:bCs/>
                <w:color w:val="000000"/>
                <w:kern w:val="0"/>
                <w:sz w:val="22"/>
              </w:rPr>
            </w:pPr>
            <w:r w:rsidRPr="006E71C1">
              <w:rPr>
                <w:rFonts w:eastAsia="Calibri"/>
                <w:bCs/>
                <w:color w:val="000000"/>
                <w:kern w:val="0"/>
                <w:sz w:val="22"/>
              </w:rPr>
              <w:t>320</w:t>
            </w:r>
          </w:p>
        </w:tc>
      </w:tr>
    </w:tbl>
    <w:p w:rsidR="00CD3EA9" w:rsidRPr="00CD3EA9" w:rsidRDefault="00CD3EA9" w:rsidP="00AD5BF7">
      <w:pPr>
        <w:widowControl/>
        <w:suppressAutoHyphens w:val="0"/>
        <w:ind w:firstLine="709"/>
        <w:jc w:val="both"/>
        <w:rPr>
          <w:rFonts w:eastAsia="Times New Roman"/>
          <w:color w:val="000000"/>
          <w:kern w:val="0"/>
          <w:lang w:eastAsia="ru-RU"/>
        </w:rPr>
      </w:pPr>
    </w:p>
    <w:p w:rsidR="00CD3EA9" w:rsidRPr="006E71C1" w:rsidRDefault="00CD3EA9" w:rsidP="00AD5BF7">
      <w:pPr>
        <w:widowControl/>
        <w:suppressAutoHyphens w:val="0"/>
        <w:ind w:firstLine="709"/>
        <w:jc w:val="both"/>
        <w:rPr>
          <w:rFonts w:eastAsia="Times New Roman"/>
          <w:bCs/>
          <w:color w:val="000000"/>
          <w:kern w:val="0"/>
          <w:lang w:eastAsia="ru-RU"/>
        </w:rPr>
      </w:pPr>
      <w:r w:rsidRPr="006E71C1">
        <w:rPr>
          <w:rFonts w:eastAsia="Times New Roman"/>
          <w:bCs/>
          <w:color w:val="000000"/>
          <w:kern w:val="0"/>
          <w:lang w:eastAsia="ru-RU"/>
        </w:rPr>
        <w:t>С учетом предусмотренных Комплексной схемой организации дорожного движения мероприятий по введению одностороннего движения по ул. Ленина и ул. Попова, после введения данных мероприятий, будут скорректированы схемы маршрутов движения общественного транспорта, при этом движение через железнодорожные пути будет осуществляться по транспортной развязке.</w:t>
      </w:r>
    </w:p>
    <w:p w:rsidR="00CD3EA9" w:rsidRPr="00CD3EA9" w:rsidRDefault="00CD3EA9" w:rsidP="00AD5BF7">
      <w:pPr>
        <w:widowControl/>
        <w:suppressAutoHyphens w:val="0"/>
        <w:ind w:firstLine="709"/>
        <w:rPr>
          <w:rFonts w:eastAsia="Times New Roman"/>
          <w:bCs/>
          <w:color w:val="000000"/>
          <w:kern w:val="0"/>
          <w:lang w:eastAsia="ru-RU"/>
        </w:rPr>
      </w:pPr>
    </w:p>
    <w:p w:rsidR="00CD3EA9" w:rsidRPr="00CD3EA9" w:rsidRDefault="00CD3EA9" w:rsidP="002B0BCE">
      <w:pPr>
        <w:widowControl/>
        <w:suppressAutoHyphens w:val="0"/>
        <w:ind w:firstLine="709"/>
        <w:jc w:val="center"/>
        <w:rPr>
          <w:rFonts w:eastAsia="Times New Roman"/>
          <w:b/>
          <w:color w:val="000000"/>
          <w:kern w:val="0"/>
          <w:lang w:eastAsia="ru-RU"/>
        </w:rPr>
      </w:pPr>
      <w:r w:rsidRPr="00CD3EA9">
        <w:rPr>
          <w:rFonts w:eastAsia="Times New Roman"/>
          <w:b/>
          <w:color w:val="000000"/>
          <w:kern w:val="0"/>
          <w:lang w:eastAsia="ru-RU"/>
        </w:rPr>
        <w:t>4.9</w:t>
      </w:r>
      <w:r w:rsidR="002B0BCE">
        <w:rPr>
          <w:rFonts w:eastAsia="Times New Roman"/>
          <w:b/>
          <w:color w:val="000000"/>
          <w:kern w:val="0"/>
          <w:lang w:eastAsia="ru-RU"/>
        </w:rPr>
        <w:t>.</w:t>
      </w:r>
      <w:r w:rsidRPr="00CD3EA9">
        <w:rPr>
          <w:rFonts w:eastAsia="Times New Roman"/>
          <w:b/>
          <w:color w:val="000000"/>
          <w:kern w:val="0"/>
          <w:lang w:eastAsia="ru-RU"/>
        </w:rPr>
        <w:t xml:space="preserve"> Предложения по организации пропуска транзитных транспортных потоков</w:t>
      </w:r>
    </w:p>
    <w:p w:rsidR="00CD3EA9" w:rsidRPr="00CD3EA9" w:rsidRDefault="00CD3EA9" w:rsidP="00AD5BF7">
      <w:pPr>
        <w:widowControl/>
        <w:suppressAutoHyphens w:val="0"/>
        <w:ind w:firstLine="709"/>
        <w:jc w:val="both"/>
        <w:rPr>
          <w:rFonts w:eastAsia="Times New Roman"/>
          <w:color w:val="000000"/>
          <w:kern w:val="0"/>
          <w:lang w:eastAsia="ru-RU"/>
        </w:rPr>
      </w:pPr>
      <w:r w:rsidRPr="00CD3EA9">
        <w:rPr>
          <w:rFonts w:eastAsia="Times New Roman"/>
          <w:color w:val="000000"/>
          <w:kern w:val="0"/>
          <w:lang w:eastAsia="ru-RU"/>
        </w:rPr>
        <w:t>Транзитный транспорт не только увеличивает интенсивность уличного движения и снижает скорость сообщения, но и повышает загазованность воздушного бассейна городов, ухудшает условия безопасности движения, влияет на повышение транспортного шума. Основную часть транзитного транспорта составляют грузовые автомобили. Поэтому во всех странах мира принимаются меры по выводу транзитного транспорта за пределы населенных пунктов путем строительства обходных магистралей или выделения его из общих городских потоков.</w:t>
      </w:r>
    </w:p>
    <w:p w:rsidR="00CD3EA9" w:rsidRPr="00CD3EA9" w:rsidRDefault="00CD3EA9" w:rsidP="00AD5BF7">
      <w:pPr>
        <w:widowControl/>
        <w:suppressAutoHyphens w:val="0"/>
        <w:ind w:firstLine="709"/>
        <w:jc w:val="both"/>
        <w:rPr>
          <w:rFonts w:eastAsia="Times New Roman"/>
          <w:color w:val="000000"/>
          <w:kern w:val="0"/>
          <w:lang w:eastAsia="ru-RU"/>
        </w:rPr>
      </w:pPr>
      <w:r w:rsidRPr="00CD3EA9">
        <w:rPr>
          <w:rFonts w:eastAsia="Times New Roman"/>
          <w:color w:val="000000"/>
          <w:kern w:val="0"/>
          <w:lang w:eastAsia="ru-RU"/>
        </w:rPr>
        <w:t>Северная часть объездной дороги вокруг города Югорска (сформированная улицами Кольцевая и Няганьская) выполняет функции транзитного коридора и имеет запас провозной способности за пределами 2032 года.</w:t>
      </w:r>
    </w:p>
    <w:p w:rsidR="00CD3EA9" w:rsidRPr="00CD3EA9" w:rsidRDefault="00CD3EA9" w:rsidP="00AD5BF7">
      <w:pPr>
        <w:widowControl/>
        <w:suppressAutoHyphens w:val="0"/>
        <w:ind w:firstLine="709"/>
        <w:jc w:val="both"/>
        <w:rPr>
          <w:rFonts w:eastAsia="Times New Roman"/>
          <w:b/>
          <w:color w:val="000000"/>
          <w:kern w:val="0"/>
          <w:lang w:eastAsia="ru-RU"/>
        </w:rPr>
      </w:pPr>
    </w:p>
    <w:p w:rsidR="00CD3EA9" w:rsidRPr="00CD3EA9" w:rsidRDefault="00CD3EA9" w:rsidP="002B0BCE">
      <w:pPr>
        <w:widowControl/>
        <w:suppressAutoHyphens w:val="0"/>
        <w:ind w:firstLine="709"/>
        <w:jc w:val="center"/>
        <w:rPr>
          <w:rFonts w:eastAsia="Times New Roman"/>
          <w:b/>
          <w:color w:val="000000"/>
          <w:kern w:val="0"/>
          <w:lang w:eastAsia="ru-RU"/>
        </w:rPr>
      </w:pPr>
      <w:r w:rsidRPr="00CD3EA9">
        <w:rPr>
          <w:rFonts w:eastAsia="Times New Roman"/>
          <w:b/>
          <w:color w:val="000000"/>
          <w:kern w:val="0"/>
          <w:lang w:eastAsia="ru-RU"/>
        </w:rPr>
        <w:t>4.10</w:t>
      </w:r>
      <w:r w:rsidR="002B0BCE">
        <w:rPr>
          <w:rFonts w:eastAsia="Times New Roman"/>
          <w:b/>
          <w:color w:val="000000"/>
          <w:kern w:val="0"/>
          <w:lang w:eastAsia="ru-RU"/>
        </w:rPr>
        <w:t>.</w:t>
      </w:r>
      <w:r w:rsidRPr="00CD3EA9">
        <w:rPr>
          <w:rFonts w:eastAsia="Times New Roman"/>
          <w:b/>
          <w:color w:val="000000"/>
          <w:kern w:val="0"/>
          <w:lang w:eastAsia="ru-RU"/>
        </w:rPr>
        <w:t xml:space="preserve"> Предложения по организации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Важнейшим звеном транспортной системы является грузовой транспорт, который играет ведущую роль в перевозках грузов внутри населенных пунктов. В настоящее время актуальной проблемой организации движения грузовых автомобилей в населенных пунктах стало несоответствие веса-габаритных характеристик грузовых автомобилей дорожным условиям. Иными словами, узкие улицы населенных пунктов отрицательно влияют на условия движения автопоездов. Грузовые автомобили плохо вписываются в повороты, создают помехи другим участникам движения. Кроме того, грузовые автомобили полной массы зачастую составляют 50 и более тонн. При этом конструкция дорожной одежды улиц и дорог зачастую не соответствует такой нагрузке, производимой автомобилями, что приводит к интенсивному разрушению покрытия дорожной одежды.</w:t>
      </w:r>
    </w:p>
    <w:p w:rsidR="00CD3EA9" w:rsidRPr="00CD3EA9" w:rsidRDefault="00CD3EA9" w:rsidP="00AD5BF7">
      <w:pPr>
        <w:widowControl/>
        <w:suppressAutoHyphens w:val="0"/>
        <w:ind w:firstLine="709"/>
        <w:jc w:val="both"/>
        <w:rPr>
          <w:rFonts w:eastAsia="Times New Roman"/>
          <w:bCs/>
          <w:color w:val="000000"/>
          <w:kern w:val="0"/>
          <w:lang w:eastAsia="ru-RU"/>
        </w:rPr>
      </w:pPr>
      <w:r w:rsidRPr="006E71C1">
        <w:rPr>
          <w:rFonts w:eastAsia="Times New Roman"/>
          <w:bCs/>
          <w:color w:val="000000"/>
          <w:kern w:val="0"/>
          <w:lang w:eastAsia="ru-RU"/>
        </w:rPr>
        <w:t>Данным проектом предлагается упорядочить движение грузовых автомобилей по</w:t>
      </w:r>
      <w:r w:rsidRPr="00CD3EA9">
        <w:rPr>
          <w:rFonts w:eastAsia="Times New Roman"/>
          <w:bCs/>
          <w:color w:val="000000"/>
          <w:kern w:val="0"/>
          <w:lang w:eastAsia="ru-RU"/>
        </w:rPr>
        <w:t xml:space="preserve"> территории города Югорска. Для организации движения грузовых транспортных средств по </w:t>
      </w:r>
      <w:r w:rsidRPr="00CD3EA9">
        <w:rPr>
          <w:rFonts w:eastAsia="Times New Roman"/>
          <w:bCs/>
          <w:color w:val="000000"/>
          <w:kern w:val="0"/>
          <w:lang w:eastAsia="ru-RU"/>
        </w:rPr>
        <w:lastRenderedPageBreak/>
        <w:t>территории города предлагается выделить магистрали главного направления грузового движения и второстепенные маршруты.</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bCs/>
          <w:color w:val="000000"/>
          <w:kern w:val="0"/>
          <w:lang w:eastAsia="ru-RU"/>
        </w:rPr>
        <w:t xml:space="preserve">Главные направления грузового движения – магистрали, предназначенные для грузового движения через территорию города, а также для подъезда к районам основного грузотяготения. </w:t>
      </w:r>
      <w:r w:rsidRPr="00CD3EA9">
        <w:rPr>
          <w:rFonts w:eastAsia="Times New Roman"/>
          <w:kern w:val="0"/>
          <w:lang w:eastAsia="ru-RU"/>
        </w:rPr>
        <w:t>Вдоль главных маршрутов расположена большая часть точек грузополучения и грузоотправления.</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Фактически грузовые автомобили (особенно автопоезда) должны въезжать на территорию города по данным направлениям, а также следовать через город транзитом. Грузовые автомобили должны от грузоотправителя или грузополучателя по кратчайшей траектории выезжать на магистрали главного грузового движения. Это позволит минимизировать нагрузку на улицы, не предназначенные для грузового движения. Конструкция дорожной одежды на данных магистралях должна быть более прочной и соответствовать необходимой транспортной нагрузке от грузовых автомобилей.</w:t>
      </w:r>
    </w:p>
    <w:p w:rsidR="00CD3EA9" w:rsidRPr="006E71C1" w:rsidRDefault="00CD3EA9" w:rsidP="00AD5BF7">
      <w:pPr>
        <w:widowControl/>
        <w:suppressAutoHyphens w:val="0"/>
        <w:ind w:firstLine="709"/>
        <w:jc w:val="both"/>
        <w:rPr>
          <w:rFonts w:eastAsia="Times New Roman"/>
          <w:bCs/>
          <w:color w:val="000000"/>
          <w:kern w:val="0"/>
          <w:lang w:eastAsia="ru-RU"/>
        </w:rPr>
      </w:pPr>
      <w:r w:rsidRPr="006E71C1">
        <w:rPr>
          <w:rFonts w:eastAsia="Times New Roman"/>
          <w:bCs/>
          <w:color w:val="000000"/>
          <w:kern w:val="0"/>
          <w:lang w:eastAsia="ru-RU"/>
        </w:rPr>
        <w:t>Главными улицами в отношении пропуска грузового транспорта являются: ул. Вавилова, ул. Южная, ул. Арантурская, ул. Толстого, ул. Няганьская, ул. Кольцевая.</w:t>
      </w:r>
    </w:p>
    <w:p w:rsidR="00CD3EA9" w:rsidRPr="006E71C1" w:rsidRDefault="00CD3EA9" w:rsidP="00AD5BF7">
      <w:pPr>
        <w:widowControl/>
        <w:suppressAutoHyphens w:val="0"/>
        <w:ind w:firstLine="709"/>
        <w:jc w:val="both"/>
        <w:rPr>
          <w:rFonts w:eastAsia="Times New Roman"/>
          <w:bCs/>
          <w:color w:val="000000"/>
          <w:kern w:val="0"/>
          <w:lang w:eastAsia="ru-RU"/>
        </w:rPr>
      </w:pPr>
      <w:r w:rsidRPr="006E71C1">
        <w:rPr>
          <w:rFonts w:eastAsia="Times New Roman"/>
          <w:bCs/>
          <w:color w:val="000000"/>
          <w:kern w:val="0"/>
          <w:lang w:eastAsia="ru-RU"/>
        </w:rPr>
        <w:t>Второстепенные направления грузового движения – направления, предназначенные для движения грузового транспорта по территории города. На эти улицы грузовые автомобили должны попадать через главные направления по кратчайшему расстоянию, а затем выезжать непосредственно к месту получения груза.</w:t>
      </w:r>
    </w:p>
    <w:p w:rsidR="00CD3EA9" w:rsidRPr="006E71C1" w:rsidRDefault="00CD3EA9" w:rsidP="00AD5BF7">
      <w:pPr>
        <w:widowControl/>
        <w:suppressAutoHyphens w:val="0"/>
        <w:ind w:firstLine="709"/>
        <w:jc w:val="both"/>
        <w:rPr>
          <w:rFonts w:eastAsia="Times New Roman"/>
          <w:bCs/>
          <w:color w:val="000000"/>
          <w:kern w:val="0"/>
          <w:lang w:eastAsia="ru-RU"/>
        </w:rPr>
      </w:pPr>
      <w:r w:rsidRPr="006E71C1">
        <w:rPr>
          <w:rFonts w:eastAsia="Times New Roman"/>
          <w:bCs/>
          <w:color w:val="000000"/>
          <w:kern w:val="0"/>
          <w:lang w:eastAsia="ru-RU"/>
        </w:rPr>
        <w:t>Второстепенными улицами в городе Югорске являются: ул. Торговая на участке от ул. Попова до ул. Славянская, ул. Славянская, ул. Агиришская, ул. Гастелло, ул. Лесозаготовителей, ул. Железнодорожная, ул. Попова на участке от ул. Гастелло до ул. Лесозаготовителей, ул. Бажова.</w:t>
      </w:r>
    </w:p>
    <w:p w:rsidR="00CD3EA9" w:rsidRPr="00CD3EA9" w:rsidRDefault="00CD3EA9" w:rsidP="00AD5BF7">
      <w:pPr>
        <w:widowControl/>
        <w:suppressAutoHyphens w:val="0"/>
        <w:ind w:firstLine="709"/>
        <w:jc w:val="both"/>
        <w:rPr>
          <w:rFonts w:eastAsia="Calibri"/>
          <w:bCs/>
          <w:color w:val="000000"/>
          <w:kern w:val="0"/>
          <w:shd w:val="clear" w:color="auto" w:fill="FFFFFF"/>
        </w:rPr>
      </w:pPr>
      <w:r w:rsidRPr="00CD3EA9">
        <w:rPr>
          <w:rFonts w:eastAsia="Calibri"/>
          <w:kern w:val="0"/>
        </w:rPr>
        <w:t xml:space="preserve">В </w:t>
      </w:r>
      <w:r w:rsidRPr="00CD3EA9">
        <w:rPr>
          <w:rFonts w:eastAsia="Calibri"/>
          <w:bCs/>
          <w:color w:val="000000"/>
          <w:kern w:val="0"/>
          <w:shd w:val="clear" w:color="auto" w:fill="FFFFFF"/>
        </w:rPr>
        <w:t>Федеральном законе от 13 июля 2015 г. N 248-ФЗ</w:t>
      </w:r>
      <w:r w:rsidRPr="00CD3EA9">
        <w:rPr>
          <w:rFonts w:eastAsia="Calibri"/>
          <w:bCs/>
          <w:color w:val="000000"/>
          <w:kern w:val="0"/>
        </w:rPr>
        <w:t xml:space="preserve"> “</w:t>
      </w:r>
      <w:r w:rsidRPr="00CD3EA9">
        <w:rPr>
          <w:rFonts w:eastAsia="Calibri"/>
          <w:bCs/>
          <w:color w:val="000000"/>
          <w:kern w:val="0"/>
          <w:shd w:val="clear" w:color="auto" w:fill="FFFFFF"/>
        </w:rPr>
        <w:t xml:space="preserve">О внесении изменений в Федеральный закон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и отдельные законодательные акты Российской Федерации в части совершенствования норм, регулирующих движение по автомобильным дорогам тяжеловесных и крупногабаритных транспортных средств и транспортных средств, осуществляющих перевозки опасных грузов» указано определение грузов. В соответствии с ним: </w:t>
      </w:r>
      <w:r w:rsidRPr="00AD5BF7">
        <w:rPr>
          <w:rFonts w:eastAsia="Calibri"/>
          <w:bCs/>
          <w:color w:val="000000"/>
          <w:kern w:val="0"/>
        </w:rPr>
        <w:t>тяжеловесным транспортным средством является</w:t>
      </w:r>
      <w:r w:rsidRPr="00CD3EA9">
        <w:rPr>
          <w:rFonts w:eastAsia="Calibri"/>
          <w:bCs/>
          <w:color w:val="000000"/>
          <w:kern w:val="0"/>
        </w:rPr>
        <w:t xml:space="preserve"> транспортное средство, масса которого с грузом или без груза и (или) нагрузка на ось которого превышают допустимую массу транспортного средства и (или) допустимую нагрузку на ось, которые устанавливаются Правительством Российской Федерации.</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В соответствии с Постановление Правительства РФ от 15 апреля 2011 г. N 272 «Об утверждении Правил перевозок грузов автомобильным транспортом», к тяжеловесным транспортным средствам необходимо отнести транспортные средства, имеющие массу больше значения указанного в таблице 4.10.1 или нагрузку на ось более указанных в таблице 4.10.2.</w:t>
      </w:r>
    </w:p>
    <w:p w:rsidR="00CD3EA9" w:rsidRPr="00CD3EA9" w:rsidRDefault="00CD3EA9" w:rsidP="00AD5BF7">
      <w:pPr>
        <w:widowControl/>
        <w:suppressAutoHyphens w:val="0"/>
        <w:ind w:firstLine="709"/>
        <w:jc w:val="both"/>
        <w:rPr>
          <w:rFonts w:eastAsia="Times New Roman"/>
          <w:bCs/>
          <w:color w:val="000000"/>
          <w:kern w:val="0"/>
          <w:lang w:eastAsia="ru-RU"/>
        </w:rPr>
      </w:pPr>
    </w:p>
    <w:p w:rsidR="00CD3EA9" w:rsidRPr="00CD3EA9" w:rsidRDefault="00CD3EA9" w:rsidP="00AD5BF7">
      <w:pPr>
        <w:widowControl/>
        <w:suppressAutoHyphens w:val="0"/>
        <w:jc w:val="both"/>
        <w:rPr>
          <w:rFonts w:eastAsia="Times New Roman"/>
          <w:b/>
          <w:bCs/>
          <w:color w:val="000000"/>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4.10.1 – Допустимые массы транспортных средств в соответствии с постановлением Правительства №272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160"/>
        <w:gridCol w:w="4055"/>
      </w:tblGrid>
      <w:tr w:rsidR="00CD3EA9" w:rsidRPr="00CD3EA9" w:rsidTr="00AD5BF7">
        <w:trPr>
          <w:jc w:val="center"/>
        </w:trPr>
        <w:tc>
          <w:tcPr>
            <w:tcW w:w="3015" w:type="pct"/>
            <w:shd w:val="clear" w:color="auto" w:fill="BFBFBF" w:themeFill="background1" w:themeFillShade="BF"/>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Тип транспортного средства или комбинации транспортных средств, количество и расположение осей</w:t>
            </w:r>
          </w:p>
        </w:tc>
        <w:tc>
          <w:tcPr>
            <w:tcW w:w="1985" w:type="pct"/>
            <w:shd w:val="clear" w:color="auto" w:fill="BFBFBF" w:themeFill="background1" w:themeFillShade="BF"/>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Допустимая масса транспортного средства, тонн</w:t>
            </w:r>
          </w:p>
        </w:tc>
      </w:tr>
      <w:tr w:rsidR="00CD3EA9" w:rsidRPr="00CD3EA9" w:rsidTr="00AD5BF7">
        <w:trPr>
          <w:jc w:val="center"/>
        </w:trPr>
        <w:tc>
          <w:tcPr>
            <w:tcW w:w="5000" w:type="pct"/>
            <w:gridSpan w:val="2"/>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Одиночные автомобили</w:t>
            </w:r>
          </w:p>
        </w:tc>
      </w:tr>
      <w:tr w:rsidR="00CD3EA9" w:rsidRPr="00CD3EA9" w:rsidTr="00AD5BF7">
        <w:trPr>
          <w:jc w:val="center"/>
        </w:trPr>
        <w:tc>
          <w:tcPr>
            <w:tcW w:w="3015" w:type="pc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двухосные</w:t>
            </w:r>
          </w:p>
        </w:tc>
        <w:tc>
          <w:tcPr>
            <w:tcW w:w="1985"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18</w:t>
            </w:r>
          </w:p>
        </w:tc>
      </w:tr>
      <w:tr w:rsidR="00CD3EA9" w:rsidRPr="00CD3EA9" w:rsidTr="00AD5BF7">
        <w:trPr>
          <w:jc w:val="center"/>
        </w:trPr>
        <w:tc>
          <w:tcPr>
            <w:tcW w:w="3015" w:type="pc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трехосные</w:t>
            </w:r>
          </w:p>
        </w:tc>
        <w:tc>
          <w:tcPr>
            <w:tcW w:w="1985"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25</w:t>
            </w:r>
          </w:p>
        </w:tc>
      </w:tr>
      <w:tr w:rsidR="00CD3EA9" w:rsidRPr="00CD3EA9" w:rsidTr="00AD5BF7">
        <w:trPr>
          <w:jc w:val="center"/>
        </w:trPr>
        <w:tc>
          <w:tcPr>
            <w:tcW w:w="3015" w:type="pc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четырехосные</w:t>
            </w:r>
          </w:p>
        </w:tc>
        <w:tc>
          <w:tcPr>
            <w:tcW w:w="1985"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32</w:t>
            </w:r>
          </w:p>
        </w:tc>
      </w:tr>
      <w:tr w:rsidR="00CD3EA9" w:rsidRPr="00CD3EA9" w:rsidTr="00AD5BF7">
        <w:trPr>
          <w:jc w:val="center"/>
        </w:trPr>
        <w:tc>
          <w:tcPr>
            <w:tcW w:w="3015" w:type="pc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пятиосные</w:t>
            </w:r>
          </w:p>
        </w:tc>
        <w:tc>
          <w:tcPr>
            <w:tcW w:w="1985"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35</w:t>
            </w:r>
          </w:p>
        </w:tc>
      </w:tr>
      <w:tr w:rsidR="00CD3EA9" w:rsidRPr="00CD3EA9" w:rsidTr="00AD5BF7">
        <w:trPr>
          <w:jc w:val="center"/>
        </w:trPr>
        <w:tc>
          <w:tcPr>
            <w:tcW w:w="5000" w:type="pct"/>
            <w:gridSpan w:val="2"/>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Автопоезда седельные и прицепные</w:t>
            </w:r>
          </w:p>
        </w:tc>
      </w:tr>
      <w:tr w:rsidR="00CD3EA9" w:rsidRPr="00CD3EA9" w:rsidTr="00AD5BF7">
        <w:trPr>
          <w:jc w:val="center"/>
        </w:trPr>
        <w:tc>
          <w:tcPr>
            <w:tcW w:w="3015" w:type="pc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трехосные</w:t>
            </w:r>
          </w:p>
        </w:tc>
        <w:tc>
          <w:tcPr>
            <w:tcW w:w="1985"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28</w:t>
            </w:r>
          </w:p>
        </w:tc>
      </w:tr>
      <w:tr w:rsidR="00CD3EA9" w:rsidRPr="00CD3EA9" w:rsidTr="00AD5BF7">
        <w:trPr>
          <w:jc w:val="center"/>
        </w:trPr>
        <w:tc>
          <w:tcPr>
            <w:tcW w:w="3015" w:type="pc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четырехосные</w:t>
            </w:r>
          </w:p>
        </w:tc>
        <w:tc>
          <w:tcPr>
            <w:tcW w:w="1985"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36</w:t>
            </w:r>
          </w:p>
        </w:tc>
      </w:tr>
      <w:tr w:rsidR="00CD3EA9" w:rsidRPr="00CD3EA9" w:rsidTr="00AD5BF7">
        <w:trPr>
          <w:jc w:val="center"/>
        </w:trPr>
        <w:tc>
          <w:tcPr>
            <w:tcW w:w="3015" w:type="pc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пятиосные</w:t>
            </w:r>
          </w:p>
        </w:tc>
        <w:tc>
          <w:tcPr>
            <w:tcW w:w="1985"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40</w:t>
            </w:r>
          </w:p>
        </w:tc>
      </w:tr>
      <w:tr w:rsidR="00CD3EA9" w:rsidRPr="00CD3EA9" w:rsidTr="00AD5BF7">
        <w:trPr>
          <w:jc w:val="center"/>
        </w:trPr>
        <w:tc>
          <w:tcPr>
            <w:tcW w:w="3015" w:type="pc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шестиосные и более</w:t>
            </w:r>
          </w:p>
        </w:tc>
        <w:tc>
          <w:tcPr>
            <w:tcW w:w="1985"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44</w:t>
            </w:r>
          </w:p>
        </w:tc>
      </w:tr>
    </w:tbl>
    <w:p w:rsidR="006E71C1" w:rsidRDefault="006E71C1" w:rsidP="00AD5BF7">
      <w:pPr>
        <w:widowControl/>
        <w:suppressAutoHyphens w:val="0"/>
        <w:jc w:val="both"/>
        <w:rPr>
          <w:rFonts w:eastAsia="Times New Roman"/>
          <w:b/>
          <w:bCs/>
          <w:color w:val="000000"/>
          <w:spacing w:val="20"/>
          <w:kern w:val="0"/>
          <w:lang w:eastAsia="ru-RU"/>
        </w:rPr>
      </w:pPr>
    </w:p>
    <w:p w:rsidR="006E71C1" w:rsidRDefault="006E71C1" w:rsidP="00AD5BF7">
      <w:pPr>
        <w:widowControl/>
        <w:suppressAutoHyphens w:val="0"/>
        <w:jc w:val="both"/>
        <w:rPr>
          <w:rFonts w:eastAsia="Times New Roman"/>
          <w:b/>
          <w:bCs/>
          <w:color w:val="000000"/>
          <w:spacing w:val="20"/>
          <w:kern w:val="0"/>
          <w:lang w:eastAsia="ru-RU"/>
        </w:rPr>
      </w:pPr>
    </w:p>
    <w:p w:rsidR="00CD3EA9" w:rsidRPr="00CD3EA9" w:rsidRDefault="00CD3EA9" w:rsidP="00AD5BF7">
      <w:pPr>
        <w:widowControl/>
        <w:suppressAutoHyphens w:val="0"/>
        <w:jc w:val="both"/>
        <w:rPr>
          <w:rFonts w:eastAsia="Times New Roman"/>
          <w:b/>
          <w:bCs/>
          <w:color w:val="000000"/>
          <w:kern w:val="0"/>
          <w:lang w:eastAsia="ru-RU"/>
        </w:rPr>
      </w:pPr>
      <w:r w:rsidRPr="00CD3EA9">
        <w:rPr>
          <w:rFonts w:eastAsia="Times New Roman"/>
          <w:b/>
          <w:bCs/>
          <w:color w:val="000000"/>
          <w:spacing w:val="20"/>
          <w:kern w:val="0"/>
          <w:lang w:eastAsia="ru-RU"/>
        </w:rPr>
        <w:lastRenderedPageBreak/>
        <w:t>Таблица</w:t>
      </w:r>
      <w:r w:rsidRPr="00CD3EA9">
        <w:rPr>
          <w:rFonts w:eastAsia="Times New Roman"/>
          <w:b/>
          <w:bCs/>
          <w:color w:val="000000"/>
          <w:kern w:val="0"/>
          <w:lang w:eastAsia="ru-RU"/>
        </w:rPr>
        <w:t xml:space="preserve"> 4.10.2 – Допустимые нагрузки на ось транспортного средства в соответствии с постановлением Правительства №272</w:t>
      </w:r>
    </w:p>
    <w:tbl>
      <w:tblPr>
        <w:tblW w:w="49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20"/>
        <w:gridCol w:w="2304"/>
        <w:gridCol w:w="1715"/>
        <w:gridCol w:w="1676"/>
        <w:gridCol w:w="1624"/>
      </w:tblGrid>
      <w:tr w:rsidR="00CD3EA9" w:rsidRPr="00CD3EA9" w:rsidTr="00AD5BF7">
        <w:trPr>
          <w:tblHeader/>
          <w:jc w:val="center"/>
        </w:trPr>
        <w:tc>
          <w:tcPr>
            <w:tcW w:w="1391" w:type="pct"/>
            <w:vMerge w:val="restart"/>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Расположение осей транспортного средства</w:t>
            </w:r>
          </w:p>
        </w:tc>
        <w:tc>
          <w:tcPr>
            <w:tcW w:w="1136" w:type="pct"/>
            <w:vMerge w:val="restart"/>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Расстояние между сближенными осями (метров)</w:t>
            </w:r>
          </w:p>
        </w:tc>
        <w:tc>
          <w:tcPr>
            <w:tcW w:w="0" w:type="auto"/>
            <w:gridSpan w:val="3"/>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Допустимые осевые нагрузки колесных транспортных средств в зависимости от нормативной (расчетной) осевой нагрузки (тонн) и числа колес на оси для автомобильных дорог, рассчитанных на осевую нагрузку</w:t>
            </w:r>
          </w:p>
        </w:tc>
      </w:tr>
      <w:tr w:rsidR="00CD3EA9" w:rsidRPr="00CD3EA9" w:rsidTr="00AD5BF7">
        <w:trPr>
          <w:tblHeader/>
          <w:jc w:val="center"/>
        </w:trPr>
        <w:tc>
          <w:tcPr>
            <w:tcW w:w="1391" w:type="pct"/>
            <w:vMerge/>
            <w:shd w:val="clear" w:color="auto" w:fill="BFBFBF" w:themeFill="background1" w:themeFillShade="BF"/>
            <w:vAlign w:val="center"/>
            <w:hideMark/>
          </w:tcPr>
          <w:p w:rsidR="00CD3EA9" w:rsidRPr="00CD3EA9" w:rsidRDefault="00CD3EA9" w:rsidP="00AD5BF7">
            <w:pPr>
              <w:widowControl/>
              <w:suppressAutoHyphens w:val="0"/>
              <w:rPr>
                <w:rFonts w:eastAsia="Times New Roman"/>
                <w:kern w:val="0"/>
                <w:lang w:eastAsia="ru-RU"/>
              </w:rPr>
            </w:pPr>
          </w:p>
        </w:tc>
        <w:tc>
          <w:tcPr>
            <w:tcW w:w="1136" w:type="pct"/>
            <w:vMerge/>
            <w:shd w:val="clear" w:color="auto" w:fill="BFBFBF" w:themeFill="background1" w:themeFillShade="BF"/>
            <w:vAlign w:val="center"/>
            <w:hideMark/>
          </w:tcPr>
          <w:p w:rsidR="00CD3EA9" w:rsidRPr="00CD3EA9" w:rsidRDefault="00CD3EA9" w:rsidP="00AD5BF7">
            <w:pPr>
              <w:widowControl/>
              <w:suppressAutoHyphens w:val="0"/>
              <w:rPr>
                <w:rFonts w:eastAsia="Times New Roman"/>
                <w:kern w:val="0"/>
                <w:lang w:eastAsia="ru-RU"/>
              </w:rPr>
            </w:pPr>
          </w:p>
        </w:tc>
        <w:tc>
          <w:tcPr>
            <w:tcW w:w="0" w:type="auto"/>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6 тонн/ось &lt;*&gt;</w:t>
            </w:r>
          </w:p>
        </w:tc>
        <w:tc>
          <w:tcPr>
            <w:tcW w:w="0" w:type="auto"/>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10 тонн/ось</w:t>
            </w:r>
          </w:p>
        </w:tc>
        <w:tc>
          <w:tcPr>
            <w:tcW w:w="0" w:type="auto"/>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11,5 тонн/ось</w:t>
            </w:r>
          </w:p>
        </w:tc>
      </w:tr>
      <w:tr w:rsidR="00CD3EA9" w:rsidRPr="00CD3EA9" w:rsidTr="00AD5BF7">
        <w:trPr>
          <w:jc w:val="center"/>
        </w:trPr>
        <w:tc>
          <w:tcPr>
            <w:tcW w:w="1391" w:type="pc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Одиночные</w:t>
            </w: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от 2,5 м и более</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5,5 (6)</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9 (10)</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10,5 (11,5)</w:t>
            </w:r>
          </w:p>
        </w:tc>
      </w:tr>
      <w:tr w:rsidR="00CD3EA9" w:rsidRPr="00CD3EA9" w:rsidTr="00AD5BF7">
        <w:trPr>
          <w:jc w:val="center"/>
        </w:trPr>
        <w:tc>
          <w:tcPr>
            <w:tcW w:w="1391" w:type="pct"/>
            <w:vMerge w:val="restar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Сдвоенные оси прицепов, полуприцепов, грузовых автомобилей, автомобилей-тягачей, седельных тягачей при расстоянии между осями (нагрузка на тележку, сумма осевых масс)</w:t>
            </w: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до 1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8 (9)</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10 (11)</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11,5 (12,5)</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от 1 до 1,3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9 (10)</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13 (14)</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14 (16)</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от 1,3 до 1,8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10 (11)</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15 (16)</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17 (18)</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от 1,8 до 2,5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11 (12)</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17 (18)</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18 (20)</w:t>
            </w:r>
          </w:p>
        </w:tc>
      </w:tr>
      <w:tr w:rsidR="00CD3EA9" w:rsidRPr="00CD3EA9" w:rsidTr="00AD5BF7">
        <w:trPr>
          <w:jc w:val="center"/>
        </w:trPr>
        <w:tc>
          <w:tcPr>
            <w:tcW w:w="1391" w:type="pct"/>
            <w:vMerge w:val="restar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Строенные оси прицепов, полуприцепов, грузовых автомобилей, автомобилей-тягачей, седельных тягачей при расстоянии между осями (нагрузка на тележку, сумма осевых масс)</w:t>
            </w: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до 1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11 (12)</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15 (16,5)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17 (18)</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до 1,3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12 (13)</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18 (19,5)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20 (21)</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от 1,3 до 1,8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13,5 (15)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21 (22,5 &lt;**&gt;)</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23,5 (24)</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от 1,8 до 2,5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15 (16)</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22 (23)</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25 (26)</w:t>
            </w:r>
          </w:p>
        </w:tc>
      </w:tr>
      <w:tr w:rsidR="00CD3EA9" w:rsidRPr="00CD3EA9" w:rsidTr="00AD5BF7">
        <w:trPr>
          <w:jc w:val="center"/>
        </w:trPr>
        <w:tc>
          <w:tcPr>
            <w:tcW w:w="1391" w:type="pct"/>
            <w:vMerge w:val="restar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Сближенные оси грузовых автомобилей, автомобилей-тягачей, седельных тягачей, прицепов и полуприцепов, с количеством осей более трех при расстоянии между осями (нагрузка на одну ось)</w:t>
            </w: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до 1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3,5 (4)</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5 (5,5)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5,5 (6)</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от 1 до 1,3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4 (4,5)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6 (6,5)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6,5 (7)</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от 1,3 до 1,8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4,5 (5)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6,5 (7)</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7,5 (8)</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от 1,8 до 2,5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5 (5,5)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7 (7,5)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8,5 (9)</w:t>
            </w:r>
          </w:p>
        </w:tc>
      </w:tr>
      <w:tr w:rsidR="00CD3EA9" w:rsidRPr="00CD3EA9" w:rsidTr="00AD5BF7">
        <w:trPr>
          <w:jc w:val="center"/>
        </w:trPr>
        <w:tc>
          <w:tcPr>
            <w:tcW w:w="1391" w:type="pct"/>
            <w:vMerge w:val="restart"/>
            <w:hideMark/>
          </w:tcPr>
          <w:p w:rsidR="00CD3EA9" w:rsidRPr="00CD3EA9" w:rsidRDefault="00CD3EA9" w:rsidP="00AD5BF7">
            <w:pPr>
              <w:widowControl/>
              <w:suppressAutoHyphens w:val="0"/>
              <w:rPr>
                <w:rFonts w:eastAsia="Times New Roman"/>
                <w:kern w:val="0"/>
                <w:lang w:eastAsia="ru-RU"/>
              </w:rPr>
            </w:pPr>
            <w:r w:rsidRPr="00CD3EA9">
              <w:rPr>
                <w:rFonts w:eastAsia="Times New Roman"/>
                <w:kern w:val="0"/>
                <w:lang w:eastAsia="ru-RU"/>
              </w:rPr>
              <w:t>Сближенные оси транспортных средств, имеющих на каждой оси по восемь и более колес (нагрузка на одну ось)</w:t>
            </w: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до 1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6</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9,5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11</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от 1 до 1,3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6,5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10,5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12</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от 1,3 до 1,8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7,5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12</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14</w:t>
            </w:r>
          </w:p>
        </w:tc>
      </w:tr>
      <w:tr w:rsidR="00CD3EA9" w:rsidRPr="00CD3EA9" w:rsidTr="00AD5BF7">
        <w:trPr>
          <w:jc w:val="center"/>
        </w:trPr>
        <w:tc>
          <w:tcPr>
            <w:tcW w:w="1391" w:type="pct"/>
            <w:vMerge/>
            <w:vAlign w:val="center"/>
            <w:hideMark/>
          </w:tcPr>
          <w:p w:rsidR="00CD3EA9" w:rsidRPr="00CD3EA9" w:rsidRDefault="00CD3EA9" w:rsidP="00AD5BF7">
            <w:pPr>
              <w:widowControl/>
              <w:suppressAutoHyphens w:val="0"/>
              <w:rPr>
                <w:rFonts w:eastAsia="Times New Roman"/>
                <w:kern w:val="0"/>
                <w:lang w:eastAsia="ru-RU"/>
              </w:rPr>
            </w:pPr>
          </w:p>
        </w:tc>
        <w:tc>
          <w:tcPr>
            <w:tcW w:w="1136" w:type="pct"/>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от 1,8 до 2,5 (включительно)</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8,5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13,5</w:t>
            </w:r>
          </w:p>
        </w:tc>
        <w:tc>
          <w:tcPr>
            <w:tcW w:w="0" w:type="auto"/>
            <w:hideMark/>
          </w:tcPr>
          <w:p w:rsidR="00CD3EA9" w:rsidRPr="00CD3EA9" w:rsidRDefault="00CD3EA9" w:rsidP="00AD5BF7">
            <w:pPr>
              <w:widowControl/>
              <w:suppressAutoHyphens w:val="0"/>
              <w:jc w:val="center"/>
              <w:rPr>
                <w:rFonts w:eastAsia="Times New Roman"/>
                <w:kern w:val="0"/>
                <w:lang w:eastAsia="ru-RU"/>
              </w:rPr>
            </w:pPr>
            <w:r w:rsidRPr="00CD3EA9">
              <w:rPr>
                <w:rFonts w:eastAsia="Times New Roman"/>
                <w:kern w:val="0"/>
                <w:lang w:eastAsia="ru-RU"/>
              </w:rPr>
              <w:t>16</w:t>
            </w:r>
          </w:p>
        </w:tc>
      </w:tr>
    </w:tbl>
    <w:p w:rsidR="00CD3EA9" w:rsidRPr="00CD3EA9" w:rsidRDefault="00CD3EA9" w:rsidP="00AD5BF7">
      <w:pPr>
        <w:widowControl/>
        <w:suppressAutoHyphens w:val="0"/>
        <w:ind w:firstLine="709"/>
        <w:jc w:val="both"/>
        <w:rPr>
          <w:rFonts w:eastAsia="Times New Roman"/>
          <w:bCs/>
          <w:color w:val="000000"/>
          <w:kern w:val="0"/>
          <w:lang w:eastAsia="ru-RU"/>
        </w:rPr>
      </w:pPr>
      <w:proofErr w:type="gramStart"/>
      <w:r w:rsidRPr="0064279B">
        <w:rPr>
          <w:rFonts w:eastAsia="Times New Roman"/>
          <w:bCs/>
          <w:color w:val="000000"/>
          <w:kern w:val="0"/>
          <w:shd w:val="clear" w:color="auto" w:fill="FFFFFF"/>
          <w:lang w:eastAsia="ru-RU"/>
        </w:rPr>
        <w:t>В соответствии с Федеральным законом от 13</w:t>
      </w:r>
      <w:r w:rsidR="007868F4">
        <w:rPr>
          <w:rFonts w:eastAsia="Times New Roman"/>
          <w:bCs/>
          <w:color w:val="000000"/>
          <w:kern w:val="0"/>
          <w:shd w:val="clear" w:color="auto" w:fill="FFFFFF"/>
          <w:lang w:eastAsia="ru-RU"/>
        </w:rPr>
        <w:t>.07.2015</w:t>
      </w:r>
      <w:r w:rsidRPr="0064279B">
        <w:rPr>
          <w:rFonts w:eastAsia="Times New Roman"/>
          <w:bCs/>
          <w:color w:val="000000"/>
          <w:kern w:val="0"/>
          <w:shd w:val="clear" w:color="auto" w:fill="FFFFFF"/>
          <w:lang w:eastAsia="ru-RU"/>
        </w:rPr>
        <w:t xml:space="preserve"> </w:t>
      </w:r>
      <w:r w:rsidR="002B0BCE" w:rsidRPr="0064279B">
        <w:rPr>
          <w:rFonts w:eastAsia="Times New Roman"/>
          <w:bCs/>
          <w:color w:val="000000"/>
          <w:kern w:val="0"/>
          <w:shd w:val="clear" w:color="auto" w:fill="FFFFFF"/>
          <w:lang w:eastAsia="ru-RU"/>
        </w:rPr>
        <w:t xml:space="preserve">№ </w:t>
      </w:r>
      <w:r w:rsidRPr="0064279B">
        <w:rPr>
          <w:rFonts w:eastAsia="Times New Roman"/>
          <w:bCs/>
          <w:color w:val="000000"/>
          <w:kern w:val="0"/>
          <w:shd w:val="clear" w:color="auto" w:fill="FFFFFF"/>
          <w:lang w:eastAsia="ru-RU"/>
        </w:rPr>
        <w:t>248-ФЗ</w:t>
      </w:r>
      <w:r w:rsidR="0064279B" w:rsidRPr="0064279B">
        <w:rPr>
          <w:rFonts w:eastAsia="Times New Roman"/>
          <w:bCs/>
          <w:color w:val="000000"/>
          <w:kern w:val="0"/>
          <w:shd w:val="clear" w:color="auto" w:fill="FFFFFF"/>
          <w:lang w:eastAsia="ru-RU"/>
        </w:rPr>
        <w:t xml:space="preserve"> «</w:t>
      </w:r>
      <w:r w:rsidR="0064279B" w:rsidRPr="0064279B">
        <w:rPr>
          <w:bCs/>
          <w:color w:val="000000"/>
          <w:shd w:val="clear" w:color="auto" w:fill="FFFFFF"/>
        </w:rPr>
        <w:t>О внесении изменений в Федеральный закон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и отдельные законодательные акты Российской Федерации в части совершенствования норм, регулирующих движение по автомобильным дорогам тяжеловесных и крупногабаритных транспортных средств и транспортных средств, осуществляющих перевозки опасных</w:t>
      </w:r>
      <w:proofErr w:type="gramEnd"/>
      <w:r w:rsidR="0064279B" w:rsidRPr="0064279B">
        <w:rPr>
          <w:bCs/>
          <w:color w:val="000000"/>
          <w:shd w:val="clear" w:color="auto" w:fill="FFFFFF"/>
        </w:rPr>
        <w:t xml:space="preserve"> грузов»</w:t>
      </w:r>
      <w:r w:rsidRPr="0064279B">
        <w:rPr>
          <w:rFonts w:eastAsia="Times New Roman"/>
          <w:bCs/>
          <w:color w:val="000000"/>
          <w:kern w:val="0"/>
          <w:shd w:val="clear" w:color="auto" w:fill="FFFFFF"/>
          <w:lang w:eastAsia="ru-RU"/>
        </w:rPr>
        <w:t>:</w:t>
      </w:r>
      <w:r w:rsidRPr="0064279B">
        <w:rPr>
          <w:rFonts w:eastAsia="Times New Roman"/>
          <w:bCs/>
          <w:color w:val="000000"/>
          <w:kern w:val="0"/>
          <w:lang w:eastAsia="ru-RU"/>
        </w:rPr>
        <w:t xml:space="preserve"> крупногабаритное транспортное средство - транспортное</w:t>
      </w:r>
      <w:r w:rsidRPr="00CD3EA9">
        <w:rPr>
          <w:rFonts w:eastAsia="Times New Roman"/>
          <w:bCs/>
          <w:color w:val="000000"/>
          <w:kern w:val="0"/>
          <w:lang w:eastAsia="ru-RU"/>
        </w:rPr>
        <w:t xml:space="preserve"> средство, габариты которого с грузом или без груза превышают допустимые габариты, установленные Правительством Российской Федерации.</w:t>
      </w:r>
    </w:p>
    <w:p w:rsidR="00CD3EA9" w:rsidRPr="00CD3EA9" w:rsidRDefault="00CD3EA9" w:rsidP="00AD5BF7">
      <w:pPr>
        <w:widowControl/>
        <w:suppressAutoHyphens w:val="0"/>
        <w:ind w:firstLine="709"/>
        <w:jc w:val="both"/>
        <w:rPr>
          <w:rFonts w:eastAsia="Calibri"/>
          <w:kern w:val="0"/>
        </w:rPr>
      </w:pPr>
      <w:r w:rsidRPr="00CD3EA9">
        <w:rPr>
          <w:rFonts w:eastAsia="Calibri"/>
          <w:color w:val="000000"/>
          <w:kern w:val="0"/>
          <w:shd w:val="clear" w:color="auto" w:fill="FFFFFF"/>
        </w:rPr>
        <w:t xml:space="preserve">Крупногабаритным (негабаритным) грузом или негабаритом считается такой вид груза, который имеет весогабаритные параметры, превышающие нормы, установленные в Правилах дорожного движения. Другими словами, это груз, для транспортировки которого требуется специальное автотранспортное средство. Следует иметь в виду то, что если груз вместе с </w:t>
      </w:r>
      <w:r w:rsidRPr="00CD3EA9">
        <w:rPr>
          <w:rFonts w:eastAsia="Calibri"/>
          <w:color w:val="000000"/>
          <w:kern w:val="0"/>
          <w:shd w:val="clear" w:color="auto" w:fill="FFFFFF"/>
        </w:rPr>
        <w:lastRenderedPageBreak/>
        <w:t>автотранспортным средством имеет ширину до 255 см (260 см для рефрижераторов), высоту от поверхности дорожного полотна до 4 метров и длину до 20 метров (для одиночного транспортного средства 12 метров), его можно перевозить без специального разрешения.</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В случае, если транспортное средство с грузом превышает весогабаритные характеристики, указанные выше, на него необходимо получение специального разрешения на перевозку. Согласно действующей нормативной документации порядок выдачи данных разрешений определен Приказом Минтранса России от 24.07.2012 </w:t>
      </w:r>
      <w:r w:rsidR="008348C7">
        <w:rPr>
          <w:rFonts w:eastAsia="Calibri"/>
          <w:kern w:val="0"/>
        </w:rPr>
        <w:t>№</w:t>
      </w:r>
      <w:r w:rsidRPr="00CD3EA9">
        <w:rPr>
          <w:rFonts w:eastAsia="Calibri"/>
          <w:kern w:val="0"/>
        </w:rPr>
        <w:t xml:space="preserve"> 258 «Об утверждении Порядка выдачи специального разрешения на движение по автомобильным дорогам транспортного средства, осуществляющего перевозки тяжеловесных и (или) крупногабаритных грузов».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Согласно данному приказу, для получения разрешения на перевозку крупногабаритного или тяжеловесного груза, владелец транспортного средства или его представитель должны подать заявку в уполномоченные органы. В нашем случае - в орган местного самоуправления городского округа.</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Правила перевозки опасных грузов утверждены </w:t>
      </w:r>
      <w:r w:rsidR="00A352F6" w:rsidRPr="00A352F6">
        <w:rPr>
          <w:rFonts w:eastAsia="Calibri"/>
          <w:kern w:val="0"/>
        </w:rPr>
        <w:t>Постановление</w:t>
      </w:r>
      <w:r w:rsidR="00A352F6">
        <w:rPr>
          <w:rFonts w:eastAsia="Calibri"/>
          <w:kern w:val="0"/>
        </w:rPr>
        <w:t>м</w:t>
      </w:r>
      <w:r w:rsidR="00A352F6" w:rsidRPr="00A352F6">
        <w:rPr>
          <w:rFonts w:eastAsia="Calibri"/>
          <w:kern w:val="0"/>
        </w:rPr>
        <w:t xml:space="preserve"> Правительства </w:t>
      </w:r>
      <w:r w:rsidR="00A352F6">
        <w:rPr>
          <w:rFonts w:eastAsia="Calibri"/>
          <w:kern w:val="0"/>
        </w:rPr>
        <w:t>Российской Федерации</w:t>
      </w:r>
      <w:r w:rsidR="00A352F6" w:rsidRPr="00A352F6">
        <w:rPr>
          <w:rFonts w:eastAsia="Calibri"/>
          <w:kern w:val="0"/>
        </w:rPr>
        <w:t xml:space="preserve"> от 15 апреля 2011 г. </w:t>
      </w:r>
      <w:r w:rsidR="00A352F6">
        <w:rPr>
          <w:rFonts w:eastAsia="Calibri"/>
          <w:kern w:val="0"/>
        </w:rPr>
        <w:t>№</w:t>
      </w:r>
      <w:r w:rsidR="00A352F6" w:rsidRPr="00A352F6">
        <w:rPr>
          <w:rFonts w:eastAsia="Calibri"/>
          <w:kern w:val="0"/>
        </w:rPr>
        <w:t> 272</w:t>
      </w:r>
      <w:r w:rsidRPr="00CD3EA9">
        <w:rPr>
          <w:rFonts w:eastAsia="Calibri"/>
          <w:kern w:val="0"/>
        </w:rPr>
        <w:t xml:space="preserve">. </w:t>
      </w:r>
      <w:r w:rsidR="00A352F6">
        <w:rPr>
          <w:rFonts w:eastAsia="Calibri"/>
          <w:kern w:val="0"/>
        </w:rPr>
        <w:t>К</w:t>
      </w:r>
      <w:r w:rsidRPr="00CD3EA9">
        <w:rPr>
          <w:rFonts w:eastAsia="Calibri"/>
          <w:kern w:val="0"/>
        </w:rPr>
        <w:t xml:space="preserve"> опасным грузам относятся грузы, требующие особы</w:t>
      </w:r>
      <w:r w:rsidR="00A352F6">
        <w:rPr>
          <w:rFonts w:eastAsia="Calibri"/>
          <w:kern w:val="0"/>
        </w:rPr>
        <w:t>х</w:t>
      </w:r>
      <w:r w:rsidRPr="00CD3EA9">
        <w:rPr>
          <w:rFonts w:eastAsia="Calibri"/>
          <w:kern w:val="0"/>
        </w:rPr>
        <w:t xml:space="preserve"> мер предосторожности при перевозке, например, вещества и материалы с </w:t>
      </w:r>
      <w:proofErr w:type="gramStart"/>
      <w:r w:rsidRPr="00CD3EA9">
        <w:rPr>
          <w:rFonts w:eastAsia="Calibri"/>
          <w:kern w:val="0"/>
        </w:rPr>
        <w:t>физико - химическими</w:t>
      </w:r>
      <w:proofErr w:type="gramEnd"/>
      <w:r w:rsidRPr="00CD3EA9">
        <w:rPr>
          <w:rFonts w:eastAsia="Calibri"/>
          <w:kern w:val="0"/>
        </w:rPr>
        <w:t xml:space="preserve"> свойствами высокой степени опасности по ГОСТ 19433-88 «Грузы опасные. Классификация и маркировка».</w:t>
      </w:r>
    </w:p>
    <w:p w:rsidR="00CD3EA9" w:rsidRPr="006E71C1" w:rsidRDefault="00CD3EA9" w:rsidP="00AD5BF7">
      <w:pPr>
        <w:widowControl/>
        <w:suppressAutoHyphens w:val="0"/>
        <w:ind w:firstLine="709"/>
        <w:jc w:val="both"/>
        <w:rPr>
          <w:rFonts w:eastAsia="Calibri"/>
          <w:kern w:val="0"/>
        </w:rPr>
      </w:pPr>
      <w:r w:rsidRPr="006E71C1">
        <w:rPr>
          <w:rFonts w:eastAsia="Calibri"/>
          <w:kern w:val="0"/>
        </w:rPr>
        <w:t>Данным проектом предлагается осуществлять перевозку крупногабаритных, тяжеловесных и опасных грузов, по главным направлениям грузового движения. В случае если грузоотправитель или грузополучатель, находится на удалении от главных направлений движения, необходимо разрабатывать маршрут так, чтобы попадать на главное направление движения по кратчайшему расстоянию по второстепенным направлениям.</w:t>
      </w:r>
    </w:p>
    <w:p w:rsidR="00CD3EA9" w:rsidRPr="006E71C1" w:rsidRDefault="00CD3EA9" w:rsidP="00AD5BF7">
      <w:pPr>
        <w:widowControl/>
        <w:suppressAutoHyphens w:val="0"/>
        <w:ind w:firstLine="709"/>
        <w:jc w:val="both"/>
        <w:rPr>
          <w:rFonts w:eastAsia="Calibri"/>
          <w:kern w:val="0"/>
        </w:rPr>
      </w:pPr>
      <w:r w:rsidRPr="006E71C1">
        <w:rPr>
          <w:rFonts w:eastAsia="Calibri"/>
          <w:kern w:val="0"/>
        </w:rPr>
        <w:t>Для перевозки крупногабаритных грузов, а также негабаритных, в соответствии с законом по организации дорожного движения, необходима разработка проекта организации движения на маршрут движения транспортного средства по территории населенного пункта. Данный проект разрабатывается отдельно на каждый маршрут следования крупногабаритного транспортного средства.</w:t>
      </w:r>
    </w:p>
    <w:p w:rsidR="00CD3EA9" w:rsidRPr="00CD3EA9" w:rsidRDefault="00CD3EA9" w:rsidP="00AD5BF7">
      <w:pPr>
        <w:widowControl/>
        <w:suppressAutoHyphens w:val="0"/>
        <w:ind w:firstLine="709"/>
        <w:jc w:val="both"/>
        <w:rPr>
          <w:rFonts w:eastAsia="Calibri"/>
          <w:kern w:val="0"/>
        </w:rPr>
      </w:pPr>
    </w:p>
    <w:p w:rsidR="00CD3EA9" w:rsidRPr="00CD3EA9" w:rsidRDefault="00CD3EA9" w:rsidP="002B0BCE">
      <w:pPr>
        <w:widowControl/>
        <w:suppressAutoHyphens w:val="0"/>
        <w:ind w:firstLine="709"/>
        <w:jc w:val="center"/>
        <w:rPr>
          <w:rFonts w:eastAsia="Times New Roman"/>
          <w:b/>
          <w:bCs/>
          <w:color w:val="000000"/>
          <w:kern w:val="0"/>
          <w:lang w:eastAsia="ru-RU"/>
        </w:rPr>
      </w:pPr>
      <w:r w:rsidRPr="00CD3EA9">
        <w:rPr>
          <w:rFonts w:eastAsia="Times New Roman"/>
          <w:b/>
          <w:color w:val="000000"/>
          <w:kern w:val="0"/>
          <w:lang w:eastAsia="ru-RU"/>
        </w:rPr>
        <w:t>4.11</w:t>
      </w:r>
      <w:r w:rsidR="002B0BCE">
        <w:rPr>
          <w:rFonts w:eastAsia="Times New Roman"/>
          <w:b/>
          <w:color w:val="000000"/>
          <w:kern w:val="0"/>
          <w:lang w:eastAsia="ru-RU"/>
        </w:rPr>
        <w:t>.</w:t>
      </w:r>
      <w:r w:rsidRPr="00CD3EA9">
        <w:rPr>
          <w:rFonts w:eastAsia="Times New Roman"/>
          <w:b/>
          <w:color w:val="000000"/>
          <w:kern w:val="0"/>
          <w:lang w:eastAsia="ru-RU"/>
        </w:rPr>
        <w:t xml:space="preserve"> Предложения по ограничению доступа транспортных средств на определенные территории</w:t>
      </w:r>
    </w:p>
    <w:p w:rsidR="00CD3EA9" w:rsidRPr="00CD3EA9" w:rsidRDefault="00CD3EA9" w:rsidP="00AD5BF7">
      <w:pPr>
        <w:widowControl/>
        <w:shd w:val="clear" w:color="auto" w:fill="FFFFFF"/>
        <w:suppressAutoHyphens w:val="0"/>
        <w:ind w:firstLine="709"/>
        <w:jc w:val="both"/>
        <w:textAlignment w:val="baseline"/>
        <w:rPr>
          <w:rFonts w:eastAsia="Times New Roman"/>
          <w:bCs/>
          <w:color w:val="000000"/>
          <w:kern w:val="0"/>
          <w:lang w:eastAsia="ru-RU"/>
        </w:rPr>
      </w:pPr>
      <w:r w:rsidRPr="00CD3EA9">
        <w:rPr>
          <w:rFonts w:eastAsia="Times New Roman"/>
          <w:bCs/>
          <w:color w:val="000000"/>
          <w:kern w:val="0"/>
          <w:lang w:eastAsia="ru-RU"/>
        </w:rPr>
        <w:t>Ограничение доступа транспортных средств на определенные территории связано с формированием пространства для пешеходного движения, а также с ограничением доступа определенных видов транспорта, в первую очередь грузового транспорта, на участки улично-дорожной сети.</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 xml:space="preserve">Рассмотрим вопрос организации пешеходного движения. В целом архитектурно-ландшафтная среда пешеходной улицы резко отличается от обычной. Возможность спокойно пройтись, осмотреть витрины магазинов, отдохнуть - придает улице определенный колорит и предъявляет особые требования к ее благоустройству и оборудованию. «Неспешное» восприятие предусматривает последовательность зрительных впечатлений, чему способствуют элементы, как бы соразмерные человеку, – своего рода переходные звенья к «большой» архитектуре. </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Особенность пешеходных улиц и площадей – использование специального декоративного покрытия. Материал таких покрытий весьма разнообразен: кирпич, цветной и фактурный бетон, природный камень, брусчатка, плитки. То же можно сказать и о рисунке мощения: прямоугольные решетки, круги, полосы, волны, «пчелиные соты» и т. д. Между элементами покрытия, как правило, остаются зазоры-швы для того, чтобы обеспечить нормальную фильтрацию влаги и увлажнение почвы, необходимые насаждениям.</w:t>
      </w:r>
    </w:p>
    <w:p w:rsidR="00CD3EA9" w:rsidRPr="006E71C1"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6E71C1">
        <w:rPr>
          <w:rFonts w:eastAsia="Times New Roman"/>
          <w:color w:val="000000"/>
          <w:kern w:val="0"/>
          <w:lang w:eastAsia="ru-RU"/>
        </w:rPr>
        <w:t>В Генеральном плане города Югорска предусмотрены мероприятия по организации пешеходной зоны по ул. Ленина. С учетом того, что реализация пешеходной зоны по ул. Ленина возможна за пределами 2032 г., Комплексной схемой данное мероприятие не рассматривается.</w:t>
      </w:r>
    </w:p>
    <w:p w:rsidR="00CD3EA9" w:rsidRDefault="00CD3EA9" w:rsidP="00AD5BF7">
      <w:pPr>
        <w:widowControl/>
        <w:suppressAutoHyphens w:val="0"/>
        <w:ind w:firstLine="709"/>
        <w:jc w:val="both"/>
        <w:rPr>
          <w:rFonts w:eastAsia="Times New Roman"/>
          <w:color w:val="000000"/>
          <w:kern w:val="0"/>
          <w:lang w:eastAsia="ru-RU"/>
        </w:rPr>
      </w:pPr>
    </w:p>
    <w:p w:rsidR="00A352F6" w:rsidRDefault="00A352F6" w:rsidP="00AD5BF7">
      <w:pPr>
        <w:widowControl/>
        <w:suppressAutoHyphens w:val="0"/>
        <w:ind w:firstLine="709"/>
        <w:jc w:val="both"/>
        <w:rPr>
          <w:rFonts w:eastAsia="Times New Roman"/>
          <w:color w:val="000000"/>
          <w:kern w:val="0"/>
          <w:lang w:eastAsia="ru-RU"/>
        </w:rPr>
      </w:pPr>
    </w:p>
    <w:p w:rsidR="00A352F6" w:rsidRDefault="00A352F6" w:rsidP="00AD5BF7">
      <w:pPr>
        <w:widowControl/>
        <w:suppressAutoHyphens w:val="0"/>
        <w:ind w:firstLine="709"/>
        <w:jc w:val="both"/>
        <w:rPr>
          <w:rFonts w:eastAsia="Times New Roman"/>
          <w:color w:val="000000"/>
          <w:kern w:val="0"/>
          <w:lang w:eastAsia="ru-RU"/>
        </w:rPr>
      </w:pPr>
    </w:p>
    <w:p w:rsidR="00A352F6" w:rsidRPr="006E71C1" w:rsidRDefault="00A352F6" w:rsidP="00AD5BF7">
      <w:pPr>
        <w:widowControl/>
        <w:suppressAutoHyphens w:val="0"/>
        <w:ind w:firstLine="709"/>
        <w:jc w:val="both"/>
        <w:rPr>
          <w:rFonts w:eastAsia="Times New Roman"/>
          <w:color w:val="000000"/>
          <w:kern w:val="0"/>
          <w:lang w:eastAsia="ru-RU"/>
        </w:rPr>
      </w:pPr>
    </w:p>
    <w:p w:rsidR="00CD3EA9" w:rsidRDefault="00CD3EA9" w:rsidP="002B0BCE">
      <w:pPr>
        <w:widowControl/>
        <w:suppressAutoHyphens w:val="0"/>
        <w:ind w:firstLine="709"/>
        <w:jc w:val="center"/>
        <w:rPr>
          <w:rFonts w:eastAsia="Times New Roman"/>
          <w:b/>
          <w:color w:val="000000"/>
          <w:kern w:val="0"/>
          <w:lang w:eastAsia="ru-RU"/>
        </w:rPr>
      </w:pPr>
      <w:r w:rsidRPr="00CD3EA9">
        <w:rPr>
          <w:rFonts w:eastAsia="Times New Roman"/>
          <w:b/>
          <w:color w:val="000000"/>
          <w:kern w:val="0"/>
          <w:lang w:eastAsia="ru-RU"/>
        </w:rPr>
        <w:lastRenderedPageBreak/>
        <w:t>4.12</w:t>
      </w:r>
      <w:r w:rsidR="002B0BCE">
        <w:rPr>
          <w:rFonts w:eastAsia="Times New Roman"/>
          <w:b/>
          <w:color w:val="000000"/>
          <w:kern w:val="0"/>
          <w:lang w:eastAsia="ru-RU"/>
        </w:rPr>
        <w:t>.</w:t>
      </w:r>
      <w:r w:rsidRPr="00CD3EA9">
        <w:rPr>
          <w:rFonts w:eastAsia="Times New Roman"/>
          <w:b/>
          <w:color w:val="000000"/>
          <w:kern w:val="0"/>
          <w:lang w:eastAsia="ru-RU"/>
        </w:rPr>
        <w:t xml:space="preserve"> Предложения по скоростному режиму движения транспортных средств на отдельных участках дорог или в различных зонах</w:t>
      </w:r>
    </w:p>
    <w:p w:rsidR="00CD3EA9" w:rsidRPr="00CD3EA9" w:rsidRDefault="00CD3EA9" w:rsidP="00AD5BF7">
      <w:pPr>
        <w:widowControl/>
        <w:suppressAutoHyphens w:val="0"/>
        <w:ind w:firstLine="709"/>
        <w:jc w:val="both"/>
        <w:rPr>
          <w:rFonts w:eastAsia="Times New Roman"/>
          <w:b/>
          <w:bCs/>
          <w:color w:val="000000"/>
          <w:kern w:val="0"/>
          <w:lang w:eastAsia="ru-RU"/>
        </w:rPr>
      </w:pPr>
      <w:r w:rsidRPr="00CD3EA9">
        <w:rPr>
          <w:rFonts w:eastAsia="Times New Roman"/>
          <w:bCs/>
          <w:color w:val="000000"/>
          <w:kern w:val="0"/>
          <w:lang w:eastAsia="ru-RU"/>
        </w:rPr>
        <w:t xml:space="preserve">Ограничение скоростного режима для движения транспортных средств </w:t>
      </w:r>
      <w:proofErr w:type="gramStart"/>
      <w:r w:rsidRPr="00CD3EA9">
        <w:rPr>
          <w:rFonts w:eastAsia="Times New Roman"/>
          <w:bCs/>
          <w:color w:val="000000"/>
          <w:kern w:val="0"/>
          <w:lang w:eastAsia="ru-RU"/>
        </w:rPr>
        <w:t>–о</w:t>
      </w:r>
      <w:proofErr w:type="gramEnd"/>
      <w:r w:rsidRPr="00CD3EA9">
        <w:rPr>
          <w:rFonts w:eastAsia="Times New Roman"/>
          <w:bCs/>
          <w:color w:val="000000"/>
          <w:kern w:val="0"/>
          <w:lang w:eastAsia="ru-RU"/>
        </w:rPr>
        <w:t>дно из мероприятий по повышению безопасности дорожного движения и снижению уровня аварийности на улично-дорожной сети населенных пунктов.</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Существующий уровень ограничения скорости на автомобильных дорогах общего пользования вне населенных пунктов – 90 км/ч, и на территории населенных пунктов – 60 км/ч.</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Уровень ограничения скорости на улично-дорожной сети в населенных пунктах 60 км/ч предлагается установить на улицах, где движение транспорта и пешеходов разделено, путем устройства тротуаров.</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На улицах и дорогах, где расположено большое количество нерегулируемых пешеходных переходов и где проезжая часть ограничена частным сектором предлагается ограничение скорости до 40 км/ч.</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В целях контроля фактического скоростного режима КСОДД предусматривается установка систем фото- видеофиксации нарушений скоростного режима на ключевых транспортных узлах улично-дорожной сети города Югорска.</w:t>
      </w:r>
    </w:p>
    <w:p w:rsidR="00CD3EA9" w:rsidRPr="006E71C1" w:rsidRDefault="00CD3EA9" w:rsidP="00AD5BF7">
      <w:pPr>
        <w:widowControl/>
        <w:suppressAutoHyphens w:val="0"/>
        <w:ind w:firstLine="709"/>
        <w:contextualSpacing/>
        <w:jc w:val="both"/>
        <w:rPr>
          <w:rFonts w:eastAsia="Times New Roman"/>
          <w:bCs/>
          <w:color w:val="000000"/>
          <w:kern w:val="0"/>
          <w:lang w:eastAsia="ru-RU"/>
        </w:rPr>
      </w:pPr>
      <w:r w:rsidRPr="006E71C1">
        <w:rPr>
          <w:rFonts w:eastAsia="Times New Roman"/>
          <w:bCs/>
          <w:color w:val="000000"/>
          <w:kern w:val="0"/>
          <w:lang w:eastAsia="ru-RU"/>
        </w:rPr>
        <w:t>Установка технических средств организации дорожного движения, регулирующих скоростной режим движения транспортных средств в соответствии с нормативными требованиями по всей улично-дорожной сети города Югорска представлена в проектах организации дорожного движения.</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p>
    <w:p w:rsidR="00CD3EA9" w:rsidRPr="00CD3EA9" w:rsidRDefault="00CD3EA9" w:rsidP="002B0BCE">
      <w:pPr>
        <w:keepNext/>
        <w:widowControl/>
        <w:tabs>
          <w:tab w:val="left" w:pos="284"/>
        </w:tabs>
        <w:suppressAutoHyphens w:val="0"/>
        <w:ind w:firstLine="709"/>
        <w:jc w:val="center"/>
        <w:outlineLvl w:val="2"/>
        <w:rPr>
          <w:rFonts w:eastAsia="Times New Roman"/>
          <w:b/>
          <w:lang w:eastAsia="ru-RU" w:bidi="hi-IN"/>
        </w:rPr>
      </w:pPr>
      <w:r w:rsidRPr="00CD3EA9">
        <w:rPr>
          <w:rFonts w:eastAsia="Times New Roman"/>
          <w:b/>
          <w:lang w:eastAsia="ru-RU" w:bidi="hi-IN"/>
        </w:rPr>
        <w:t>4.13</w:t>
      </w:r>
      <w:r w:rsidR="002B0BCE">
        <w:rPr>
          <w:rFonts w:eastAsia="Times New Roman"/>
          <w:b/>
          <w:lang w:eastAsia="ru-RU" w:bidi="hi-IN"/>
        </w:rPr>
        <w:t>.</w:t>
      </w:r>
      <w:r w:rsidRPr="00CD3EA9">
        <w:rPr>
          <w:rFonts w:eastAsia="Times New Roman"/>
          <w:b/>
          <w:lang w:eastAsia="ru-RU" w:bidi="hi-IN"/>
        </w:rPr>
        <w:t xml:space="preserve"> Предложения по формированию единого парковочного пространства (размещение гаражей, стоянок (парковочных мест) и иных подобных сооружений)</w:t>
      </w:r>
    </w:p>
    <w:p w:rsidR="00CD3EA9" w:rsidRPr="00CD3EA9" w:rsidRDefault="00CD3EA9" w:rsidP="00AD5BF7">
      <w:pPr>
        <w:keepNext/>
        <w:widowControl/>
        <w:tabs>
          <w:tab w:val="left" w:pos="284"/>
        </w:tabs>
        <w:suppressAutoHyphens w:val="0"/>
        <w:ind w:firstLine="709"/>
        <w:jc w:val="both"/>
        <w:outlineLvl w:val="2"/>
        <w:rPr>
          <w:rFonts w:eastAsia="Times New Roman"/>
          <w:lang w:eastAsia="ru-RU" w:bidi="hi-IN"/>
        </w:rPr>
      </w:pPr>
      <w:r w:rsidRPr="00CD3EA9">
        <w:rPr>
          <w:rFonts w:eastAsia="Times New Roman"/>
          <w:lang w:eastAsia="ru-RU" w:bidi="hi-IN"/>
        </w:rPr>
        <w:t>В центральной части города Югорска количество парковочных мест у социально значимых объектов (административные здания, магазины, больницы и т.п.) соответствует существующему количеству автотранспортных средств, что не вызывает необходимости жителей оставлять автомобили на обочинах вдоль проезжей части.</w:t>
      </w:r>
    </w:p>
    <w:p w:rsidR="00CD3EA9" w:rsidRPr="00CD3EA9" w:rsidRDefault="00CD3EA9" w:rsidP="00AD5BF7">
      <w:pPr>
        <w:widowControl/>
        <w:tabs>
          <w:tab w:val="left" w:pos="284"/>
        </w:tabs>
        <w:suppressAutoHyphens w:val="0"/>
        <w:ind w:firstLine="709"/>
        <w:jc w:val="both"/>
        <w:outlineLvl w:val="2"/>
        <w:rPr>
          <w:rFonts w:eastAsia="Lucida Sans Unicode"/>
          <w:lang w:eastAsia="hi-IN" w:bidi="hi-IN"/>
        </w:rPr>
      </w:pPr>
      <w:r w:rsidRPr="00CD3EA9">
        <w:rPr>
          <w:rFonts w:eastAsia="Times New Roman"/>
          <w:lang w:eastAsia="ru-RU" w:bidi="hi-IN"/>
        </w:rPr>
        <w:t xml:space="preserve">Однако, </w:t>
      </w:r>
      <w:r w:rsidRPr="00CD3EA9">
        <w:rPr>
          <w:rFonts w:eastAsia="Lucida Sans Unicode"/>
          <w:lang w:eastAsia="hi-IN" w:bidi="hi-IN"/>
        </w:rPr>
        <w:t>в перспективный период в центральной части города Югорска с увеличением уровня автомобилизации и количества автотранспортных средств возникнет ситуация не хватки парковочных мест в районе тяготения социально-значимых объектов.</w:t>
      </w:r>
    </w:p>
    <w:p w:rsidR="00CD3EA9" w:rsidRPr="006E71C1" w:rsidRDefault="00CD3EA9" w:rsidP="00AD5BF7">
      <w:pPr>
        <w:widowControl/>
        <w:tabs>
          <w:tab w:val="left" w:pos="284"/>
        </w:tabs>
        <w:suppressAutoHyphens w:val="0"/>
        <w:ind w:firstLine="709"/>
        <w:jc w:val="both"/>
        <w:outlineLvl w:val="2"/>
        <w:rPr>
          <w:rFonts w:eastAsia="Lucida Sans Unicode"/>
          <w:lang w:eastAsia="hi-IN" w:bidi="hi-IN"/>
        </w:rPr>
      </w:pPr>
      <w:r w:rsidRPr="006E71C1">
        <w:rPr>
          <w:rFonts w:eastAsia="Lucida Sans Unicode"/>
          <w:lang w:eastAsia="hi-IN" w:bidi="hi-IN"/>
        </w:rPr>
        <w:t>КСОДД предлагаются следующие мероприятия по организации и увеличению емкости существующих парковочных мест:</w:t>
      </w:r>
    </w:p>
    <w:p w:rsidR="00CD3EA9" w:rsidRPr="006E71C1" w:rsidRDefault="00CD3EA9" w:rsidP="00E15757">
      <w:pPr>
        <w:widowControl/>
        <w:numPr>
          <w:ilvl w:val="0"/>
          <w:numId w:val="38"/>
        </w:numPr>
        <w:tabs>
          <w:tab w:val="left" w:pos="284"/>
          <w:tab w:val="left" w:pos="1134"/>
        </w:tabs>
        <w:suppressAutoHyphens w:val="0"/>
        <w:ind w:left="0" w:firstLine="709"/>
        <w:jc w:val="both"/>
        <w:outlineLvl w:val="2"/>
        <w:rPr>
          <w:rFonts w:eastAsia="Lucida Sans Unicode"/>
          <w:lang w:eastAsia="hi-IN" w:bidi="hi-IN"/>
        </w:rPr>
      </w:pPr>
      <w:r w:rsidRPr="006E71C1">
        <w:rPr>
          <w:rFonts w:eastAsia="Lucida Sans Unicode"/>
          <w:lang w:eastAsia="hi-IN" w:bidi="hi-IN"/>
        </w:rPr>
        <w:t>В увязке с Генеральным планом города Югорска, строительство многоуровневой автопарковки в районе улиц Газовиков и Никольская на период после 2032 года.</w:t>
      </w:r>
    </w:p>
    <w:p w:rsidR="00CD3EA9" w:rsidRPr="006E71C1" w:rsidRDefault="00CD3EA9" w:rsidP="00E15757">
      <w:pPr>
        <w:widowControl/>
        <w:numPr>
          <w:ilvl w:val="0"/>
          <w:numId w:val="38"/>
        </w:numPr>
        <w:tabs>
          <w:tab w:val="left" w:pos="284"/>
          <w:tab w:val="left" w:pos="1134"/>
        </w:tabs>
        <w:suppressAutoHyphens w:val="0"/>
        <w:ind w:left="0" w:firstLine="709"/>
        <w:jc w:val="both"/>
        <w:outlineLvl w:val="2"/>
        <w:rPr>
          <w:rFonts w:eastAsia="Lucida Sans Unicode"/>
          <w:lang w:eastAsia="hi-IN" w:bidi="hi-IN"/>
        </w:rPr>
      </w:pPr>
      <w:r w:rsidRPr="006E71C1">
        <w:rPr>
          <w:rFonts w:eastAsia="Lucida Sans Unicode"/>
          <w:lang w:eastAsia="hi-IN" w:bidi="hi-IN"/>
        </w:rPr>
        <w:t>Строительство и увеличение ёмкости существующих парковочных карманов у социально-значимых объектов в городе Югорске.</w:t>
      </w:r>
    </w:p>
    <w:p w:rsidR="00CD3EA9" w:rsidRPr="006E71C1" w:rsidRDefault="00CD3EA9" w:rsidP="00E15757">
      <w:pPr>
        <w:widowControl/>
        <w:numPr>
          <w:ilvl w:val="0"/>
          <w:numId w:val="38"/>
        </w:numPr>
        <w:tabs>
          <w:tab w:val="left" w:pos="284"/>
          <w:tab w:val="left" w:pos="1134"/>
        </w:tabs>
        <w:suppressAutoHyphens w:val="0"/>
        <w:ind w:left="0" w:firstLine="709"/>
        <w:jc w:val="both"/>
        <w:outlineLvl w:val="2"/>
        <w:rPr>
          <w:rFonts w:eastAsia="Lucida Sans Unicode"/>
          <w:lang w:eastAsia="hi-IN" w:bidi="hi-IN"/>
        </w:rPr>
      </w:pPr>
      <w:r w:rsidRPr="006E71C1">
        <w:rPr>
          <w:rFonts w:eastAsia="Lucida Sans Unicode"/>
          <w:lang w:eastAsia="hi-IN" w:bidi="hi-IN"/>
        </w:rPr>
        <w:t xml:space="preserve"> Устройство парковочных карманов вдоль улично-дорожной сети в тех местах, где это возможно организовать для стоянки транспортных средств по углом 45 градусов к тротуару («елочкой»).</w:t>
      </w:r>
    </w:p>
    <w:p w:rsidR="00CD3EA9" w:rsidRPr="006E71C1" w:rsidRDefault="00CD3EA9" w:rsidP="00E15757">
      <w:pPr>
        <w:widowControl/>
        <w:numPr>
          <w:ilvl w:val="0"/>
          <w:numId w:val="38"/>
        </w:numPr>
        <w:tabs>
          <w:tab w:val="left" w:pos="284"/>
          <w:tab w:val="left" w:pos="1134"/>
        </w:tabs>
        <w:suppressAutoHyphens w:val="0"/>
        <w:ind w:left="0" w:firstLine="709"/>
        <w:jc w:val="both"/>
        <w:outlineLvl w:val="2"/>
        <w:rPr>
          <w:rFonts w:eastAsia="Lucida Sans Unicode"/>
          <w:lang w:eastAsia="hi-IN" w:bidi="hi-IN"/>
        </w:rPr>
      </w:pPr>
      <w:r w:rsidRPr="006E71C1">
        <w:rPr>
          <w:rFonts w:eastAsia="Lucida Sans Unicode"/>
          <w:lang w:eastAsia="hi-IN" w:bidi="hi-IN"/>
        </w:rPr>
        <w:t>Для повышения эффективности использования парковочных карманов требуется нанесение разметки, определяющей правила расположения автомобилей, при котором количество машино-мест будет максимальным.</w:t>
      </w:r>
    </w:p>
    <w:p w:rsidR="00CD3EA9" w:rsidRPr="00CD3EA9" w:rsidRDefault="00CD3EA9" w:rsidP="00AD5BF7">
      <w:pPr>
        <w:widowControl/>
        <w:suppressAutoHyphens w:val="0"/>
        <w:jc w:val="both"/>
        <w:rPr>
          <w:rFonts w:eastAsia="Times New Roman"/>
          <w:b/>
          <w:color w:val="000000"/>
          <w:kern w:val="0"/>
          <w:lang w:eastAsia="ru-RU"/>
        </w:rPr>
      </w:pPr>
    </w:p>
    <w:p w:rsidR="00CD3EA9" w:rsidRPr="00CD3EA9" w:rsidRDefault="00CD3EA9" w:rsidP="002B0BCE">
      <w:pPr>
        <w:widowControl/>
        <w:suppressAutoHyphens w:val="0"/>
        <w:ind w:firstLine="709"/>
        <w:jc w:val="center"/>
        <w:rPr>
          <w:rFonts w:eastAsia="Times New Roman"/>
          <w:b/>
          <w:color w:val="000000"/>
          <w:kern w:val="0"/>
          <w:lang w:eastAsia="ru-RU"/>
        </w:rPr>
      </w:pPr>
      <w:r w:rsidRPr="00CD3EA9">
        <w:rPr>
          <w:rFonts w:eastAsia="Times New Roman"/>
          <w:b/>
          <w:color w:val="000000"/>
          <w:kern w:val="0"/>
          <w:lang w:eastAsia="ru-RU"/>
        </w:rPr>
        <w:t>4.14</w:t>
      </w:r>
      <w:r w:rsidR="002B0BCE">
        <w:rPr>
          <w:rFonts w:eastAsia="Times New Roman"/>
          <w:b/>
          <w:color w:val="000000"/>
          <w:kern w:val="0"/>
          <w:lang w:eastAsia="ru-RU"/>
        </w:rPr>
        <w:t>.</w:t>
      </w:r>
      <w:r w:rsidRPr="00CD3EA9">
        <w:rPr>
          <w:rFonts w:eastAsia="Times New Roman"/>
          <w:b/>
          <w:color w:val="000000"/>
          <w:kern w:val="0"/>
          <w:lang w:eastAsia="ru-RU"/>
        </w:rPr>
        <w:t xml:space="preserve"> Предложения по организации одностороннего движения транспортных средств на дорогах или их участках</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Организация одностороннего движения является одним из способов повышения безопасности дорожного движения и повышения эффективности функционирования сети. Учитывая то, что данное организационно-техническое мероприятие показало себя с положительной стороны, его все в большей степени используют в нашей стране и за рубежом.</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К основным преимуществам организации одностороннего движения необходимо отнести:</w:t>
      </w:r>
    </w:p>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 </w:t>
      </w:r>
      <w:r w:rsidRPr="00CD3EA9">
        <w:rPr>
          <w:rFonts w:eastAsia="Times New Roman"/>
          <w:bCs/>
          <w:color w:val="000000"/>
          <w:kern w:val="0"/>
          <w:lang w:eastAsia="ru-RU"/>
        </w:rPr>
        <w:tab/>
        <w:t>увеличение пропускной способности улицы и перекрестков;</w:t>
      </w:r>
    </w:p>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 -</w:t>
      </w:r>
      <w:r w:rsidRPr="00CD3EA9">
        <w:rPr>
          <w:rFonts w:eastAsia="Times New Roman"/>
          <w:bCs/>
          <w:color w:val="000000"/>
          <w:kern w:val="0"/>
          <w:lang w:eastAsia="ru-RU"/>
        </w:rPr>
        <w:tab/>
        <w:t xml:space="preserve"> увеличение скорости сообщения по улице;</w:t>
      </w:r>
    </w:p>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 </w:t>
      </w:r>
      <w:r w:rsidRPr="00CD3EA9">
        <w:rPr>
          <w:rFonts w:eastAsia="Times New Roman"/>
          <w:bCs/>
          <w:color w:val="000000"/>
          <w:kern w:val="0"/>
          <w:lang w:eastAsia="ru-RU"/>
        </w:rPr>
        <w:tab/>
        <w:t>уменьшение количества конфликтных точек на перекрестках;</w:t>
      </w:r>
    </w:p>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 </w:t>
      </w:r>
      <w:r w:rsidRPr="00CD3EA9">
        <w:rPr>
          <w:rFonts w:eastAsia="Times New Roman"/>
          <w:bCs/>
          <w:color w:val="000000"/>
          <w:kern w:val="0"/>
          <w:lang w:eastAsia="ru-RU"/>
        </w:rPr>
        <w:tab/>
        <w:t>исключение конфликта встречных потоков транспорта, тяжесть столкновения от которых наиболее серьезная;</w:t>
      </w:r>
    </w:p>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lastRenderedPageBreak/>
        <w:t xml:space="preserve">- </w:t>
      </w:r>
      <w:r w:rsidRPr="00CD3EA9">
        <w:rPr>
          <w:rFonts w:eastAsia="Times New Roman"/>
          <w:bCs/>
          <w:color w:val="000000"/>
          <w:kern w:val="0"/>
          <w:lang w:eastAsia="ru-RU"/>
        </w:rPr>
        <w:tab/>
        <w:t>исключение ослепления водителей фарами встречных потоков;</w:t>
      </w:r>
    </w:p>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 </w:t>
      </w:r>
      <w:r w:rsidRPr="00CD3EA9">
        <w:rPr>
          <w:rFonts w:eastAsia="Times New Roman"/>
          <w:bCs/>
          <w:color w:val="000000"/>
          <w:kern w:val="0"/>
          <w:lang w:eastAsia="ru-RU"/>
        </w:rPr>
        <w:tab/>
        <w:t>менее опасное маневрирование транспорта на стоянке вдоль улицы с односторонним движением;</w:t>
      </w:r>
    </w:p>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 - </w:t>
      </w:r>
      <w:r w:rsidRPr="00CD3EA9">
        <w:rPr>
          <w:rFonts w:eastAsia="Times New Roman"/>
          <w:bCs/>
          <w:color w:val="000000"/>
          <w:kern w:val="0"/>
          <w:lang w:eastAsia="ru-RU"/>
        </w:rPr>
        <w:tab/>
        <w:t>улучшение условий для координированного управления дорожным движением;</w:t>
      </w:r>
    </w:p>
    <w:p w:rsidR="00CD3EA9" w:rsidRPr="00CD3EA9" w:rsidRDefault="00CD3EA9" w:rsidP="00AD5BF7">
      <w:pPr>
        <w:widowControl/>
        <w:tabs>
          <w:tab w:val="left" w:pos="993"/>
        </w:tabs>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 </w:t>
      </w:r>
      <w:r w:rsidRPr="00CD3EA9">
        <w:rPr>
          <w:rFonts w:eastAsia="Times New Roman"/>
          <w:bCs/>
          <w:color w:val="000000"/>
          <w:kern w:val="0"/>
          <w:lang w:eastAsia="ru-RU"/>
        </w:rPr>
        <w:tab/>
        <w:t>снижение уровня аварийности.</w:t>
      </w:r>
    </w:p>
    <w:p w:rsidR="00CD3EA9" w:rsidRPr="00CD3EA9" w:rsidRDefault="00CD3EA9" w:rsidP="00AD5BF7">
      <w:pPr>
        <w:widowControl/>
        <w:suppressAutoHyphens w:val="0"/>
        <w:ind w:firstLine="709"/>
        <w:jc w:val="both"/>
        <w:rPr>
          <w:rFonts w:eastAsia="Times New Roman"/>
          <w:color w:val="000000"/>
          <w:kern w:val="0"/>
          <w:shd w:val="clear" w:color="auto" w:fill="FFFFFF"/>
          <w:lang w:eastAsia="ru-RU"/>
        </w:rPr>
      </w:pPr>
      <w:r w:rsidRPr="00CD3EA9">
        <w:rPr>
          <w:rFonts w:eastAsia="Times New Roman"/>
          <w:color w:val="000000"/>
          <w:kern w:val="0"/>
          <w:shd w:val="clear" w:color="auto" w:fill="FFFFFF"/>
          <w:lang w:eastAsia="ru-RU"/>
        </w:rPr>
        <w:t>Таким образом, преимущества одностороннего движения очевидны, однако имеются и недостатки. К ним необходимо отнести следующее:</w:t>
      </w:r>
    </w:p>
    <w:p w:rsidR="00CD3EA9" w:rsidRPr="00CD3EA9" w:rsidRDefault="00CD3EA9" w:rsidP="00AD5BF7">
      <w:pPr>
        <w:widowControl/>
        <w:suppressAutoHyphens w:val="0"/>
        <w:ind w:firstLine="709"/>
        <w:jc w:val="both"/>
        <w:rPr>
          <w:rFonts w:eastAsia="Times New Roman"/>
          <w:color w:val="000000"/>
          <w:kern w:val="0"/>
          <w:lang w:eastAsia="ru-RU"/>
        </w:rPr>
      </w:pPr>
      <w:r w:rsidRPr="00CD3EA9">
        <w:rPr>
          <w:rFonts w:eastAsia="Times New Roman"/>
          <w:color w:val="000000"/>
          <w:kern w:val="0"/>
          <w:lang w:eastAsia="ru-RU"/>
        </w:rPr>
        <w:t>- увеличение перепробега транспорта, особенно обслуживающего данный район;</w:t>
      </w:r>
    </w:p>
    <w:p w:rsidR="00CD3EA9" w:rsidRPr="00CD3EA9" w:rsidRDefault="00CD3EA9" w:rsidP="00AD5BF7">
      <w:pPr>
        <w:widowControl/>
        <w:suppressAutoHyphens w:val="0"/>
        <w:ind w:firstLine="709"/>
        <w:jc w:val="both"/>
        <w:rPr>
          <w:rFonts w:eastAsia="Times New Roman"/>
          <w:color w:val="000000"/>
          <w:kern w:val="0"/>
          <w:lang w:eastAsia="ru-RU"/>
        </w:rPr>
      </w:pPr>
      <w:r w:rsidRPr="00CD3EA9">
        <w:rPr>
          <w:rFonts w:eastAsia="Times New Roman"/>
          <w:color w:val="000000"/>
          <w:kern w:val="0"/>
          <w:lang w:eastAsia="ru-RU"/>
        </w:rPr>
        <w:t>- ухудшение пешеходной доступности остановок общественного транспорта.</w:t>
      </w:r>
    </w:p>
    <w:p w:rsidR="00CD3EA9" w:rsidRPr="00CD3EA9" w:rsidRDefault="00CD3EA9" w:rsidP="00AD5BF7">
      <w:pPr>
        <w:widowControl/>
        <w:suppressAutoHyphens w:val="0"/>
        <w:ind w:firstLine="709"/>
        <w:jc w:val="both"/>
        <w:rPr>
          <w:rFonts w:eastAsia="Times New Roman"/>
          <w:color w:val="000000"/>
          <w:kern w:val="0"/>
          <w:lang w:eastAsia="ru-RU"/>
        </w:rPr>
      </w:pPr>
      <w:r w:rsidRPr="00CD3EA9">
        <w:rPr>
          <w:rFonts w:eastAsia="Times New Roman"/>
          <w:color w:val="000000"/>
          <w:kern w:val="0"/>
          <w:lang w:eastAsia="ru-RU"/>
        </w:rPr>
        <w:t>На текущий момент на улично-дорожной сети городского округа город Югорск действуют автомобильные дороги с односторонним движением: ул. Октябрьская, ул. Механизаторов и ул. Строителей на участке от ул. Ленина до ул. Попова.</w:t>
      </w:r>
    </w:p>
    <w:p w:rsidR="00CD3EA9" w:rsidRPr="006E71C1" w:rsidRDefault="00CD3EA9" w:rsidP="00AD5BF7">
      <w:pPr>
        <w:widowControl/>
        <w:suppressAutoHyphens w:val="0"/>
        <w:ind w:firstLine="709"/>
        <w:jc w:val="both"/>
        <w:rPr>
          <w:rFonts w:eastAsia="Times New Roman"/>
          <w:color w:val="000000"/>
          <w:kern w:val="0"/>
          <w:lang w:eastAsia="ru-RU"/>
        </w:rPr>
      </w:pPr>
      <w:r w:rsidRPr="00CD3EA9">
        <w:rPr>
          <w:rFonts w:eastAsia="Times New Roman"/>
          <w:bCs/>
          <w:color w:val="000000"/>
          <w:kern w:val="0"/>
          <w:lang w:eastAsia="ru-RU"/>
        </w:rPr>
        <w:t xml:space="preserve">Транспортно-планировочные условия города Югорска учитывают движение транспорта из южной части города в северную по транспортной развязке и далее по кольцевой развязке по ул. Попова и ул. Ленина (при условии реконструкции и строительства участков от ул. Октябрьская и ул. Клары Цеткин). С учетом роста интенсивности движения транспорта на перспективный период требуется реконструкция данных улиц для увеличения их пропускной способности. Учитывая плотность застройки, малую ширину в красных линиях, реконструкция данных улиц будет иметь </w:t>
      </w:r>
      <w:r w:rsidRPr="006E71C1">
        <w:rPr>
          <w:rFonts w:eastAsia="Times New Roman"/>
          <w:bCs/>
          <w:color w:val="000000"/>
          <w:kern w:val="0"/>
          <w:lang w:eastAsia="ru-RU"/>
        </w:rPr>
        <w:t>значительную стоимость и сроки производства работ. В данных условиях Комплексной схемой учитывается реализация одностороннего движения по ул. Попова и ул. Ленина, что увеличит в два раза пропускную способность каждой из них без мероприятий по реконструкции.</w:t>
      </w:r>
    </w:p>
    <w:p w:rsidR="00CD3EA9" w:rsidRPr="006E71C1" w:rsidRDefault="00CD3EA9" w:rsidP="00AD5BF7">
      <w:pPr>
        <w:widowControl/>
        <w:suppressAutoHyphens w:val="0"/>
        <w:ind w:firstLine="709"/>
        <w:jc w:val="both"/>
        <w:rPr>
          <w:rFonts w:eastAsia="Times New Roman"/>
          <w:color w:val="000000"/>
          <w:kern w:val="0"/>
          <w:lang w:eastAsia="ru-RU"/>
        </w:rPr>
      </w:pPr>
    </w:p>
    <w:p w:rsidR="00CD3EA9" w:rsidRPr="00CD3EA9" w:rsidRDefault="00CD3EA9" w:rsidP="0064279B">
      <w:pPr>
        <w:widowControl/>
        <w:suppressAutoHyphens w:val="0"/>
        <w:ind w:firstLine="709"/>
        <w:jc w:val="center"/>
        <w:rPr>
          <w:rFonts w:eastAsia="Times New Roman"/>
          <w:b/>
          <w:color w:val="000000"/>
          <w:kern w:val="0"/>
          <w:lang w:eastAsia="ru-RU"/>
        </w:rPr>
      </w:pPr>
      <w:r w:rsidRPr="00CD3EA9">
        <w:rPr>
          <w:rFonts w:eastAsia="Times New Roman"/>
          <w:b/>
          <w:color w:val="000000"/>
          <w:kern w:val="0"/>
          <w:lang w:eastAsia="ru-RU"/>
        </w:rPr>
        <w:t>4.15</w:t>
      </w:r>
      <w:r w:rsidR="0064279B">
        <w:rPr>
          <w:rFonts w:eastAsia="Times New Roman"/>
          <w:b/>
          <w:color w:val="000000"/>
          <w:kern w:val="0"/>
          <w:lang w:eastAsia="ru-RU"/>
        </w:rPr>
        <w:t>.</w:t>
      </w:r>
      <w:r w:rsidRPr="00CD3EA9">
        <w:rPr>
          <w:rFonts w:eastAsia="Times New Roman"/>
          <w:b/>
          <w:color w:val="000000"/>
          <w:kern w:val="0"/>
          <w:lang w:eastAsia="ru-RU"/>
        </w:rPr>
        <w:t xml:space="preserve"> Предложения по перечню пересечений, примыканий и участков дорог, требующих введения светофорного регулирования</w:t>
      </w:r>
    </w:p>
    <w:p w:rsidR="00CD3EA9" w:rsidRPr="00CD3EA9" w:rsidRDefault="00CD3EA9" w:rsidP="00AD5BF7">
      <w:pPr>
        <w:widowControl/>
        <w:shd w:val="clear" w:color="auto" w:fill="FFFFFF"/>
        <w:suppressAutoHyphens w:val="0"/>
        <w:ind w:firstLine="709"/>
        <w:jc w:val="both"/>
        <w:textAlignment w:val="baseline"/>
        <w:outlineLvl w:val="0"/>
        <w:rPr>
          <w:rFonts w:eastAsia="Times New Roman"/>
          <w:bCs/>
          <w:color w:val="2D2D2D"/>
          <w:spacing w:val="2"/>
          <w:kern w:val="36"/>
          <w:lang w:eastAsia="ru-RU"/>
        </w:rPr>
      </w:pPr>
      <w:r w:rsidRPr="00CD3EA9">
        <w:rPr>
          <w:rFonts w:eastAsia="Times New Roman"/>
          <w:color w:val="000000"/>
          <w:kern w:val="36"/>
          <w:lang w:eastAsia="ru-RU"/>
        </w:rPr>
        <w:t xml:space="preserve">Условия введения светофорного регулирования на перекрестках и пешеходных переходах определены ГОСТ Р </w:t>
      </w:r>
      <w:r w:rsidRPr="00CD3EA9">
        <w:rPr>
          <w:rFonts w:eastAsia="Times New Roman"/>
          <w:bCs/>
          <w:color w:val="000000"/>
          <w:kern w:val="36"/>
          <w:lang w:eastAsia="ru-RU"/>
        </w:rPr>
        <w:t>52289-2004 «</w:t>
      </w:r>
      <w:r w:rsidRPr="00CD3EA9">
        <w:rPr>
          <w:rFonts w:eastAsia="Times New Roman"/>
          <w:bCs/>
          <w:color w:val="2D2D2D"/>
          <w:spacing w:val="2"/>
          <w:kern w:val="36"/>
          <w:lang w:eastAsia="ru-RU"/>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Согласно данному нормативному документу светофорное регулирование вводится на перекрестке или пешеходном переходе в случае выявления на нем одного из следующих четырех условий.</w:t>
      </w:r>
    </w:p>
    <w:p w:rsidR="00CD3EA9" w:rsidRPr="00CD3EA9" w:rsidRDefault="00CD3EA9" w:rsidP="00AD5BF7">
      <w:pPr>
        <w:widowControl/>
        <w:shd w:val="clear" w:color="auto" w:fill="FFFFFF"/>
        <w:suppressAutoHyphens w:val="0"/>
        <w:ind w:firstLine="709"/>
        <w:jc w:val="both"/>
        <w:textAlignment w:val="baseline"/>
        <w:rPr>
          <w:rFonts w:eastAsia="Times New Roman"/>
          <w:color w:val="0D0D0D"/>
          <w:kern w:val="0"/>
          <w:lang w:eastAsia="ru-RU"/>
        </w:rPr>
      </w:pPr>
      <w:r w:rsidRPr="00CD3EA9">
        <w:rPr>
          <w:rFonts w:eastAsia="Times New Roman"/>
          <w:color w:val="0D0D0D"/>
          <w:kern w:val="0"/>
          <w:lang w:eastAsia="ru-RU"/>
        </w:rPr>
        <w:t>Условие 1 – в течение 8 ч (суммарно) рабочего дня недели интенсивность движения транспортных средств не менее значения, указанного в таблице 4.15.1.</w:t>
      </w:r>
    </w:p>
    <w:p w:rsidR="00CD3EA9" w:rsidRPr="00CD3EA9" w:rsidRDefault="00CD3EA9" w:rsidP="00AD5BF7">
      <w:pPr>
        <w:widowControl/>
        <w:shd w:val="clear" w:color="auto" w:fill="FFFFFF"/>
        <w:suppressAutoHyphens w:val="0"/>
        <w:ind w:firstLine="709"/>
        <w:jc w:val="both"/>
        <w:textAlignment w:val="baseline"/>
        <w:rPr>
          <w:rFonts w:eastAsia="Times New Roman"/>
          <w:kern w:val="0"/>
          <w:lang w:eastAsia="ru-RU"/>
        </w:rPr>
      </w:pPr>
      <w:r w:rsidRPr="00CD3EA9">
        <w:rPr>
          <w:rFonts w:eastAsia="Times New Roman"/>
          <w:color w:val="0D0D0D"/>
          <w:kern w:val="0"/>
          <w:lang w:eastAsia="ru-RU"/>
        </w:rPr>
        <w:t xml:space="preserve">Условие 2 – в течение 8 ч (суммарно) рабочего дня недели интенсивность движения не менее: 600 ед./ч (для дорог с разделительной полосой 1000 ед./ч) по главной дороге в двух направлениях; 150 пешеходов пересекают проезжую часть в </w:t>
      </w:r>
      <w:r w:rsidRPr="00CD3EA9">
        <w:rPr>
          <w:rFonts w:eastAsia="Times New Roman"/>
          <w:kern w:val="0"/>
          <w:lang w:eastAsia="ru-RU"/>
        </w:rPr>
        <w:t>одном, наиболее загруженном направлении в каждый из тех же 8 ч. Для населенных пунктов с численностью жителей более 10 тыс. чел. нормативы по условиям 1 и 2 составляют 70 % указанных.</w:t>
      </w:r>
    </w:p>
    <w:p w:rsidR="00CD3EA9" w:rsidRPr="00CD3EA9" w:rsidRDefault="00CD3EA9" w:rsidP="00AD5BF7">
      <w:pPr>
        <w:widowControl/>
        <w:shd w:val="clear" w:color="auto" w:fill="FFFFFF"/>
        <w:suppressAutoHyphens w:val="0"/>
        <w:ind w:firstLine="709"/>
        <w:jc w:val="both"/>
        <w:textAlignment w:val="baseline"/>
        <w:rPr>
          <w:rFonts w:eastAsia="Times New Roman"/>
          <w:kern w:val="0"/>
          <w:lang w:eastAsia="ru-RU"/>
        </w:rPr>
      </w:pPr>
      <w:r w:rsidRPr="00CD3EA9">
        <w:rPr>
          <w:rFonts w:eastAsia="Times New Roman"/>
          <w:kern w:val="0"/>
          <w:lang w:eastAsia="ru-RU"/>
        </w:rPr>
        <w:t>Условие 3 – в случае если выполняются условия 1 и 2 одновременно по каждому отдельному нормативу на 80 % и более.</w:t>
      </w:r>
    </w:p>
    <w:p w:rsidR="00CD3EA9" w:rsidRPr="00CD3EA9" w:rsidRDefault="00CD3EA9" w:rsidP="00AD5BF7">
      <w:pPr>
        <w:widowControl/>
        <w:shd w:val="clear" w:color="auto" w:fill="FFFFFF"/>
        <w:suppressAutoHyphens w:val="0"/>
        <w:ind w:firstLine="709"/>
        <w:jc w:val="both"/>
        <w:textAlignment w:val="baseline"/>
        <w:rPr>
          <w:rFonts w:eastAsia="Times New Roman"/>
          <w:kern w:val="0"/>
          <w:lang w:eastAsia="ru-RU"/>
        </w:rPr>
      </w:pPr>
      <w:r w:rsidRPr="00CD3EA9">
        <w:rPr>
          <w:rFonts w:eastAsia="Times New Roman"/>
          <w:kern w:val="0"/>
          <w:lang w:eastAsia="ru-RU"/>
        </w:rPr>
        <w:t>Условие 4 – за последние 12 мес. на перекрестке совершено не менее трех дорожно-транспортных происшествий, которые могли бы быть предотвращены при наличии светофорной сигнализации (например, столкновения транспортных средств, движущихся с поперечных направлений, наезды транспортных средств на пешеходов, переходящих дорогу, столкновения между транспортными средствами, движущимися в прямом направлении и поворачивающими налево со встречного направления). При этом условия 1 или 2 должны выполняться на 80 % или более.</w:t>
      </w:r>
    </w:p>
    <w:p w:rsidR="00CD3EA9" w:rsidRPr="00CD3EA9" w:rsidRDefault="00CD3EA9" w:rsidP="00AD5BF7">
      <w:pPr>
        <w:widowControl/>
        <w:suppressAutoHyphens w:val="0"/>
        <w:ind w:firstLine="709"/>
        <w:jc w:val="both"/>
        <w:rPr>
          <w:rFonts w:eastAsia="Times New Roman"/>
          <w:spacing w:val="2"/>
          <w:kern w:val="0"/>
          <w:shd w:val="clear" w:color="auto" w:fill="FFFFFF"/>
          <w:lang w:eastAsia="ru-RU"/>
        </w:rPr>
      </w:pPr>
      <w:r w:rsidRPr="00CD3EA9">
        <w:rPr>
          <w:rFonts w:eastAsia="Times New Roman"/>
          <w:spacing w:val="2"/>
          <w:kern w:val="0"/>
          <w:shd w:val="clear" w:color="auto" w:fill="FFFFFF"/>
          <w:lang w:eastAsia="ru-RU"/>
        </w:rPr>
        <w:t>Светофорное регулирование с применением вызывной фазы для движения пешеходов на пешеходном переходе вводится на дороге с числом полос две и более в каждом направлении, если условие 2 не выполняется по значению интенсивности пешеходного движения.</w:t>
      </w:r>
    </w:p>
    <w:p w:rsidR="00CD3EA9" w:rsidRDefault="00CD3EA9" w:rsidP="00AD5BF7">
      <w:pPr>
        <w:widowControl/>
        <w:shd w:val="clear" w:color="auto" w:fill="FFFFFF"/>
        <w:suppressAutoHyphens w:val="0"/>
        <w:jc w:val="both"/>
        <w:textAlignment w:val="baseline"/>
        <w:outlineLvl w:val="0"/>
        <w:rPr>
          <w:rFonts w:eastAsia="Times New Roman"/>
          <w:b/>
          <w:bCs/>
          <w:color w:val="2D2D2D"/>
          <w:spacing w:val="2"/>
          <w:kern w:val="36"/>
          <w:lang w:eastAsia="ru-RU"/>
        </w:rPr>
      </w:pPr>
    </w:p>
    <w:p w:rsidR="00A352F6" w:rsidRDefault="00A352F6" w:rsidP="00AD5BF7">
      <w:pPr>
        <w:widowControl/>
        <w:shd w:val="clear" w:color="auto" w:fill="FFFFFF"/>
        <w:suppressAutoHyphens w:val="0"/>
        <w:jc w:val="both"/>
        <w:textAlignment w:val="baseline"/>
        <w:outlineLvl w:val="0"/>
        <w:rPr>
          <w:rFonts w:eastAsia="Times New Roman"/>
          <w:b/>
          <w:bCs/>
          <w:color w:val="2D2D2D"/>
          <w:spacing w:val="2"/>
          <w:kern w:val="36"/>
          <w:lang w:eastAsia="ru-RU"/>
        </w:rPr>
      </w:pPr>
    </w:p>
    <w:p w:rsidR="00A352F6" w:rsidRDefault="00A352F6" w:rsidP="00AD5BF7">
      <w:pPr>
        <w:widowControl/>
        <w:shd w:val="clear" w:color="auto" w:fill="FFFFFF"/>
        <w:suppressAutoHyphens w:val="0"/>
        <w:jc w:val="both"/>
        <w:textAlignment w:val="baseline"/>
        <w:outlineLvl w:val="0"/>
        <w:rPr>
          <w:rFonts w:eastAsia="Times New Roman"/>
          <w:b/>
          <w:bCs/>
          <w:color w:val="2D2D2D"/>
          <w:spacing w:val="2"/>
          <w:kern w:val="36"/>
          <w:lang w:eastAsia="ru-RU"/>
        </w:rPr>
      </w:pPr>
    </w:p>
    <w:p w:rsidR="00A352F6" w:rsidRDefault="00A352F6" w:rsidP="00AD5BF7">
      <w:pPr>
        <w:widowControl/>
        <w:shd w:val="clear" w:color="auto" w:fill="FFFFFF"/>
        <w:suppressAutoHyphens w:val="0"/>
        <w:jc w:val="both"/>
        <w:textAlignment w:val="baseline"/>
        <w:outlineLvl w:val="0"/>
        <w:rPr>
          <w:rFonts w:eastAsia="Times New Roman"/>
          <w:b/>
          <w:bCs/>
          <w:color w:val="2D2D2D"/>
          <w:spacing w:val="2"/>
          <w:kern w:val="36"/>
          <w:lang w:eastAsia="ru-RU"/>
        </w:rPr>
      </w:pPr>
    </w:p>
    <w:p w:rsidR="00A352F6" w:rsidRPr="00CD3EA9" w:rsidRDefault="00A352F6" w:rsidP="00AD5BF7">
      <w:pPr>
        <w:widowControl/>
        <w:shd w:val="clear" w:color="auto" w:fill="FFFFFF"/>
        <w:suppressAutoHyphens w:val="0"/>
        <w:jc w:val="both"/>
        <w:textAlignment w:val="baseline"/>
        <w:outlineLvl w:val="0"/>
        <w:rPr>
          <w:rFonts w:eastAsia="Times New Roman"/>
          <w:b/>
          <w:bCs/>
          <w:color w:val="2D2D2D"/>
          <w:spacing w:val="2"/>
          <w:kern w:val="36"/>
          <w:lang w:eastAsia="ru-RU"/>
        </w:rPr>
      </w:pPr>
    </w:p>
    <w:p w:rsidR="00CD3EA9" w:rsidRDefault="00CD3EA9" w:rsidP="00AD5BF7">
      <w:pPr>
        <w:widowControl/>
        <w:shd w:val="clear" w:color="auto" w:fill="FFFFFF"/>
        <w:suppressAutoHyphens w:val="0"/>
        <w:jc w:val="both"/>
        <w:textAlignment w:val="baseline"/>
        <w:outlineLvl w:val="0"/>
        <w:rPr>
          <w:rFonts w:eastAsia="Times New Roman"/>
          <w:b/>
          <w:bCs/>
          <w:color w:val="000000"/>
          <w:kern w:val="36"/>
          <w:lang w:eastAsia="ru-RU"/>
        </w:rPr>
      </w:pPr>
      <w:r w:rsidRPr="00CD3EA9">
        <w:rPr>
          <w:rFonts w:eastAsia="Times New Roman"/>
          <w:b/>
          <w:bCs/>
          <w:color w:val="2D2D2D"/>
          <w:spacing w:val="2"/>
          <w:kern w:val="36"/>
          <w:lang w:eastAsia="ru-RU"/>
        </w:rPr>
        <w:lastRenderedPageBreak/>
        <w:t xml:space="preserve">Таблица 4.15.1 – </w:t>
      </w:r>
      <w:r w:rsidRPr="00CD3EA9">
        <w:rPr>
          <w:rFonts w:eastAsia="Times New Roman"/>
          <w:b/>
          <w:bCs/>
          <w:color w:val="000000"/>
          <w:kern w:val="36"/>
          <w:lang w:eastAsia="ru-RU"/>
        </w:rPr>
        <w:t>Интенсивность движения транспортных потоков пересекающихся направлений, при которых вводится светофорное регулирование</w:t>
      </w:r>
    </w:p>
    <w:p w:rsidR="00A352F6" w:rsidRPr="00CD3EA9" w:rsidRDefault="00A352F6" w:rsidP="00AD5BF7">
      <w:pPr>
        <w:widowControl/>
        <w:shd w:val="clear" w:color="auto" w:fill="FFFFFF"/>
        <w:suppressAutoHyphens w:val="0"/>
        <w:jc w:val="both"/>
        <w:textAlignment w:val="baseline"/>
        <w:outlineLvl w:val="0"/>
        <w:rPr>
          <w:rFonts w:eastAsia="Times New Roman"/>
          <w:b/>
          <w:bCs/>
          <w:color w:val="2D2D2D"/>
          <w:spacing w:val="2"/>
          <w:kern w:val="36"/>
          <w:lang w:eastAsia="ru-RU"/>
        </w:rPr>
      </w:pPr>
    </w:p>
    <w:tbl>
      <w:tblPr>
        <w:tblW w:w="9744" w:type="dxa"/>
        <w:tblBorders>
          <w:top w:val="single" w:sz="6" w:space="0" w:color="000000"/>
          <w:left w:val="single" w:sz="6" w:space="0" w:color="000000"/>
          <w:bottom w:val="single" w:sz="6" w:space="0" w:color="000000"/>
          <w:right w:val="single" w:sz="6" w:space="0" w:color="000000"/>
        </w:tblBorders>
        <w:tblCellMar>
          <w:top w:w="105" w:type="dxa"/>
          <w:left w:w="105" w:type="dxa"/>
          <w:bottom w:w="105" w:type="dxa"/>
          <w:right w:w="105" w:type="dxa"/>
        </w:tblCellMar>
        <w:tblLook w:val="04A0" w:firstRow="1" w:lastRow="0" w:firstColumn="1" w:lastColumn="0" w:noHBand="0" w:noVBand="1"/>
      </w:tblPr>
      <w:tblGrid>
        <w:gridCol w:w="1381"/>
        <w:gridCol w:w="1985"/>
        <w:gridCol w:w="2336"/>
        <w:gridCol w:w="4042"/>
      </w:tblGrid>
      <w:tr w:rsidR="00CD3EA9" w:rsidRPr="00CD3EA9" w:rsidTr="00AD5BF7">
        <w:trPr>
          <w:trHeight w:val="324"/>
        </w:trPr>
        <w:tc>
          <w:tcPr>
            <w:tcW w:w="1381" w:type="dxa"/>
            <w:tcBorders>
              <w:top w:val="single" w:sz="6" w:space="0" w:color="000000"/>
              <w:left w:val="single" w:sz="6" w:space="0" w:color="000000"/>
              <w:bottom w:val="single" w:sz="6" w:space="0" w:color="000000"/>
              <w:right w:val="single" w:sz="6" w:space="0" w:color="000000"/>
            </w:tcBorders>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Главная дорога</w:t>
            </w:r>
          </w:p>
        </w:tc>
        <w:tc>
          <w:tcPr>
            <w:tcW w:w="1985" w:type="dxa"/>
            <w:tcBorders>
              <w:top w:val="single" w:sz="6" w:space="0" w:color="000000"/>
              <w:left w:val="single" w:sz="6" w:space="0" w:color="000000"/>
              <w:bottom w:val="single" w:sz="6" w:space="0" w:color="000000"/>
              <w:right w:val="single" w:sz="6" w:space="0" w:color="000000"/>
            </w:tcBorders>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Второстепенная дорога</w:t>
            </w:r>
          </w:p>
        </w:tc>
        <w:tc>
          <w:tcPr>
            <w:tcW w:w="2336" w:type="dxa"/>
            <w:tcBorders>
              <w:top w:val="single" w:sz="6" w:space="0" w:color="000000"/>
              <w:left w:val="single" w:sz="6" w:space="0" w:color="000000"/>
              <w:bottom w:val="single" w:sz="6" w:space="0" w:color="000000"/>
              <w:right w:val="single" w:sz="6" w:space="0" w:color="000000"/>
            </w:tcBorders>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По главной дороге в двух направлениях</w:t>
            </w:r>
          </w:p>
        </w:tc>
        <w:tc>
          <w:tcPr>
            <w:tcW w:w="4042" w:type="dxa"/>
            <w:tcBorders>
              <w:top w:val="single" w:sz="6" w:space="0" w:color="000000"/>
              <w:left w:val="single" w:sz="6" w:space="0" w:color="000000"/>
              <w:bottom w:val="single" w:sz="6" w:space="0" w:color="000000"/>
              <w:right w:val="single" w:sz="6" w:space="0" w:color="000000"/>
            </w:tcBorders>
            <w:shd w:val="clear" w:color="auto" w:fill="BFBFBF" w:themeFill="background1" w:themeFillShade="BF"/>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По второстепенной дороге в одном, наиболее загруженном, направлении</w:t>
            </w:r>
          </w:p>
        </w:tc>
      </w:tr>
      <w:tr w:rsidR="00CD3EA9" w:rsidRPr="00CD3EA9" w:rsidTr="00AD5BF7">
        <w:trPr>
          <w:trHeight w:val="1497"/>
        </w:trPr>
        <w:tc>
          <w:tcPr>
            <w:tcW w:w="1381"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c>
          <w:tcPr>
            <w:tcW w:w="1985"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c>
          <w:tcPr>
            <w:tcW w:w="2336"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750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670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580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410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380</w:t>
            </w:r>
          </w:p>
        </w:tc>
        <w:tc>
          <w:tcPr>
            <w:tcW w:w="4042"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75</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125</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150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175</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190</w:t>
            </w:r>
          </w:p>
        </w:tc>
      </w:tr>
      <w:tr w:rsidR="00CD3EA9" w:rsidRPr="00CD3EA9" w:rsidTr="00AD5BF7">
        <w:trPr>
          <w:trHeight w:val="1495"/>
        </w:trPr>
        <w:tc>
          <w:tcPr>
            <w:tcW w:w="1381"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 и более</w:t>
            </w:r>
          </w:p>
        </w:tc>
        <w:tc>
          <w:tcPr>
            <w:tcW w:w="1985"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w:t>
            </w:r>
          </w:p>
        </w:tc>
        <w:tc>
          <w:tcPr>
            <w:tcW w:w="2336"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900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800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700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400</w:t>
            </w:r>
          </w:p>
        </w:tc>
        <w:tc>
          <w:tcPr>
            <w:tcW w:w="4042"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75</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125</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150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175</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200</w:t>
            </w:r>
          </w:p>
        </w:tc>
      </w:tr>
      <w:tr w:rsidR="00CD3EA9" w:rsidRPr="00CD3EA9" w:rsidTr="00AD5BF7">
        <w:trPr>
          <w:trHeight w:val="1329"/>
        </w:trPr>
        <w:tc>
          <w:tcPr>
            <w:tcW w:w="1381"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 или более</w:t>
            </w:r>
          </w:p>
        </w:tc>
        <w:tc>
          <w:tcPr>
            <w:tcW w:w="1985"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 или более</w:t>
            </w:r>
          </w:p>
        </w:tc>
        <w:tc>
          <w:tcPr>
            <w:tcW w:w="2336"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900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820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750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675</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600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525</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480</w:t>
            </w:r>
          </w:p>
        </w:tc>
        <w:tc>
          <w:tcPr>
            <w:tcW w:w="4042" w:type="dxa"/>
            <w:tcBorders>
              <w:top w:val="single" w:sz="6" w:space="0" w:color="000000"/>
              <w:left w:val="single" w:sz="6" w:space="0" w:color="000000"/>
              <w:bottom w:val="single" w:sz="6" w:space="0" w:color="000000"/>
              <w:right w:val="single" w:sz="6" w:space="0" w:color="000000"/>
            </w:tcBorders>
            <w:vAlign w:val="center"/>
            <w:hideMark/>
          </w:tcPr>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125</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150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175</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200</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225</w:t>
            </w:r>
          </w:p>
          <w:p w:rsidR="00CD3EA9" w:rsidRPr="00CD3EA9" w:rsidRDefault="00CD3EA9" w:rsidP="00AD5BF7">
            <w:pPr>
              <w:widowControl/>
              <w:suppressAutoHyphens w:val="0"/>
              <w:jc w:val="center"/>
              <w:rPr>
                <w:rFonts w:eastAsia="Times New Roman"/>
                <w:color w:val="000000"/>
                <w:kern w:val="0"/>
                <w:lang w:eastAsia="ru-RU"/>
              </w:rPr>
            </w:pPr>
            <w:r w:rsidRPr="00CD3EA9">
              <w:rPr>
                <w:rFonts w:eastAsia="Times New Roman"/>
                <w:color w:val="000000"/>
                <w:kern w:val="0"/>
                <w:lang w:eastAsia="ru-RU"/>
              </w:rPr>
              <w:t>240</w:t>
            </w:r>
          </w:p>
        </w:tc>
      </w:tr>
    </w:tbl>
    <w:p w:rsidR="00CD3EA9" w:rsidRPr="00CD3EA9" w:rsidRDefault="00CD3EA9" w:rsidP="00AD5BF7">
      <w:pPr>
        <w:widowControl/>
        <w:suppressAutoHyphens w:val="0"/>
        <w:ind w:firstLine="709"/>
        <w:jc w:val="both"/>
        <w:rPr>
          <w:rFonts w:eastAsia="Times New Roman"/>
          <w:color w:val="2D2D2D"/>
          <w:spacing w:val="2"/>
          <w:kern w:val="0"/>
          <w:shd w:val="clear" w:color="auto" w:fill="FFFFFF"/>
          <w:lang w:eastAsia="ru-RU"/>
        </w:rPr>
      </w:pPr>
    </w:p>
    <w:p w:rsidR="00CD3EA9" w:rsidRPr="00CD3EA9" w:rsidRDefault="00CD3EA9" w:rsidP="00AD5BF7">
      <w:pPr>
        <w:widowControl/>
        <w:suppressAutoHyphens w:val="0"/>
        <w:ind w:firstLine="709"/>
        <w:jc w:val="both"/>
        <w:rPr>
          <w:rFonts w:eastAsia="Times New Roman"/>
          <w:spacing w:val="2"/>
          <w:kern w:val="0"/>
          <w:lang w:eastAsia="ru-RU"/>
        </w:rPr>
      </w:pPr>
      <w:r w:rsidRPr="00CD3EA9">
        <w:rPr>
          <w:rFonts w:eastAsia="Times New Roman"/>
          <w:spacing w:val="2"/>
          <w:kern w:val="0"/>
          <w:shd w:val="clear" w:color="auto" w:fill="FFFFFF"/>
          <w:lang w:eastAsia="ru-RU"/>
        </w:rPr>
        <w:t>Светофорное регулирование в местах пересечения дороги с велосипедной дорожкой вводится, если интенсивность велосипедного движения превышает 50 вел./ч при отсутствии регулируемого пешеходного перехода в этом направлении.</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 xml:space="preserve">Результаты натурных обследований на улично-дорожной сети города Югорска, позволили предложить перечень транспортных узлов, на которых предлагается организовать светофорное регулирование: </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Железнодорожная – ул. Мира;</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Механизаторов;</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Ленина – ул. Октябрьская;</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Лесозаготовителей;</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Попова – ул. Октябьская;</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Мира – ул. Калинина;</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Гастелло – ул. Калинина;</w:t>
      </w:r>
    </w:p>
    <w:p w:rsidR="00CD3EA9" w:rsidRPr="00CD3EA9" w:rsidRDefault="00CD3EA9" w:rsidP="00AD5BF7">
      <w:pPr>
        <w:widowControl/>
        <w:tabs>
          <w:tab w:val="left" w:pos="1134"/>
        </w:tabs>
        <w:suppressAutoHyphens w:val="0"/>
        <w:autoSpaceDE w:val="0"/>
        <w:ind w:left="1276"/>
        <w:contextualSpacing/>
        <w:jc w:val="both"/>
        <w:rPr>
          <w:rFonts w:eastAsia="Times New Roman"/>
          <w:bCs/>
          <w:color w:val="000000"/>
          <w:kern w:val="0"/>
          <w:lang w:eastAsia="ru-RU"/>
        </w:rPr>
      </w:pPr>
      <w:r w:rsidRPr="00CD3EA9">
        <w:rPr>
          <w:rFonts w:eastAsia="Times New Roman"/>
          <w:bCs/>
          <w:color w:val="000000"/>
          <w:kern w:val="0"/>
          <w:lang w:eastAsia="ru-RU"/>
        </w:rPr>
        <w:t>ул. Гастелло – ул. Попова.</w:t>
      </w:r>
    </w:p>
    <w:p w:rsidR="00CD3EA9" w:rsidRPr="00CD3EA9" w:rsidRDefault="00CD3EA9" w:rsidP="00AD5BF7">
      <w:pPr>
        <w:widowControl/>
        <w:tabs>
          <w:tab w:val="left" w:pos="1134"/>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Существующий уровень интенсивности движения транспорта в данных транспортных узлах обеспечивает нормативные условия движения транспорта. Однако с учетом роста уровня интенсивности движения транспорта в соответствии с требованиями ГОСТ Р 52289-2004 по условию 1 (значения интенсивности движения транспортных потоков пересекающихся направлений) будет требоваться введение светофорного регулирования с устройством уширений.</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Сводный перечень транспортных узлов, на которых предлагается организовать светофорное регулирование на улично-дорожной сети города Югорска представлен в табл. 4.15.2.</w:t>
      </w:r>
    </w:p>
    <w:p w:rsidR="00CD3EA9" w:rsidRDefault="00CD3EA9" w:rsidP="00AD5BF7">
      <w:pPr>
        <w:widowControl/>
        <w:suppressAutoHyphens w:val="0"/>
        <w:ind w:firstLine="709"/>
        <w:jc w:val="both"/>
        <w:rPr>
          <w:rFonts w:eastAsia="Times New Roman"/>
          <w:bCs/>
          <w:color w:val="000000"/>
          <w:kern w:val="0"/>
          <w:lang w:eastAsia="ru-RU"/>
        </w:rPr>
      </w:pPr>
    </w:p>
    <w:p w:rsidR="00A352F6" w:rsidRDefault="00A352F6" w:rsidP="00AD5BF7">
      <w:pPr>
        <w:widowControl/>
        <w:suppressAutoHyphens w:val="0"/>
        <w:ind w:firstLine="709"/>
        <w:jc w:val="both"/>
        <w:rPr>
          <w:rFonts w:eastAsia="Times New Roman"/>
          <w:bCs/>
          <w:color w:val="000000"/>
          <w:kern w:val="0"/>
          <w:lang w:eastAsia="ru-RU"/>
        </w:rPr>
      </w:pPr>
    </w:p>
    <w:p w:rsidR="00A352F6" w:rsidRDefault="00A352F6" w:rsidP="00AD5BF7">
      <w:pPr>
        <w:widowControl/>
        <w:suppressAutoHyphens w:val="0"/>
        <w:ind w:firstLine="709"/>
        <w:jc w:val="both"/>
        <w:rPr>
          <w:rFonts w:eastAsia="Times New Roman"/>
          <w:bCs/>
          <w:color w:val="000000"/>
          <w:kern w:val="0"/>
          <w:lang w:eastAsia="ru-RU"/>
        </w:rPr>
      </w:pPr>
    </w:p>
    <w:p w:rsidR="00A352F6" w:rsidRPr="00CD3EA9" w:rsidRDefault="00A352F6" w:rsidP="00AD5BF7">
      <w:pPr>
        <w:widowControl/>
        <w:suppressAutoHyphens w:val="0"/>
        <w:ind w:firstLine="709"/>
        <w:jc w:val="both"/>
        <w:rPr>
          <w:rFonts w:eastAsia="Times New Roman"/>
          <w:bCs/>
          <w:color w:val="000000"/>
          <w:kern w:val="0"/>
          <w:lang w:eastAsia="ru-RU"/>
        </w:rPr>
      </w:pPr>
    </w:p>
    <w:p w:rsidR="00CD3EA9" w:rsidRPr="00CD3EA9" w:rsidRDefault="00CD3EA9" w:rsidP="00AD5BF7">
      <w:pPr>
        <w:widowControl/>
        <w:suppressAutoHyphens w:val="0"/>
        <w:jc w:val="both"/>
        <w:rPr>
          <w:rFonts w:eastAsia="Times New Roman"/>
          <w:b/>
          <w:bCs/>
          <w:color w:val="000000"/>
          <w:kern w:val="0"/>
          <w:lang w:eastAsia="ru-RU"/>
        </w:rPr>
      </w:pPr>
      <w:r w:rsidRPr="00CD3EA9">
        <w:rPr>
          <w:rFonts w:eastAsia="Times New Roman"/>
          <w:b/>
          <w:bCs/>
          <w:color w:val="000000"/>
          <w:spacing w:val="20"/>
          <w:kern w:val="0"/>
          <w:lang w:eastAsia="ru-RU"/>
        </w:rPr>
        <w:lastRenderedPageBreak/>
        <w:t>Таблица</w:t>
      </w:r>
      <w:r w:rsidRPr="00CD3EA9">
        <w:rPr>
          <w:rFonts w:eastAsia="Times New Roman"/>
          <w:b/>
          <w:bCs/>
          <w:color w:val="000000"/>
          <w:kern w:val="0"/>
          <w:lang w:eastAsia="ru-RU"/>
        </w:rPr>
        <w:t xml:space="preserve"> 4.15.2 – Перечень транспортных узлов, на которых предлагается организовать светофорное регулирование</w:t>
      </w:r>
    </w:p>
    <w:tbl>
      <w:tblPr>
        <w:tblStyle w:val="120"/>
        <w:tblW w:w="0" w:type="auto"/>
        <w:jc w:val="center"/>
        <w:tblLook w:val="04A0" w:firstRow="1" w:lastRow="0" w:firstColumn="1" w:lastColumn="0" w:noHBand="0" w:noVBand="1"/>
      </w:tblPr>
      <w:tblGrid>
        <w:gridCol w:w="942"/>
        <w:gridCol w:w="4433"/>
        <w:gridCol w:w="4252"/>
      </w:tblGrid>
      <w:tr w:rsidR="00CD3EA9" w:rsidRPr="00CD3EA9" w:rsidTr="00AD5BF7">
        <w:trPr>
          <w:tblHeader/>
          <w:jc w:val="center"/>
        </w:trPr>
        <w:tc>
          <w:tcPr>
            <w:tcW w:w="942" w:type="dxa"/>
            <w:shd w:val="clear" w:color="auto" w:fill="BFBFBF" w:themeFill="background1" w:themeFillShade="BF"/>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 п/п</w:t>
            </w:r>
          </w:p>
        </w:tc>
        <w:tc>
          <w:tcPr>
            <w:tcW w:w="4433" w:type="dxa"/>
            <w:shd w:val="clear" w:color="auto" w:fill="BFBFBF" w:themeFill="background1" w:themeFillShade="BF"/>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Адрес объекта</w:t>
            </w:r>
          </w:p>
        </w:tc>
        <w:tc>
          <w:tcPr>
            <w:tcW w:w="4252" w:type="dxa"/>
            <w:shd w:val="clear" w:color="auto" w:fill="BFBFBF" w:themeFill="background1" w:themeFillShade="BF"/>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Причины организации светофорного регулирования</w:t>
            </w:r>
          </w:p>
        </w:tc>
      </w:tr>
      <w:tr w:rsidR="00CD3EA9" w:rsidRPr="00CD3EA9" w:rsidTr="00AD5BF7">
        <w:trPr>
          <w:jc w:val="center"/>
        </w:trPr>
        <w:tc>
          <w:tcPr>
            <w:tcW w:w="942" w:type="dxa"/>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w:t>
            </w:r>
          </w:p>
        </w:tc>
        <w:tc>
          <w:tcPr>
            <w:tcW w:w="443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Железнодорожная – ул. Мира</w:t>
            </w:r>
          </w:p>
        </w:tc>
        <w:tc>
          <w:tcPr>
            <w:tcW w:w="4252"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Выполнение условия №1 согласно ГОСТ Р </w:t>
            </w:r>
            <w:r w:rsidRPr="00CD3EA9">
              <w:rPr>
                <w:rFonts w:ascii="Times New Roman" w:eastAsia="Times New Roman"/>
                <w:color w:val="000000"/>
                <w:kern w:val="0"/>
                <w:lang w:eastAsia="ru-RU"/>
              </w:rPr>
              <w:t>52289-2004</w:t>
            </w:r>
          </w:p>
        </w:tc>
      </w:tr>
      <w:tr w:rsidR="00CD3EA9" w:rsidRPr="00CD3EA9" w:rsidTr="00AD5BF7">
        <w:trPr>
          <w:jc w:val="center"/>
        </w:trPr>
        <w:tc>
          <w:tcPr>
            <w:tcW w:w="942" w:type="dxa"/>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w:t>
            </w:r>
          </w:p>
        </w:tc>
        <w:tc>
          <w:tcPr>
            <w:tcW w:w="443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Ленина – ул. Механизаторов</w:t>
            </w:r>
          </w:p>
        </w:tc>
        <w:tc>
          <w:tcPr>
            <w:tcW w:w="4252"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Выполнение условия №1 согласно ГОСТ Р </w:t>
            </w:r>
            <w:r w:rsidRPr="00CD3EA9">
              <w:rPr>
                <w:rFonts w:ascii="Times New Roman" w:eastAsia="Times New Roman"/>
                <w:color w:val="000000"/>
                <w:kern w:val="0"/>
                <w:lang w:eastAsia="ru-RU"/>
              </w:rPr>
              <w:t>52289-2004</w:t>
            </w:r>
          </w:p>
        </w:tc>
      </w:tr>
      <w:tr w:rsidR="00CD3EA9" w:rsidRPr="00CD3EA9" w:rsidTr="00AD5BF7">
        <w:trPr>
          <w:jc w:val="center"/>
        </w:trPr>
        <w:tc>
          <w:tcPr>
            <w:tcW w:w="942" w:type="dxa"/>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3</w:t>
            </w:r>
          </w:p>
        </w:tc>
        <w:tc>
          <w:tcPr>
            <w:tcW w:w="443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Ленина – ул. Октябрьская</w:t>
            </w:r>
          </w:p>
        </w:tc>
        <w:tc>
          <w:tcPr>
            <w:tcW w:w="4252"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Выполнение условия №1 согласно ГОСТ Р </w:t>
            </w:r>
            <w:r w:rsidRPr="00CD3EA9">
              <w:rPr>
                <w:rFonts w:ascii="Times New Roman" w:eastAsia="Times New Roman"/>
                <w:color w:val="000000"/>
                <w:kern w:val="0"/>
                <w:lang w:eastAsia="ru-RU"/>
              </w:rPr>
              <w:t>52289-2004</w:t>
            </w:r>
          </w:p>
        </w:tc>
      </w:tr>
      <w:tr w:rsidR="00CD3EA9" w:rsidRPr="00CD3EA9" w:rsidTr="00AD5BF7">
        <w:trPr>
          <w:jc w:val="center"/>
        </w:trPr>
        <w:tc>
          <w:tcPr>
            <w:tcW w:w="942" w:type="dxa"/>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4</w:t>
            </w:r>
          </w:p>
        </w:tc>
        <w:tc>
          <w:tcPr>
            <w:tcW w:w="443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Попова – ул. Лесозаготовителей</w:t>
            </w:r>
          </w:p>
        </w:tc>
        <w:tc>
          <w:tcPr>
            <w:tcW w:w="4252"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Выполнение условия №1 согласно ГОСТ Р </w:t>
            </w:r>
            <w:r w:rsidRPr="00CD3EA9">
              <w:rPr>
                <w:rFonts w:ascii="Times New Roman" w:eastAsia="Times New Roman"/>
                <w:color w:val="000000"/>
                <w:kern w:val="0"/>
                <w:lang w:eastAsia="ru-RU"/>
              </w:rPr>
              <w:t>52289-2004</w:t>
            </w:r>
          </w:p>
        </w:tc>
      </w:tr>
      <w:tr w:rsidR="00CD3EA9" w:rsidRPr="00CD3EA9" w:rsidTr="00AD5BF7">
        <w:trPr>
          <w:jc w:val="center"/>
        </w:trPr>
        <w:tc>
          <w:tcPr>
            <w:tcW w:w="942" w:type="dxa"/>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5</w:t>
            </w:r>
          </w:p>
        </w:tc>
        <w:tc>
          <w:tcPr>
            <w:tcW w:w="443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Попова – ул. Октябьская</w:t>
            </w:r>
          </w:p>
        </w:tc>
        <w:tc>
          <w:tcPr>
            <w:tcW w:w="4252"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Выполнение условия №1 согласно ГОСТ Р </w:t>
            </w:r>
            <w:r w:rsidRPr="00CD3EA9">
              <w:rPr>
                <w:rFonts w:ascii="Times New Roman" w:eastAsia="Times New Roman"/>
                <w:color w:val="000000"/>
                <w:kern w:val="0"/>
                <w:lang w:eastAsia="ru-RU"/>
              </w:rPr>
              <w:t>52289-2004</w:t>
            </w:r>
          </w:p>
        </w:tc>
      </w:tr>
      <w:tr w:rsidR="00CD3EA9" w:rsidRPr="00CD3EA9" w:rsidTr="00AD5BF7">
        <w:trPr>
          <w:jc w:val="center"/>
        </w:trPr>
        <w:tc>
          <w:tcPr>
            <w:tcW w:w="942" w:type="dxa"/>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6</w:t>
            </w:r>
          </w:p>
        </w:tc>
        <w:tc>
          <w:tcPr>
            <w:tcW w:w="443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Мира – ул. Калинина</w:t>
            </w:r>
          </w:p>
        </w:tc>
        <w:tc>
          <w:tcPr>
            <w:tcW w:w="4252"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Выполнение условия №1 согласно ГОСТ Р </w:t>
            </w:r>
            <w:r w:rsidRPr="00CD3EA9">
              <w:rPr>
                <w:rFonts w:ascii="Times New Roman" w:eastAsia="Times New Roman"/>
                <w:color w:val="000000"/>
                <w:kern w:val="0"/>
                <w:lang w:eastAsia="ru-RU"/>
              </w:rPr>
              <w:t>52289-2004</w:t>
            </w:r>
          </w:p>
        </w:tc>
      </w:tr>
      <w:tr w:rsidR="00CD3EA9" w:rsidRPr="00CD3EA9" w:rsidTr="00AD5BF7">
        <w:trPr>
          <w:jc w:val="center"/>
        </w:trPr>
        <w:tc>
          <w:tcPr>
            <w:tcW w:w="942" w:type="dxa"/>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7</w:t>
            </w:r>
          </w:p>
        </w:tc>
        <w:tc>
          <w:tcPr>
            <w:tcW w:w="443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Гастелло – ул. Калинина</w:t>
            </w:r>
          </w:p>
        </w:tc>
        <w:tc>
          <w:tcPr>
            <w:tcW w:w="4252"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Выполнение условия №1 согласно ГОСТ Р </w:t>
            </w:r>
            <w:r w:rsidRPr="00CD3EA9">
              <w:rPr>
                <w:rFonts w:ascii="Times New Roman" w:eastAsia="Times New Roman"/>
                <w:color w:val="000000"/>
                <w:kern w:val="0"/>
                <w:lang w:eastAsia="ru-RU"/>
              </w:rPr>
              <w:t>52289-2004</w:t>
            </w:r>
          </w:p>
        </w:tc>
      </w:tr>
      <w:tr w:rsidR="00CD3EA9" w:rsidRPr="00CD3EA9" w:rsidTr="00AD5BF7">
        <w:trPr>
          <w:jc w:val="center"/>
        </w:trPr>
        <w:tc>
          <w:tcPr>
            <w:tcW w:w="942" w:type="dxa"/>
            <w:vAlign w:val="center"/>
          </w:tcPr>
          <w:p w:rsidR="00CD3EA9" w:rsidRPr="00CD3EA9" w:rsidRDefault="00CD3EA9" w:rsidP="00AD5BF7">
            <w:pPr>
              <w:widowControl/>
              <w:suppressAutoHyphens w:val="0"/>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8</w:t>
            </w:r>
          </w:p>
        </w:tc>
        <w:tc>
          <w:tcPr>
            <w:tcW w:w="443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Гастелло – ул. Попова</w:t>
            </w:r>
          </w:p>
        </w:tc>
        <w:tc>
          <w:tcPr>
            <w:tcW w:w="4252" w:type="dxa"/>
          </w:tcPr>
          <w:p w:rsidR="00CD3EA9" w:rsidRPr="00CD3EA9" w:rsidRDefault="00CD3EA9" w:rsidP="00AD5BF7">
            <w:pPr>
              <w:widowControl/>
              <w:suppressAutoHyphens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Выполнение условия №1 согласно ГОСТ Р </w:t>
            </w:r>
            <w:r w:rsidRPr="00CD3EA9">
              <w:rPr>
                <w:rFonts w:ascii="Times New Roman" w:eastAsia="Times New Roman"/>
                <w:color w:val="000000"/>
                <w:kern w:val="0"/>
                <w:lang w:eastAsia="ru-RU"/>
              </w:rPr>
              <w:t>52289-2004</w:t>
            </w:r>
          </w:p>
        </w:tc>
      </w:tr>
    </w:tbl>
    <w:p w:rsidR="00CD3EA9" w:rsidRPr="00CD3EA9" w:rsidRDefault="00CD3EA9" w:rsidP="00AD5BF7">
      <w:pPr>
        <w:widowControl/>
        <w:suppressAutoHyphens w:val="0"/>
        <w:ind w:firstLine="709"/>
        <w:jc w:val="both"/>
        <w:rPr>
          <w:rFonts w:eastAsia="Times New Roman"/>
          <w:spacing w:val="2"/>
          <w:kern w:val="0"/>
          <w:shd w:val="clear" w:color="auto" w:fill="FFFFFF"/>
          <w:lang w:eastAsia="ru-RU"/>
        </w:rPr>
      </w:pPr>
      <w:r w:rsidRPr="00CD3EA9">
        <w:rPr>
          <w:rFonts w:eastAsia="Times New Roman"/>
          <w:bCs/>
          <w:color w:val="000000"/>
          <w:kern w:val="0"/>
          <w:lang w:eastAsia="ru-RU"/>
        </w:rPr>
        <w:t xml:space="preserve">Согласно новой версии ГОСТ Р </w:t>
      </w:r>
      <w:r w:rsidRPr="00CD3EA9">
        <w:rPr>
          <w:rFonts w:eastAsia="Times New Roman"/>
          <w:color w:val="000000"/>
          <w:kern w:val="0"/>
          <w:lang w:eastAsia="ru-RU"/>
        </w:rPr>
        <w:t>52289-2004, нерегулируемые</w:t>
      </w:r>
      <w:r w:rsidRPr="00CD3EA9">
        <w:rPr>
          <w:rFonts w:eastAsia="Times New Roman"/>
          <w:b/>
          <w:color w:val="000000"/>
          <w:kern w:val="0"/>
          <w:lang w:eastAsia="ru-RU"/>
        </w:rPr>
        <w:t xml:space="preserve"> </w:t>
      </w:r>
      <w:r w:rsidRPr="00CD3EA9">
        <w:rPr>
          <w:rFonts w:eastAsia="Times New Roman"/>
          <w:color w:val="000000"/>
          <w:kern w:val="0"/>
          <w:lang w:eastAsia="ru-RU"/>
        </w:rPr>
        <w:t xml:space="preserve">пешеходные переходы должны стать более заметными для водителей транспортных средств. </w:t>
      </w:r>
      <w:r w:rsidRPr="00CD3EA9">
        <w:rPr>
          <w:rFonts w:eastAsia="Times New Roman"/>
          <w:kern w:val="0"/>
          <w:lang w:eastAsia="ru-RU"/>
        </w:rPr>
        <w:t>Для повышения информативности водителей, о наличии нерегулируемого пешеходного перехода, рекомендуется использовать с</w:t>
      </w:r>
      <w:r w:rsidRPr="00CD3EA9">
        <w:rPr>
          <w:rFonts w:eastAsia="Times New Roman"/>
          <w:spacing w:val="2"/>
          <w:kern w:val="0"/>
          <w:shd w:val="clear" w:color="auto" w:fill="FFFFFF"/>
          <w:lang w:eastAsia="ru-RU"/>
        </w:rPr>
        <w:t>ветофоры типа Т.7 на всех пешеходных переходах вблизи образовательных и социальных учреждений, а также пешеходных переходах, устроенных за пределами перекрестков.</w:t>
      </w:r>
    </w:p>
    <w:p w:rsidR="00CD3EA9" w:rsidRPr="00CD3EA9" w:rsidRDefault="00CD3EA9" w:rsidP="00AD5BF7">
      <w:pPr>
        <w:widowControl/>
        <w:suppressAutoHyphens w:val="0"/>
        <w:ind w:firstLine="709"/>
        <w:jc w:val="both"/>
        <w:rPr>
          <w:rFonts w:eastAsia="Times New Roman"/>
          <w:color w:val="2D2D2D"/>
          <w:spacing w:val="2"/>
          <w:kern w:val="0"/>
          <w:shd w:val="clear" w:color="auto" w:fill="FFFFFF"/>
          <w:lang w:eastAsia="ru-RU"/>
        </w:rPr>
      </w:pPr>
    </w:p>
    <w:p w:rsidR="00CD3EA9" w:rsidRPr="00CD3EA9" w:rsidRDefault="00CD3EA9" w:rsidP="0064279B">
      <w:pPr>
        <w:widowControl/>
        <w:suppressAutoHyphens w:val="0"/>
        <w:ind w:firstLine="709"/>
        <w:jc w:val="center"/>
        <w:rPr>
          <w:rFonts w:eastAsia="Times New Roman"/>
          <w:b/>
          <w:color w:val="000000"/>
          <w:kern w:val="0"/>
          <w:lang w:eastAsia="ru-RU"/>
        </w:rPr>
      </w:pPr>
      <w:r w:rsidRPr="00CD3EA9">
        <w:rPr>
          <w:rFonts w:eastAsia="Times New Roman"/>
          <w:b/>
          <w:color w:val="000000"/>
          <w:kern w:val="0"/>
          <w:lang w:eastAsia="ru-RU"/>
        </w:rPr>
        <w:t>4.16</w:t>
      </w:r>
      <w:r w:rsidR="0064279B">
        <w:rPr>
          <w:rFonts w:eastAsia="Times New Roman"/>
          <w:b/>
          <w:color w:val="000000"/>
          <w:kern w:val="0"/>
          <w:lang w:eastAsia="ru-RU"/>
        </w:rPr>
        <w:t>.</w:t>
      </w:r>
      <w:r w:rsidRPr="00CD3EA9">
        <w:rPr>
          <w:rFonts w:eastAsia="Times New Roman"/>
          <w:b/>
          <w:color w:val="000000"/>
          <w:kern w:val="0"/>
          <w:lang w:eastAsia="ru-RU"/>
        </w:rPr>
        <w:t xml:space="preserve"> Предложения по режимам работы светофорного регулирования</w:t>
      </w:r>
    </w:p>
    <w:p w:rsidR="00CD3EA9" w:rsidRPr="00CD3EA9" w:rsidRDefault="00CD3EA9" w:rsidP="00AD5BF7">
      <w:pPr>
        <w:widowControl/>
        <w:suppressAutoHyphens w:val="0"/>
        <w:ind w:firstLine="709"/>
        <w:jc w:val="both"/>
        <w:rPr>
          <w:rFonts w:eastAsia="Times New Roman"/>
          <w:color w:val="000000"/>
          <w:kern w:val="0"/>
          <w:lang w:eastAsia="ru-RU"/>
        </w:rPr>
      </w:pPr>
      <w:r w:rsidRPr="00CD3EA9">
        <w:rPr>
          <w:rFonts w:eastAsia="Times New Roman"/>
          <w:color w:val="000000"/>
          <w:kern w:val="0"/>
          <w:lang w:eastAsia="ru-RU"/>
        </w:rPr>
        <w:t>В целях эффективной организации дорожного движения на перспективу с учетом повышения интенсивности движения транспорта и обеспечения безопасности участников дорожного движения и пешеходов КСОДД предложены мероприятия по введению светофорного регулирования на ряде транспортных узлов, представленных в разделе 4.15.</w:t>
      </w:r>
    </w:p>
    <w:p w:rsidR="00CD3EA9" w:rsidRPr="00CD3EA9" w:rsidRDefault="00CD3EA9" w:rsidP="00AD5BF7">
      <w:pPr>
        <w:widowControl/>
        <w:suppressAutoHyphens w:val="0"/>
        <w:ind w:firstLine="709"/>
        <w:jc w:val="both"/>
        <w:rPr>
          <w:rFonts w:eastAsia="Times New Roman"/>
          <w:color w:val="000000"/>
          <w:kern w:val="0"/>
          <w:lang w:eastAsia="ru-RU"/>
        </w:rPr>
      </w:pPr>
      <w:r w:rsidRPr="00CD3EA9">
        <w:rPr>
          <w:rFonts w:eastAsia="Times New Roman"/>
          <w:color w:val="000000"/>
          <w:kern w:val="0"/>
          <w:lang w:eastAsia="ru-RU"/>
        </w:rPr>
        <w:t>Типовая схема пофазного разъезда на новых светофорных объектах с расчетными данными по длительности разрешающих тактов и циклов представлена на рисунке 4.16.1.</w:t>
      </w:r>
    </w:p>
    <w:p w:rsidR="00CD3EA9" w:rsidRPr="00CD3EA9" w:rsidRDefault="00CD3EA9" w:rsidP="00AD5BF7">
      <w:pPr>
        <w:widowControl/>
        <w:suppressAutoHyphens w:val="0"/>
        <w:jc w:val="both"/>
        <w:rPr>
          <w:rFonts w:eastAsia="Times New Roman"/>
          <w:color w:val="000000"/>
          <w:kern w:val="0"/>
          <w:lang w:eastAsia="ru-RU"/>
        </w:rPr>
      </w:pPr>
      <w:r w:rsidRPr="00CD3EA9">
        <w:rPr>
          <w:rFonts w:eastAsia="Times New Roman"/>
          <w:noProof/>
          <w:color w:val="000000"/>
          <w:kern w:val="0"/>
          <w:lang w:eastAsia="ru-RU"/>
        </w:rPr>
        <w:drawing>
          <wp:inline distT="0" distB="0" distL="0" distR="0" wp14:anchorId="1077B010" wp14:editId="5AAA0FA8">
            <wp:extent cx="6057900" cy="3133725"/>
            <wp:effectExtent l="0" t="0" r="0"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фазы.png"/>
                    <pic:cNvPicPr/>
                  </pic:nvPicPr>
                  <pic:blipFill>
                    <a:blip r:embed="rId70">
                      <a:extLst>
                        <a:ext uri="{28A0092B-C50C-407E-A947-70E740481C1C}">
                          <a14:useLocalDpi xmlns:a14="http://schemas.microsoft.com/office/drawing/2010/main" val="0"/>
                        </a:ext>
                      </a:extLst>
                    </a:blip>
                    <a:stretch>
                      <a:fillRect/>
                    </a:stretch>
                  </pic:blipFill>
                  <pic:spPr>
                    <a:xfrm>
                      <a:off x="0" y="0"/>
                      <a:ext cx="6063752" cy="3136752"/>
                    </a:xfrm>
                    <a:prstGeom prst="rect">
                      <a:avLst/>
                    </a:prstGeom>
                  </pic:spPr>
                </pic:pic>
              </a:graphicData>
            </a:graphic>
          </wp:inline>
        </w:drawing>
      </w:r>
    </w:p>
    <w:p w:rsidR="006E71C1" w:rsidRDefault="00CD3EA9" w:rsidP="006E71C1">
      <w:pPr>
        <w:widowControl/>
        <w:suppressAutoHyphens w:val="0"/>
        <w:jc w:val="both"/>
        <w:rPr>
          <w:rFonts w:eastAsia="Times New Roman"/>
          <w:b/>
          <w:color w:val="000000"/>
          <w:kern w:val="0"/>
          <w:lang w:eastAsia="ru-RU"/>
        </w:rPr>
      </w:pPr>
      <w:r w:rsidRPr="00CD3EA9">
        <w:rPr>
          <w:rFonts w:eastAsia="Times New Roman"/>
          <w:b/>
          <w:color w:val="000000"/>
          <w:kern w:val="0"/>
          <w:lang w:eastAsia="ru-RU"/>
        </w:rPr>
        <w:t>Рисунок 4.16.1 - Типовая схема пофазного разъезда на новых светофорных объектах с расчетными данными по длительности разрешающих тактов и циклов</w:t>
      </w:r>
    </w:p>
    <w:p w:rsidR="00CD3EA9" w:rsidRPr="00CD3EA9" w:rsidRDefault="00CD3EA9" w:rsidP="0064279B">
      <w:pPr>
        <w:widowControl/>
        <w:suppressAutoHyphens w:val="0"/>
        <w:jc w:val="center"/>
        <w:rPr>
          <w:rFonts w:eastAsia="Times New Roman"/>
          <w:b/>
          <w:color w:val="000000"/>
          <w:kern w:val="0"/>
          <w:lang w:eastAsia="ru-RU"/>
        </w:rPr>
      </w:pPr>
      <w:r w:rsidRPr="00CD3EA9">
        <w:rPr>
          <w:rFonts w:eastAsia="Times New Roman"/>
          <w:b/>
          <w:color w:val="000000"/>
          <w:kern w:val="0"/>
          <w:lang w:eastAsia="ru-RU"/>
        </w:rPr>
        <w:lastRenderedPageBreak/>
        <w:t>4.17</w:t>
      </w:r>
      <w:r w:rsidR="0064279B">
        <w:rPr>
          <w:rFonts w:eastAsia="Times New Roman"/>
          <w:b/>
          <w:color w:val="000000"/>
          <w:kern w:val="0"/>
          <w:lang w:eastAsia="ru-RU"/>
        </w:rPr>
        <w:t>.</w:t>
      </w:r>
      <w:r w:rsidRPr="00CD3EA9">
        <w:rPr>
          <w:rFonts w:eastAsia="Times New Roman"/>
          <w:b/>
          <w:color w:val="000000"/>
          <w:kern w:val="0"/>
          <w:lang w:eastAsia="ru-RU"/>
        </w:rPr>
        <w:t xml:space="preserve"> Предложения по устранению помех движению и факторов опасности (конфликтных ситуаций), создаваемых существующими дорожными условиями</w:t>
      </w:r>
    </w:p>
    <w:p w:rsidR="00CD3EA9" w:rsidRPr="00CD3EA9" w:rsidRDefault="00CD3EA9" w:rsidP="00AD5BF7">
      <w:pPr>
        <w:widowControl/>
        <w:suppressAutoHyphens w:val="0"/>
        <w:ind w:firstLine="709"/>
        <w:jc w:val="both"/>
        <w:rPr>
          <w:rFonts w:eastAsia="Calibri"/>
          <w:color w:val="000000"/>
          <w:kern w:val="0"/>
          <w:shd w:val="clear" w:color="auto" w:fill="FFFFFF"/>
        </w:rPr>
      </w:pPr>
      <w:r w:rsidRPr="00AD5BF7">
        <w:rPr>
          <w:rFonts w:eastAsia="Calibri"/>
          <w:bCs/>
          <w:color w:val="000000"/>
          <w:kern w:val="0"/>
          <w:shd w:val="clear" w:color="auto" w:fill="FFFFFF"/>
        </w:rPr>
        <w:t>Помеха для движения</w:t>
      </w:r>
      <w:r w:rsidRPr="00AD5BF7">
        <w:rPr>
          <w:rFonts w:eastAsia="Calibri"/>
          <w:color w:val="000000"/>
          <w:kern w:val="0"/>
          <w:shd w:val="clear" w:color="auto" w:fill="FFFFFF"/>
        </w:rPr>
        <w:t xml:space="preserve"> </w:t>
      </w:r>
      <w:r w:rsidRPr="00CD3EA9">
        <w:rPr>
          <w:rFonts w:eastAsia="Calibri"/>
          <w:color w:val="000000"/>
          <w:kern w:val="0"/>
          <w:shd w:val="clear" w:color="auto" w:fill="FFFFFF"/>
        </w:rPr>
        <w:t>– это препятствие (опасность), создаваемое одним из участников движения (иными лицами) для других участников движения, которое вынуждает изменить направление движения и скорость. К помехам для движения относятся: затрудняющие движение неподвижные препятствия, находящиеся на проезжей части дороги без предусмотренного Правилами дорожного движения ограждения (различные предметы, транспортные средства, остановленные либо оставленные в местах, где остановка либо стоянка запрещена, открытые люки и разрытия на проезжей части и т. п.); движущиеся транспортные средства, водители которых не пользуются преимущественным правом проезда; пешеходы, находящиеся на проезжей части дороги, когда это запрещено Правилами дорожного движения, и т. п.</w:t>
      </w:r>
    </w:p>
    <w:p w:rsidR="00CD3EA9" w:rsidRPr="00CD3EA9" w:rsidRDefault="00CD3EA9" w:rsidP="00AD5BF7">
      <w:pPr>
        <w:widowControl/>
        <w:suppressAutoHyphens w:val="0"/>
        <w:ind w:firstLine="709"/>
        <w:jc w:val="both"/>
        <w:rPr>
          <w:rFonts w:eastAsia="Calibri"/>
          <w:color w:val="000000"/>
          <w:kern w:val="0"/>
          <w:shd w:val="clear" w:color="auto" w:fill="FFFFFF"/>
        </w:rPr>
      </w:pPr>
      <w:r w:rsidRPr="00CD3EA9">
        <w:rPr>
          <w:rFonts w:eastAsia="Calibri"/>
          <w:color w:val="000000"/>
          <w:kern w:val="0"/>
          <w:shd w:val="clear" w:color="auto" w:fill="FFFFFF"/>
        </w:rPr>
        <w:t>В существующих условиях на улично-дорожной сети города Югорска существует несколько мест, которые можно охарактеризовать как участки с помехами движения или имеющими факторы опасности.</w:t>
      </w:r>
    </w:p>
    <w:p w:rsidR="00CD3EA9" w:rsidRPr="00CD3EA9" w:rsidRDefault="00CD3EA9" w:rsidP="00AD5BF7">
      <w:pPr>
        <w:widowControl/>
        <w:tabs>
          <w:tab w:val="left" w:pos="1134"/>
        </w:tabs>
        <w:suppressAutoHyphens w:val="0"/>
        <w:autoSpaceDE w:val="0"/>
        <w:ind w:firstLine="709"/>
        <w:contextualSpacing/>
        <w:jc w:val="both"/>
        <w:rPr>
          <w:rFonts w:eastAsia="Calibri"/>
          <w:kern w:val="0"/>
        </w:rPr>
      </w:pPr>
      <w:r w:rsidRPr="00CD3EA9">
        <w:rPr>
          <w:rFonts w:eastAsia="Calibri"/>
          <w:kern w:val="0"/>
        </w:rPr>
        <w:t>Одним из самых загруженных транспортных узлов улично-дорожной сети города Югорска является перекрёсток улиц Железнодорожная – Торговая. При этом существующей схемой движения на данном перекрестке разрешено движение транспорта с ул. Торговая в прямом направлении к железнодорожному переезду. Учитывая, что главным направлением является ул. Железнодорожная в сторону железнодорожного переезда и высокая интенсивность движения по данному направлению вынуждает водителей транспортных средств уступать дорогу и ждать момента безопасного проезда, возникает множество конфликтных пересечений транспортных потоков как со стороны ул. Железнодорожная в обоих направлениях, так и со стороны транспорта, двигающегося от железнодорожного переезда.</w:t>
      </w:r>
    </w:p>
    <w:p w:rsidR="00CD3EA9" w:rsidRPr="00CD3EA9" w:rsidRDefault="00CD3EA9" w:rsidP="00AD5BF7">
      <w:pPr>
        <w:widowControl/>
        <w:tabs>
          <w:tab w:val="left" w:pos="1134"/>
        </w:tabs>
        <w:suppressAutoHyphens w:val="0"/>
        <w:autoSpaceDE w:val="0"/>
        <w:ind w:firstLine="709"/>
        <w:contextualSpacing/>
        <w:jc w:val="both"/>
        <w:rPr>
          <w:rFonts w:eastAsia="Calibri"/>
          <w:kern w:val="0"/>
        </w:rPr>
      </w:pPr>
      <w:r w:rsidRPr="00CD3EA9">
        <w:rPr>
          <w:rFonts w:eastAsia="Calibri"/>
          <w:kern w:val="0"/>
        </w:rPr>
        <w:t>В виду того, что действующий железнодорожный переезд вблизи перекрестка улиц Железнодорожная – Торговая делает не возможным устройство светофорного регулирования транспортных потоков для ликвидации конфликтных пересечений, комплексной схемой предусмотрено мероприятие по запрету движения транспорта, следующего по ул. Торговая в прямом направлении через железнодорожный переезд, путем установки знаков, указывающих разрешенные направления только направо и налево на ул. Железнодорожная.</w:t>
      </w:r>
    </w:p>
    <w:p w:rsidR="00CD3EA9" w:rsidRPr="00CD3EA9" w:rsidRDefault="00CD3EA9" w:rsidP="00AD5BF7">
      <w:pPr>
        <w:widowControl/>
        <w:tabs>
          <w:tab w:val="left" w:pos="1134"/>
        </w:tabs>
        <w:suppressAutoHyphens w:val="0"/>
        <w:autoSpaceDE w:val="0"/>
        <w:ind w:firstLine="709"/>
        <w:contextualSpacing/>
        <w:jc w:val="both"/>
        <w:rPr>
          <w:rFonts w:eastAsia="Calibri"/>
          <w:kern w:val="0"/>
        </w:rPr>
      </w:pPr>
      <w:r w:rsidRPr="00CD3EA9">
        <w:rPr>
          <w:rFonts w:eastAsia="Calibri"/>
          <w:kern w:val="0"/>
        </w:rPr>
        <w:t>С учетом прогнозируемого закрытия железнодорожного переезда, предлагаемая схема движения на перекрестке улиц Железнодорожная – Торговая является актуальной и позволит минимизировать количество конфликтных пересечений и улучшить условия движения транспорта по данному перекрестку.</w:t>
      </w:r>
    </w:p>
    <w:p w:rsidR="00CD3EA9" w:rsidRPr="00CD3EA9" w:rsidRDefault="00CD3EA9" w:rsidP="00AD5BF7">
      <w:pPr>
        <w:widowControl/>
        <w:tabs>
          <w:tab w:val="left" w:pos="1134"/>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Для участков улично-дорожной сети города Югорска, не имеющих тротуары, характерно передвижение пешеходов по проезжей части автодорог, проходящих по улицам, что создает потенциальную угрозу жизни и здоровью участников движения, и транспортным средствам.</w:t>
      </w:r>
    </w:p>
    <w:p w:rsidR="00CD3EA9" w:rsidRPr="00CD3EA9" w:rsidRDefault="00CD3EA9" w:rsidP="00AD5BF7">
      <w:pPr>
        <w:widowControl/>
        <w:tabs>
          <w:tab w:val="left" w:pos="1134"/>
        </w:tabs>
        <w:suppressAutoHyphens w:val="0"/>
        <w:autoSpaceDE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КСОДД предусмотрено устройство тротуаров, совмещенных с велодорожками на улично-дорожной сети города Югорска. Данные мероприятия изложены в разделе 4.21 настоящего тома.</w:t>
      </w:r>
    </w:p>
    <w:p w:rsidR="00CD3EA9" w:rsidRPr="00CD3EA9" w:rsidRDefault="00CD3EA9" w:rsidP="00AD5BF7">
      <w:pPr>
        <w:widowControl/>
        <w:tabs>
          <w:tab w:val="left" w:pos="1134"/>
        </w:tabs>
        <w:suppressAutoHyphens w:val="0"/>
        <w:autoSpaceDE w:val="0"/>
        <w:ind w:firstLine="709"/>
        <w:contextualSpacing/>
        <w:jc w:val="both"/>
        <w:rPr>
          <w:rFonts w:eastAsia="Times New Roman"/>
          <w:bCs/>
          <w:color w:val="000000"/>
          <w:kern w:val="0"/>
          <w:lang w:eastAsia="ru-RU"/>
        </w:rPr>
      </w:pPr>
    </w:p>
    <w:p w:rsidR="00CD3EA9" w:rsidRPr="00CD3EA9" w:rsidRDefault="00CD3EA9" w:rsidP="00C2661C">
      <w:pPr>
        <w:widowControl/>
        <w:suppressAutoHyphens w:val="0"/>
        <w:ind w:firstLine="709"/>
        <w:jc w:val="center"/>
        <w:rPr>
          <w:rFonts w:eastAsia="Times New Roman"/>
          <w:b/>
          <w:color w:val="000000"/>
          <w:kern w:val="0"/>
          <w:lang w:eastAsia="ru-RU"/>
        </w:rPr>
      </w:pPr>
      <w:r w:rsidRPr="00CD3EA9">
        <w:rPr>
          <w:rFonts w:eastAsia="Times New Roman"/>
          <w:b/>
          <w:color w:val="000000"/>
          <w:kern w:val="0"/>
          <w:lang w:eastAsia="ru-RU"/>
        </w:rPr>
        <w:t>4.18</w:t>
      </w:r>
      <w:r w:rsidR="00C2661C">
        <w:rPr>
          <w:rFonts w:eastAsia="Times New Roman"/>
          <w:b/>
          <w:color w:val="000000"/>
          <w:kern w:val="0"/>
          <w:lang w:eastAsia="ru-RU"/>
        </w:rPr>
        <w:t>.</w:t>
      </w:r>
      <w:r w:rsidRPr="00CD3EA9">
        <w:rPr>
          <w:rFonts w:eastAsia="Times New Roman"/>
          <w:b/>
          <w:color w:val="000000"/>
          <w:kern w:val="0"/>
          <w:lang w:eastAsia="ru-RU"/>
        </w:rPr>
        <w:t xml:space="preserve"> Предложения по организации движения пешеходов, включая размещение и обустройство пешеходных переходов, формирование пешеходных и жилых зон на территории, в отношении которой осуществляется разработка КСОДД</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Рациональная организация движения пешеходов является решающим фактором повышения пропускной способности улиц и дорог и обеспечения более дисциплинированного поведения людей в дорожном движении.</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 xml:space="preserve">Выделяют следующие задачи организации движения пешеходов: </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1) обеспечение самостоятельных путей для передвижения людей вдоль улиц и дорог;</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2) оборудование пешеходных переходов;</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3) создание пешеходных (бестранспортных) зон;</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4) выделение жилых зон;</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6E71C1">
        <w:rPr>
          <w:rFonts w:eastAsia="Times New Roman"/>
          <w:color w:val="000000"/>
          <w:kern w:val="0"/>
          <w:lang w:eastAsia="ru-RU"/>
        </w:rPr>
        <w:t>Основной задачей обеспечения пешеходного движения вдоль магистралей является</w:t>
      </w:r>
      <w:r w:rsidRPr="00CD3EA9">
        <w:rPr>
          <w:rFonts w:eastAsia="Times New Roman"/>
          <w:color w:val="000000"/>
          <w:kern w:val="0"/>
          <w:lang w:eastAsia="ru-RU"/>
        </w:rPr>
        <w:t xml:space="preserve"> отделение его от транспортного потока. Необходимыми мерами для этого являются:</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 устройство тротуаров на улицах и пешеходных дорожек вдоль автомобильных дорог. Они должны быть достаточной ширины для потока людей и содержаться в надлежащем состоянии;</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lastRenderedPageBreak/>
        <w:t>- устранение всевозможных помех для движения потока пешеходов (ликвидация торговых точек на тротуарах, рациональное размещение телефонных будок, киосков и т.п.), снижающих пропускную способность тротуаров;</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 применение по краю тротуара ограждений, предотвращающих внезапный для водителей выход пешеходов на проезжую часть, а также установка на разделительной полосе магистралей ограждающей сетки, препятствующей переходу людей;</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 выделение и ограждение дополнительной полосы на проезжей части для движения пешеходов при недостаточной ширине тротуаров и наличии резерва на проезжей части;</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 устройство пешеходных галерей (крытых проходов) за счет первых этажей зданий в местах, где невозможно иначе расширить тротуар;</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 устройство ограждений (высоких бортов, колесоотбойных брусов), предотвращающих выезд автомобилей на пешеходные пути в наиболее опасных местах;</w:t>
      </w:r>
    </w:p>
    <w:p w:rsidR="00CD3EA9" w:rsidRPr="00CD3EA9"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CD3EA9">
        <w:rPr>
          <w:rFonts w:eastAsia="Times New Roman"/>
          <w:color w:val="000000"/>
          <w:kern w:val="0"/>
          <w:lang w:eastAsia="ru-RU"/>
        </w:rPr>
        <w:t>- наглядное информирование пешеходов (с помощью указателей) об имеющихся пешеходных путях.</w:t>
      </w:r>
    </w:p>
    <w:p w:rsidR="00CD3EA9" w:rsidRPr="006E71C1" w:rsidRDefault="00CD3EA9" w:rsidP="00AD5BF7">
      <w:pPr>
        <w:widowControl/>
        <w:shd w:val="clear" w:color="auto" w:fill="FFFFFF"/>
        <w:suppressAutoHyphens w:val="0"/>
        <w:ind w:firstLine="709"/>
        <w:jc w:val="both"/>
        <w:textAlignment w:val="baseline"/>
        <w:rPr>
          <w:rFonts w:eastAsia="Times New Roman"/>
          <w:color w:val="000000"/>
          <w:kern w:val="0"/>
          <w:lang w:val="en-US" w:eastAsia="ru-RU"/>
        </w:rPr>
      </w:pPr>
      <w:r w:rsidRPr="006E71C1">
        <w:rPr>
          <w:rFonts w:eastAsia="Times New Roman"/>
          <w:bCs/>
          <w:color w:val="000000"/>
          <w:kern w:val="0"/>
          <w:shd w:val="clear" w:color="auto" w:fill="FFFFFF"/>
          <w:lang w:eastAsia="ru-RU"/>
        </w:rPr>
        <w:t>Особенности организации пешеходных тротуаров</w:t>
      </w:r>
      <w:r w:rsidRPr="006E71C1">
        <w:rPr>
          <w:rFonts w:eastAsia="Times New Roman"/>
          <w:bCs/>
          <w:color w:val="000000"/>
          <w:kern w:val="0"/>
          <w:shd w:val="clear" w:color="auto" w:fill="FFFFFF"/>
          <w:lang w:val="en-US" w:eastAsia="ru-RU"/>
        </w:rPr>
        <w:t>:</w:t>
      </w:r>
    </w:p>
    <w:p w:rsidR="00CD3EA9" w:rsidRPr="00CD3EA9" w:rsidRDefault="00CD3EA9" w:rsidP="00E15757">
      <w:pPr>
        <w:widowControl/>
        <w:numPr>
          <w:ilvl w:val="0"/>
          <w:numId w:val="39"/>
        </w:numPr>
        <w:shd w:val="clear" w:color="auto" w:fill="FFFFFF"/>
        <w:suppressAutoHyphens w:val="0"/>
        <w:ind w:left="0" w:firstLine="720"/>
        <w:jc w:val="both"/>
        <w:rPr>
          <w:rFonts w:eastAsia="Times New Roman"/>
          <w:color w:val="000000"/>
          <w:kern w:val="0"/>
          <w:lang w:eastAsia="ru-RU"/>
        </w:rPr>
      </w:pPr>
      <w:r w:rsidRPr="00CD3EA9">
        <w:rPr>
          <w:rFonts w:eastAsia="Times New Roman"/>
          <w:color w:val="000000"/>
          <w:kern w:val="0"/>
          <w:lang w:eastAsia="ru-RU"/>
        </w:rPr>
        <w:t>Пешеходные тротуары необходимо располагать с двух сторон дороги, а при односторонней застройке - с одной.</w:t>
      </w:r>
    </w:p>
    <w:p w:rsidR="00CD3EA9" w:rsidRPr="00CD3EA9" w:rsidRDefault="00CD3EA9" w:rsidP="00E15757">
      <w:pPr>
        <w:widowControl/>
        <w:numPr>
          <w:ilvl w:val="0"/>
          <w:numId w:val="39"/>
        </w:numPr>
        <w:shd w:val="clear" w:color="auto" w:fill="FFFFFF"/>
        <w:suppressAutoHyphens w:val="0"/>
        <w:ind w:left="0" w:firstLine="720"/>
        <w:jc w:val="both"/>
        <w:rPr>
          <w:rFonts w:eastAsia="Times New Roman"/>
          <w:color w:val="000000"/>
          <w:kern w:val="0"/>
          <w:lang w:eastAsia="ru-RU"/>
        </w:rPr>
      </w:pPr>
      <w:r w:rsidRPr="00CD3EA9">
        <w:rPr>
          <w:rFonts w:eastAsia="Times New Roman"/>
          <w:color w:val="000000"/>
          <w:kern w:val="0"/>
          <w:lang w:eastAsia="ru-RU"/>
        </w:rPr>
        <w:t xml:space="preserve">Число полос движения на тротуаре и пешеходной дорожке зависит от </w:t>
      </w:r>
      <w:hyperlink r:id="rId71" w:history="1">
        <w:r w:rsidRPr="00CD3EA9">
          <w:rPr>
            <w:rFonts w:eastAsia="Times New Roman"/>
            <w:color w:val="000000"/>
            <w:kern w:val="0"/>
            <w:lang w:eastAsia="ru-RU"/>
          </w:rPr>
          <w:t>интенсивности пешеходного движения</w:t>
        </w:r>
      </w:hyperlink>
      <w:r w:rsidRPr="00CD3EA9">
        <w:rPr>
          <w:rFonts w:eastAsia="Times New Roman"/>
          <w:color w:val="000000"/>
          <w:kern w:val="0"/>
          <w:lang w:eastAsia="ru-RU"/>
        </w:rPr>
        <w:t>. Число полос движения должно быть не менее двух. При суммарной интенсивности пешеходного движения в часы пик более 1000 чел./ч число полос движения на тротуаре должно быть не менее трех.</w:t>
      </w:r>
    </w:p>
    <w:p w:rsidR="00CD3EA9" w:rsidRPr="00CD3EA9" w:rsidRDefault="00CD3EA9" w:rsidP="00E15757">
      <w:pPr>
        <w:widowControl/>
        <w:numPr>
          <w:ilvl w:val="0"/>
          <w:numId w:val="39"/>
        </w:numPr>
        <w:shd w:val="clear" w:color="auto" w:fill="FFFFFF"/>
        <w:suppressAutoHyphens w:val="0"/>
        <w:ind w:left="0" w:firstLine="720"/>
        <w:jc w:val="both"/>
        <w:rPr>
          <w:rFonts w:eastAsia="Times New Roman"/>
          <w:color w:val="000000"/>
          <w:kern w:val="0"/>
          <w:lang w:eastAsia="ru-RU"/>
        </w:rPr>
      </w:pPr>
      <w:r w:rsidRPr="00CD3EA9">
        <w:rPr>
          <w:rFonts w:eastAsia="Times New Roman"/>
          <w:color w:val="000000"/>
          <w:kern w:val="0"/>
          <w:lang w:eastAsia="ru-RU"/>
        </w:rPr>
        <w:t>Ширина одной полосы тротуара (пешеходной дорожки) с числом полос 2 и более должно быть не менее 0,75 м. Минимальная ширина однополосной пешеходной дорожки должна быть не менее 1 м.</w:t>
      </w:r>
    </w:p>
    <w:p w:rsidR="00CD3EA9" w:rsidRPr="00CD3EA9" w:rsidRDefault="00CD3EA9" w:rsidP="00E15757">
      <w:pPr>
        <w:widowControl/>
        <w:numPr>
          <w:ilvl w:val="0"/>
          <w:numId w:val="39"/>
        </w:numPr>
        <w:shd w:val="clear" w:color="auto" w:fill="FFFFFF"/>
        <w:suppressAutoHyphens w:val="0"/>
        <w:ind w:left="0" w:firstLine="720"/>
        <w:jc w:val="both"/>
        <w:rPr>
          <w:rFonts w:eastAsia="Times New Roman"/>
          <w:color w:val="000000"/>
          <w:kern w:val="0"/>
          <w:lang w:eastAsia="ru-RU"/>
        </w:rPr>
      </w:pPr>
      <w:r w:rsidRPr="00CD3EA9">
        <w:rPr>
          <w:rFonts w:eastAsia="Times New Roman"/>
          <w:color w:val="000000"/>
          <w:kern w:val="0"/>
          <w:lang w:eastAsia="ru-RU"/>
        </w:rPr>
        <w:t>Для ограничения случайного выхода пешехода на проезжую часть вдоль тротуара необходимо устраивать пешеходные ограждения или посадки кустарника. Кустарник не должен ограничивать боковую видимость.</w:t>
      </w:r>
    </w:p>
    <w:p w:rsidR="00CD3EA9" w:rsidRPr="00CD3EA9" w:rsidRDefault="00CD3EA9" w:rsidP="00E15757">
      <w:pPr>
        <w:widowControl/>
        <w:numPr>
          <w:ilvl w:val="0"/>
          <w:numId w:val="39"/>
        </w:numPr>
        <w:shd w:val="clear" w:color="auto" w:fill="FFFFFF"/>
        <w:suppressAutoHyphens w:val="0"/>
        <w:ind w:left="0" w:firstLine="720"/>
        <w:jc w:val="both"/>
        <w:rPr>
          <w:rFonts w:eastAsia="Times New Roman"/>
          <w:color w:val="000000"/>
          <w:kern w:val="0"/>
          <w:lang w:eastAsia="ru-RU"/>
        </w:rPr>
      </w:pPr>
      <w:r w:rsidRPr="00CD3EA9">
        <w:rPr>
          <w:rFonts w:eastAsia="Times New Roman"/>
          <w:color w:val="000000"/>
          <w:kern w:val="0"/>
          <w:lang w:eastAsia="ru-RU"/>
        </w:rPr>
        <w:t>На дорогах I категории дополнительно устанавливают сетки по оси разделительной полосы. Высота сетки должна быть не менее 1600 мм, а нижнего края - не более 450 мм от поверхности дороги.</w:t>
      </w:r>
    </w:p>
    <w:p w:rsidR="00CD3EA9" w:rsidRPr="00CD3EA9" w:rsidRDefault="00CD3EA9" w:rsidP="00AD5BF7">
      <w:pPr>
        <w:widowControl/>
        <w:shd w:val="clear" w:color="auto" w:fill="FFFFFF"/>
        <w:suppressAutoHyphens w:val="0"/>
        <w:ind w:firstLine="709"/>
        <w:jc w:val="both"/>
        <w:rPr>
          <w:rFonts w:eastAsia="Calibri"/>
          <w:color w:val="000000"/>
          <w:kern w:val="0"/>
        </w:rPr>
      </w:pPr>
      <w:r w:rsidRPr="00CD3EA9">
        <w:rPr>
          <w:rFonts w:eastAsia="Times New Roman"/>
          <w:color w:val="000000"/>
          <w:kern w:val="0"/>
          <w:lang w:eastAsia="ru-RU"/>
        </w:rPr>
        <w:t xml:space="preserve">Задачи обеспечения </w:t>
      </w:r>
      <w:r w:rsidRPr="00CD3EA9">
        <w:rPr>
          <w:rFonts w:eastAsia="Calibri"/>
          <w:color w:val="000000"/>
          <w:kern w:val="0"/>
        </w:rPr>
        <w:t>самостоятельных путей для передвижения людей вдоль улиц и дорог решаются на стадии строительства или реконструкции автомобильных дорог и улиц. В случае несоответствий условий пешеходного движения требованиям нормативов, задача по приведению их к соответствию может быть решена на стадии капитального ремонта магистрали.</w:t>
      </w:r>
    </w:p>
    <w:p w:rsidR="00CD3EA9" w:rsidRPr="00CD3EA9" w:rsidRDefault="00CD3EA9" w:rsidP="00AD5BF7">
      <w:pPr>
        <w:widowControl/>
        <w:shd w:val="clear" w:color="auto" w:fill="FFFFFF"/>
        <w:suppressAutoHyphens w:val="0"/>
        <w:ind w:firstLine="709"/>
        <w:jc w:val="both"/>
        <w:rPr>
          <w:rFonts w:eastAsia="Times New Roman"/>
          <w:color w:val="000000"/>
          <w:kern w:val="0"/>
          <w:lang w:eastAsia="ru-RU"/>
        </w:rPr>
      </w:pPr>
      <w:r w:rsidRPr="00CD3EA9">
        <w:rPr>
          <w:rFonts w:eastAsia="Calibri"/>
          <w:color w:val="000000"/>
          <w:kern w:val="0"/>
        </w:rPr>
        <w:t>Следующая задача, решаемая в рамках организации движения пешеходов, это оборудование пешеходных переходов.</w:t>
      </w:r>
    </w:p>
    <w:p w:rsidR="00CD3EA9" w:rsidRPr="006E71C1" w:rsidRDefault="00CD3EA9" w:rsidP="00AD5BF7">
      <w:pPr>
        <w:widowControl/>
        <w:shd w:val="clear" w:color="auto" w:fill="FFFFFF"/>
        <w:suppressAutoHyphens w:val="0"/>
        <w:ind w:firstLine="709"/>
        <w:jc w:val="both"/>
        <w:rPr>
          <w:rFonts w:eastAsia="Times New Roman"/>
          <w:color w:val="000000"/>
          <w:kern w:val="0"/>
          <w:lang w:eastAsia="ru-RU"/>
        </w:rPr>
      </w:pPr>
      <w:r w:rsidRPr="006E71C1">
        <w:rPr>
          <w:rFonts w:eastAsia="Times New Roman"/>
          <w:bCs/>
          <w:color w:val="000000"/>
          <w:kern w:val="0"/>
          <w:lang w:eastAsia="ru-RU"/>
        </w:rPr>
        <w:t>Особенности организации пешеходных переходов:</w:t>
      </w:r>
    </w:p>
    <w:p w:rsidR="00CD3EA9" w:rsidRPr="00CD3EA9" w:rsidRDefault="00CD3EA9" w:rsidP="00E15757">
      <w:pPr>
        <w:widowControl/>
        <w:numPr>
          <w:ilvl w:val="0"/>
          <w:numId w:val="40"/>
        </w:numPr>
        <w:shd w:val="clear" w:color="auto" w:fill="FFFFFF"/>
        <w:suppressAutoHyphens w:val="0"/>
        <w:ind w:left="0" w:firstLine="709"/>
        <w:jc w:val="both"/>
        <w:rPr>
          <w:rFonts w:eastAsia="Times New Roman"/>
          <w:color w:val="000000"/>
          <w:kern w:val="0"/>
          <w:lang w:eastAsia="ru-RU"/>
        </w:rPr>
      </w:pPr>
      <w:r w:rsidRPr="00CD3EA9">
        <w:rPr>
          <w:rFonts w:eastAsia="Times New Roman"/>
          <w:color w:val="000000"/>
          <w:kern w:val="0"/>
          <w:lang w:eastAsia="ru-RU"/>
        </w:rPr>
        <w:t>При интенсивности движения по дороге более 200 авт./ч в местах сосредоточения пешеходов, пересекающих дорогу, необходимо устраивать пешеходные переходы.</w:t>
      </w:r>
    </w:p>
    <w:p w:rsidR="00CD3EA9" w:rsidRPr="00CD3EA9" w:rsidRDefault="00CD3EA9" w:rsidP="00E15757">
      <w:pPr>
        <w:widowControl/>
        <w:numPr>
          <w:ilvl w:val="0"/>
          <w:numId w:val="40"/>
        </w:numPr>
        <w:shd w:val="clear" w:color="auto" w:fill="FFFFFF"/>
        <w:suppressAutoHyphens w:val="0"/>
        <w:ind w:left="0" w:firstLine="709"/>
        <w:jc w:val="both"/>
        <w:rPr>
          <w:rFonts w:eastAsia="Times New Roman"/>
          <w:color w:val="000000"/>
          <w:kern w:val="0"/>
          <w:lang w:eastAsia="ru-RU"/>
        </w:rPr>
      </w:pPr>
      <w:r w:rsidRPr="00CD3EA9">
        <w:rPr>
          <w:rFonts w:eastAsia="Times New Roman"/>
          <w:color w:val="000000"/>
          <w:kern w:val="0"/>
          <w:lang w:eastAsia="ru-RU"/>
        </w:rPr>
        <w:t>В крупных населенных пунктах пешеходные переходы располагают не реже чем через 300 м.</w:t>
      </w:r>
    </w:p>
    <w:p w:rsidR="00CD3EA9" w:rsidRPr="00CD3EA9" w:rsidRDefault="00CD3EA9" w:rsidP="00E15757">
      <w:pPr>
        <w:widowControl/>
        <w:numPr>
          <w:ilvl w:val="0"/>
          <w:numId w:val="40"/>
        </w:numPr>
        <w:shd w:val="clear" w:color="auto" w:fill="FFFFFF"/>
        <w:suppressAutoHyphens w:val="0"/>
        <w:ind w:left="0" w:firstLine="709"/>
        <w:jc w:val="both"/>
        <w:rPr>
          <w:rFonts w:eastAsia="Times New Roman"/>
          <w:color w:val="000000"/>
          <w:kern w:val="0"/>
          <w:lang w:eastAsia="ru-RU"/>
        </w:rPr>
      </w:pPr>
      <w:r w:rsidRPr="00CD3EA9">
        <w:rPr>
          <w:rFonts w:eastAsia="Times New Roman"/>
          <w:color w:val="000000"/>
          <w:kern w:val="0"/>
          <w:lang w:eastAsia="ru-RU"/>
        </w:rPr>
        <w:t>В населенных пунктах протяженностью до 0,5 км устраивают не более 2 пешеходных переходов с интервалом 150...200 м.</w:t>
      </w:r>
    </w:p>
    <w:p w:rsidR="00CD3EA9" w:rsidRPr="00CD3EA9" w:rsidRDefault="00CD3EA9" w:rsidP="00E15757">
      <w:pPr>
        <w:widowControl/>
        <w:numPr>
          <w:ilvl w:val="0"/>
          <w:numId w:val="40"/>
        </w:numPr>
        <w:shd w:val="clear" w:color="auto" w:fill="FFFFFF"/>
        <w:suppressAutoHyphens w:val="0"/>
        <w:ind w:left="0" w:firstLine="709"/>
        <w:jc w:val="both"/>
        <w:rPr>
          <w:rFonts w:eastAsia="Times New Roman"/>
          <w:color w:val="000000"/>
          <w:kern w:val="0"/>
          <w:lang w:eastAsia="ru-RU"/>
        </w:rPr>
      </w:pPr>
      <w:r w:rsidRPr="00CD3EA9">
        <w:rPr>
          <w:rFonts w:eastAsia="Times New Roman"/>
          <w:color w:val="000000"/>
          <w:kern w:val="0"/>
          <w:lang w:eastAsia="ru-RU"/>
        </w:rPr>
        <w:t>Места пешеходных переходов должны быть оборудованы и хорошо просматриваться на расстоянии не менее 150 м.</w:t>
      </w:r>
    </w:p>
    <w:p w:rsidR="00CD3EA9" w:rsidRPr="00CD3EA9" w:rsidRDefault="00CD3EA9" w:rsidP="00E15757">
      <w:pPr>
        <w:widowControl/>
        <w:numPr>
          <w:ilvl w:val="0"/>
          <w:numId w:val="40"/>
        </w:numPr>
        <w:shd w:val="clear" w:color="auto" w:fill="FFFFFF"/>
        <w:suppressAutoHyphens w:val="0"/>
        <w:ind w:left="0" w:firstLine="709"/>
        <w:jc w:val="both"/>
        <w:rPr>
          <w:rFonts w:eastAsia="Times New Roman"/>
          <w:color w:val="000000"/>
          <w:kern w:val="0"/>
          <w:lang w:eastAsia="ru-RU"/>
        </w:rPr>
      </w:pPr>
      <w:r w:rsidRPr="00CD3EA9">
        <w:rPr>
          <w:rFonts w:eastAsia="Times New Roman"/>
          <w:color w:val="000000"/>
          <w:kern w:val="0"/>
          <w:lang w:eastAsia="ru-RU"/>
        </w:rPr>
        <w:t xml:space="preserve">Для того, чтобы пешеходы могли, не доходя до перехода, увидеть ТС на подходах к нему, должен быть обеспечен </w:t>
      </w:r>
      <w:r w:rsidRPr="00CD3EA9">
        <w:rPr>
          <w:rFonts w:eastAsia="Times New Roman"/>
          <w:iCs/>
          <w:color w:val="000000"/>
          <w:kern w:val="0"/>
          <w:lang w:eastAsia="ru-RU"/>
        </w:rPr>
        <w:t>треугольник видимости</w:t>
      </w:r>
      <w:r w:rsidRPr="00CD3EA9">
        <w:rPr>
          <w:rFonts w:eastAsia="Times New Roman"/>
          <w:color w:val="000000"/>
          <w:kern w:val="0"/>
          <w:lang w:eastAsia="ru-RU"/>
        </w:rPr>
        <w:t>: в заштрихованной зоне (для разрешенной скорости 60 км/ч) не должно быть парапетов, заборов, зеленых насаждений и других препятствий выше 0,5 м.</w:t>
      </w:r>
    </w:p>
    <w:p w:rsidR="00CD3EA9" w:rsidRPr="00CD3EA9" w:rsidRDefault="00CD3EA9" w:rsidP="00AD5BF7">
      <w:pPr>
        <w:widowControl/>
        <w:shd w:val="clear" w:color="auto" w:fill="FFFFFF"/>
        <w:suppressAutoHyphens w:val="0"/>
        <w:jc w:val="center"/>
        <w:rPr>
          <w:rFonts w:eastAsia="Times New Roman"/>
          <w:color w:val="000000"/>
          <w:kern w:val="0"/>
          <w:lang w:eastAsia="ru-RU"/>
        </w:rPr>
      </w:pPr>
      <w:r w:rsidRPr="00CD3EA9">
        <w:rPr>
          <w:rFonts w:eastAsia="Times New Roman"/>
          <w:noProof/>
          <w:color w:val="858585"/>
          <w:kern w:val="0"/>
          <w:lang w:eastAsia="ru-RU"/>
        </w:rPr>
        <w:lastRenderedPageBreak/>
        <w:drawing>
          <wp:inline distT="0" distB="0" distL="0" distR="0" wp14:anchorId="49278290" wp14:editId="0BC8A2AF">
            <wp:extent cx="4580882" cy="3903259"/>
            <wp:effectExtent l="0" t="0" r="0" b="2540"/>
            <wp:docPr id="106" name="Рисунок 106" descr="http://1.bp.blogspot.com/-ZLvwk0TjZyU/TWf3lsXh9VI/AAAAAAAAAFM/QJeEP3KhWks/s320/%25D1%2581%25D0%25BA%25D0%25B0%25D0%25BD%25D0%25B8%25D1%2580%25D0%25BE%25D0%25B2%25D0%25B0%25D0%25BD%25D0%25B8%25D0%25B50001.jpg">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1.bp.blogspot.com/-ZLvwk0TjZyU/TWf3lsXh9VI/AAAAAAAAAFM/QJeEP3KhWks/s320/%25D1%2581%25D0%25BA%25D0%25B0%25D0%25BD%25D0%25B8%25D1%2580%25D0%25BE%25D0%25B2%25D0%25B0%25D0%25BD%25D0%25B8%25D0%25B50001.jpg">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81352" cy="3903659"/>
                    </a:xfrm>
                    <a:prstGeom prst="rect">
                      <a:avLst/>
                    </a:prstGeom>
                    <a:noFill/>
                    <a:ln>
                      <a:noFill/>
                    </a:ln>
                  </pic:spPr>
                </pic:pic>
              </a:graphicData>
            </a:graphic>
          </wp:inline>
        </w:drawing>
      </w:r>
    </w:p>
    <w:p w:rsidR="00CD3EA9" w:rsidRPr="00CD3EA9" w:rsidRDefault="00CD3EA9" w:rsidP="00AD5BF7">
      <w:pPr>
        <w:widowControl/>
        <w:suppressAutoHyphens w:val="0"/>
        <w:ind w:firstLine="680"/>
        <w:jc w:val="center"/>
        <w:rPr>
          <w:rFonts w:eastAsia="Times New Roman"/>
          <w:b/>
          <w:bCs/>
          <w:color w:val="000000"/>
          <w:kern w:val="0"/>
          <w:lang w:eastAsia="ru-RU"/>
        </w:rPr>
      </w:pPr>
      <w:r w:rsidRPr="00CD3EA9">
        <w:rPr>
          <w:rFonts w:eastAsia="Times New Roman"/>
          <w:b/>
          <w:bCs/>
          <w:color w:val="000000"/>
          <w:kern w:val="0"/>
          <w:lang w:eastAsia="ru-RU"/>
        </w:rPr>
        <w:t>Рисунок 4.18.1 – Схема пешеходного перехода с обеспечением треугольника видимости</w:t>
      </w:r>
    </w:p>
    <w:p w:rsidR="00CD3EA9" w:rsidRPr="00CD3EA9" w:rsidRDefault="00CD3EA9" w:rsidP="00AD5BF7">
      <w:pPr>
        <w:widowControl/>
        <w:suppressAutoHyphens w:val="0"/>
        <w:ind w:firstLine="680"/>
        <w:jc w:val="both"/>
        <w:rPr>
          <w:rFonts w:eastAsia="Times New Roman"/>
          <w:bCs/>
          <w:color w:val="000000"/>
          <w:kern w:val="0"/>
          <w:lang w:eastAsia="ru-RU"/>
        </w:rPr>
      </w:pPr>
    </w:p>
    <w:p w:rsidR="00CD3EA9" w:rsidRPr="00CD3EA9" w:rsidRDefault="00CD3EA9" w:rsidP="00AD5BF7">
      <w:pPr>
        <w:widowControl/>
        <w:suppressAutoHyphens w:val="0"/>
        <w:ind w:firstLine="680"/>
        <w:jc w:val="both"/>
        <w:rPr>
          <w:rFonts w:eastAsia="Times New Roman"/>
          <w:color w:val="000000"/>
          <w:spacing w:val="2"/>
          <w:kern w:val="0"/>
          <w:lang w:eastAsia="ru-RU"/>
        </w:rPr>
      </w:pPr>
      <w:r w:rsidRPr="00CD3EA9">
        <w:rPr>
          <w:rFonts w:eastAsia="Times New Roman"/>
          <w:bCs/>
          <w:color w:val="000000"/>
          <w:kern w:val="0"/>
          <w:lang w:eastAsia="ru-RU"/>
        </w:rPr>
        <w:t xml:space="preserve">При значительном увеличении интенсивности движения транспорта и пешеходов, пешеходных переход должен перейти из разряда нерегулируемых в разряд регулируемых. Порядок организации светофорного регулирования на пешеходных переходах регламентируется </w:t>
      </w:r>
      <w:r w:rsidRPr="00CD3EA9">
        <w:rPr>
          <w:rFonts w:eastAsia="Times New Roman"/>
          <w:color w:val="000000"/>
          <w:spacing w:val="2"/>
          <w:kern w:val="0"/>
          <w:lang w:eastAsia="ru-RU"/>
        </w:rPr>
        <w:t>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CD3EA9" w:rsidRPr="006E71C1" w:rsidRDefault="00CD3EA9" w:rsidP="00AD5BF7">
      <w:pPr>
        <w:widowControl/>
        <w:suppressAutoHyphens w:val="0"/>
        <w:ind w:firstLine="680"/>
        <w:jc w:val="both"/>
        <w:rPr>
          <w:rFonts w:eastAsia="Times New Roman"/>
          <w:bCs/>
          <w:color w:val="000000"/>
          <w:kern w:val="0"/>
          <w:lang w:eastAsia="ru-RU"/>
        </w:rPr>
      </w:pPr>
      <w:r w:rsidRPr="006E71C1">
        <w:rPr>
          <w:rFonts w:eastAsia="Times New Roman"/>
          <w:color w:val="000000"/>
          <w:spacing w:val="2"/>
          <w:kern w:val="0"/>
          <w:lang w:eastAsia="ru-RU"/>
        </w:rPr>
        <w:t>Создание пешеходных зон, свободных для движения транспорта</w:t>
      </w:r>
    </w:p>
    <w:p w:rsidR="00CD3EA9" w:rsidRPr="00CD3EA9" w:rsidRDefault="00CD3EA9" w:rsidP="00AD5BF7">
      <w:pPr>
        <w:widowControl/>
        <w:suppressAutoHyphens w:val="0"/>
        <w:ind w:firstLine="709"/>
        <w:jc w:val="both"/>
        <w:rPr>
          <w:rFonts w:eastAsia="Times New Roman"/>
          <w:color w:val="000000"/>
          <w:kern w:val="0"/>
          <w:shd w:val="clear" w:color="auto" w:fill="FFFFFF"/>
          <w:lang w:eastAsia="ru-RU"/>
        </w:rPr>
      </w:pPr>
      <w:r w:rsidRPr="00CD3EA9">
        <w:rPr>
          <w:rFonts w:eastAsia="Times New Roman"/>
          <w:color w:val="000000"/>
          <w:kern w:val="0"/>
          <w:shd w:val="clear" w:color="auto" w:fill="FFFFFF"/>
          <w:lang w:eastAsia="ru-RU"/>
        </w:rPr>
        <w:t>При организации пешеходных зон, как правило, учитываются потребности жителей соответствующих районов. Для жителей предусмотрен подъезд автомобилей спецслужб, коммунальной техники, а коммерческие организации пользуются правом проезда для обеспечения магазинов, ресторанов и кафе. Чаще всего въезд в пешеходные зоны обозначен разметкой и знаками, и крайне редко отделён физически различными бордюрами, столбиками и т. п.</w:t>
      </w:r>
    </w:p>
    <w:p w:rsidR="00CD3EA9" w:rsidRPr="00CD3EA9" w:rsidRDefault="00CD3EA9" w:rsidP="00AD5BF7">
      <w:pPr>
        <w:widowControl/>
        <w:shd w:val="clear" w:color="auto" w:fill="FFFFFF"/>
        <w:suppressAutoHyphens w:val="0"/>
        <w:ind w:firstLine="709"/>
        <w:jc w:val="both"/>
        <w:textAlignment w:val="top"/>
        <w:rPr>
          <w:rFonts w:eastAsia="Times New Roman"/>
          <w:color w:val="000000"/>
          <w:kern w:val="0"/>
          <w:lang w:eastAsia="ru-RU"/>
        </w:rPr>
      </w:pPr>
      <w:r w:rsidRPr="00CD3EA9">
        <w:rPr>
          <w:rFonts w:eastAsia="Times New Roman"/>
          <w:color w:val="000000"/>
          <w:kern w:val="0"/>
          <w:lang w:eastAsia="ru-RU"/>
        </w:rPr>
        <w:t>Для того, чтобы уменьшить количество выхлопных газов в городах, многие муниципалитеты ограничивают въезд для транспортных средств, не соответствующих определённым экостандартам. Также вводятся ограничения для движения автомобилей в центральных районах. Ведётся политика по ограничению парковочного пространства. Повышаются налоги на владение транспортным средством. Все эти меры начали применятся более 30 лет назад, и жители, встретившие их введение сначала с недовольством, в итоге признали их целесообразность. И сейчас уже подстраиваются под действующие правила, например, приобретая компактные автомобили. Более того, прежде чем ввести то или иное ограничение, муниципалитеты проводят большую подготовительную и разъяснительную работу по минимизации негативных последствий. Вводятся дополнительные маршруты общественного транспорта, заранее продумываются варианты объезда, вводится одностороннее движение и просчитывается трафик.</w:t>
      </w:r>
    </w:p>
    <w:p w:rsidR="00CD3EA9" w:rsidRPr="006E71C1"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6E71C1">
        <w:rPr>
          <w:rFonts w:eastAsia="Times New Roman"/>
          <w:color w:val="000000"/>
          <w:kern w:val="0"/>
          <w:lang w:eastAsia="ru-RU"/>
        </w:rPr>
        <w:t>В Генеральном плане города Югорска предусмотрена организация пешеходной зоны по ул. Ленина. Однако реализация данного мероприятия планируется на долгосрочную перспективу после 2032 года. В связи с этим КСОДД также не предусмотрены предложения по ограничению доступа транспортных средств на определенные территории для формирования пространства пешеходного движения.</w:t>
      </w:r>
    </w:p>
    <w:p w:rsidR="00CD3EA9" w:rsidRPr="006E71C1" w:rsidRDefault="00CD3EA9" w:rsidP="00AD5BF7">
      <w:pPr>
        <w:widowControl/>
        <w:shd w:val="clear" w:color="auto" w:fill="FFFFFF"/>
        <w:suppressAutoHyphens w:val="0"/>
        <w:ind w:firstLine="709"/>
        <w:jc w:val="both"/>
        <w:textAlignment w:val="baseline"/>
        <w:rPr>
          <w:rFonts w:eastAsia="Times New Roman"/>
          <w:color w:val="000000"/>
          <w:kern w:val="0"/>
          <w:lang w:eastAsia="ru-RU"/>
        </w:rPr>
      </w:pPr>
      <w:r w:rsidRPr="006E71C1">
        <w:rPr>
          <w:rFonts w:eastAsia="Times New Roman"/>
          <w:bCs/>
          <w:color w:val="000000"/>
          <w:kern w:val="0"/>
          <w:lang w:eastAsia="ru-RU"/>
        </w:rPr>
        <w:lastRenderedPageBreak/>
        <w:t>В настоящее время организованный пешеходный переход через железнодорожные пути между северной и южной частью города Югорска отсутствует. Комплексной схемой планируется организация надземного пешеходного перехода через железнодорожные пути.</w:t>
      </w:r>
    </w:p>
    <w:p w:rsidR="00CD3EA9" w:rsidRPr="006E71C1" w:rsidRDefault="00CD3EA9" w:rsidP="00AD5BF7">
      <w:pPr>
        <w:widowControl/>
        <w:shd w:val="clear" w:color="auto" w:fill="FFFFFF"/>
        <w:suppressAutoHyphens w:val="0"/>
        <w:ind w:firstLine="709"/>
        <w:jc w:val="both"/>
        <w:textAlignment w:val="baseline"/>
        <w:outlineLvl w:val="0"/>
        <w:rPr>
          <w:rFonts w:eastAsia="Times New Roman"/>
          <w:bCs/>
          <w:color w:val="000000"/>
          <w:spacing w:val="2"/>
          <w:kern w:val="36"/>
          <w:lang w:eastAsia="ru-RU"/>
        </w:rPr>
      </w:pPr>
      <w:r w:rsidRPr="006E71C1">
        <w:rPr>
          <w:rFonts w:eastAsia="Times New Roman"/>
          <w:bCs/>
          <w:color w:val="000000"/>
          <w:spacing w:val="2"/>
          <w:kern w:val="36"/>
          <w:lang w:eastAsia="ru-RU"/>
        </w:rPr>
        <w:t>Введение норм СП 59.13330.2012 «Доступность зданий и сооружений для маломобильных групп населения. Актуализированная редакция СНиП 35-01-2001» требует от проектировщиков учитывать проблемы маломобильных групп граждан при использовании пешеходных тротуаров.</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Одними из участников пешеходного движения являются пешеходы, относящиеся к маломобильной группе граждан, а также велосипедисты. Характерными представителями маломобильной группы граждан являются инвалиды-колясочники и женщины с колясками. Кроме того, в последние годы участились случаи, когда представители старшего поколения используют сумки с колесами, для перевозки покупок. Все эти группы пешеходов объединяет одно: наличие колес различных размеров, необходимых для перемещения. В одном случае это сами пешеходы, в других случаях грузы.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Необходимо отметить, что наличие 4 см бордюра делает пространство для движения инвалидных колясок не комфортным. Преодолеть такой бордюр инвалиды-колясочники самостоятельно не могут.</w:t>
      </w:r>
    </w:p>
    <w:p w:rsidR="00CD3EA9" w:rsidRPr="00CD3EA9" w:rsidRDefault="00CD3EA9" w:rsidP="00AD5BF7">
      <w:pPr>
        <w:widowControl/>
        <w:suppressAutoHyphens w:val="0"/>
        <w:ind w:firstLine="709"/>
        <w:jc w:val="both"/>
        <w:rPr>
          <w:rFonts w:eastAsia="Calibri"/>
          <w:kern w:val="0"/>
        </w:rPr>
      </w:pPr>
      <w:r w:rsidRPr="00CD3EA9">
        <w:rPr>
          <w:rFonts w:eastAsia="Calibri"/>
          <w:noProof/>
          <w:kern w:val="0"/>
          <w:lang w:eastAsia="ru-RU"/>
        </w:rPr>
        <w:drawing>
          <wp:inline distT="0" distB="0" distL="0" distR="0" wp14:anchorId="2B15DB48" wp14:editId="008A2C7B">
            <wp:extent cx="4951879" cy="2952750"/>
            <wp:effectExtent l="0" t="0" r="1270" b="0"/>
            <wp:docPr id="107" name="Рисунок 107" descr="http://varlamov.me/img/karibput1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arlamov.me/img/karibput16/27.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74636" cy="2966320"/>
                    </a:xfrm>
                    <a:prstGeom prst="rect">
                      <a:avLst/>
                    </a:prstGeom>
                    <a:noFill/>
                    <a:ln>
                      <a:noFill/>
                    </a:ln>
                  </pic:spPr>
                </pic:pic>
              </a:graphicData>
            </a:graphic>
          </wp:inline>
        </w:drawing>
      </w:r>
    </w:p>
    <w:p w:rsidR="00CD3EA9" w:rsidRPr="00CD3EA9" w:rsidRDefault="00CD3EA9" w:rsidP="00AD5BF7">
      <w:pPr>
        <w:widowControl/>
        <w:suppressAutoHyphens w:val="0"/>
        <w:ind w:firstLine="709"/>
        <w:jc w:val="center"/>
        <w:rPr>
          <w:rFonts w:eastAsia="Calibri"/>
          <w:b/>
          <w:kern w:val="0"/>
        </w:rPr>
      </w:pPr>
      <w:r w:rsidRPr="00CD3EA9">
        <w:rPr>
          <w:rFonts w:eastAsia="Calibri"/>
          <w:b/>
          <w:kern w:val="0"/>
        </w:rPr>
        <w:t>Рисунок 4.18.2 – Пешеходный переход, обеспечивающий условия движения маломобильных групп граждан</w:t>
      </w:r>
    </w:p>
    <w:p w:rsidR="00CD3EA9" w:rsidRPr="00CD3EA9" w:rsidRDefault="00CD3EA9" w:rsidP="00AD5BF7">
      <w:pPr>
        <w:widowControl/>
        <w:suppressAutoHyphens w:val="0"/>
        <w:ind w:firstLine="709"/>
        <w:jc w:val="both"/>
        <w:rPr>
          <w:rFonts w:eastAsia="Calibri"/>
          <w:kern w:val="0"/>
        </w:rPr>
      </w:pPr>
      <w:r w:rsidRPr="00CD3EA9">
        <w:rPr>
          <w:rFonts w:eastAsia="Calibri"/>
          <w:noProof/>
          <w:kern w:val="0"/>
          <w:lang w:eastAsia="ru-RU"/>
        </w:rPr>
        <w:drawing>
          <wp:inline distT="0" distB="0" distL="0" distR="0" wp14:anchorId="4FD91D8F" wp14:editId="574FDD9A">
            <wp:extent cx="4924425" cy="2981325"/>
            <wp:effectExtent l="0" t="0" r="9525" b="9525"/>
            <wp:docPr id="108" name="Рисунок 108" descr="http://www.voi.ru/images/content/1304/04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oi.ru/images/content/1304/0402/2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20711" cy="2979076"/>
                    </a:xfrm>
                    <a:prstGeom prst="rect">
                      <a:avLst/>
                    </a:prstGeom>
                    <a:noFill/>
                    <a:ln>
                      <a:noFill/>
                    </a:ln>
                  </pic:spPr>
                </pic:pic>
              </a:graphicData>
            </a:graphic>
          </wp:inline>
        </w:drawing>
      </w:r>
    </w:p>
    <w:p w:rsidR="00CD3EA9" w:rsidRPr="00CD3EA9" w:rsidRDefault="00CD3EA9" w:rsidP="00AD5BF7">
      <w:pPr>
        <w:widowControl/>
        <w:suppressAutoHyphens w:val="0"/>
        <w:ind w:firstLine="709"/>
        <w:jc w:val="center"/>
        <w:rPr>
          <w:rFonts w:eastAsia="Calibri"/>
          <w:b/>
          <w:kern w:val="0"/>
        </w:rPr>
      </w:pPr>
      <w:r w:rsidRPr="00CD3EA9">
        <w:rPr>
          <w:rFonts w:eastAsia="Calibri"/>
          <w:b/>
          <w:kern w:val="0"/>
        </w:rPr>
        <w:t>Рисунок 4.18.3 – Пешеходный переход, не обеспечивающий условия движения маломобильных групп граждан.</w:t>
      </w:r>
    </w:p>
    <w:p w:rsidR="00CD3EA9" w:rsidRPr="00CD3EA9" w:rsidRDefault="00CD3EA9" w:rsidP="00AD5BF7">
      <w:pPr>
        <w:widowControl/>
        <w:suppressAutoHyphens w:val="0"/>
        <w:ind w:firstLine="709"/>
        <w:jc w:val="both"/>
        <w:rPr>
          <w:rFonts w:eastAsia="Calibri"/>
          <w:kern w:val="0"/>
        </w:rPr>
      </w:pPr>
    </w:p>
    <w:p w:rsidR="00CD3EA9" w:rsidRPr="00CD3EA9" w:rsidRDefault="00CD3EA9" w:rsidP="00AD5BF7">
      <w:pPr>
        <w:widowControl/>
        <w:suppressAutoHyphens w:val="0"/>
        <w:ind w:firstLine="709"/>
        <w:jc w:val="both"/>
        <w:rPr>
          <w:rFonts w:eastAsia="Calibri"/>
          <w:kern w:val="0"/>
        </w:rPr>
      </w:pPr>
      <w:r w:rsidRPr="00CD3EA9">
        <w:rPr>
          <w:rFonts w:eastAsia="Calibri"/>
          <w:kern w:val="0"/>
        </w:rPr>
        <w:lastRenderedPageBreak/>
        <w:t xml:space="preserve">На рисунке 4.18.2 показан пешеходный переход с пандусом, позволяющий инвалидам-колясочникам самостоятельно пересекать проезжую часть улицы. Так как инвалидная коляска наиболее чувствительна к перепаду высот, чем велосипед, детская коляска или сумка на колесах, то примем ее за основу анализа благоустройства. На рисунке 4.18.3 показан пешеходный переход с высоким бордюром, который не обеспечивает условия движения маломобильных групп граждан. </w:t>
      </w:r>
    </w:p>
    <w:p w:rsidR="00CD3EA9" w:rsidRPr="006E71C1" w:rsidRDefault="00CD3EA9" w:rsidP="00AD5BF7">
      <w:pPr>
        <w:widowControl/>
        <w:suppressAutoHyphens w:val="0"/>
        <w:ind w:firstLine="680"/>
        <w:jc w:val="both"/>
        <w:rPr>
          <w:rFonts w:eastAsia="Times New Roman"/>
          <w:bCs/>
          <w:color w:val="000000"/>
          <w:kern w:val="0"/>
          <w:lang w:eastAsia="ru-RU"/>
        </w:rPr>
      </w:pPr>
      <w:r w:rsidRPr="006E71C1">
        <w:rPr>
          <w:rFonts w:eastAsia="Times New Roman"/>
          <w:bCs/>
          <w:color w:val="000000"/>
          <w:kern w:val="0"/>
          <w:lang w:eastAsia="ru-RU"/>
        </w:rPr>
        <w:t>КСОДД предлагается по мере проведения работ по ремонту, капитальному ремонту и реконструкции улиц и дорог учитывать проблему доступности пешеходных тротуаров для маломобильных групп граждан. Для улучшения пешеходной доступности пешеходных тротуаров и переходов предлагается устраивать пандусы в местах пересечения их с проезжими частями.</w:t>
      </w:r>
    </w:p>
    <w:p w:rsidR="00CD3EA9" w:rsidRPr="00CD3EA9" w:rsidRDefault="00CD3EA9" w:rsidP="00AD5BF7">
      <w:pPr>
        <w:widowControl/>
        <w:suppressAutoHyphens w:val="0"/>
        <w:ind w:firstLine="680"/>
        <w:jc w:val="both"/>
        <w:rPr>
          <w:rFonts w:eastAsia="Times New Roman"/>
          <w:b/>
          <w:bCs/>
          <w:color w:val="000000"/>
          <w:kern w:val="0"/>
          <w:lang w:eastAsia="ru-RU"/>
        </w:rPr>
      </w:pPr>
    </w:p>
    <w:p w:rsidR="00CD3EA9" w:rsidRPr="00CD3EA9" w:rsidRDefault="00CD3EA9" w:rsidP="00494687">
      <w:pPr>
        <w:widowControl/>
        <w:suppressAutoHyphens w:val="0"/>
        <w:ind w:firstLine="680"/>
        <w:jc w:val="center"/>
        <w:rPr>
          <w:rFonts w:eastAsia="Times New Roman"/>
          <w:b/>
          <w:color w:val="000000"/>
          <w:kern w:val="0"/>
          <w:lang w:eastAsia="ru-RU"/>
        </w:rPr>
      </w:pPr>
      <w:r w:rsidRPr="00CD3EA9">
        <w:rPr>
          <w:rFonts w:eastAsia="Times New Roman"/>
          <w:b/>
          <w:color w:val="000000"/>
          <w:kern w:val="0"/>
          <w:lang w:eastAsia="ru-RU"/>
        </w:rPr>
        <w:t>4.19</w:t>
      </w:r>
      <w:r w:rsidR="00494687">
        <w:rPr>
          <w:rFonts w:eastAsia="Times New Roman"/>
          <w:b/>
          <w:color w:val="000000"/>
          <w:kern w:val="0"/>
          <w:lang w:eastAsia="ru-RU"/>
        </w:rPr>
        <w:t>.</w:t>
      </w:r>
      <w:r w:rsidRPr="00CD3EA9">
        <w:rPr>
          <w:rFonts w:eastAsia="Times New Roman"/>
          <w:b/>
          <w:color w:val="000000"/>
          <w:kern w:val="0"/>
          <w:lang w:eastAsia="ru-RU"/>
        </w:rPr>
        <w:t xml:space="preserve"> Предложения по обеспечению благоприятных условий для движения инвалидов</w:t>
      </w:r>
    </w:p>
    <w:p w:rsidR="00CD3EA9" w:rsidRPr="00CD3EA9" w:rsidRDefault="00CD3EA9" w:rsidP="00AD5BF7">
      <w:pPr>
        <w:widowControl/>
        <w:suppressAutoHyphens w:val="0"/>
        <w:ind w:firstLine="680"/>
        <w:jc w:val="both"/>
        <w:rPr>
          <w:rFonts w:eastAsia="Times New Roman"/>
          <w:bCs/>
          <w:color w:val="000000"/>
          <w:kern w:val="0"/>
          <w:lang w:eastAsia="ru-RU"/>
        </w:rPr>
      </w:pPr>
      <w:r w:rsidRPr="00CD3EA9">
        <w:rPr>
          <w:rFonts w:eastAsia="Times New Roman"/>
          <w:bCs/>
          <w:color w:val="000000"/>
          <w:kern w:val="0"/>
          <w:lang w:eastAsia="ru-RU"/>
        </w:rPr>
        <w:t>Предложения по обеспечению благоприятных условий для движения инвалидов необходимо разделить на два направления. Первое направление – это непосредственное передвижение инвалидов по пешеходным тротуарам и пешеходным переходов. Второе направление – это процедура посадки в подвижной состав общественного транспорта и движение на нем.</w:t>
      </w:r>
    </w:p>
    <w:p w:rsidR="00CD3EA9" w:rsidRPr="00CD3EA9" w:rsidRDefault="00CD3EA9" w:rsidP="00AD5BF7">
      <w:pPr>
        <w:widowControl/>
        <w:suppressAutoHyphens w:val="0"/>
        <w:ind w:firstLine="680"/>
        <w:jc w:val="both"/>
        <w:rPr>
          <w:rFonts w:eastAsia="Times New Roman"/>
          <w:bCs/>
          <w:color w:val="000000"/>
          <w:kern w:val="0"/>
          <w:lang w:eastAsia="ru-RU"/>
        </w:rPr>
      </w:pPr>
      <w:r w:rsidRPr="00CD3EA9">
        <w:rPr>
          <w:rFonts w:eastAsia="Times New Roman"/>
          <w:bCs/>
          <w:color w:val="000000"/>
          <w:kern w:val="0"/>
          <w:lang w:eastAsia="ru-RU"/>
        </w:rPr>
        <w:t>Как указывалось ранее, для создания благоприятной среды для движения инвалидов необходим комплекс мероприятий по устройству пандусов на пешеходных переходах и тротуарах, а также в других местах, где возникают барьеры для движения инвалидных колясок. При формировании новой жилой застройки в местах пешеходного движения необходимо предусматривать без барьерной среды. Кроме того, в сложившейся жилой застройке, по мере ремонта и благоустройства, также предусматривать условия для движения инвалидов колясочников.</w:t>
      </w:r>
    </w:p>
    <w:p w:rsidR="00CD3EA9" w:rsidRPr="00CD3EA9" w:rsidRDefault="00CD3EA9" w:rsidP="00AD5BF7">
      <w:pPr>
        <w:widowControl/>
        <w:suppressAutoHyphens w:val="0"/>
        <w:ind w:firstLine="680"/>
        <w:jc w:val="both"/>
        <w:rPr>
          <w:rFonts w:eastAsia="Times New Roman"/>
          <w:bCs/>
          <w:color w:val="000000"/>
          <w:kern w:val="0"/>
          <w:lang w:eastAsia="ru-RU"/>
        </w:rPr>
      </w:pPr>
      <w:r w:rsidRPr="00CD3EA9">
        <w:rPr>
          <w:rFonts w:eastAsia="Times New Roman"/>
          <w:bCs/>
          <w:color w:val="000000"/>
          <w:kern w:val="0"/>
          <w:lang w:eastAsia="ru-RU"/>
        </w:rPr>
        <w:t>Для благоприятных условий посадки инвалидов в автобусы, подвижной состав общественного транспорта общего пользования должен иметь не только низкий пол, но выдвижные пандусы для посадки в салон автобуса. Существует два типа пандусов, выдвигаемые в автоматическом режиме и пандусы для использования, которых необходима посторонняя помощь. Обычно механические пандусы выдвигают водители автобусов.</w:t>
      </w:r>
    </w:p>
    <w:p w:rsidR="00CD3EA9" w:rsidRPr="00CD3EA9" w:rsidRDefault="00CD3EA9" w:rsidP="00AD5BF7">
      <w:pPr>
        <w:widowControl/>
        <w:suppressAutoHyphens w:val="0"/>
        <w:ind w:firstLine="680"/>
        <w:jc w:val="both"/>
        <w:rPr>
          <w:rFonts w:eastAsia="Times New Roman"/>
          <w:bCs/>
          <w:color w:val="000000"/>
          <w:kern w:val="0"/>
          <w:lang w:eastAsia="ru-RU"/>
        </w:rPr>
      </w:pPr>
      <w:r w:rsidRPr="006E71C1">
        <w:rPr>
          <w:rFonts w:eastAsia="Times New Roman"/>
          <w:bCs/>
          <w:color w:val="000000"/>
          <w:kern w:val="0"/>
          <w:lang w:eastAsia="ru-RU"/>
        </w:rPr>
        <w:t>КСОДД предлагается в перспективе, по мере обновления подвижного состава, рекомендовать автотранспортным организациям, осуществляющим пассажирские перевозки на территории городского округа, закупать низкопольный подвижной состав с автоматическими выдвижными пандусами (см. рис. 4.19.1). Данные пандусы более удобные</w:t>
      </w:r>
      <w:r w:rsidRPr="00CD3EA9">
        <w:rPr>
          <w:rFonts w:eastAsia="Times New Roman"/>
          <w:bCs/>
          <w:color w:val="000000"/>
          <w:kern w:val="0"/>
          <w:lang w:eastAsia="ru-RU"/>
        </w:rPr>
        <w:t xml:space="preserve"> для инвалидов, не требуют посторонней помощи для использования, а также в значительной мере снижают время посадки высадки инвалида.</w:t>
      </w:r>
    </w:p>
    <w:p w:rsidR="00CD3EA9" w:rsidRPr="00CD3EA9" w:rsidRDefault="00CD3EA9" w:rsidP="00AD5BF7">
      <w:pPr>
        <w:widowControl/>
        <w:suppressAutoHyphens w:val="0"/>
        <w:ind w:firstLine="680"/>
        <w:jc w:val="center"/>
        <w:rPr>
          <w:rFonts w:eastAsia="Times New Roman"/>
          <w:bCs/>
          <w:color w:val="000000"/>
          <w:kern w:val="0"/>
          <w:lang w:eastAsia="ru-RU"/>
        </w:rPr>
      </w:pPr>
      <w:r w:rsidRPr="00CD3EA9">
        <w:rPr>
          <w:rFonts w:eastAsia="Times New Roman"/>
          <w:noProof/>
          <w:kern w:val="0"/>
          <w:lang w:eastAsia="ru-RU"/>
        </w:rPr>
        <w:drawing>
          <wp:inline distT="0" distB="0" distL="0" distR="0" wp14:anchorId="2DF53C68" wp14:editId="341B24FE">
            <wp:extent cx="5572102" cy="3524250"/>
            <wp:effectExtent l="0" t="0" r="0" b="0"/>
            <wp:docPr id="109" name="Рисунок 109" descr="http://f.mypage.ru/2d692926406b1411c1c425727674efbe_205d0f32918f3a9f275a45ac25515d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f.mypage.ru/2d692926406b1411c1c425727674efbe_205d0f32918f3a9f275a45ac25515d85.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97567" cy="3540356"/>
                    </a:xfrm>
                    <a:prstGeom prst="rect">
                      <a:avLst/>
                    </a:prstGeom>
                    <a:noFill/>
                    <a:ln>
                      <a:noFill/>
                    </a:ln>
                  </pic:spPr>
                </pic:pic>
              </a:graphicData>
            </a:graphic>
          </wp:inline>
        </w:drawing>
      </w:r>
    </w:p>
    <w:p w:rsidR="00CD3EA9" w:rsidRPr="00CD3EA9" w:rsidRDefault="00CD3EA9" w:rsidP="00AD5BF7">
      <w:pPr>
        <w:widowControl/>
        <w:suppressAutoHyphens w:val="0"/>
        <w:ind w:firstLine="680"/>
        <w:jc w:val="center"/>
        <w:rPr>
          <w:rFonts w:eastAsia="Times New Roman"/>
          <w:b/>
          <w:bCs/>
          <w:color w:val="000000"/>
          <w:kern w:val="0"/>
          <w:lang w:eastAsia="ru-RU"/>
        </w:rPr>
      </w:pPr>
      <w:r w:rsidRPr="00CD3EA9">
        <w:rPr>
          <w:rFonts w:eastAsia="Times New Roman"/>
          <w:b/>
          <w:bCs/>
          <w:color w:val="000000"/>
          <w:kern w:val="0"/>
          <w:lang w:eastAsia="ru-RU"/>
        </w:rPr>
        <w:t xml:space="preserve">Рисунок 4.19.1 – Автоматический выдвижной пандус для инвалидов </w:t>
      </w:r>
    </w:p>
    <w:p w:rsidR="00CD3EA9" w:rsidRPr="00CD3EA9" w:rsidRDefault="00CD3EA9" w:rsidP="00AD5BF7">
      <w:pPr>
        <w:widowControl/>
        <w:suppressAutoHyphens w:val="0"/>
        <w:jc w:val="center"/>
        <w:rPr>
          <w:rFonts w:eastAsia="Times New Roman"/>
          <w:bCs/>
          <w:color w:val="000000"/>
          <w:kern w:val="0"/>
          <w:lang w:eastAsia="ru-RU"/>
        </w:rPr>
      </w:pPr>
      <w:r w:rsidRPr="00CD3EA9">
        <w:rPr>
          <w:rFonts w:eastAsia="Times New Roman"/>
          <w:noProof/>
          <w:kern w:val="0"/>
          <w:lang w:eastAsia="ru-RU"/>
        </w:rPr>
        <w:lastRenderedPageBreak/>
        <w:drawing>
          <wp:inline distT="0" distB="0" distL="0" distR="0" wp14:anchorId="1066FB7E" wp14:editId="59CAD4BB">
            <wp:extent cx="5170695" cy="3365083"/>
            <wp:effectExtent l="0" t="0" r="0" b="6985"/>
            <wp:docPr id="110" name="Рисунок 110" descr="http://www.altay-lestnica.ru/foto_statey_2/pandusy_dlja_vezda_v_obshhestvennyj_trans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altay-lestnica.ru/foto_statey_2/pandusy_dlja_vezda_v_obshhestvennyj_transport.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80616" cy="3371540"/>
                    </a:xfrm>
                    <a:prstGeom prst="rect">
                      <a:avLst/>
                    </a:prstGeom>
                    <a:noFill/>
                    <a:ln>
                      <a:noFill/>
                    </a:ln>
                  </pic:spPr>
                </pic:pic>
              </a:graphicData>
            </a:graphic>
          </wp:inline>
        </w:drawing>
      </w:r>
    </w:p>
    <w:p w:rsidR="00CD3EA9" w:rsidRPr="00CD3EA9" w:rsidRDefault="00CD3EA9" w:rsidP="00AD5BF7">
      <w:pPr>
        <w:widowControl/>
        <w:suppressAutoHyphens w:val="0"/>
        <w:ind w:firstLine="680"/>
        <w:jc w:val="center"/>
        <w:rPr>
          <w:rFonts w:eastAsia="Times New Roman"/>
          <w:b/>
          <w:bCs/>
          <w:color w:val="000000"/>
          <w:kern w:val="0"/>
          <w:lang w:eastAsia="ru-RU"/>
        </w:rPr>
      </w:pPr>
      <w:r w:rsidRPr="00CD3EA9">
        <w:rPr>
          <w:rFonts w:eastAsia="Times New Roman"/>
          <w:b/>
          <w:bCs/>
          <w:color w:val="000000"/>
          <w:kern w:val="0"/>
          <w:lang w:eastAsia="ru-RU"/>
        </w:rPr>
        <w:t xml:space="preserve">Рисунок 4.19.2 – Выдвижной пандус для инвалидов </w:t>
      </w:r>
    </w:p>
    <w:p w:rsidR="00CD3EA9" w:rsidRPr="00CD3EA9" w:rsidRDefault="00CD3EA9" w:rsidP="00AD5BF7">
      <w:pPr>
        <w:widowControl/>
        <w:suppressAutoHyphens w:val="0"/>
        <w:ind w:firstLine="680"/>
        <w:jc w:val="both"/>
        <w:rPr>
          <w:rFonts w:eastAsia="Times New Roman"/>
          <w:bCs/>
          <w:color w:val="000000"/>
          <w:kern w:val="0"/>
          <w:lang w:eastAsia="ru-RU"/>
        </w:rPr>
      </w:pPr>
      <w:r w:rsidRPr="00CD3EA9">
        <w:rPr>
          <w:rFonts w:eastAsia="Times New Roman"/>
          <w:bCs/>
          <w:color w:val="000000"/>
          <w:kern w:val="0"/>
          <w:lang w:eastAsia="ru-RU"/>
        </w:rPr>
        <w:t>Подвижной состав общественного транспорта, должен также предусматривать площадку для инвалидных колясок в непосредственной близости к выходу из автобуса.</w:t>
      </w:r>
    </w:p>
    <w:p w:rsidR="00CD3EA9" w:rsidRPr="00CD3EA9" w:rsidRDefault="00CD3EA9" w:rsidP="00AD5BF7">
      <w:pPr>
        <w:widowControl/>
        <w:suppressAutoHyphens w:val="0"/>
        <w:ind w:firstLine="680"/>
        <w:jc w:val="center"/>
        <w:rPr>
          <w:rFonts w:eastAsia="Times New Roman"/>
          <w:bCs/>
          <w:color w:val="000000"/>
          <w:kern w:val="0"/>
          <w:lang w:eastAsia="ru-RU"/>
        </w:rPr>
      </w:pPr>
    </w:p>
    <w:p w:rsidR="00CD3EA9" w:rsidRPr="00CD3EA9" w:rsidRDefault="00CD3EA9" w:rsidP="00494687">
      <w:pPr>
        <w:widowControl/>
        <w:suppressAutoHyphens w:val="0"/>
        <w:ind w:firstLine="680"/>
        <w:jc w:val="center"/>
        <w:rPr>
          <w:rFonts w:eastAsia="Times New Roman"/>
          <w:b/>
          <w:color w:val="000000"/>
          <w:kern w:val="0"/>
          <w:lang w:eastAsia="ru-RU"/>
        </w:rPr>
      </w:pPr>
      <w:r w:rsidRPr="00CD3EA9">
        <w:rPr>
          <w:rFonts w:eastAsia="Times New Roman"/>
          <w:b/>
          <w:color w:val="000000"/>
          <w:kern w:val="0"/>
          <w:lang w:eastAsia="ru-RU"/>
        </w:rPr>
        <w:t>4.20</w:t>
      </w:r>
      <w:r w:rsidR="00494687">
        <w:rPr>
          <w:rFonts w:eastAsia="Times New Roman"/>
          <w:b/>
          <w:color w:val="000000"/>
          <w:kern w:val="0"/>
          <w:lang w:eastAsia="ru-RU"/>
        </w:rPr>
        <w:t>.</w:t>
      </w:r>
      <w:r w:rsidRPr="00CD3EA9">
        <w:rPr>
          <w:rFonts w:eastAsia="Times New Roman"/>
          <w:b/>
          <w:color w:val="000000"/>
          <w:kern w:val="0"/>
          <w:lang w:eastAsia="ru-RU"/>
        </w:rPr>
        <w:t xml:space="preserve"> Предложения по обеспечению маршрутов безопасного движения детей к образовательным организациям</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В соответствии с действующим законодательством каждое образовательное учреждение должно разработать «Паспорт дорожной безопасности образовательного учреждения». Данный паспорт предназначен для отображения информации об образовательном учреждении с точки зрения безопасности детей на этапах их перемещений «дом – образовательное учреждение – дом». Паспорт используется преподавательским составом и сотрудниками Госавтоинспекции в работе по разъяснение безопасного передвижения и поведения детей на улично-дорожной сети вблизи образовательного учреждения и на маршруте: школа – дом. Кроме того, паспорт необходим для предупреждения детского дорожно-транспортного травматизма.</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В соответствии с нормативными требованиями паспорт ведется ответственным сотрудником образовательного учреждения совместно с сотрудниками Госавтоинспекции, который оказывает помощь в разработке Паспорта.</w:t>
      </w:r>
    </w:p>
    <w:p w:rsidR="00CD3EA9" w:rsidRPr="006E71C1" w:rsidRDefault="00CD3EA9" w:rsidP="00AD5BF7">
      <w:pPr>
        <w:widowControl/>
        <w:suppressAutoHyphens w:val="0"/>
        <w:ind w:firstLine="709"/>
        <w:jc w:val="both"/>
        <w:rPr>
          <w:rFonts w:eastAsia="Calibri"/>
          <w:kern w:val="0"/>
        </w:rPr>
      </w:pPr>
      <w:r w:rsidRPr="006E71C1">
        <w:rPr>
          <w:rFonts w:eastAsia="Calibri"/>
          <w:kern w:val="0"/>
        </w:rPr>
        <w:t>КСОДД предлагается проводить анализ каждого случая детского дорожно-транспортного травматизма. Полученные в результате анализа причины травматизма, а также предложения по их предотвращению, должны вносится в паспорта всех общеобразовательных учреждений города Югорска. Это позволит исключить повторений типовых нарушений правил дорожного движения и снизить общий уровень детского травматизма.</w:t>
      </w:r>
    </w:p>
    <w:p w:rsidR="00CD3EA9" w:rsidRPr="006E71C1" w:rsidRDefault="00CD3EA9" w:rsidP="00AD5BF7">
      <w:pPr>
        <w:widowControl/>
        <w:suppressAutoHyphens w:val="0"/>
        <w:ind w:firstLine="709"/>
        <w:jc w:val="both"/>
        <w:rPr>
          <w:rFonts w:eastAsia="Calibri"/>
          <w:kern w:val="0"/>
        </w:rPr>
      </w:pPr>
      <w:r w:rsidRPr="006E71C1">
        <w:rPr>
          <w:rFonts w:eastAsia="Calibri"/>
          <w:kern w:val="0"/>
        </w:rPr>
        <w:t>Также для обеспечения безопасного движения детей к образовательным учреждениям необходима организация движения на пешеходных переходах, предусмотренная нормативными требованиями.</w:t>
      </w:r>
    </w:p>
    <w:p w:rsidR="00CD3EA9" w:rsidRPr="00CD3EA9" w:rsidRDefault="00CD3EA9" w:rsidP="00AD5BF7">
      <w:pPr>
        <w:widowControl/>
        <w:suppressAutoHyphens w:val="0"/>
        <w:ind w:firstLine="680"/>
        <w:jc w:val="both"/>
        <w:rPr>
          <w:rFonts w:eastAsia="Times New Roman"/>
          <w:b/>
          <w:color w:val="000000"/>
          <w:kern w:val="0"/>
          <w:lang w:eastAsia="ru-RU"/>
        </w:rPr>
      </w:pPr>
    </w:p>
    <w:p w:rsidR="00CD3EA9" w:rsidRPr="00CD3EA9" w:rsidRDefault="00CD3EA9" w:rsidP="00494687">
      <w:pPr>
        <w:widowControl/>
        <w:suppressAutoHyphens w:val="0"/>
        <w:ind w:firstLine="680"/>
        <w:jc w:val="center"/>
        <w:rPr>
          <w:rFonts w:eastAsia="Times New Roman"/>
          <w:b/>
          <w:color w:val="000000"/>
          <w:kern w:val="0"/>
          <w:lang w:eastAsia="ru-RU"/>
        </w:rPr>
      </w:pPr>
      <w:r w:rsidRPr="00CD3EA9">
        <w:rPr>
          <w:rFonts w:eastAsia="Times New Roman"/>
          <w:b/>
          <w:color w:val="000000"/>
          <w:kern w:val="0"/>
          <w:lang w:eastAsia="ru-RU"/>
        </w:rPr>
        <w:t>4.21</w:t>
      </w:r>
      <w:r w:rsidR="00494687">
        <w:rPr>
          <w:rFonts w:eastAsia="Times New Roman"/>
          <w:b/>
          <w:color w:val="000000"/>
          <w:kern w:val="0"/>
          <w:lang w:eastAsia="ru-RU"/>
        </w:rPr>
        <w:t>.</w:t>
      </w:r>
      <w:r w:rsidRPr="00CD3EA9">
        <w:rPr>
          <w:rFonts w:eastAsia="Times New Roman"/>
          <w:b/>
          <w:color w:val="000000"/>
          <w:kern w:val="0"/>
          <w:lang w:eastAsia="ru-RU"/>
        </w:rPr>
        <w:t xml:space="preserve"> Предложения по организации велосипедного движения</w:t>
      </w:r>
    </w:p>
    <w:p w:rsidR="00CD3EA9" w:rsidRPr="00CD3EA9" w:rsidRDefault="00CD3EA9" w:rsidP="00AD5BF7">
      <w:pPr>
        <w:widowControl/>
        <w:suppressAutoHyphens w:val="0"/>
        <w:ind w:firstLine="680"/>
        <w:jc w:val="both"/>
        <w:rPr>
          <w:rFonts w:eastAsia="Times New Roman"/>
          <w:b/>
          <w:bCs/>
          <w:color w:val="000000"/>
          <w:kern w:val="0"/>
          <w:lang w:eastAsia="ru-RU"/>
        </w:rPr>
      </w:pPr>
    </w:p>
    <w:p w:rsidR="00CD3EA9" w:rsidRPr="00CD3EA9" w:rsidRDefault="00CD3EA9" w:rsidP="00AD5BF7">
      <w:pPr>
        <w:widowControl/>
        <w:suppressAutoHyphens w:val="0"/>
        <w:ind w:firstLine="709"/>
        <w:jc w:val="both"/>
        <w:rPr>
          <w:rFonts w:eastAsia="Calibri"/>
          <w:kern w:val="0"/>
        </w:rPr>
      </w:pPr>
      <w:r w:rsidRPr="00CD3EA9">
        <w:rPr>
          <w:rFonts w:eastAsia="Calibri"/>
          <w:kern w:val="0"/>
        </w:rPr>
        <w:t>Велосипедное движение в городе Югорске успешно развивается и количество любителей использовать велосипед в качестве способа передвижения постоянно растет. На данный момент велосипедная инфраструктура в городском округе представлена велосипедной дорожкой протяженностью 917 м, пролегающей вдоль ул.Студенческая и ул.Менделеева.</w:t>
      </w:r>
    </w:p>
    <w:p w:rsidR="00CD3EA9" w:rsidRPr="006E71C1" w:rsidRDefault="00CD3EA9" w:rsidP="00AD5BF7">
      <w:pPr>
        <w:widowControl/>
        <w:suppressAutoHyphens w:val="0"/>
        <w:contextualSpacing/>
        <w:jc w:val="center"/>
        <w:rPr>
          <w:rFonts w:eastAsia="Calibri"/>
          <w:kern w:val="0"/>
        </w:rPr>
      </w:pPr>
      <w:r w:rsidRPr="006E71C1">
        <w:rPr>
          <w:rFonts w:eastAsia="Calibri"/>
          <w:kern w:val="0"/>
        </w:rPr>
        <w:t>Предложения по устройству велодорожек</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Обследования, проведенные на территории городского округа город Югорск, показали, что доля перемещений на велосипеде составляют менее 2 % от всех передвижений.</w:t>
      </w:r>
    </w:p>
    <w:p w:rsidR="00CD3EA9" w:rsidRPr="006E71C1" w:rsidRDefault="00CD3EA9" w:rsidP="00AD5BF7">
      <w:pPr>
        <w:widowControl/>
        <w:suppressAutoHyphens w:val="0"/>
        <w:ind w:firstLine="709"/>
        <w:jc w:val="both"/>
        <w:rPr>
          <w:rFonts w:eastAsia="Calibri"/>
          <w:kern w:val="0"/>
        </w:rPr>
      </w:pPr>
      <w:r w:rsidRPr="006E71C1">
        <w:rPr>
          <w:rFonts w:eastAsia="Calibri"/>
          <w:kern w:val="0"/>
        </w:rPr>
        <w:lastRenderedPageBreak/>
        <w:t>Исходя из того, что объем передвижений пешеходов на данный момент в разы выше, чем велосипедистов, предлагается создание не отдельной велосипедной инфраструктуры, а прогулочной, то есть велосипедно-пешеходной (см. рис. 4.21.1).</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Для разработки направления развития прогулочной инфраструктуры, необходимо понимание среды, в которой должно происходить это перемещение, будто велосипедная, пешеходная прогулка или просто пробежка жителями города. Любители прогулок ценят тихие места, с обилием деревьев, отсутствием шума и вредных выхлопных газов, где можно спокойно и легко дышать. В связи с этим, прогулочная инфраструктура должна проходить по тихим улочкам достаточной ширины, через парки, скверы и леса.</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Вместе с тем, при наличии велодорожек, маршруты которых будут совпадают с местами приложения труда населения, жители города смогут добираться до мест работы, используя велосипеды, что тоже необходимо учитывать при проектировании маршрутов велодорожек на перспективный период.</w:t>
      </w:r>
    </w:p>
    <w:p w:rsidR="00CD3EA9" w:rsidRPr="00CD3EA9" w:rsidRDefault="00CD3EA9" w:rsidP="00AD5BF7">
      <w:pPr>
        <w:widowControl/>
        <w:suppressAutoHyphens w:val="0"/>
        <w:jc w:val="center"/>
        <w:rPr>
          <w:rFonts w:eastAsia="Calibri"/>
          <w:kern w:val="0"/>
        </w:rPr>
      </w:pPr>
      <w:r w:rsidRPr="00CD3EA9">
        <w:rPr>
          <w:rFonts w:eastAsia="Calibri"/>
          <w:noProof/>
          <w:kern w:val="0"/>
          <w:lang w:eastAsia="ru-RU"/>
        </w:rPr>
        <w:drawing>
          <wp:inline distT="0" distB="0" distL="0" distR="0" wp14:anchorId="55500078" wp14:editId="792EE311">
            <wp:extent cx="5118100" cy="3321419"/>
            <wp:effectExtent l="0" t="0" r="6350" b="0"/>
            <wp:docPr id="111" name="Рисунок 111" descr="Описание: http://e-k-b.narod.ru/israel/tel_aviv/cycle_tr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http://e-k-b.narod.ru/israel/tel_aviv/cycle_track.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26682" cy="3326989"/>
                    </a:xfrm>
                    <a:prstGeom prst="rect">
                      <a:avLst/>
                    </a:prstGeom>
                    <a:noFill/>
                    <a:ln>
                      <a:noFill/>
                    </a:ln>
                  </pic:spPr>
                </pic:pic>
              </a:graphicData>
            </a:graphic>
          </wp:inline>
        </w:drawing>
      </w:r>
    </w:p>
    <w:p w:rsidR="00CD3EA9" w:rsidRPr="00CD3EA9" w:rsidRDefault="00CD3EA9" w:rsidP="00AD5BF7">
      <w:pPr>
        <w:widowControl/>
        <w:suppressAutoHyphens w:val="0"/>
        <w:jc w:val="center"/>
        <w:rPr>
          <w:rFonts w:eastAsia="Calibri"/>
          <w:b/>
          <w:kern w:val="0"/>
        </w:rPr>
      </w:pPr>
      <w:r w:rsidRPr="00CD3EA9">
        <w:rPr>
          <w:rFonts w:eastAsia="Calibri"/>
          <w:b/>
          <w:kern w:val="0"/>
        </w:rPr>
        <w:t>Рисунок 4.21.1 – Тротуар с совместным движением велосипедов и пешеходов</w:t>
      </w:r>
    </w:p>
    <w:p w:rsidR="00CD3EA9" w:rsidRPr="00CD3EA9" w:rsidRDefault="00CD3EA9" w:rsidP="00AD5BF7">
      <w:pPr>
        <w:widowControl/>
        <w:suppressAutoHyphens w:val="0"/>
        <w:jc w:val="center"/>
        <w:rPr>
          <w:rFonts w:eastAsia="Calibri"/>
          <w:b/>
          <w:kern w:val="0"/>
        </w:rPr>
      </w:pPr>
    </w:p>
    <w:p w:rsidR="00CD3EA9" w:rsidRPr="00494687" w:rsidRDefault="00CD3EA9" w:rsidP="00AD5BF7">
      <w:pPr>
        <w:widowControl/>
        <w:suppressAutoHyphens w:val="0"/>
        <w:jc w:val="center"/>
        <w:rPr>
          <w:rFonts w:eastAsia="Calibri"/>
          <w:kern w:val="0"/>
        </w:rPr>
      </w:pPr>
      <w:r w:rsidRPr="00494687">
        <w:rPr>
          <w:rFonts w:eastAsia="Calibri"/>
          <w:kern w:val="0"/>
        </w:rPr>
        <w:t>Предложения по размещению велопарковок и требования к ним</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Стоит отметить, что велосипед требует парковочного пространства в десятки раз меньше, чем легковой автомобиль. Поэтому подробней рассмотрим концепцию временного и постоянного хранения велосипедов.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Время парковок велосипеда можно разделить на краткосрочные, среднесрочные и долгосрочные.</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Для временного хранения предлагается использовать следующие типы велосипедных парковок: стойка, стенд и многоуровневая парковка.</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Нужно учитывать четыре фактора удобной велопарковки: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1. Видимость и обнаружение. Велопарковка должна быть хорошо видима на расстоянии. Чем проще будет обнаружить её, тем больше вероятность того, что она будет пользоваться спросом. Вывески и указатели о наличии такой парковки и её месторасположении могут служить дополнительными подсказками для велосипедистов.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2. Расстояние до парковки. Наилучшее расположение – непосредственно возле входа. Продолжительность стоянки также решает, сколько велосипедисты готовы идти от парковки до места назначения (входа). Если велопарковка предназначена для кратковременного пребывания, то расстояние должно быть не больше 15 метров. Для долгосрочной парковки расстояние до 100 метров является приемлемым. Для ночной или 24-часовой стоянки важным фактором является не столько расстояние, сколько уровень безопасности на этой парковке.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lastRenderedPageBreak/>
        <w:t xml:space="preserve">3. Доступность. Доступ к велопарковке должен быть лёгким и беспрепятственным. Подход к парковке не должен пересекаться с движением пешеходов и машин, а также не должен быть загроможден другими физическими объектами.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4. Безопасность. Велопарковка не должна загораживать запасные выходы, перекрывать канализационные люки, пандусы, лестницы и подходы к ним. Также следует избегать размещения вблизи оконных проёмов. Не следует размещать стенды вдоль автодорог ближе 800 мм от края проезжей части. Велопарковка не должна загораживать обзор на перекрёстках и пешеходных переходах.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Стойка – парковка для одного-двух велосипедов. Данный тип парковки предназначен для паркования 1 – 2 велосипедов, в местах незначительного тяготения (рисунок 4.21.2). Необходимая площадь парковки на 1 велосипед при таком типе паркования 2 м</w:t>
      </w:r>
      <w:r w:rsidRPr="00CD3EA9">
        <w:rPr>
          <w:rFonts w:eastAsia="Calibri"/>
          <w:kern w:val="0"/>
          <w:vertAlign w:val="superscript"/>
        </w:rPr>
        <w:t>2</w:t>
      </w:r>
      <w:r w:rsidRPr="00CD3EA9">
        <w:rPr>
          <w:rFonts w:eastAsia="Calibri"/>
          <w:kern w:val="0"/>
        </w:rPr>
        <w:t>. Стоимость одного места под парковку велосипеда обойдется в 1000 – 1500 рублей.</w:t>
      </w:r>
    </w:p>
    <w:p w:rsidR="00CD3EA9" w:rsidRPr="00CD3EA9" w:rsidRDefault="00CD3EA9" w:rsidP="00AD5BF7">
      <w:pPr>
        <w:widowControl/>
        <w:suppressAutoHyphens w:val="0"/>
        <w:jc w:val="center"/>
        <w:rPr>
          <w:rFonts w:eastAsia="Calibri"/>
          <w:kern w:val="0"/>
        </w:rPr>
      </w:pPr>
      <w:r w:rsidRPr="00CD3EA9">
        <w:rPr>
          <w:rFonts w:eastAsia="Calibri"/>
          <w:noProof/>
          <w:kern w:val="0"/>
          <w:lang w:eastAsia="ru-RU"/>
        </w:rPr>
        <w:drawing>
          <wp:inline distT="0" distB="0" distL="0" distR="0" wp14:anchorId="16C9FD76" wp14:editId="5E0D5C20">
            <wp:extent cx="5953125" cy="2466975"/>
            <wp:effectExtent l="0" t="0" r="9525"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50585" cy="2465922"/>
                    </a:xfrm>
                    <a:prstGeom prst="rect">
                      <a:avLst/>
                    </a:prstGeom>
                    <a:noFill/>
                    <a:ln>
                      <a:noFill/>
                    </a:ln>
                  </pic:spPr>
                </pic:pic>
              </a:graphicData>
            </a:graphic>
          </wp:inline>
        </w:drawing>
      </w:r>
    </w:p>
    <w:p w:rsidR="00CD3EA9" w:rsidRPr="00CD3EA9" w:rsidRDefault="00CD3EA9" w:rsidP="00AD5BF7">
      <w:pPr>
        <w:widowControl/>
        <w:suppressAutoHyphens w:val="0"/>
        <w:jc w:val="center"/>
        <w:rPr>
          <w:rFonts w:eastAsia="Calibri"/>
          <w:b/>
          <w:kern w:val="0"/>
        </w:rPr>
      </w:pPr>
      <w:r w:rsidRPr="00CD3EA9">
        <w:rPr>
          <w:rFonts w:eastAsia="Calibri"/>
          <w:b/>
          <w:kern w:val="0"/>
        </w:rPr>
        <w:t>Рисунок 4.21.2 – Парковка велосипеда по типу «стойка»</w:t>
      </w:r>
    </w:p>
    <w:p w:rsidR="00CD3EA9" w:rsidRPr="00CD3EA9" w:rsidRDefault="00CD3EA9" w:rsidP="00AD5BF7">
      <w:pPr>
        <w:widowControl/>
        <w:suppressAutoHyphens w:val="0"/>
        <w:ind w:firstLine="709"/>
        <w:rPr>
          <w:rFonts w:eastAsia="Calibri"/>
          <w:kern w:val="0"/>
        </w:rPr>
      </w:pPr>
    </w:p>
    <w:p w:rsidR="00CD3EA9" w:rsidRPr="00CD3EA9" w:rsidRDefault="00CD3EA9" w:rsidP="00AD5BF7">
      <w:pPr>
        <w:widowControl/>
        <w:suppressAutoHyphens w:val="0"/>
        <w:ind w:firstLine="709"/>
        <w:jc w:val="both"/>
        <w:rPr>
          <w:rFonts w:eastAsia="Calibri"/>
          <w:kern w:val="0"/>
        </w:rPr>
      </w:pPr>
      <w:r w:rsidRPr="00CD3EA9">
        <w:rPr>
          <w:rFonts w:eastAsia="Calibri"/>
          <w:kern w:val="0"/>
        </w:rPr>
        <w:t>Как видно из рисунка 4.21.3, использование такого типа парковки, эффективно при узкой ширине пешеходного тротуара и относительно низкой интенсивности пешеходного движения. Велосипед паркуется вдоль улицы и не мешает движению пешеходов. Производство велосипедных парковок по типу стойки освоило большое количество отечественных предприятий, существуют следующие модели стоек – Классика, Рось, Н-41, чудосипед и другие.</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Данный тип парковки рекомендуется применять рядом с магазинами и офисами не большого размера не более 200 м</w:t>
      </w:r>
      <w:r w:rsidRPr="00CD3EA9">
        <w:rPr>
          <w:rFonts w:eastAsia="Calibri"/>
          <w:kern w:val="0"/>
          <w:vertAlign w:val="superscript"/>
        </w:rPr>
        <w:t>2</w:t>
      </w:r>
      <w:r w:rsidRPr="00CD3EA9">
        <w:rPr>
          <w:rFonts w:eastAsia="Calibri"/>
          <w:kern w:val="0"/>
        </w:rPr>
        <w:t>, для краткосрочной парковки велосипеда.</w:t>
      </w:r>
    </w:p>
    <w:p w:rsidR="00CD3EA9" w:rsidRPr="00CD3EA9" w:rsidRDefault="00CD3EA9" w:rsidP="00AD5BF7">
      <w:pPr>
        <w:widowControl/>
        <w:suppressAutoHyphens w:val="0"/>
        <w:autoSpaceDE w:val="0"/>
        <w:autoSpaceDN w:val="0"/>
        <w:adjustRightInd w:val="0"/>
        <w:jc w:val="center"/>
        <w:rPr>
          <w:rFonts w:eastAsia="Calibri"/>
          <w:color w:val="000000"/>
          <w:kern w:val="0"/>
        </w:rPr>
      </w:pPr>
      <w:r w:rsidRPr="00CD3EA9">
        <w:rPr>
          <w:rFonts w:eastAsia="Calibri"/>
          <w:noProof/>
          <w:color w:val="000000"/>
          <w:kern w:val="0"/>
          <w:lang w:eastAsia="ru-RU"/>
        </w:rPr>
        <w:drawing>
          <wp:inline distT="0" distB="0" distL="0" distR="0" wp14:anchorId="419423AC" wp14:editId="6B295479">
            <wp:extent cx="5476874" cy="306705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82723" cy="3070325"/>
                    </a:xfrm>
                    <a:prstGeom prst="rect">
                      <a:avLst/>
                    </a:prstGeom>
                    <a:noFill/>
                    <a:ln>
                      <a:noFill/>
                    </a:ln>
                  </pic:spPr>
                </pic:pic>
              </a:graphicData>
            </a:graphic>
          </wp:inline>
        </w:drawing>
      </w:r>
    </w:p>
    <w:p w:rsidR="00CD3EA9" w:rsidRPr="00CD3EA9" w:rsidRDefault="00CD3EA9" w:rsidP="00AD5BF7">
      <w:pPr>
        <w:widowControl/>
        <w:suppressAutoHyphens w:val="0"/>
        <w:jc w:val="center"/>
        <w:rPr>
          <w:rFonts w:eastAsia="Calibri"/>
          <w:b/>
          <w:kern w:val="0"/>
        </w:rPr>
      </w:pPr>
      <w:r w:rsidRPr="00CD3EA9">
        <w:rPr>
          <w:rFonts w:eastAsia="Calibri"/>
          <w:b/>
          <w:kern w:val="0"/>
        </w:rPr>
        <w:t>Рисунок 4.21.3 – Габаритные размеры парковка велосипеда по типу стойка на пешеходном тротуаре</w:t>
      </w:r>
    </w:p>
    <w:p w:rsidR="00CD3EA9" w:rsidRPr="00CD3EA9" w:rsidRDefault="00CD3EA9" w:rsidP="00AD5BF7">
      <w:pPr>
        <w:widowControl/>
        <w:suppressAutoHyphens w:val="0"/>
        <w:ind w:firstLine="709"/>
        <w:jc w:val="center"/>
        <w:rPr>
          <w:rFonts w:eastAsia="Calibri"/>
          <w:kern w:val="0"/>
        </w:rPr>
      </w:pPr>
    </w:p>
    <w:p w:rsidR="00CD3EA9" w:rsidRPr="00CD3EA9" w:rsidRDefault="00CD3EA9" w:rsidP="00AD5BF7">
      <w:pPr>
        <w:widowControl/>
        <w:suppressAutoHyphens w:val="0"/>
        <w:ind w:firstLine="709"/>
        <w:jc w:val="both"/>
        <w:rPr>
          <w:rFonts w:eastAsia="Calibri"/>
          <w:kern w:val="0"/>
        </w:rPr>
      </w:pPr>
      <w:r w:rsidRPr="00CD3EA9">
        <w:rPr>
          <w:rFonts w:eastAsia="Calibri"/>
          <w:kern w:val="0"/>
        </w:rPr>
        <w:t>Стенд – парковка для нескольких велосипедов. Парковка для велосипедов скрепляющая в одну конструкцию несколько стоек (рисунок 4.21.4). Данный тип парковки предназначен для крепления нескольких до 20 – 30 велосипедов.</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Самый оптимальный вариант для велопарковки – конструкция в виде буквы П (перевернутой буквы U). Она отвечает всем вышеописанным требованиям к стендам. Она легко монтируется и вписывается в интерьер улиц. На одной стойке можно зафиксировать два велосипеда. Форма стойки позволяет заблокировать велосипед замками в двух местах.</w:t>
      </w:r>
    </w:p>
    <w:p w:rsidR="00CD3EA9" w:rsidRPr="00CD3EA9" w:rsidRDefault="00CD3EA9" w:rsidP="00AD5BF7">
      <w:pPr>
        <w:widowControl/>
        <w:suppressAutoHyphens w:val="0"/>
        <w:ind w:firstLine="709"/>
        <w:rPr>
          <w:rFonts w:eastAsia="Calibri"/>
          <w:kern w:val="0"/>
        </w:rPr>
      </w:pPr>
    </w:p>
    <w:p w:rsidR="00CD3EA9" w:rsidRPr="00CD3EA9" w:rsidRDefault="00CD3EA9" w:rsidP="00AD5BF7">
      <w:pPr>
        <w:widowControl/>
        <w:suppressAutoHyphens w:val="0"/>
        <w:jc w:val="center"/>
        <w:rPr>
          <w:rFonts w:eastAsia="Calibri"/>
          <w:kern w:val="0"/>
        </w:rPr>
      </w:pPr>
      <w:r w:rsidRPr="00CD3EA9">
        <w:rPr>
          <w:rFonts w:eastAsia="Calibri"/>
          <w:noProof/>
          <w:kern w:val="0"/>
          <w:lang w:eastAsia="ru-RU"/>
        </w:rPr>
        <w:drawing>
          <wp:inline distT="0" distB="0" distL="0" distR="0" wp14:anchorId="2B9AA1BD" wp14:editId="663BAC32">
            <wp:extent cx="6441440" cy="4149090"/>
            <wp:effectExtent l="0" t="0" r="0" b="3810"/>
            <wp:docPr id="114" name="Рисунок 114" descr="http://homesport-msk.ru/media/cache/7d/50/7d50cdbb5c22e4294834da61d9477a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42" descr="http://homesport-msk.ru/media/cache/7d/50/7d50cdbb5c22e4294834da61d9477ac6.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41440" cy="4149090"/>
                    </a:xfrm>
                    <a:prstGeom prst="rect">
                      <a:avLst/>
                    </a:prstGeom>
                    <a:noFill/>
                    <a:ln>
                      <a:noFill/>
                    </a:ln>
                  </pic:spPr>
                </pic:pic>
              </a:graphicData>
            </a:graphic>
          </wp:inline>
        </w:drawing>
      </w:r>
    </w:p>
    <w:p w:rsidR="00CD3EA9" w:rsidRPr="00CD3EA9" w:rsidRDefault="00CD3EA9" w:rsidP="00AD5BF7">
      <w:pPr>
        <w:widowControl/>
        <w:suppressAutoHyphens w:val="0"/>
        <w:jc w:val="center"/>
        <w:rPr>
          <w:rFonts w:eastAsia="Calibri"/>
          <w:b/>
          <w:kern w:val="0"/>
        </w:rPr>
      </w:pPr>
      <w:r w:rsidRPr="00CD3EA9">
        <w:rPr>
          <w:rFonts w:eastAsia="Calibri"/>
          <w:b/>
          <w:kern w:val="0"/>
        </w:rPr>
        <w:t>Рисунок 4.21.4 – Парковка велосипеда по типу «стенд»</w:t>
      </w:r>
    </w:p>
    <w:p w:rsidR="00CD3EA9" w:rsidRPr="00CD3EA9" w:rsidRDefault="00CD3EA9" w:rsidP="00AD5BF7">
      <w:pPr>
        <w:widowControl/>
        <w:suppressAutoHyphens w:val="0"/>
        <w:ind w:firstLine="709"/>
        <w:jc w:val="center"/>
        <w:rPr>
          <w:rFonts w:eastAsia="Calibri"/>
          <w:kern w:val="0"/>
        </w:rPr>
      </w:pPr>
    </w:p>
    <w:p w:rsidR="00CD3EA9" w:rsidRPr="00CD3EA9" w:rsidRDefault="00CD3EA9" w:rsidP="00AD5BF7">
      <w:pPr>
        <w:widowControl/>
        <w:suppressAutoHyphens w:val="0"/>
        <w:ind w:firstLine="709"/>
        <w:jc w:val="both"/>
        <w:rPr>
          <w:rFonts w:eastAsia="Calibri"/>
          <w:kern w:val="0"/>
        </w:rPr>
      </w:pPr>
      <w:r w:rsidRPr="00CD3EA9">
        <w:rPr>
          <w:rFonts w:eastAsia="Calibri"/>
          <w:kern w:val="0"/>
        </w:rPr>
        <w:t>Данный тип парковки обойдется от 800 до 1 500 рублей за одно парковочное место. Необходимая площадь под один велосипед при таком типе парковок составляет 1,7-1,9 м</w:t>
      </w:r>
      <w:r w:rsidRPr="00CD3EA9">
        <w:rPr>
          <w:rFonts w:eastAsia="Calibri"/>
          <w:kern w:val="0"/>
          <w:vertAlign w:val="superscript"/>
        </w:rPr>
        <w:t xml:space="preserve">2 </w:t>
      </w:r>
      <w:r w:rsidRPr="00CD3EA9">
        <w:rPr>
          <w:rFonts w:eastAsia="Calibri"/>
          <w:kern w:val="0"/>
        </w:rPr>
        <w:t>на один велосипед.</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Подобный тип парковки необходимо устанавливать в местах среднего объема тяготения населения – рядом с офисами, торговыми центрами, школами, магазинами средней величины, кинотеатрами и гостиницами, для краткосрочной и среднесрочной парковки.</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Подвесные парковки. Подвесные велопарковки отличается экономией места. Как правило, её размещают там, где хранение велосипедов в горизонтальном положении является затруднительным (рисунок 4.21.5): в узких проходах, транспорте, гаражах, на рабочих местах и т.д.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Размещение такой парковки на открытых неохраняемых местах должно сопровождаться дополнительными конструкциями для зацепки U-образных замков и тросов. Необходимая площадь на 1 велосипед составляет 1,2 – 1,5 м</w:t>
      </w:r>
      <w:r w:rsidRPr="00CD3EA9">
        <w:rPr>
          <w:rFonts w:eastAsia="Calibri"/>
          <w:kern w:val="0"/>
          <w:vertAlign w:val="superscript"/>
        </w:rPr>
        <w:t>2</w:t>
      </w:r>
      <w:r w:rsidRPr="00CD3EA9">
        <w:rPr>
          <w:rFonts w:eastAsia="Calibri"/>
          <w:kern w:val="0"/>
        </w:rPr>
        <w:t>.</w:t>
      </w:r>
    </w:p>
    <w:p w:rsidR="00CD3EA9" w:rsidRPr="00CD3EA9" w:rsidRDefault="00CD3EA9" w:rsidP="00AD5BF7">
      <w:pPr>
        <w:widowControl/>
        <w:suppressAutoHyphens w:val="0"/>
        <w:jc w:val="center"/>
        <w:rPr>
          <w:rFonts w:eastAsia="Calibri"/>
          <w:kern w:val="0"/>
        </w:rPr>
      </w:pPr>
      <w:r w:rsidRPr="00CD3EA9">
        <w:rPr>
          <w:rFonts w:eastAsia="Calibri"/>
          <w:noProof/>
          <w:kern w:val="0"/>
          <w:lang w:eastAsia="ru-RU"/>
        </w:rPr>
        <w:lastRenderedPageBreak/>
        <w:drawing>
          <wp:inline distT="0" distB="0" distL="0" distR="0" wp14:anchorId="1A49E085" wp14:editId="1F370671">
            <wp:extent cx="5901872" cy="3130548"/>
            <wp:effectExtent l="0" t="0" r="381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4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07169" cy="3133358"/>
                    </a:xfrm>
                    <a:prstGeom prst="rect">
                      <a:avLst/>
                    </a:prstGeom>
                    <a:noFill/>
                    <a:ln>
                      <a:noFill/>
                    </a:ln>
                  </pic:spPr>
                </pic:pic>
              </a:graphicData>
            </a:graphic>
          </wp:inline>
        </w:drawing>
      </w:r>
    </w:p>
    <w:p w:rsidR="00CD3EA9" w:rsidRPr="00CD3EA9" w:rsidRDefault="00CD3EA9" w:rsidP="00AD5BF7">
      <w:pPr>
        <w:widowControl/>
        <w:suppressAutoHyphens w:val="0"/>
        <w:ind w:firstLine="709"/>
        <w:jc w:val="center"/>
        <w:rPr>
          <w:rFonts w:eastAsia="Calibri"/>
          <w:b/>
          <w:kern w:val="0"/>
        </w:rPr>
      </w:pPr>
      <w:r w:rsidRPr="00CD3EA9">
        <w:rPr>
          <w:rFonts w:eastAsia="Calibri"/>
          <w:b/>
          <w:kern w:val="0"/>
        </w:rPr>
        <w:t>Рисунок 4.21.5 – Подвесная парковка велосипеда</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Данный тип парковки целесообразно использовать в местах высокого тяготения велосипедистов для среднесрочной и долгосрочной парковки.</w:t>
      </w:r>
    </w:p>
    <w:p w:rsidR="00CD3EA9" w:rsidRPr="006E71C1" w:rsidRDefault="00CD3EA9" w:rsidP="00AD5BF7">
      <w:pPr>
        <w:widowControl/>
        <w:suppressAutoHyphens w:val="0"/>
        <w:ind w:firstLine="709"/>
        <w:jc w:val="both"/>
        <w:rPr>
          <w:rFonts w:eastAsia="Calibri"/>
          <w:kern w:val="0"/>
        </w:rPr>
      </w:pPr>
      <w:r w:rsidRPr="006E71C1">
        <w:rPr>
          <w:rFonts w:eastAsia="Calibri"/>
          <w:kern w:val="0"/>
        </w:rPr>
        <w:t xml:space="preserve">Многоуровневые велопарковки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В основном такие парковки используются при большом количестве велосипедов в тесных местах, а также в подземных и надземных автомобильных паркингах. Одним из недостатков является поднятие велосипеда на второй уровень (рисунок 4.21.6).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Тем не менее, ряд производителей предлагают решения, направленные на устранение этой проблемы в виде дополнительных пандусов или лифта для поднятия велосипеда. Кроме того, нижний ярус может быть расположен ниже уровня пола, что уменьшит высоту подъема на второй ярус.</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При использовании таких парковок на улице необходимо устанавливать навес и ограждения.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Чтобы массовые велопарковки пользовались спросом, часто внедряют полезные дополнения, такие как сжатый воздух для подкачки колёс, питьевые фонтанчики, велосипедная мастерская, камера хранения багажа.</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При использовании двухуровневой парковки для хранения 1 велосипеда необходим 1 м</w:t>
      </w:r>
      <w:r w:rsidRPr="00CD3EA9">
        <w:rPr>
          <w:rFonts w:eastAsia="Calibri"/>
          <w:kern w:val="0"/>
          <w:vertAlign w:val="superscript"/>
        </w:rPr>
        <w:t>2</w:t>
      </w:r>
      <w:r w:rsidRPr="00CD3EA9">
        <w:rPr>
          <w:rFonts w:eastAsia="Calibri"/>
          <w:kern w:val="0"/>
        </w:rPr>
        <w:t xml:space="preserve"> площади</w:t>
      </w:r>
    </w:p>
    <w:p w:rsidR="00CD3EA9" w:rsidRPr="00CD3EA9" w:rsidRDefault="00CD3EA9" w:rsidP="00AD5BF7">
      <w:pPr>
        <w:widowControl/>
        <w:suppressAutoHyphens w:val="0"/>
        <w:jc w:val="center"/>
        <w:rPr>
          <w:rFonts w:eastAsia="Calibri"/>
          <w:kern w:val="0"/>
        </w:rPr>
      </w:pPr>
      <w:r w:rsidRPr="00CD3EA9">
        <w:rPr>
          <w:rFonts w:eastAsia="Calibri"/>
          <w:noProof/>
          <w:kern w:val="0"/>
          <w:lang w:eastAsia="ru-RU"/>
        </w:rPr>
        <w:drawing>
          <wp:inline distT="0" distB="0" distL="0" distR="0" wp14:anchorId="1CFED267" wp14:editId="76DA797B">
            <wp:extent cx="6084329" cy="3019425"/>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4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86958" cy="3020730"/>
                    </a:xfrm>
                    <a:prstGeom prst="rect">
                      <a:avLst/>
                    </a:prstGeom>
                    <a:noFill/>
                    <a:ln>
                      <a:noFill/>
                    </a:ln>
                  </pic:spPr>
                </pic:pic>
              </a:graphicData>
            </a:graphic>
          </wp:inline>
        </w:drawing>
      </w:r>
    </w:p>
    <w:p w:rsidR="00CD3EA9" w:rsidRPr="00CD3EA9" w:rsidRDefault="00CD3EA9" w:rsidP="00AD5BF7">
      <w:pPr>
        <w:widowControl/>
        <w:suppressAutoHyphens w:val="0"/>
        <w:jc w:val="center"/>
        <w:rPr>
          <w:rFonts w:eastAsia="Calibri"/>
          <w:b/>
          <w:kern w:val="0"/>
        </w:rPr>
      </w:pPr>
      <w:r w:rsidRPr="00CD3EA9">
        <w:rPr>
          <w:rFonts w:eastAsia="Calibri"/>
          <w:b/>
          <w:kern w:val="0"/>
        </w:rPr>
        <w:t>Рисунок 4.21.6 – Двухуровневая велосипедная парковка</w:t>
      </w:r>
    </w:p>
    <w:p w:rsidR="00CD3EA9" w:rsidRPr="00CD3EA9" w:rsidRDefault="00CD3EA9" w:rsidP="00AD5BF7">
      <w:pPr>
        <w:widowControl/>
        <w:suppressAutoHyphens w:val="0"/>
        <w:ind w:firstLine="709"/>
        <w:jc w:val="both"/>
        <w:rPr>
          <w:rFonts w:eastAsia="Calibri"/>
          <w:kern w:val="0"/>
        </w:rPr>
      </w:pPr>
    </w:p>
    <w:p w:rsidR="00CD3EA9" w:rsidRPr="00CD3EA9" w:rsidRDefault="00CD3EA9" w:rsidP="00AD5BF7">
      <w:pPr>
        <w:widowControl/>
        <w:suppressAutoHyphens w:val="0"/>
        <w:ind w:firstLine="709"/>
        <w:jc w:val="both"/>
        <w:rPr>
          <w:rFonts w:eastAsia="Calibri"/>
          <w:kern w:val="0"/>
        </w:rPr>
      </w:pPr>
      <w:r w:rsidRPr="00CD3EA9">
        <w:rPr>
          <w:rFonts w:eastAsia="Calibri"/>
          <w:kern w:val="0"/>
        </w:rPr>
        <w:lastRenderedPageBreak/>
        <w:t>Для парковки огромного количеств велосипедов, в местах скопления людей, часто используют многоуровневые подземные или наземные велопарковки. Например, в многоуровневой парковке, разработанной Японской строительной компанией Giken вмещается 200 велосипедов. Стоимость пользования парковкой — для студентов 1 300 иен (примерно 14 $), для всех остальных — 1 800 иен (чуть больше 19 $) в месяц.</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Необходимая площадь на 1 велосипед составляет 0,3 м</w:t>
      </w:r>
      <w:r w:rsidRPr="00CD3EA9">
        <w:rPr>
          <w:rFonts w:eastAsia="Calibri"/>
          <w:kern w:val="0"/>
          <w:vertAlign w:val="superscript"/>
        </w:rPr>
        <w:t>2</w:t>
      </w:r>
      <w:r w:rsidRPr="00CD3EA9">
        <w:rPr>
          <w:rFonts w:eastAsia="Calibri"/>
          <w:kern w:val="0"/>
        </w:rPr>
        <w:t xml:space="preserve">.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Использование многоуровневых парковок целесообразно в местах массового тяготения, для среднесрочной и долгосрочной парковки.</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 xml:space="preserve">Крупные многоуровневые парковки вместимостью 100 – 500 мест, предлагается разместить в местах где велосипеды должны парковаться на период более 4 часов. </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Для парковки на период 2 – 4 часа рекомендуется установить стендовые парковки рядом с заведений средней площади школы, больницы, кинотеатры, торговые центры, офисы и т.д.</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Для парковок на период менее 2 часов, рекомендуется использовать стойки рядом с офисами и магазинами не большой площади.</w:t>
      </w:r>
    </w:p>
    <w:p w:rsidR="00CD3EA9" w:rsidRPr="00CD3EA9" w:rsidRDefault="00CD3EA9" w:rsidP="00AD5BF7">
      <w:pPr>
        <w:widowControl/>
        <w:suppressAutoHyphens w:val="0"/>
        <w:ind w:firstLine="709"/>
        <w:jc w:val="both"/>
        <w:rPr>
          <w:rFonts w:eastAsia="Calibri"/>
          <w:kern w:val="0"/>
        </w:rPr>
      </w:pPr>
      <w:r w:rsidRPr="00CD3EA9">
        <w:rPr>
          <w:rFonts w:eastAsia="Calibri"/>
          <w:kern w:val="0"/>
        </w:rPr>
        <w:t>Для постоянного хранения велосипедов вблизи жилья возможно использование велосипедных комнат, клеток и шкафчиков. Последние две могут располагаться как на улице, так и в закрытых помещениях. Решение по хранению велосипедов в жилом секторе не входит в полномочия муниципальной власти, поэтому решение о размещении велосипедов на территории жилого сектора должно принимать ТСЖ.</w:t>
      </w:r>
    </w:p>
    <w:p w:rsidR="00CD3EA9" w:rsidRPr="00CD3EA9" w:rsidRDefault="00CD3EA9" w:rsidP="00AD5BF7">
      <w:pPr>
        <w:widowControl/>
        <w:suppressAutoHyphens w:val="0"/>
        <w:ind w:firstLine="680"/>
        <w:jc w:val="both"/>
        <w:rPr>
          <w:rFonts w:eastAsia="Times New Roman"/>
          <w:bCs/>
          <w:color w:val="000000"/>
          <w:kern w:val="0"/>
          <w:lang w:eastAsia="ru-RU"/>
        </w:rPr>
      </w:pPr>
      <w:r w:rsidRPr="00CD3EA9">
        <w:rPr>
          <w:rFonts w:eastAsia="Times New Roman"/>
          <w:bCs/>
          <w:color w:val="000000"/>
          <w:kern w:val="0"/>
          <w:lang w:eastAsia="ru-RU"/>
        </w:rPr>
        <w:t>В настоящее время на территории города Югорска улично-дорожная сеть в достаточной мере оборудована тротуарами. Вместе с тем, в малоэтажной застройке требуется устройство тротуаров, так как преимущественно движение пешеходов осуществляется по обочинам проезжей части. Местами имеющиеся тротуары оборудованы только с одной стороны проезжей части.</w:t>
      </w:r>
    </w:p>
    <w:p w:rsidR="00CD3EA9" w:rsidRPr="006E71C1" w:rsidRDefault="00CD3EA9" w:rsidP="00AD5BF7">
      <w:pPr>
        <w:widowControl/>
        <w:suppressAutoHyphens w:val="0"/>
        <w:ind w:firstLine="709"/>
        <w:jc w:val="both"/>
        <w:rPr>
          <w:rFonts w:eastAsia="Calibri"/>
          <w:kern w:val="0"/>
        </w:rPr>
      </w:pPr>
      <w:r w:rsidRPr="006E71C1">
        <w:rPr>
          <w:rFonts w:eastAsia="Calibri"/>
          <w:kern w:val="0"/>
        </w:rPr>
        <w:t>Для совершенствования условий велосипедного и пешеходного движения в г.Югорске КСОДД до 2032 года предлагается создание велосипедно-пешеходного маршрута вокруг городского парка (по улицам Студенческая, Сахарова, Березовая), по ул. Магистральная, Южная, Декабристов общей протяженностью 4,295 м.</w:t>
      </w:r>
    </w:p>
    <w:p w:rsidR="00CD3EA9" w:rsidRDefault="00CD3EA9" w:rsidP="00AD5BF7">
      <w:pPr>
        <w:widowControl/>
        <w:suppressAutoHyphens w:val="0"/>
        <w:ind w:firstLine="709"/>
        <w:jc w:val="both"/>
        <w:rPr>
          <w:rFonts w:eastAsia="Calibri"/>
          <w:kern w:val="0"/>
        </w:rPr>
      </w:pPr>
      <w:r w:rsidRPr="006E71C1">
        <w:rPr>
          <w:rFonts w:eastAsia="Calibri"/>
          <w:kern w:val="0"/>
        </w:rPr>
        <w:t>Данный маршрут позволит будет востребован жителями города. Часть велосипедно-пешеходного маршрута:_по ул</w:t>
      </w:r>
      <w:proofErr w:type="gramStart"/>
      <w:r w:rsidRPr="006E71C1">
        <w:rPr>
          <w:rFonts w:eastAsia="Calibri"/>
          <w:kern w:val="0"/>
        </w:rPr>
        <w:t>.С</w:t>
      </w:r>
      <w:proofErr w:type="gramEnd"/>
      <w:r w:rsidRPr="006E71C1">
        <w:rPr>
          <w:rFonts w:eastAsia="Calibri"/>
          <w:kern w:val="0"/>
        </w:rPr>
        <w:t>туденческая, Сахарова, Березовая – будет иметь статус прогулочно-рекреационной зоны.</w:t>
      </w:r>
    </w:p>
    <w:p w:rsidR="00494687" w:rsidRPr="006E71C1" w:rsidRDefault="00494687" w:rsidP="00AD5BF7">
      <w:pPr>
        <w:widowControl/>
        <w:suppressAutoHyphens w:val="0"/>
        <w:ind w:firstLine="709"/>
        <w:jc w:val="both"/>
        <w:rPr>
          <w:rFonts w:eastAsia="Calibri"/>
          <w:kern w:val="0"/>
        </w:rPr>
      </w:pPr>
    </w:p>
    <w:p w:rsidR="00CD3EA9" w:rsidRPr="00CD3EA9" w:rsidRDefault="00CD3EA9" w:rsidP="00494687">
      <w:pPr>
        <w:widowControl/>
        <w:suppressAutoHyphens w:val="0"/>
        <w:ind w:firstLine="680"/>
        <w:jc w:val="center"/>
        <w:rPr>
          <w:rFonts w:eastAsia="Times New Roman"/>
          <w:b/>
          <w:color w:val="000000"/>
          <w:kern w:val="0"/>
          <w:lang w:eastAsia="ru-RU"/>
        </w:rPr>
      </w:pPr>
      <w:r w:rsidRPr="00CD3EA9">
        <w:rPr>
          <w:rFonts w:eastAsia="Times New Roman"/>
          <w:b/>
          <w:color w:val="000000"/>
          <w:kern w:val="0"/>
          <w:lang w:eastAsia="ru-RU"/>
        </w:rPr>
        <w:t>4.22</w:t>
      </w:r>
      <w:r w:rsidR="00494687">
        <w:rPr>
          <w:rFonts w:eastAsia="Times New Roman"/>
          <w:b/>
          <w:color w:val="000000"/>
          <w:kern w:val="0"/>
          <w:lang w:eastAsia="ru-RU"/>
        </w:rPr>
        <w:t>.</w:t>
      </w:r>
      <w:r w:rsidRPr="00CD3EA9">
        <w:rPr>
          <w:rFonts w:eastAsia="Times New Roman"/>
          <w:b/>
          <w:color w:val="000000"/>
          <w:kern w:val="0"/>
          <w:lang w:eastAsia="ru-RU"/>
        </w:rPr>
        <w:t xml:space="preserve"> Предложения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Строительство, реконструкция и ремонт улиц и дорог являются основными мероприятиями по развитию улично-дорожной сети и приведению в нормативное их транспортно-эксплуатационное состояние. Строительство новых магистралей в населенных пунктах позволяет создавать новые транспортные направления, связывающие различные районы, а также создавать дублирующие направления движения для существующих улиц и дорог. Реконструкция улиц и дорог предназначена для улучшения существующих транспортно-эксплуатационных параметров, для изменения условий движения и повышения безопасности дорожного движения. Обычно при реконструкции улиц и дорог увеличивается число полос движения транспорта и увеличивается их ширина.</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К новому строительству и реконструкции улиц и дорог приступают в условиях, когда организационно-технические мероприятия исчерпали свои возможности, а реконструкция отдельных перекрестков не дает нужного эффекта.</w:t>
      </w: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Разработка мероприятий по сохранности улично-дорожной сети является не менее важной, чем новое строительство или реконструкция, поскольку уровень безопасности и провозная способность всей сети улиц и дорог определяются требуемыми транспортно-эксплуатационными показателями дорожного полотна, которые обеспечиваются плановыми ремонтными работами.</w:t>
      </w:r>
    </w:p>
    <w:p w:rsidR="00CD3EA9" w:rsidRPr="006E71C1" w:rsidRDefault="00CD3EA9" w:rsidP="00AD5BF7">
      <w:pPr>
        <w:widowControl/>
        <w:suppressAutoHyphens w:val="0"/>
        <w:ind w:firstLine="709"/>
        <w:jc w:val="both"/>
        <w:rPr>
          <w:rFonts w:eastAsia="Times New Roman"/>
          <w:bCs/>
          <w:color w:val="000000"/>
          <w:kern w:val="0"/>
          <w:lang w:eastAsia="ru-RU"/>
        </w:rPr>
      </w:pPr>
      <w:r w:rsidRPr="006E71C1">
        <w:rPr>
          <w:rFonts w:eastAsia="Times New Roman"/>
          <w:bCs/>
          <w:color w:val="000000"/>
          <w:kern w:val="0"/>
          <w:lang w:eastAsia="ru-RU"/>
        </w:rPr>
        <w:t xml:space="preserve">В данном разделе представлены предложения по развитию и обеспечению сохранности улично-дорожной сети города Югорска на период 2018-2032 гг. Мероприятия по развитию и обеспечению сохранности представлены в соответствии с действующими проектами по стратегическому планированию города Югорска. </w:t>
      </w:r>
    </w:p>
    <w:p w:rsidR="00CD3EA9" w:rsidRPr="00CD3EA9" w:rsidRDefault="00CD3EA9" w:rsidP="00AD5BF7">
      <w:pPr>
        <w:widowControl/>
        <w:suppressAutoHyphens w:val="0"/>
        <w:ind w:firstLine="709"/>
        <w:jc w:val="both"/>
        <w:rPr>
          <w:rFonts w:eastAsia="Calibri"/>
          <w:bCs/>
          <w:color w:val="000000"/>
          <w:kern w:val="0"/>
        </w:rPr>
      </w:pPr>
      <w:r w:rsidRPr="00CD3EA9">
        <w:rPr>
          <w:rFonts w:eastAsia="Calibri"/>
          <w:kern w:val="0"/>
        </w:rPr>
        <w:lastRenderedPageBreak/>
        <w:t xml:space="preserve">Предложения по </w:t>
      </w:r>
      <w:r w:rsidRPr="00CD3EA9">
        <w:rPr>
          <w:rFonts w:eastAsia="Calibri"/>
          <w:bCs/>
          <w:color w:val="000000"/>
          <w:kern w:val="0"/>
        </w:rPr>
        <w:t>развитию и обеспечению сохранности улично-дорожной сети города Югорска на период 2018-2032 гг. представлены в таблице 4.22.1.</w:t>
      </w:r>
    </w:p>
    <w:p w:rsidR="00CD3EA9" w:rsidRPr="00CD3EA9" w:rsidRDefault="00CD3EA9" w:rsidP="00AD5BF7">
      <w:pPr>
        <w:widowControl/>
        <w:shd w:val="clear" w:color="auto" w:fill="FFFFFF"/>
        <w:suppressAutoHyphens w:val="0"/>
        <w:jc w:val="both"/>
        <w:textAlignment w:val="baseline"/>
        <w:outlineLvl w:val="0"/>
        <w:rPr>
          <w:rFonts w:eastAsia="Times New Roman"/>
          <w:b/>
          <w:bCs/>
          <w:color w:val="2D2D2D"/>
          <w:spacing w:val="2"/>
          <w:kern w:val="36"/>
          <w:lang w:eastAsia="ru-RU"/>
        </w:rPr>
      </w:pPr>
    </w:p>
    <w:p w:rsidR="00CD3EA9" w:rsidRPr="00CD3EA9" w:rsidRDefault="00CD3EA9" w:rsidP="00AD5BF7">
      <w:pPr>
        <w:widowControl/>
        <w:shd w:val="clear" w:color="auto" w:fill="FFFFFF"/>
        <w:suppressAutoHyphens w:val="0"/>
        <w:jc w:val="both"/>
        <w:textAlignment w:val="baseline"/>
        <w:outlineLvl w:val="0"/>
        <w:rPr>
          <w:rFonts w:eastAsia="Times New Roman"/>
          <w:b/>
          <w:bCs/>
          <w:color w:val="000000"/>
          <w:kern w:val="36"/>
          <w:lang w:eastAsia="ru-RU"/>
        </w:rPr>
      </w:pPr>
      <w:r w:rsidRPr="00CD3EA9">
        <w:rPr>
          <w:rFonts w:eastAsia="Times New Roman"/>
          <w:b/>
          <w:bCs/>
          <w:color w:val="2D2D2D"/>
          <w:spacing w:val="2"/>
          <w:kern w:val="36"/>
          <w:lang w:eastAsia="ru-RU"/>
        </w:rPr>
        <w:t xml:space="preserve">Таблица 4.22.1 – </w:t>
      </w:r>
      <w:r w:rsidRPr="00CD3EA9">
        <w:rPr>
          <w:rFonts w:eastAsia="Times New Roman"/>
          <w:b/>
          <w:bCs/>
          <w:color w:val="000000"/>
          <w:kern w:val="36"/>
          <w:lang w:eastAsia="ru-RU"/>
        </w:rPr>
        <w:t xml:space="preserve">Предложения по развитию и обеспечению сохранности улично-дорожной сети города Югорска на период 2018-2032 гг. </w:t>
      </w:r>
    </w:p>
    <w:tbl>
      <w:tblPr>
        <w:tblStyle w:val="120"/>
        <w:tblW w:w="9634" w:type="dxa"/>
        <w:tblLook w:val="04A0" w:firstRow="1" w:lastRow="0" w:firstColumn="1" w:lastColumn="0" w:noHBand="0" w:noVBand="1"/>
      </w:tblPr>
      <w:tblGrid>
        <w:gridCol w:w="756"/>
        <w:gridCol w:w="6204"/>
        <w:gridCol w:w="2674"/>
      </w:tblGrid>
      <w:tr w:rsidR="00CD3EA9" w:rsidRPr="00CD3EA9" w:rsidTr="00AD5BF7">
        <w:tc>
          <w:tcPr>
            <w:tcW w:w="650" w:type="dxa"/>
            <w:shd w:val="clear" w:color="auto" w:fill="D9D9D9" w:themeFill="background1" w:themeFillShade="D9"/>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w:t>
            </w:r>
          </w:p>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п/п</w:t>
            </w:r>
          </w:p>
        </w:tc>
        <w:tc>
          <w:tcPr>
            <w:tcW w:w="6291" w:type="dxa"/>
            <w:shd w:val="clear" w:color="auto" w:fill="D9D9D9" w:themeFill="background1" w:themeFillShade="D9"/>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Наименование мероприятия</w:t>
            </w:r>
          </w:p>
        </w:tc>
        <w:tc>
          <w:tcPr>
            <w:tcW w:w="2693" w:type="dxa"/>
            <w:shd w:val="clear" w:color="auto" w:fill="D9D9D9" w:themeFill="background1" w:themeFillShade="D9"/>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Протяженность, км</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w:t>
            </w:r>
          </w:p>
        </w:tc>
        <w:tc>
          <w:tcPr>
            <w:tcW w:w="6291" w:type="dxa"/>
          </w:tcPr>
          <w:p w:rsidR="00CD3EA9" w:rsidRPr="00CD3EA9" w:rsidRDefault="00CD3EA9" w:rsidP="00AD5BF7">
            <w:pPr>
              <w:widowControl/>
              <w:suppressAutoHyphens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Реконструкция участка ул. Ленина от ул. Октябрьской до ул. Клары Цеткин</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0,192</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w:t>
            </w:r>
          </w:p>
        </w:tc>
        <w:tc>
          <w:tcPr>
            <w:tcW w:w="6291" w:type="dxa"/>
          </w:tcPr>
          <w:p w:rsidR="00CD3EA9" w:rsidRPr="00CD3EA9" w:rsidRDefault="00CD3EA9" w:rsidP="00AD5BF7">
            <w:pPr>
              <w:widowControl/>
              <w:suppressAutoHyphens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Строительство участка ул. Ленина от ул. Клары Цеткин до кольцевой развязки</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0,200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3</w:t>
            </w:r>
          </w:p>
        </w:tc>
        <w:tc>
          <w:tcPr>
            <w:tcW w:w="6291" w:type="dxa"/>
          </w:tcPr>
          <w:p w:rsidR="00CD3EA9" w:rsidRPr="00CD3EA9" w:rsidRDefault="00CD3EA9" w:rsidP="00AD5BF7">
            <w:pPr>
              <w:widowControl/>
              <w:tabs>
                <w:tab w:val="left" w:pos="1134"/>
              </w:tabs>
              <w:suppressAutoHyphens w:val="0"/>
              <w:autoSpaceDE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Реконструкция ул. 40 Лет Победы на участке от ул. Попова до ул. Ленина</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0,270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4</w:t>
            </w:r>
          </w:p>
        </w:tc>
        <w:tc>
          <w:tcPr>
            <w:tcW w:w="6291" w:type="dxa"/>
          </w:tcPr>
          <w:p w:rsidR="00CD3EA9" w:rsidRPr="00CD3EA9" w:rsidRDefault="00CD3EA9" w:rsidP="00AD5BF7">
            <w:pPr>
              <w:widowControl/>
              <w:tabs>
                <w:tab w:val="left" w:pos="1134"/>
              </w:tabs>
              <w:suppressAutoHyphens w:val="0"/>
              <w:autoSpaceDE w:val="0"/>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Реконструкция ул. Магистральная с участком по ул. Киевская от ул. Дубинина до ул. Южная.</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1,800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5</w:t>
            </w:r>
          </w:p>
        </w:tc>
        <w:tc>
          <w:tcPr>
            <w:tcW w:w="6291" w:type="dxa"/>
          </w:tcPr>
          <w:p w:rsidR="00CD3EA9" w:rsidRPr="00CD3EA9" w:rsidRDefault="00CD3EA9" w:rsidP="00AD5BF7">
            <w:pPr>
              <w:widowControl/>
              <w:suppressAutoHyphens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Реконструкция ул. Студенческая от ул. Садовая до ул. Толстого</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0,560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6</w:t>
            </w:r>
          </w:p>
        </w:tc>
        <w:tc>
          <w:tcPr>
            <w:tcW w:w="6291" w:type="dxa"/>
          </w:tcPr>
          <w:p w:rsidR="00CD3EA9" w:rsidRPr="00CD3EA9" w:rsidRDefault="00CD3EA9" w:rsidP="00AD5BF7">
            <w:pPr>
              <w:widowControl/>
              <w:suppressAutoHyphens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Реконструкция ул. Сахарова от ул. Декабристов до ул. Магистральная</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0,940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7</w:t>
            </w:r>
          </w:p>
        </w:tc>
        <w:tc>
          <w:tcPr>
            <w:tcW w:w="6291" w:type="dxa"/>
          </w:tcPr>
          <w:p w:rsidR="00CD3EA9" w:rsidRPr="00CD3EA9" w:rsidRDefault="00CD3EA9" w:rsidP="00AD5BF7">
            <w:pPr>
              <w:widowControl/>
              <w:suppressAutoHyphens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Капитальный ремонт ул. Калинина от ул. Гастелло до ул. Механизаторов</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1,390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8</w:t>
            </w:r>
          </w:p>
        </w:tc>
        <w:tc>
          <w:tcPr>
            <w:tcW w:w="6291" w:type="dxa"/>
          </w:tcPr>
          <w:p w:rsidR="00CD3EA9" w:rsidRPr="00CD3EA9" w:rsidRDefault="00CD3EA9" w:rsidP="00E15757">
            <w:pPr>
              <w:widowControl/>
              <w:numPr>
                <w:ilvl w:val="0"/>
                <w:numId w:val="47"/>
              </w:numPr>
              <w:tabs>
                <w:tab w:val="left" w:pos="1134"/>
              </w:tabs>
              <w:suppressAutoHyphens w:val="0"/>
              <w:autoSpaceDE w:val="0"/>
              <w:ind w:left="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Капитальный ремонт участка ул. Энтузиастов от ул. Спортивная до ул. Мира.</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0,230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9</w:t>
            </w:r>
          </w:p>
        </w:tc>
        <w:tc>
          <w:tcPr>
            <w:tcW w:w="6291" w:type="dxa"/>
          </w:tcPr>
          <w:p w:rsidR="00CD3EA9" w:rsidRPr="00CD3EA9" w:rsidRDefault="00CD3EA9" w:rsidP="00E15757">
            <w:pPr>
              <w:widowControl/>
              <w:numPr>
                <w:ilvl w:val="0"/>
                <w:numId w:val="47"/>
              </w:numPr>
              <w:tabs>
                <w:tab w:val="left" w:pos="1134"/>
              </w:tabs>
              <w:suppressAutoHyphens w:val="0"/>
              <w:autoSpaceDE w:val="0"/>
              <w:ind w:left="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Капитальный ремонт участка ул. Мира от ул. Таежная до ул. Попова.</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0,460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10</w:t>
            </w:r>
          </w:p>
        </w:tc>
        <w:tc>
          <w:tcPr>
            <w:tcW w:w="6291" w:type="dxa"/>
          </w:tcPr>
          <w:p w:rsidR="00CD3EA9" w:rsidRPr="00CD3EA9" w:rsidRDefault="00CD3EA9" w:rsidP="00E15757">
            <w:pPr>
              <w:widowControl/>
              <w:numPr>
                <w:ilvl w:val="0"/>
                <w:numId w:val="47"/>
              </w:numPr>
              <w:tabs>
                <w:tab w:val="left" w:pos="1134"/>
              </w:tabs>
              <w:suppressAutoHyphens w:val="0"/>
              <w:autoSpaceDE w:val="0"/>
              <w:ind w:left="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Реконструкция ул. Свердлова от дома ул. Свердлова, 12 до ул. Студенческая.</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0,350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11</w:t>
            </w:r>
          </w:p>
        </w:tc>
        <w:tc>
          <w:tcPr>
            <w:tcW w:w="6291" w:type="dxa"/>
          </w:tcPr>
          <w:p w:rsidR="00CD3EA9" w:rsidRPr="00CD3EA9" w:rsidRDefault="00CD3EA9" w:rsidP="00E15757">
            <w:pPr>
              <w:widowControl/>
              <w:numPr>
                <w:ilvl w:val="0"/>
                <w:numId w:val="47"/>
              </w:numPr>
              <w:tabs>
                <w:tab w:val="left" w:pos="1134"/>
              </w:tabs>
              <w:suppressAutoHyphens w:val="0"/>
              <w:autoSpaceDE w:val="0"/>
              <w:ind w:left="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Реконструкция ул. Уральская от ул. Магистральная до Цветного бульвара.</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0,500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12</w:t>
            </w:r>
          </w:p>
        </w:tc>
        <w:tc>
          <w:tcPr>
            <w:tcW w:w="6291" w:type="dxa"/>
          </w:tcPr>
          <w:p w:rsidR="00CD3EA9" w:rsidRPr="00CD3EA9" w:rsidRDefault="00CD3EA9" w:rsidP="00E15757">
            <w:pPr>
              <w:widowControl/>
              <w:numPr>
                <w:ilvl w:val="0"/>
                <w:numId w:val="47"/>
              </w:numPr>
              <w:tabs>
                <w:tab w:val="left" w:pos="1134"/>
              </w:tabs>
              <w:suppressAutoHyphens w:val="0"/>
              <w:autoSpaceDE w:val="0"/>
              <w:ind w:left="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Реконструкция ул. </w:t>
            </w:r>
            <w:r w:rsidRPr="00CD3EA9">
              <w:rPr>
                <w:rFonts w:ascii="Times New Roman" w:eastAsia="Calibri"/>
                <w:kern w:val="0"/>
              </w:rPr>
              <w:t>ул. Никольская от ул. Газовиков до ул. Промышленная</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0,300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13</w:t>
            </w:r>
          </w:p>
        </w:tc>
        <w:tc>
          <w:tcPr>
            <w:tcW w:w="6291" w:type="dxa"/>
          </w:tcPr>
          <w:p w:rsidR="00CD3EA9" w:rsidRPr="00CD3EA9" w:rsidRDefault="00CD3EA9" w:rsidP="00E15757">
            <w:pPr>
              <w:widowControl/>
              <w:numPr>
                <w:ilvl w:val="0"/>
                <w:numId w:val="47"/>
              </w:numPr>
              <w:tabs>
                <w:tab w:val="left" w:pos="1134"/>
              </w:tabs>
              <w:suppressAutoHyphens w:val="0"/>
              <w:autoSpaceDE w:val="0"/>
              <w:ind w:left="0"/>
              <w:contextualSpacing/>
              <w:jc w:val="both"/>
              <w:rPr>
                <w:rFonts w:ascii="Times New Roman" w:eastAsia="Times New Roman"/>
                <w:bCs/>
                <w:color w:val="000000"/>
                <w:kern w:val="0"/>
                <w:lang w:eastAsia="ru-RU"/>
              </w:rPr>
            </w:pPr>
            <w:r w:rsidRPr="00CD3EA9">
              <w:rPr>
                <w:rFonts w:ascii="Times New Roman" w:eastAsia="Calibri"/>
                <w:kern w:val="0"/>
              </w:rPr>
              <w:t>Реконструкция ул. Садовая от ул. Студенческая до ул. Вавилова</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1,410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14</w:t>
            </w:r>
          </w:p>
        </w:tc>
        <w:tc>
          <w:tcPr>
            <w:tcW w:w="6291" w:type="dxa"/>
          </w:tcPr>
          <w:p w:rsidR="00CD3EA9" w:rsidRPr="00CD3EA9" w:rsidRDefault="00CD3EA9" w:rsidP="00E15757">
            <w:pPr>
              <w:widowControl/>
              <w:numPr>
                <w:ilvl w:val="0"/>
                <w:numId w:val="47"/>
              </w:numPr>
              <w:tabs>
                <w:tab w:val="left" w:pos="1134"/>
              </w:tabs>
              <w:suppressAutoHyphens w:val="0"/>
              <w:autoSpaceDE w:val="0"/>
              <w:ind w:left="0"/>
              <w:contextualSpacing/>
              <w:jc w:val="both"/>
              <w:rPr>
                <w:rFonts w:ascii="Times New Roman" w:eastAsia="Calibri"/>
                <w:kern w:val="0"/>
              </w:rPr>
            </w:pPr>
            <w:r w:rsidRPr="00CD3EA9">
              <w:rPr>
                <w:rFonts w:ascii="Times New Roman" w:eastAsia="Calibri"/>
                <w:kern w:val="0"/>
              </w:rPr>
              <w:t>Реконструкция ул. Декабристов от ул. Садовая до ул. Южная</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1,310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w:t>
            </w:r>
          </w:p>
        </w:tc>
        <w:tc>
          <w:tcPr>
            <w:tcW w:w="6291" w:type="dxa"/>
          </w:tcPr>
          <w:p w:rsidR="00CD3EA9" w:rsidRPr="00CD3EA9" w:rsidRDefault="00CD3EA9" w:rsidP="00E15757">
            <w:pPr>
              <w:widowControl/>
              <w:numPr>
                <w:ilvl w:val="0"/>
                <w:numId w:val="47"/>
              </w:numPr>
              <w:tabs>
                <w:tab w:val="left" w:pos="1134"/>
              </w:tabs>
              <w:suppressAutoHyphens w:val="0"/>
              <w:autoSpaceDE w:val="0"/>
              <w:ind w:left="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Мероприятия по уширению улиц на пересечениях:</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15.1</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Южная – ул. Декабристов</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0,030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15.2</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Вавилова – ул. Менделеева</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0,030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15.3</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Мира – ул. Железнодорожная</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0,090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15.4</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Ленина – ул. Лесозаготовителей</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0,090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15.5</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Ленина – ул. Мира</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0,090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15.6</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Ленина – ул. Октябрьская</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0,030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15.7</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Гастелло – ул. Попова</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0,030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15.8</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Попова – ул. Мира</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0,030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15.9</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Попова – ул. Механизаторов</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0,030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15.10</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Калинина – ул. Гастелло</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0,030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15.11</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Калинина – ул. Мира</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0,120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15.12</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Калинина – ул. Спортивная</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0,090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15.13</w:t>
            </w:r>
          </w:p>
        </w:tc>
        <w:tc>
          <w:tcPr>
            <w:tcW w:w="6291"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Гастелло – ул. Кольцевая</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0,060</w:t>
            </w:r>
          </w:p>
        </w:tc>
      </w:tr>
      <w:tr w:rsidR="00CD3EA9" w:rsidRPr="00CD3EA9" w:rsidTr="00AD5BF7">
        <w:tc>
          <w:tcPr>
            <w:tcW w:w="650"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16</w:t>
            </w:r>
          </w:p>
        </w:tc>
        <w:tc>
          <w:tcPr>
            <w:tcW w:w="6291" w:type="dxa"/>
          </w:tcPr>
          <w:p w:rsidR="00CD3EA9" w:rsidRPr="00CD3EA9" w:rsidRDefault="00CD3EA9" w:rsidP="00E15757">
            <w:pPr>
              <w:widowControl/>
              <w:numPr>
                <w:ilvl w:val="0"/>
                <w:numId w:val="47"/>
              </w:numPr>
              <w:tabs>
                <w:tab w:val="left" w:pos="1134"/>
              </w:tabs>
              <w:suppressAutoHyphens w:val="0"/>
              <w:autoSpaceDE w:val="0"/>
              <w:ind w:left="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Устройство надземного пешеходного перехода через железнодорожные пути.</w:t>
            </w:r>
          </w:p>
        </w:tc>
        <w:tc>
          <w:tcPr>
            <w:tcW w:w="2693"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0,030</w:t>
            </w:r>
          </w:p>
        </w:tc>
      </w:tr>
    </w:tbl>
    <w:p w:rsidR="00CD3EA9" w:rsidRPr="00CD3EA9" w:rsidRDefault="00CD3EA9" w:rsidP="00AD5BF7">
      <w:pPr>
        <w:widowControl/>
        <w:shd w:val="clear" w:color="auto" w:fill="FFFFFF"/>
        <w:suppressAutoHyphens w:val="0"/>
        <w:jc w:val="both"/>
        <w:textAlignment w:val="baseline"/>
        <w:outlineLvl w:val="0"/>
        <w:rPr>
          <w:rFonts w:eastAsia="Times New Roman"/>
          <w:bCs/>
          <w:color w:val="000000"/>
          <w:kern w:val="36"/>
          <w:lang w:eastAsia="ru-RU"/>
        </w:rPr>
      </w:pPr>
    </w:p>
    <w:p w:rsidR="00CD3EA9" w:rsidRPr="006E71C1" w:rsidRDefault="00CD3EA9" w:rsidP="00AD5BF7">
      <w:pPr>
        <w:widowControl/>
        <w:suppressAutoHyphens w:val="0"/>
        <w:ind w:firstLine="709"/>
        <w:jc w:val="both"/>
        <w:rPr>
          <w:rFonts w:eastAsia="Calibri"/>
          <w:bCs/>
          <w:color w:val="000000"/>
          <w:kern w:val="0"/>
        </w:rPr>
      </w:pPr>
      <w:r w:rsidRPr="00CD3EA9">
        <w:rPr>
          <w:rFonts w:eastAsia="Calibri"/>
          <w:bCs/>
          <w:color w:val="000000"/>
          <w:kern w:val="0"/>
        </w:rPr>
        <w:lastRenderedPageBreak/>
        <w:t xml:space="preserve">Схема автомобильных дорог общего пользования городского округа город Югорск с учетом предложений по развитию и обеспечению сохранности улично-дорожной сети на период </w:t>
      </w:r>
      <w:r w:rsidRPr="006E71C1">
        <w:rPr>
          <w:rFonts w:eastAsia="Calibri"/>
          <w:bCs/>
          <w:color w:val="000000"/>
          <w:kern w:val="0"/>
        </w:rPr>
        <w:t>2018 – 2032 гг. представлена в Приложении 2.</w:t>
      </w:r>
    </w:p>
    <w:p w:rsidR="00CD3EA9" w:rsidRPr="00CD3EA9" w:rsidRDefault="00CD3EA9" w:rsidP="00AD5BF7">
      <w:pPr>
        <w:widowControl/>
        <w:suppressAutoHyphens w:val="0"/>
        <w:ind w:firstLine="709"/>
        <w:jc w:val="both"/>
        <w:rPr>
          <w:rFonts w:eastAsia="Calibri"/>
          <w:bCs/>
          <w:color w:val="000000"/>
          <w:kern w:val="0"/>
        </w:rPr>
      </w:pPr>
    </w:p>
    <w:p w:rsidR="00CD3EA9" w:rsidRPr="00CD3EA9" w:rsidRDefault="00CD3EA9" w:rsidP="00494687">
      <w:pPr>
        <w:widowControl/>
        <w:suppressAutoHyphens w:val="0"/>
        <w:ind w:firstLine="709"/>
        <w:jc w:val="center"/>
        <w:rPr>
          <w:rFonts w:eastAsia="Times New Roman"/>
          <w:b/>
          <w:color w:val="000000"/>
          <w:kern w:val="0"/>
          <w:lang w:eastAsia="ru-RU"/>
        </w:rPr>
      </w:pPr>
      <w:r w:rsidRPr="00CD3EA9">
        <w:rPr>
          <w:rFonts w:eastAsia="Times New Roman"/>
          <w:b/>
          <w:color w:val="000000"/>
          <w:kern w:val="0"/>
          <w:lang w:eastAsia="ru-RU"/>
        </w:rPr>
        <w:t>4.23</w:t>
      </w:r>
      <w:r w:rsidR="00494687">
        <w:rPr>
          <w:rFonts w:eastAsia="Times New Roman"/>
          <w:b/>
          <w:color w:val="000000"/>
          <w:kern w:val="0"/>
          <w:lang w:eastAsia="ru-RU"/>
        </w:rPr>
        <w:t>.</w:t>
      </w:r>
      <w:r w:rsidRPr="00CD3EA9">
        <w:rPr>
          <w:rFonts w:eastAsia="Times New Roman"/>
          <w:b/>
          <w:color w:val="000000"/>
          <w:kern w:val="0"/>
          <w:lang w:eastAsia="ru-RU"/>
        </w:rPr>
        <w:t xml:space="preserve"> Предложения по расстановке работающих в автоматическом режиме средств фото- и видеофиксации нарушений правил дорожного движения</w:t>
      </w:r>
    </w:p>
    <w:p w:rsidR="00CD3EA9" w:rsidRPr="00CD3EA9" w:rsidRDefault="00CD3EA9" w:rsidP="00AD5BF7">
      <w:pPr>
        <w:widowControl/>
        <w:suppressAutoHyphens w:val="0"/>
        <w:ind w:firstLine="709"/>
        <w:jc w:val="both"/>
        <w:rPr>
          <w:rFonts w:eastAsia="Times New Roman"/>
          <w:color w:val="333333"/>
          <w:kern w:val="0"/>
          <w:lang w:eastAsia="ru-RU"/>
        </w:rPr>
      </w:pPr>
      <w:r w:rsidRPr="00CD3EA9">
        <w:rPr>
          <w:rFonts w:eastAsia="Times New Roman"/>
          <w:bCs/>
          <w:color w:val="000000"/>
          <w:kern w:val="0"/>
          <w:lang w:eastAsia="ru-RU"/>
        </w:rPr>
        <w:t>Установка камер автоматической фиксации нарушений приобретает все большую популярность в населенных пунктах России. В первую очередь камеры фиксации нарушений устанавливают для регистрации следующих видов нарушений правил дорожного движения: п</w:t>
      </w:r>
      <w:r w:rsidRPr="00CD3EA9">
        <w:rPr>
          <w:rFonts w:eastAsia="Times New Roman"/>
          <w:color w:val="333333"/>
          <w:kern w:val="0"/>
          <w:lang w:eastAsia="ru-RU"/>
        </w:rPr>
        <w:t>ревышение скорости, п</w:t>
      </w:r>
      <w:hyperlink r:id="rId84" w:history="1">
        <w:r w:rsidRPr="00CD3EA9">
          <w:rPr>
            <w:rFonts w:eastAsia="Times New Roman"/>
            <w:color w:val="000000"/>
            <w:kern w:val="0"/>
            <w:bdr w:val="none" w:sz="0" w:space="0" w:color="auto" w:frame="1"/>
            <w:lang w:eastAsia="ru-RU"/>
          </w:rPr>
          <w:t>роезд на запрещающий сигнал светофора</w:t>
        </w:r>
      </w:hyperlink>
      <w:r w:rsidRPr="00CD3EA9">
        <w:rPr>
          <w:rFonts w:eastAsia="Times New Roman"/>
          <w:color w:val="333333"/>
          <w:kern w:val="0"/>
          <w:lang w:eastAsia="ru-RU"/>
        </w:rPr>
        <w:t xml:space="preserve">, выезд за стоп-линию, выезд на встречную полосу движения. </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Данным документом предлагается разместить камеры автоматической фиксации нарушений правил дорожного движения на улично-дорожной сети города Югорск на ключевых транспортных узлах, а именно:</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ул. Бажова – ул. Железнодорожная;</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ул. Арантурская – ул. Южная;</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ул. Кольцевая – ул. Попова;</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ул. Няганьская – ул. Агиришская;</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ул. Толстого – ул. Студенческая;</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ул. Попова – ул. Гастелло;</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ул. Железнодорожная – ул. Славянская;</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ул. Попова – ул. Лесозаготовителей;</w:t>
      </w:r>
    </w:p>
    <w:p w:rsidR="00CD3EA9" w:rsidRPr="00CD3EA9" w:rsidRDefault="00CD3EA9" w:rsidP="00AD5BF7">
      <w:pPr>
        <w:widowControl/>
        <w:suppressAutoHyphens w:val="0"/>
        <w:ind w:firstLine="709"/>
        <w:jc w:val="both"/>
        <w:rPr>
          <w:rFonts w:eastAsia="Times New Roman"/>
          <w:kern w:val="0"/>
          <w:lang w:eastAsia="ru-RU"/>
        </w:rPr>
      </w:pPr>
      <w:r w:rsidRPr="00CD3EA9">
        <w:rPr>
          <w:rFonts w:eastAsia="Times New Roman"/>
          <w:kern w:val="0"/>
          <w:lang w:eastAsia="ru-RU"/>
        </w:rPr>
        <w:t>ул. Ленина – ул. Лесозаготовителей.</w:t>
      </w:r>
    </w:p>
    <w:p w:rsidR="00CD3EA9" w:rsidRPr="00CD3EA9" w:rsidRDefault="00CD3EA9" w:rsidP="00AD5BF7">
      <w:pPr>
        <w:widowControl/>
        <w:suppressAutoHyphens w:val="0"/>
        <w:jc w:val="both"/>
        <w:rPr>
          <w:rFonts w:eastAsia="Times New Roman"/>
          <w:b/>
          <w:color w:val="000000"/>
          <w:kern w:val="0"/>
          <w:lang w:eastAsia="ru-RU"/>
        </w:rPr>
      </w:pPr>
    </w:p>
    <w:p w:rsidR="00CD3EA9" w:rsidRPr="00CD3EA9" w:rsidRDefault="00CD3EA9" w:rsidP="00494687">
      <w:pPr>
        <w:widowControl/>
        <w:suppressAutoHyphens w:val="0"/>
        <w:ind w:firstLine="709"/>
        <w:jc w:val="center"/>
        <w:rPr>
          <w:rFonts w:eastAsia="Times New Roman"/>
          <w:b/>
          <w:color w:val="000000"/>
          <w:kern w:val="0"/>
          <w:lang w:eastAsia="ru-RU"/>
        </w:rPr>
      </w:pPr>
      <w:r w:rsidRPr="00CD3EA9">
        <w:rPr>
          <w:rFonts w:eastAsia="Times New Roman"/>
          <w:b/>
          <w:color w:val="000000"/>
          <w:kern w:val="0"/>
          <w:lang w:eastAsia="ru-RU"/>
        </w:rPr>
        <w:t>4.24</w:t>
      </w:r>
      <w:r w:rsidR="00494687">
        <w:rPr>
          <w:rFonts w:eastAsia="Times New Roman"/>
          <w:b/>
          <w:color w:val="000000"/>
          <w:kern w:val="0"/>
          <w:lang w:eastAsia="ru-RU"/>
        </w:rPr>
        <w:t>.</w:t>
      </w:r>
      <w:r w:rsidRPr="00CD3EA9">
        <w:rPr>
          <w:rFonts w:eastAsia="Times New Roman"/>
          <w:b/>
          <w:color w:val="000000"/>
          <w:kern w:val="0"/>
          <w:lang w:eastAsia="ru-RU"/>
        </w:rPr>
        <w:t xml:space="preserve"> Предложения по размещению специализированных стоянок для задержанных транспортных средств</w:t>
      </w:r>
    </w:p>
    <w:p w:rsidR="00CD3EA9" w:rsidRPr="00CD3EA9" w:rsidRDefault="00CD3EA9" w:rsidP="00AD5BF7">
      <w:pPr>
        <w:widowControl/>
        <w:suppressAutoHyphens w:val="0"/>
        <w:ind w:firstLine="709"/>
        <w:contextualSpacing/>
        <w:jc w:val="both"/>
        <w:rPr>
          <w:rFonts w:eastAsia="Calibri"/>
          <w:kern w:val="0"/>
        </w:rPr>
      </w:pPr>
      <w:r w:rsidRPr="00CD3EA9">
        <w:rPr>
          <w:rFonts w:eastAsia="Calibri"/>
          <w:bCs/>
          <w:color w:val="000000"/>
          <w:kern w:val="0"/>
        </w:rPr>
        <w:t>На территории города Югорск имеется с</w:t>
      </w:r>
      <w:r w:rsidRPr="00CD3EA9">
        <w:rPr>
          <w:rFonts w:eastAsia="Calibri"/>
          <w:kern w:val="0"/>
        </w:rPr>
        <w:t>пециализированная стоянка, емкостью 80 машино-мест, для перемещения и хранения задержанных транспортных средств по адресу г.Югорск ул.Гастелло,18.</w:t>
      </w:r>
    </w:p>
    <w:p w:rsidR="00CD3EA9" w:rsidRPr="006E71C1" w:rsidRDefault="00CD3EA9" w:rsidP="00AD5BF7">
      <w:pPr>
        <w:widowControl/>
        <w:suppressAutoHyphens w:val="0"/>
        <w:ind w:firstLine="709"/>
        <w:contextualSpacing/>
        <w:jc w:val="both"/>
        <w:rPr>
          <w:rFonts w:eastAsia="Times New Roman"/>
          <w:bCs/>
          <w:color w:val="000000"/>
          <w:kern w:val="0"/>
          <w:lang w:eastAsia="ru-RU"/>
        </w:rPr>
      </w:pPr>
      <w:r w:rsidRPr="006E71C1">
        <w:rPr>
          <w:rFonts w:eastAsia="Calibri"/>
          <w:bCs/>
          <w:color w:val="000000"/>
          <w:kern w:val="0"/>
        </w:rPr>
        <w:t>С учетом роста автомобилизации и увеличения числа автомобилей в городе Югорске на перспективу до 2032 года рекомендуется увеличение площади существующей специализированной стоянки до 120 машино-мест.</w:t>
      </w:r>
    </w:p>
    <w:p w:rsidR="00CD3EA9" w:rsidRPr="00CD3EA9" w:rsidRDefault="00CD3EA9" w:rsidP="00AD5BF7">
      <w:pPr>
        <w:widowControl/>
        <w:suppressAutoHyphens w:val="0"/>
        <w:contextualSpacing/>
        <w:jc w:val="center"/>
        <w:rPr>
          <w:rFonts w:eastAsia="Times New Roman"/>
          <w:b/>
          <w:bCs/>
          <w:color w:val="000000"/>
          <w:kern w:val="0"/>
          <w:lang w:eastAsia="ru-RU"/>
        </w:rPr>
      </w:pPr>
    </w:p>
    <w:p w:rsidR="00CD3EA9" w:rsidRPr="00CD3EA9" w:rsidRDefault="00CD3EA9" w:rsidP="00494687">
      <w:pPr>
        <w:widowControl/>
        <w:suppressAutoHyphens w:val="0"/>
        <w:ind w:firstLine="709"/>
        <w:contextualSpacing/>
        <w:jc w:val="center"/>
        <w:rPr>
          <w:rFonts w:eastAsia="Times New Roman"/>
          <w:b/>
          <w:bCs/>
          <w:color w:val="000000"/>
          <w:kern w:val="0"/>
          <w:lang w:eastAsia="ru-RU"/>
        </w:rPr>
      </w:pPr>
      <w:r w:rsidRPr="00CD3EA9">
        <w:rPr>
          <w:rFonts w:eastAsia="Times New Roman"/>
          <w:b/>
          <w:bCs/>
          <w:color w:val="000000"/>
          <w:kern w:val="0"/>
          <w:lang w:eastAsia="ru-RU"/>
        </w:rPr>
        <w:t>5. Очередность реализации мероприятий по организации дорожного движения</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Все предложенные мероприятия по организации дорожного движения необходимо структурировать по их важности и ранжировать по очередности.</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Комплексной схемой организации дорожного движения предусмотрены следующие этапы реализации мероприятий:</w:t>
      </w:r>
    </w:p>
    <w:p w:rsidR="00CD3EA9" w:rsidRPr="00CD3EA9" w:rsidRDefault="00CD3EA9" w:rsidP="00AD5BF7">
      <w:pPr>
        <w:widowControl/>
        <w:tabs>
          <w:tab w:val="left" w:pos="993"/>
        </w:tabs>
        <w:suppressAutoHyphens w:val="0"/>
        <w:ind w:firstLine="709"/>
        <w:contextualSpacing/>
        <w:jc w:val="both"/>
        <w:rPr>
          <w:rFonts w:eastAsia="Calibri"/>
          <w:kern w:val="0"/>
        </w:rPr>
      </w:pPr>
      <w:r w:rsidRPr="00CD3EA9">
        <w:rPr>
          <w:rFonts w:eastAsia="Calibri"/>
          <w:kern w:val="0"/>
        </w:rPr>
        <w:t>1 этап: 2018-2022 гг.;</w:t>
      </w:r>
    </w:p>
    <w:p w:rsidR="00CD3EA9" w:rsidRPr="00CD3EA9" w:rsidRDefault="00CD3EA9" w:rsidP="00AD5BF7">
      <w:pPr>
        <w:widowControl/>
        <w:tabs>
          <w:tab w:val="left" w:pos="993"/>
        </w:tabs>
        <w:suppressAutoHyphens w:val="0"/>
        <w:ind w:firstLine="709"/>
        <w:contextualSpacing/>
        <w:jc w:val="both"/>
        <w:rPr>
          <w:rFonts w:eastAsia="Calibri"/>
          <w:kern w:val="0"/>
        </w:rPr>
      </w:pPr>
      <w:r w:rsidRPr="00CD3EA9">
        <w:rPr>
          <w:rFonts w:eastAsia="Calibri"/>
          <w:kern w:val="0"/>
        </w:rPr>
        <w:t>2 этап: 2023-2027 гг.;</w:t>
      </w:r>
    </w:p>
    <w:p w:rsidR="00CD3EA9" w:rsidRPr="00CD3EA9" w:rsidRDefault="00CD3EA9" w:rsidP="00AD5BF7">
      <w:pPr>
        <w:widowControl/>
        <w:tabs>
          <w:tab w:val="left" w:pos="993"/>
        </w:tabs>
        <w:suppressAutoHyphens w:val="0"/>
        <w:ind w:firstLine="709"/>
        <w:contextualSpacing/>
        <w:jc w:val="both"/>
        <w:rPr>
          <w:rFonts w:eastAsia="Calibri"/>
          <w:kern w:val="0"/>
        </w:rPr>
      </w:pPr>
      <w:r w:rsidRPr="00CD3EA9">
        <w:rPr>
          <w:rFonts w:eastAsia="Calibri"/>
          <w:kern w:val="0"/>
        </w:rPr>
        <w:t>3 этап: 2028-2032 гг.</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t>Комплексной схемой организации дорожного движения предложено осуществить реализацию следующих групп мероприятий:</w:t>
      </w:r>
    </w:p>
    <w:p w:rsidR="00CD3EA9" w:rsidRPr="00CD3EA9" w:rsidRDefault="00494687" w:rsidP="00E15757">
      <w:pPr>
        <w:widowControl/>
        <w:numPr>
          <w:ilvl w:val="0"/>
          <w:numId w:val="44"/>
        </w:numPr>
        <w:suppressAutoHyphens w:val="0"/>
        <w:ind w:left="1134"/>
        <w:contextualSpacing/>
        <w:jc w:val="both"/>
        <w:rPr>
          <w:rFonts w:eastAsia="Times New Roman"/>
          <w:bCs/>
          <w:kern w:val="0"/>
          <w:lang w:eastAsia="ru-RU"/>
        </w:rPr>
      </w:pPr>
      <w:r>
        <w:rPr>
          <w:rFonts w:eastAsia="Times New Roman"/>
          <w:bCs/>
          <w:color w:val="000000"/>
          <w:kern w:val="0"/>
          <w:lang w:eastAsia="ru-RU"/>
        </w:rPr>
        <w:t>с</w:t>
      </w:r>
      <w:r w:rsidR="00CD3EA9" w:rsidRPr="00CD3EA9">
        <w:rPr>
          <w:rFonts w:eastAsia="Times New Roman"/>
          <w:bCs/>
          <w:color w:val="000000"/>
          <w:kern w:val="0"/>
          <w:lang w:eastAsia="ru-RU"/>
        </w:rPr>
        <w:t>троительство, реконструкция и капитальный ремонт автомобильных дорог;</w:t>
      </w:r>
    </w:p>
    <w:p w:rsidR="00CD3EA9" w:rsidRPr="00CD3EA9" w:rsidRDefault="00494687" w:rsidP="00E15757">
      <w:pPr>
        <w:widowControl/>
        <w:numPr>
          <w:ilvl w:val="0"/>
          <w:numId w:val="44"/>
        </w:numPr>
        <w:suppressAutoHyphens w:val="0"/>
        <w:ind w:left="1134"/>
        <w:contextualSpacing/>
        <w:jc w:val="both"/>
        <w:rPr>
          <w:rFonts w:eastAsia="Times New Roman"/>
          <w:bCs/>
          <w:kern w:val="0"/>
          <w:lang w:eastAsia="ru-RU"/>
        </w:rPr>
      </w:pPr>
      <w:r>
        <w:rPr>
          <w:rFonts w:eastAsia="Times New Roman"/>
          <w:bCs/>
          <w:kern w:val="0"/>
          <w:lang w:eastAsia="ru-RU"/>
        </w:rPr>
        <w:t>о</w:t>
      </w:r>
      <w:r w:rsidR="00CD3EA9" w:rsidRPr="00CD3EA9">
        <w:rPr>
          <w:rFonts w:eastAsia="Times New Roman"/>
          <w:bCs/>
          <w:kern w:val="0"/>
          <w:lang w:eastAsia="ru-RU"/>
        </w:rPr>
        <w:t>рганизация светофорного регулирования;</w:t>
      </w:r>
    </w:p>
    <w:p w:rsidR="00CD3EA9" w:rsidRPr="00CD3EA9" w:rsidRDefault="00494687" w:rsidP="00E15757">
      <w:pPr>
        <w:widowControl/>
        <w:numPr>
          <w:ilvl w:val="0"/>
          <w:numId w:val="44"/>
        </w:numPr>
        <w:suppressAutoHyphens w:val="0"/>
        <w:ind w:left="1134"/>
        <w:contextualSpacing/>
        <w:jc w:val="both"/>
        <w:rPr>
          <w:rFonts w:eastAsia="Times New Roman"/>
          <w:bCs/>
          <w:kern w:val="0"/>
          <w:lang w:eastAsia="ru-RU"/>
        </w:rPr>
      </w:pPr>
      <w:r>
        <w:rPr>
          <w:rFonts w:eastAsia="Times New Roman"/>
          <w:bCs/>
          <w:kern w:val="0"/>
          <w:lang w:eastAsia="ru-RU"/>
        </w:rPr>
        <w:t>у</w:t>
      </w:r>
      <w:r w:rsidR="00CD3EA9" w:rsidRPr="00CD3EA9">
        <w:rPr>
          <w:rFonts w:eastAsia="Times New Roman"/>
          <w:bCs/>
          <w:kern w:val="0"/>
          <w:lang w:eastAsia="ru-RU"/>
        </w:rPr>
        <w:t>стройство уширений проезжей части на перекрестках;</w:t>
      </w:r>
    </w:p>
    <w:p w:rsidR="00CD3EA9" w:rsidRPr="00CD3EA9" w:rsidRDefault="00494687" w:rsidP="00E15757">
      <w:pPr>
        <w:widowControl/>
        <w:numPr>
          <w:ilvl w:val="0"/>
          <w:numId w:val="44"/>
        </w:numPr>
        <w:suppressAutoHyphens w:val="0"/>
        <w:ind w:left="1134"/>
        <w:contextualSpacing/>
        <w:jc w:val="both"/>
        <w:rPr>
          <w:rFonts w:eastAsia="Times New Roman"/>
          <w:bCs/>
          <w:kern w:val="0"/>
          <w:lang w:eastAsia="ru-RU"/>
        </w:rPr>
      </w:pPr>
      <w:r>
        <w:rPr>
          <w:rFonts w:eastAsia="Times New Roman"/>
          <w:bCs/>
          <w:kern w:val="0"/>
          <w:lang w:eastAsia="ru-RU"/>
        </w:rPr>
        <w:t>у</w:t>
      </w:r>
      <w:r w:rsidR="00CD3EA9" w:rsidRPr="00CD3EA9">
        <w:rPr>
          <w:rFonts w:eastAsia="Times New Roman"/>
          <w:bCs/>
          <w:kern w:val="0"/>
          <w:lang w:eastAsia="ru-RU"/>
        </w:rPr>
        <w:t>стройство тротуаров с велодорожками;</w:t>
      </w:r>
    </w:p>
    <w:p w:rsidR="00CD3EA9" w:rsidRPr="00CD3EA9" w:rsidRDefault="00494687" w:rsidP="00E15757">
      <w:pPr>
        <w:widowControl/>
        <w:numPr>
          <w:ilvl w:val="0"/>
          <w:numId w:val="44"/>
        </w:numPr>
        <w:suppressAutoHyphens w:val="0"/>
        <w:ind w:left="1134"/>
        <w:contextualSpacing/>
        <w:jc w:val="both"/>
        <w:rPr>
          <w:rFonts w:eastAsia="Times New Roman"/>
          <w:bCs/>
          <w:kern w:val="0"/>
          <w:lang w:eastAsia="ru-RU"/>
        </w:rPr>
      </w:pPr>
      <w:r>
        <w:rPr>
          <w:rFonts w:eastAsia="Times New Roman"/>
          <w:bCs/>
          <w:kern w:val="0"/>
          <w:lang w:eastAsia="ru-RU"/>
        </w:rPr>
        <w:t>о</w:t>
      </w:r>
      <w:r w:rsidR="00CD3EA9" w:rsidRPr="00CD3EA9">
        <w:rPr>
          <w:rFonts w:eastAsia="Times New Roman"/>
          <w:bCs/>
          <w:kern w:val="0"/>
          <w:lang w:eastAsia="ru-RU"/>
        </w:rPr>
        <w:t>рганизация новых пешеходных переходов.</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kern w:val="0"/>
          <w:lang w:eastAsia="ru-RU"/>
        </w:rPr>
        <w:t xml:space="preserve">В таблице 5.1 представлена очередность реализации мероприятий по </w:t>
      </w:r>
      <w:r w:rsidRPr="00CD3EA9">
        <w:rPr>
          <w:rFonts w:eastAsia="Times New Roman"/>
          <w:bCs/>
          <w:color w:val="000000"/>
          <w:kern w:val="0"/>
          <w:lang w:eastAsia="ru-RU"/>
        </w:rPr>
        <w:t>строительству, реконструкции и капитальному ремонту автомобильных дорог в городе Югорске.</w:t>
      </w:r>
    </w:p>
    <w:p w:rsidR="00CD3EA9" w:rsidRDefault="00CD3EA9" w:rsidP="00AD5BF7">
      <w:pPr>
        <w:widowControl/>
        <w:suppressAutoHyphens w:val="0"/>
        <w:ind w:firstLine="709"/>
        <w:contextualSpacing/>
        <w:jc w:val="both"/>
        <w:rPr>
          <w:rFonts w:eastAsia="Times New Roman"/>
          <w:bCs/>
          <w:color w:val="000000"/>
          <w:kern w:val="0"/>
          <w:lang w:eastAsia="ru-RU"/>
        </w:rPr>
      </w:pPr>
    </w:p>
    <w:p w:rsidR="00494687" w:rsidRPr="00CD3EA9" w:rsidRDefault="00494687" w:rsidP="00AD5BF7">
      <w:pPr>
        <w:widowControl/>
        <w:suppressAutoHyphens w:val="0"/>
        <w:ind w:firstLine="709"/>
        <w:contextualSpacing/>
        <w:jc w:val="both"/>
        <w:rPr>
          <w:rFonts w:eastAsia="Times New Roman"/>
          <w:bCs/>
          <w:color w:val="000000"/>
          <w:kern w:val="0"/>
          <w:lang w:eastAsia="ru-RU"/>
        </w:rPr>
      </w:pPr>
    </w:p>
    <w:p w:rsidR="00CD3EA9" w:rsidRPr="00CD3EA9" w:rsidRDefault="00CD3EA9" w:rsidP="00AD5BF7">
      <w:pPr>
        <w:widowControl/>
        <w:suppressAutoHyphens w:val="0"/>
        <w:jc w:val="both"/>
        <w:rPr>
          <w:rFonts w:eastAsia="Times New Roman"/>
          <w:b/>
          <w:bCs/>
          <w:color w:val="000000"/>
          <w:kern w:val="0"/>
          <w:lang w:eastAsia="ru-RU"/>
        </w:rPr>
      </w:pPr>
      <w:r w:rsidRPr="00CD3EA9">
        <w:rPr>
          <w:rFonts w:eastAsia="Times New Roman"/>
          <w:b/>
          <w:bCs/>
          <w:color w:val="000000"/>
          <w:spacing w:val="20"/>
          <w:kern w:val="0"/>
          <w:lang w:eastAsia="ru-RU"/>
        </w:rPr>
        <w:lastRenderedPageBreak/>
        <w:t>Таблица</w:t>
      </w:r>
      <w:r w:rsidRPr="00CD3EA9">
        <w:rPr>
          <w:rFonts w:eastAsia="Times New Roman"/>
          <w:b/>
          <w:bCs/>
          <w:color w:val="000000"/>
          <w:kern w:val="0"/>
          <w:lang w:eastAsia="ru-RU"/>
        </w:rPr>
        <w:t xml:space="preserve"> 5.1 – Очередность реализации мероприятий по строительству, реконструкции и капитальному ремонту автомобильных дорог на территории городского округа город Югорск на перспективный период 2018-2032 гг.</w:t>
      </w:r>
    </w:p>
    <w:tbl>
      <w:tblPr>
        <w:tblStyle w:val="120"/>
        <w:tblW w:w="0" w:type="auto"/>
        <w:tblLayout w:type="fixed"/>
        <w:tblLook w:val="04A0" w:firstRow="1" w:lastRow="0" w:firstColumn="1" w:lastColumn="0" w:noHBand="0" w:noVBand="1"/>
      </w:tblPr>
      <w:tblGrid>
        <w:gridCol w:w="675"/>
        <w:gridCol w:w="5529"/>
        <w:gridCol w:w="1134"/>
        <w:gridCol w:w="1134"/>
        <w:gridCol w:w="1099"/>
      </w:tblGrid>
      <w:tr w:rsidR="00CD3EA9" w:rsidRPr="00CD3EA9" w:rsidTr="00AD5BF7">
        <w:tc>
          <w:tcPr>
            <w:tcW w:w="675" w:type="dxa"/>
            <w:vMerge w:val="restart"/>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 п/п</w:t>
            </w:r>
          </w:p>
        </w:tc>
        <w:tc>
          <w:tcPr>
            <w:tcW w:w="5529" w:type="dxa"/>
            <w:vMerge w:val="restart"/>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Наименование мероприятия</w:t>
            </w:r>
          </w:p>
        </w:tc>
        <w:tc>
          <w:tcPr>
            <w:tcW w:w="3367" w:type="dxa"/>
            <w:gridSpan w:val="3"/>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Периоды реализации</w:t>
            </w:r>
          </w:p>
        </w:tc>
      </w:tr>
      <w:tr w:rsidR="00CD3EA9" w:rsidRPr="00CD3EA9" w:rsidTr="00AD5BF7">
        <w:tc>
          <w:tcPr>
            <w:tcW w:w="675" w:type="dxa"/>
            <w:vMerge/>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p>
        </w:tc>
        <w:tc>
          <w:tcPr>
            <w:tcW w:w="5529" w:type="dxa"/>
            <w:vMerge/>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p>
        </w:tc>
        <w:tc>
          <w:tcPr>
            <w:tcW w:w="1134" w:type="dxa"/>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2018 – 2022 гг.</w:t>
            </w:r>
          </w:p>
        </w:tc>
        <w:tc>
          <w:tcPr>
            <w:tcW w:w="1134" w:type="dxa"/>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2023 – 2027 гг.</w:t>
            </w:r>
          </w:p>
        </w:tc>
        <w:tc>
          <w:tcPr>
            <w:tcW w:w="1099" w:type="dxa"/>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2028 – 2032 гг.</w:t>
            </w: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участка ул. Ленина от ул. Октябрьской до ул. Клары Цеткин.</w:t>
            </w: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2</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Строительство участка ул. Ленина от ул. Клары Цеткин до кольцевой развязки.</w:t>
            </w: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3</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40 Лет Победы на участке от ул. Попова до ул. Железнодорожная.</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4</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Магистральная.</w:t>
            </w:r>
          </w:p>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1 этап: на участке от ул. Садовая до ул. Киевская и по ул. Киевской от ул. Дубинина до ул. Вавилова.</w:t>
            </w: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5</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Магистральная.</w:t>
            </w:r>
          </w:p>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2 этап: на участке от ул. Южная до ул. Сибирский бульвар.</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6</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Магистральная.</w:t>
            </w:r>
          </w:p>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3 этап: на участке от ул. Сибирский бульвар до ул. Садовая.</w:t>
            </w: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7</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Студенческая от ул. Садовая до ул. Толстого.</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099"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8</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Сахарова от ул. Декабристов до ул. Магистральная.</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099"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9</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Капитальный ремонт ул. Калинина от ул. Гастелло до ул. Механизаторов.</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10</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Капитальный ремонт участка ул. Энтузиастов от ул. Спортивная до ул. Мира.</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099"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11</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Капитальный ремонт участка ул. Мира от ул. Таежная до ул. Попова.</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12</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Свердлова от дома ул. Свердлова, 12 до ул. Студенческая.</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099"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13</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Уральская от ул. Магистральная до Цветного бульвара</w:t>
            </w: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14</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Никольская от ул. Газовиков до ул. Промышленная</w:t>
            </w: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15</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Садовая от ул. Студенческая до ул. Вавилова</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r w:rsidR="00CD3EA9" w:rsidRPr="00CD3EA9" w:rsidTr="00AD5BF7">
        <w:tc>
          <w:tcPr>
            <w:tcW w:w="675"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16</w:t>
            </w:r>
          </w:p>
        </w:tc>
        <w:tc>
          <w:tcPr>
            <w:tcW w:w="5529"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Декабристов от ул. Садовая до ул. Южная</w:t>
            </w:r>
          </w:p>
        </w:tc>
        <w:tc>
          <w:tcPr>
            <w:tcW w:w="1134"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1134" w:type="dxa"/>
            <w:vAlign w:val="center"/>
          </w:tcPr>
          <w:p w:rsidR="00CD3EA9" w:rsidRPr="00CD3EA9" w:rsidRDefault="00CD3EA9" w:rsidP="00AD5BF7">
            <w:pPr>
              <w:widowControl/>
              <w:suppressAutoHyphens w:val="0"/>
              <w:jc w:val="center"/>
              <w:rPr>
                <w:rFonts w:ascii="Times New Roman" w:eastAsia="Calibri"/>
                <w:kern w:val="0"/>
              </w:rPr>
            </w:pPr>
          </w:p>
        </w:tc>
        <w:tc>
          <w:tcPr>
            <w:tcW w:w="1099" w:type="dxa"/>
            <w:vAlign w:val="center"/>
          </w:tcPr>
          <w:p w:rsidR="00CD3EA9" w:rsidRPr="00CD3EA9" w:rsidRDefault="00CD3EA9" w:rsidP="00AD5BF7">
            <w:pPr>
              <w:widowControl/>
              <w:suppressAutoHyphens w:val="0"/>
              <w:jc w:val="center"/>
              <w:rPr>
                <w:rFonts w:ascii="Times New Roman" w:eastAsia="Calibri"/>
                <w:kern w:val="0"/>
              </w:rPr>
            </w:pPr>
          </w:p>
        </w:tc>
      </w:tr>
    </w:tbl>
    <w:p w:rsidR="00CD3EA9" w:rsidRPr="00CD3EA9" w:rsidRDefault="00CD3EA9" w:rsidP="00AD5BF7">
      <w:pPr>
        <w:widowControl/>
        <w:suppressAutoHyphens w:val="0"/>
        <w:jc w:val="both"/>
        <w:rPr>
          <w:rFonts w:eastAsia="Times New Roman"/>
          <w:bCs/>
          <w:kern w:val="0"/>
          <w:lang w:eastAsia="ru-RU"/>
        </w:rPr>
      </w:pPr>
    </w:p>
    <w:p w:rsidR="00CD3EA9" w:rsidRPr="00CD3EA9" w:rsidRDefault="00CD3EA9" w:rsidP="00AD5BF7">
      <w:pPr>
        <w:widowControl/>
        <w:suppressAutoHyphens w:val="0"/>
        <w:ind w:firstLine="709"/>
        <w:contextualSpacing/>
        <w:jc w:val="both"/>
        <w:rPr>
          <w:rFonts w:eastAsia="Times New Roman"/>
          <w:bCs/>
          <w:kern w:val="0"/>
          <w:lang w:eastAsia="ru-RU"/>
        </w:rPr>
      </w:pPr>
      <w:r w:rsidRPr="00CD3EA9">
        <w:rPr>
          <w:rFonts w:eastAsia="Times New Roman"/>
          <w:bCs/>
          <w:kern w:val="0"/>
          <w:lang w:eastAsia="ru-RU"/>
        </w:rPr>
        <w:t>В таблице 5.2 представлена очередность реализации мероприятий организации светофорного регулирования на перекрестках в городе Югорске.</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p>
    <w:p w:rsidR="00CD3EA9" w:rsidRPr="00CD3EA9" w:rsidRDefault="00CD3EA9" w:rsidP="00AD5BF7">
      <w:pPr>
        <w:widowControl/>
        <w:suppressAutoHyphens w:val="0"/>
        <w:jc w:val="both"/>
        <w:rPr>
          <w:rFonts w:eastAsia="Times New Roman"/>
          <w:b/>
          <w:bCs/>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5.2 – Очередность реализации мероприятий по </w:t>
      </w:r>
      <w:r w:rsidRPr="00CD3EA9">
        <w:rPr>
          <w:rFonts w:eastAsia="Times New Roman"/>
          <w:b/>
          <w:bCs/>
          <w:kern w:val="0"/>
          <w:lang w:eastAsia="ru-RU"/>
        </w:rPr>
        <w:t>организации светофорного регулирования на перекрестках в городе Югорске</w:t>
      </w:r>
    </w:p>
    <w:tbl>
      <w:tblPr>
        <w:tblStyle w:val="120"/>
        <w:tblW w:w="0" w:type="auto"/>
        <w:tblInd w:w="108" w:type="dxa"/>
        <w:tblLook w:val="04A0" w:firstRow="1" w:lastRow="0" w:firstColumn="1" w:lastColumn="0" w:noHBand="0" w:noVBand="1"/>
      </w:tblPr>
      <w:tblGrid>
        <w:gridCol w:w="913"/>
        <w:gridCol w:w="5603"/>
        <w:gridCol w:w="2947"/>
      </w:tblGrid>
      <w:tr w:rsidR="00CD3EA9" w:rsidRPr="00CD3EA9" w:rsidTr="00AD5BF7">
        <w:trPr>
          <w:trHeight w:val="181"/>
        </w:trPr>
        <w:tc>
          <w:tcPr>
            <w:tcW w:w="913"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 п/п</w:t>
            </w:r>
          </w:p>
        </w:tc>
        <w:tc>
          <w:tcPr>
            <w:tcW w:w="5603"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Адрес объекта</w:t>
            </w:r>
          </w:p>
        </w:tc>
        <w:tc>
          <w:tcPr>
            <w:tcW w:w="2947"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Период реализации</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Железнодорожная – ул. Мира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Ленина – ул. Механизаторов</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3</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Ленина – ул. Октябрьская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4</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 xml:space="preserve">Транспортный узел: ул. Попова – ул. </w:t>
            </w:r>
            <w:r w:rsidRPr="00CD3EA9">
              <w:rPr>
                <w:rFonts w:ascii="Times New Roman" w:eastAsia="Times New Roman"/>
                <w:bCs/>
                <w:color w:val="000000"/>
                <w:kern w:val="0"/>
                <w:lang w:eastAsia="ru-RU"/>
              </w:rPr>
              <w:lastRenderedPageBreak/>
              <w:t>Лесозаготовителей</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lastRenderedPageBreak/>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lastRenderedPageBreak/>
              <w:t>5</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Попова – ул. Октябьская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6</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Мира – ул. Калинина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7</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Гастелло – ул. Калинина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8</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Гастелло – ул. Попова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bl>
    <w:p w:rsidR="00CD3EA9" w:rsidRPr="00CD3EA9" w:rsidRDefault="00CD3EA9" w:rsidP="00AD5BF7">
      <w:pPr>
        <w:widowControl/>
        <w:suppressAutoHyphens w:val="0"/>
        <w:contextualSpacing/>
        <w:jc w:val="both"/>
        <w:rPr>
          <w:rFonts w:eastAsia="Times New Roman"/>
          <w:b/>
          <w:bCs/>
          <w:kern w:val="0"/>
          <w:highlight w:val="yellow"/>
          <w:lang w:eastAsia="ru-RU"/>
        </w:rPr>
      </w:pPr>
    </w:p>
    <w:p w:rsidR="00CD3EA9" w:rsidRPr="00CD3EA9" w:rsidRDefault="00CD3EA9" w:rsidP="00AD5BF7">
      <w:pPr>
        <w:widowControl/>
        <w:suppressAutoHyphens w:val="0"/>
        <w:ind w:firstLine="709"/>
        <w:contextualSpacing/>
        <w:jc w:val="both"/>
        <w:rPr>
          <w:rFonts w:eastAsia="Times New Roman"/>
          <w:bCs/>
          <w:kern w:val="0"/>
          <w:lang w:eastAsia="ru-RU"/>
        </w:rPr>
      </w:pPr>
      <w:r w:rsidRPr="00CD3EA9">
        <w:rPr>
          <w:rFonts w:eastAsia="Times New Roman"/>
          <w:bCs/>
          <w:kern w:val="0"/>
          <w:lang w:eastAsia="ru-RU"/>
        </w:rPr>
        <w:t>В таблице 5.3 представлена очередность реализации мероприятий по устройству уширений проезжей части на перекрестках в городе Югорске.</w:t>
      </w:r>
    </w:p>
    <w:p w:rsidR="00CD3EA9" w:rsidRPr="00CD3EA9" w:rsidRDefault="00CD3EA9" w:rsidP="00AD5BF7">
      <w:pPr>
        <w:widowControl/>
        <w:suppressAutoHyphens w:val="0"/>
        <w:ind w:firstLine="709"/>
        <w:contextualSpacing/>
        <w:jc w:val="both"/>
        <w:rPr>
          <w:rFonts w:eastAsia="Times New Roman"/>
          <w:bCs/>
          <w:color w:val="000000"/>
          <w:kern w:val="0"/>
          <w:lang w:eastAsia="ru-RU"/>
        </w:rPr>
      </w:pPr>
    </w:p>
    <w:p w:rsidR="00CD3EA9" w:rsidRPr="00CD3EA9" w:rsidRDefault="00CD3EA9" w:rsidP="00AD5BF7">
      <w:pPr>
        <w:widowControl/>
        <w:suppressAutoHyphens w:val="0"/>
        <w:jc w:val="both"/>
        <w:rPr>
          <w:rFonts w:eastAsia="Times New Roman"/>
          <w:b/>
          <w:bCs/>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5.3 – Очередность реализации мероприятий по </w:t>
      </w:r>
      <w:r w:rsidRPr="00CD3EA9">
        <w:rPr>
          <w:rFonts w:eastAsia="Times New Roman"/>
          <w:b/>
          <w:bCs/>
          <w:kern w:val="0"/>
          <w:lang w:eastAsia="ru-RU"/>
        </w:rPr>
        <w:t>устройству уширений проезжей части на перекрестках в городе Югорске</w:t>
      </w:r>
    </w:p>
    <w:tbl>
      <w:tblPr>
        <w:tblStyle w:val="120"/>
        <w:tblW w:w="0" w:type="auto"/>
        <w:tblInd w:w="108" w:type="dxa"/>
        <w:tblLook w:val="04A0" w:firstRow="1" w:lastRow="0" w:firstColumn="1" w:lastColumn="0" w:noHBand="0" w:noVBand="1"/>
      </w:tblPr>
      <w:tblGrid>
        <w:gridCol w:w="913"/>
        <w:gridCol w:w="5603"/>
        <w:gridCol w:w="2947"/>
      </w:tblGrid>
      <w:tr w:rsidR="00CD3EA9" w:rsidRPr="00CD3EA9" w:rsidTr="00AD5BF7">
        <w:trPr>
          <w:trHeight w:val="171"/>
        </w:trPr>
        <w:tc>
          <w:tcPr>
            <w:tcW w:w="913"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 п/п</w:t>
            </w:r>
          </w:p>
        </w:tc>
        <w:tc>
          <w:tcPr>
            <w:tcW w:w="5603"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Адрес объекта</w:t>
            </w:r>
          </w:p>
        </w:tc>
        <w:tc>
          <w:tcPr>
            <w:tcW w:w="2947"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Период реализации</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Южная – ул. Декабристов</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2023 – 2027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Вавилова – ул. Менделеева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2023 – 2027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3</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Мира – ул. Железнодорожная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4</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Ленина – ул. Лесозаготовителей</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5</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Ленина – ул. Мира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6</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Ленина – ул. Октябрьская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7</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Гастелло – ул. Попова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8</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Попова – ул. Мира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9</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Попова – ул. Механизаторов</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10</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Калинина – ул. Гастелло</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2023 – 2027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11</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Калинина – ул. Мира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12</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Калинина – ул. Спортивная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2023 – 2027 гг.</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13</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Гастелло – ул. Кольцевая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2023 – 2027 гг.</w:t>
            </w:r>
          </w:p>
        </w:tc>
      </w:tr>
    </w:tbl>
    <w:p w:rsidR="00CD3EA9" w:rsidRPr="00CD3EA9" w:rsidRDefault="00CD3EA9" w:rsidP="00AD5BF7">
      <w:pPr>
        <w:widowControl/>
        <w:suppressAutoHyphens w:val="0"/>
        <w:ind w:firstLine="709"/>
        <w:contextualSpacing/>
        <w:jc w:val="both"/>
        <w:rPr>
          <w:rFonts w:eastAsia="Times New Roman"/>
          <w:bCs/>
          <w:kern w:val="0"/>
          <w:lang w:eastAsia="ru-RU"/>
        </w:rPr>
      </w:pPr>
    </w:p>
    <w:p w:rsidR="00CD3EA9" w:rsidRPr="00CD3EA9" w:rsidRDefault="00CD3EA9" w:rsidP="00AD5BF7">
      <w:pPr>
        <w:widowControl/>
        <w:suppressAutoHyphens w:val="0"/>
        <w:ind w:firstLine="709"/>
        <w:contextualSpacing/>
        <w:jc w:val="both"/>
        <w:rPr>
          <w:rFonts w:eastAsia="Times New Roman"/>
          <w:bCs/>
          <w:kern w:val="0"/>
          <w:lang w:eastAsia="ru-RU"/>
        </w:rPr>
      </w:pPr>
      <w:r w:rsidRPr="00CD3EA9">
        <w:rPr>
          <w:rFonts w:eastAsia="Times New Roman"/>
          <w:bCs/>
          <w:kern w:val="0"/>
          <w:lang w:eastAsia="ru-RU"/>
        </w:rPr>
        <w:t>В таблице 5.4 представлена очередность реализации предложений по совершенствованию условий велосипедного движения (строительство тротуаров с велодорожками).</w:t>
      </w:r>
    </w:p>
    <w:p w:rsidR="006E71C1" w:rsidRPr="00CD3EA9" w:rsidRDefault="006E71C1" w:rsidP="00AD5BF7">
      <w:pPr>
        <w:widowControl/>
        <w:suppressAutoHyphens w:val="0"/>
        <w:ind w:firstLine="709"/>
        <w:contextualSpacing/>
        <w:jc w:val="both"/>
        <w:rPr>
          <w:rFonts w:eastAsia="Times New Roman"/>
          <w:bCs/>
          <w:kern w:val="0"/>
          <w:lang w:eastAsia="ru-RU"/>
        </w:rPr>
      </w:pPr>
    </w:p>
    <w:p w:rsidR="00CD3EA9" w:rsidRPr="00CD3EA9" w:rsidRDefault="00CD3EA9" w:rsidP="00AD5BF7">
      <w:pPr>
        <w:widowControl/>
        <w:suppressAutoHyphens w:val="0"/>
        <w:contextualSpacing/>
        <w:jc w:val="both"/>
        <w:rPr>
          <w:rFonts w:eastAsia="Times New Roman"/>
          <w:b/>
          <w:bCs/>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5.4 – Очередность реализации мероприятий по строительству тротуаров с велодорожками</w:t>
      </w:r>
      <w:r w:rsidRPr="00CD3EA9">
        <w:rPr>
          <w:rFonts w:eastAsia="Times New Roman"/>
          <w:b/>
          <w:bCs/>
          <w:kern w:val="0"/>
          <w:lang w:eastAsia="ru-RU"/>
        </w:rPr>
        <w:t xml:space="preserve"> в городе Югорске</w:t>
      </w:r>
    </w:p>
    <w:tbl>
      <w:tblPr>
        <w:tblStyle w:val="120"/>
        <w:tblW w:w="0" w:type="auto"/>
        <w:jc w:val="center"/>
        <w:tblLook w:val="04A0" w:firstRow="1" w:lastRow="0" w:firstColumn="1" w:lastColumn="0" w:noHBand="0" w:noVBand="1"/>
      </w:tblPr>
      <w:tblGrid>
        <w:gridCol w:w="5060"/>
        <w:gridCol w:w="2354"/>
        <w:gridCol w:w="1784"/>
      </w:tblGrid>
      <w:tr w:rsidR="00CD3EA9" w:rsidRPr="00CD3EA9" w:rsidTr="00AD5BF7">
        <w:trPr>
          <w:trHeight w:val="1015"/>
          <w:tblHeader/>
          <w:jc w:val="center"/>
        </w:trPr>
        <w:tc>
          <w:tcPr>
            <w:tcW w:w="5060" w:type="dxa"/>
            <w:shd w:val="clear" w:color="auto" w:fill="D9D9D9" w:themeFill="background1" w:themeFillShade="D9"/>
            <w:vAlign w:val="center"/>
          </w:tcPr>
          <w:p w:rsidR="00CD3EA9" w:rsidRPr="00CD3EA9" w:rsidRDefault="00CD3EA9" w:rsidP="00AD5BF7">
            <w:pPr>
              <w:widowControl/>
              <w:suppressAutoHyphens w:val="0"/>
              <w:contextualSpacing/>
              <w:jc w:val="center"/>
              <w:rPr>
                <w:rFonts w:ascii="Times New Roman" w:eastAsia="Times New Roman"/>
                <w:bCs/>
                <w:kern w:val="0"/>
                <w:lang w:eastAsia="ru-RU"/>
              </w:rPr>
            </w:pPr>
            <w:r w:rsidRPr="00CD3EA9">
              <w:rPr>
                <w:rFonts w:ascii="Times New Roman" w:eastAsia="Times New Roman"/>
                <w:bCs/>
                <w:kern w:val="0"/>
                <w:lang w:eastAsia="ru-RU"/>
              </w:rPr>
              <w:t>Месторасположение тротуаров с велодорожками</w:t>
            </w:r>
          </w:p>
        </w:tc>
        <w:tc>
          <w:tcPr>
            <w:tcW w:w="2354" w:type="dxa"/>
            <w:shd w:val="clear" w:color="auto" w:fill="D9D9D9" w:themeFill="background1" w:themeFillShade="D9"/>
            <w:vAlign w:val="center"/>
          </w:tcPr>
          <w:p w:rsidR="00CD3EA9" w:rsidRPr="00CD3EA9" w:rsidRDefault="00CD3EA9" w:rsidP="00AD5BF7">
            <w:pPr>
              <w:widowControl/>
              <w:suppressAutoHyphens w:val="0"/>
              <w:contextualSpacing/>
              <w:jc w:val="center"/>
              <w:rPr>
                <w:rFonts w:ascii="Times New Roman" w:eastAsia="Times New Roman"/>
                <w:bCs/>
                <w:kern w:val="0"/>
                <w:lang w:eastAsia="ru-RU"/>
              </w:rPr>
            </w:pPr>
            <w:r w:rsidRPr="00CD3EA9">
              <w:rPr>
                <w:rFonts w:ascii="Times New Roman" w:eastAsia="Times New Roman"/>
                <w:bCs/>
                <w:kern w:val="0"/>
                <w:lang w:eastAsia="ru-RU"/>
              </w:rPr>
              <w:t>Длина, км</w:t>
            </w:r>
          </w:p>
        </w:tc>
        <w:tc>
          <w:tcPr>
            <w:tcW w:w="1784" w:type="dxa"/>
            <w:shd w:val="clear" w:color="auto" w:fill="D9D9D9" w:themeFill="background1" w:themeFillShade="D9"/>
            <w:vAlign w:val="center"/>
          </w:tcPr>
          <w:p w:rsidR="00CD3EA9" w:rsidRPr="00CD3EA9" w:rsidRDefault="00CD3EA9" w:rsidP="00AD5BF7">
            <w:pPr>
              <w:widowControl/>
              <w:suppressAutoHyphens w:val="0"/>
              <w:contextualSpacing/>
              <w:jc w:val="center"/>
              <w:rPr>
                <w:rFonts w:ascii="Times New Roman" w:eastAsia="Times New Roman"/>
                <w:bCs/>
                <w:kern w:val="0"/>
                <w:lang w:eastAsia="ru-RU"/>
              </w:rPr>
            </w:pPr>
            <w:r w:rsidRPr="00CD3EA9">
              <w:rPr>
                <w:rFonts w:ascii="Times New Roman" w:eastAsia="Times New Roman"/>
                <w:bCs/>
                <w:kern w:val="0"/>
                <w:lang w:eastAsia="ru-RU"/>
              </w:rPr>
              <w:t>Период реализации</w:t>
            </w:r>
          </w:p>
        </w:tc>
      </w:tr>
      <w:tr w:rsidR="00CD3EA9" w:rsidRPr="00CD3EA9" w:rsidTr="00AD5BF7">
        <w:trPr>
          <w:trHeight w:val="498"/>
          <w:jc w:val="center"/>
        </w:trPr>
        <w:tc>
          <w:tcPr>
            <w:tcW w:w="5060" w:type="dxa"/>
            <w:vAlign w:val="center"/>
          </w:tcPr>
          <w:p w:rsidR="00CD3EA9" w:rsidRPr="00CD3EA9" w:rsidRDefault="00CD3EA9" w:rsidP="00AD5BF7">
            <w:pPr>
              <w:widowControl/>
              <w:suppressAutoHyphens w:val="0"/>
              <w:contextualSpacing/>
              <w:rPr>
                <w:rFonts w:ascii="Times New Roman" w:eastAsia="Times New Roman"/>
                <w:kern w:val="0"/>
                <w:lang w:eastAsia="ru-RU"/>
              </w:rPr>
            </w:pPr>
            <w:r w:rsidRPr="00CD3EA9">
              <w:rPr>
                <w:rFonts w:ascii="Times New Roman" w:eastAsia="Times New Roman"/>
                <w:kern w:val="0"/>
                <w:lang w:eastAsia="ru-RU"/>
              </w:rPr>
              <w:t>Велодорожка вокруг городского парка (ул. Студенческая – ул. Сахарова – ул. Березовая)</w:t>
            </w:r>
          </w:p>
        </w:tc>
        <w:tc>
          <w:tcPr>
            <w:tcW w:w="235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kern w:val="0"/>
                <w:lang w:eastAsia="ru-RU"/>
              </w:rPr>
              <w:t>1,55</w:t>
            </w:r>
          </w:p>
        </w:tc>
        <w:tc>
          <w:tcPr>
            <w:tcW w:w="178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498"/>
          <w:jc w:val="center"/>
        </w:trPr>
        <w:tc>
          <w:tcPr>
            <w:tcW w:w="5060" w:type="dxa"/>
            <w:vAlign w:val="center"/>
          </w:tcPr>
          <w:p w:rsidR="00CD3EA9" w:rsidRPr="00CD3EA9" w:rsidRDefault="00CD3EA9" w:rsidP="00AD5BF7">
            <w:pPr>
              <w:widowControl/>
              <w:suppressAutoHyphens w:val="0"/>
              <w:contextualSpacing/>
              <w:rPr>
                <w:rFonts w:ascii="Times New Roman" w:eastAsia="Times New Roman"/>
                <w:bCs/>
                <w:kern w:val="0"/>
                <w:lang w:eastAsia="ru-RU"/>
              </w:rPr>
            </w:pPr>
            <w:bookmarkStart w:id="10" w:name="_Hlk472269401"/>
            <w:r w:rsidRPr="00CD3EA9">
              <w:rPr>
                <w:rFonts w:ascii="Times New Roman" w:eastAsia="Times New Roman"/>
                <w:kern w:val="0"/>
                <w:lang w:eastAsia="ru-RU"/>
              </w:rPr>
              <w:t>ул. Магистральная</w:t>
            </w:r>
          </w:p>
        </w:tc>
        <w:tc>
          <w:tcPr>
            <w:tcW w:w="235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kern w:val="0"/>
                <w:lang w:eastAsia="ru-RU"/>
              </w:rPr>
              <w:t>1,10</w:t>
            </w:r>
          </w:p>
        </w:tc>
        <w:tc>
          <w:tcPr>
            <w:tcW w:w="178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bCs/>
                <w:color w:val="000000"/>
                <w:kern w:val="0"/>
                <w:lang w:eastAsia="ru-RU"/>
              </w:rPr>
              <w:t>2028 – 2032 гг.</w:t>
            </w:r>
          </w:p>
        </w:tc>
      </w:tr>
      <w:tr w:rsidR="00CD3EA9" w:rsidRPr="00CD3EA9" w:rsidTr="00AD5BF7">
        <w:trPr>
          <w:trHeight w:val="509"/>
          <w:jc w:val="center"/>
        </w:trPr>
        <w:tc>
          <w:tcPr>
            <w:tcW w:w="5060" w:type="dxa"/>
            <w:vAlign w:val="center"/>
          </w:tcPr>
          <w:p w:rsidR="00CD3EA9" w:rsidRPr="00CD3EA9" w:rsidRDefault="00CD3EA9" w:rsidP="00AD5BF7">
            <w:pPr>
              <w:widowControl/>
              <w:suppressAutoHyphens w:val="0"/>
              <w:contextualSpacing/>
              <w:rPr>
                <w:rFonts w:ascii="Times New Roman" w:eastAsia="Times New Roman"/>
                <w:kern w:val="0"/>
                <w:lang w:eastAsia="ru-RU"/>
              </w:rPr>
            </w:pPr>
            <w:r w:rsidRPr="00CD3EA9">
              <w:rPr>
                <w:rFonts w:ascii="Times New Roman" w:eastAsia="Times New Roman"/>
                <w:kern w:val="0"/>
                <w:lang w:eastAsia="ru-RU"/>
              </w:rPr>
              <w:t>ул. Декабристов</w:t>
            </w:r>
          </w:p>
        </w:tc>
        <w:tc>
          <w:tcPr>
            <w:tcW w:w="235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kern w:val="0"/>
                <w:lang w:eastAsia="ru-RU"/>
              </w:rPr>
              <w:t>1,20</w:t>
            </w:r>
          </w:p>
        </w:tc>
        <w:tc>
          <w:tcPr>
            <w:tcW w:w="178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bCs/>
                <w:color w:val="000000"/>
                <w:kern w:val="0"/>
                <w:lang w:eastAsia="ru-RU"/>
              </w:rPr>
              <w:t>2023 – 2027 гг.</w:t>
            </w:r>
          </w:p>
        </w:tc>
      </w:tr>
      <w:tr w:rsidR="00CD3EA9" w:rsidRPr="00CD3EA9" w:rsidTr="00AD5BF7">
        <w:trPr>
          <w:trHeight w:val="509"/>
          <w:jc w:val="center"/>
        </w:trPr>
        <w:tc>
          <w:tcPr>
            <w:tcW w:w="5060" w:type="dxa"/>
            <w:vAlign w:val="center"/>
          </w:tcPr>
          <w:p w:rsidR="00CD3EA9" w:rsidRPr="00CD3EA9" w:rsidRDefault="00CD3EA9" w:rsidP="00AD5BF7">
            <w:pPr>
              <w:widowControl/>
              <w:suppressAutoHyphens w:val="0"/>
              <w:contextualSpacing/>
              <w:rPr>
                <w:rFonts w:ascii="Times New Roman" w:eastAsia="Times New Roman"/>
                <w:kern w:val="0"/>
                <w:lang w:eastAsia="ru-RU"/>
              </w:rPr>
            </w:pPr>
            <w:r w:rsidRPr="00CD3EA9">
              <w:rPr>
                <w:rFonts w:ascii="Times New Roman" w:eastAsia="Times New Roman"/>
                <w:kern w:val="0"/>
                <w:lang w:eastAsia="ru-RU"/>
              </w:rPr>
              <w:t>ул. Южная</w:t>
            </w:r>
          </w:p>
        </w:tc>
        <w:tc>
          <w:tcPr>
            <w:tcW w:w="235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kern w:val="0"/>
                <w:lang w:eastAsia="ru-RU"/>
              </w:rPr>
              <w:t>1,00</w:t>
            </w:r>
          </w:p>
        </w:tc>
        <w:tc>
          <w:tcPr>
            <w:tcW w:w="178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bCs/>
                <w:color w:val="000000"/>
                <w:kern w:val="0"/>
                <w:lang w:eastAsia="ru-RU"/>
              </w:rPr>
              <w:t>2028 – 2032 гг.</w:t>
            </w:r>
          </w:p>
        </w:tc>
      </w:tr>
      <w:bookmarkEnd w:id="10"/>
    </w:tbl>
    <w:p w:rsidR="00CD3EA9" w:rsidRPr="00CD3EA9" w:rsidRDefault="00CD3EA9" w:rsidP="00AD5BF7">
      <w:pPr>
        <w:widowControl/>
        <w:suppressAutoHyphens w:val="0"/>
        <w:contextualSpacing/>
        <w:jc w:val="both"/>
        <w:rPr>
          <w:rFonts w:eastAsia="Times New Roman"/>
          <w:bCs/>
          <w:kern w:val="0"/>
          <w:lang w:eastAsia="ru-RU"/>
        </w:rPr>
      </w:pPr>
    </w:p>
    <w:p w:rsidR="00CD3EA9" w:rsidRPr="00CD3EA9" w:rsidRDefault="00CD3EA9" w:rsidP="00AD5BF7">
      <w:pPr>
        <w:widowControl/>
        <w:suppressAutoHyphens w:val="0"/>
        <w:ind w:firstLine="709"/>
        <w:contextualSpacing/>
        <w:jc w:val="both"/>
        <w:rPr>
          <w:rFonts w:eastAsia="Times New Roman"/>
          <w:bCs/>
          <w:kern w:val="0"/>
          <w:lang w:eastAsia="ru-RU"/>
        </w:rPr>
      </w:pPr>
      <w:r w:rsidRPr="00CD3EA9">
        <w:rPr>
          <w:rFonts w:eastAsia="Times New Roman"/>
          <w:bCs/>
          <w:kern w:val="0"/>
          <w:lang w:eastAsia="ru-RU"/>
        </w:rPr>
        <w:t>В таблице 5.5 представлена очередность реализации предложений по организации и строительству новых пешеходных переходов в городе Югорске.</w:t>
      </w:r>
    </w:p>
    <w:p w:rsidR="00CD3EA9" w:rsidRPr="00CD3EA9" w:rsidRDefault="00CD3EA9" w:rsidP="00AD5BF7">
      <w:pPr>
        <w:widowControl/>
        <w:suppressAutoHyphens w:val="0"/>
        <w:contextualSpacing/>
        <w:jc w:val="both"/>
        <w:rPr>
          <w:rFonts w:eastAsia="Times New Roman"/>
          <w:b/>
          <w:bCs/>
          <w:color w:val="000000"/>
          <w:spacing w:val="20"/>
          <w:kern w:val="0"/>
          <w:lang w:eastAsia="ru-RU"/>
        </w:rPr>
      </w:pPr>
    </w:p>
    <w:p w:rsidR="00CD3EA9" w:rsidRPr="00CD3EA9" w:rsidRDefault="00CD3EA9" w:rsidP="00AD5BF7">
      <w:pPr>
        <w:widowControl/>
        <w:suppressAutoHyphens w:val="0"/>
        <w:contextualSpacing/>
        <w:jc w:val="both"/>
        <w:rPr>
          <w:rFonts w:eastAsia="Times New Roman"/>
          <w:b/>
          <w:bCs/>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5.</w:t>
      </w:r>
      <w:r w:rsidR="00494687">
        <w:rPr>
          <w:rFonts w:eastAsia="Times New Roman"/>
          <w:b/>
          <w:bCs/>
          <w:color w:val="000000"/>
          <w:kern w:val="0"/>
          <w:lang w:eastAsia="ru-RU"/>
        </w:rPr>
        <w:t>5</w:t>
      </w:r>
      <w:r w:rsidRPr="00CD3EA9">
        <w:rPr>
          <w:rFonts w:eastAsia="Times New Roman"/>
          <w:b/>
          <w:bCs/>
          <w:color w:val="000000"/>
          <w:kern w:val="0"/>
          <w:lang w:eastAsia="ru-RU"/>
        </w:rPr>
        <w:t xml:space="preserve"> – Очередность реализации мероприятий по организации и строительству новых пешеходных переходов</w:t>
      </w:r>
      <w:r w:rsidRPr="00CD3EA9">
        <w:rPr>
          <w:rFonts w:eastAsia="Times New Roman"/>
          <w:b/>
          <w:bCs/>
          <w:kern w:val="0"/>
          <w:lang w:eastAsia="ru-RU"/>
        </w:rPr>
        <w:t xml:space="preserve"> в городе Югорске</w:t>
      </w:r>
    </w:p>
    <w:tbl>
      <w:tblPr>
        <w:tblStyle w:val="120"/>
        <w:tblW w:w="0" w:type="auto"/>
        <w:jc w:val="center"/>
        <w:tblLook w:val="04A0" w:firstRow="1" w:lastRow="0" w:firstColumn="1" w:lastColumn="0" w:noHBand="0" w:noVBand="1"/>
      </w:tblPr>
      <w:tblGrid>
        <w:gridCol w:w="6876"/>
        <w:gridCol w:w="2424"/>
      </w:tblGrid>
      <w:tr w:rsidR="00CD3EA9" w:rsidRPr="00CD3EA9" w:rsidTr="00AD5BF7">
        <w:trPr>
          <w:trHeight w:val="1119"/>
          <w:tblHeader/>
          <w:jc w:val="center"/>
        </w:trPr>
        <w:tc>
          <w:tcPr>
            <w:tcW w:w="6876" w:type="dxa"/>
            <w:shd w:val="clear" w:color="auto" w:fill="D9D9D9" w:themeFill="background1" w:themeFillShade="D9"/>
            <w:vAlign w:val="center"/>
          </w:tcPr>
          <w:p w:rsidR="00CD3EA9" w:rsidRPr="00CD3EA9" w:rsidRDefault="00CD3EA9" w:rsidP="00AD5BF7">
            <w:pPr>
              <w:widowControl/>
              <w:suppressAutoHyphens w:val="0"/>
              <w:contextualSpacing/>
              <w:jc w:val="center"/>
              <w:rPr>
                <w:rFonts w:ascii="Times New Roman" w:eastAsia="Times New Roman"/>
                <w:bCs/>
                <w:kern w:val="0"/>
                <w:lang w:eastAsia="ru-RU"/>
              </w:rPr>
            </w:pPr>
            <w:r w:rsidRPr="00CD3EA9">
              <w:rPr>
                <w:rFonts w:ascii="Times New Roman" w:eastAsia="Times New Roman"/>
                <w:bCs/>
                <w:kern w:val="0"/>
                <w:lang w:eastAsia="ru-RU"/>
              </w:rPr>
              <w:t>Месторасположение пешеходного перехода</w:t>
            </w:r>
          </w:p>
        </w:tc>
        <w:tc>
          <w:tcPr>
            <w:tcW w:w="2424" w:type="dxa"/>
            <w:shd w:val="clear" w:color="auto" w:fill="D9D9D9" w:themeFill="background1" w:themeFillShade="D9"/>
            <w:vAlign w:val="center"/>
          </w:tcPr>
          <w:p w:rsidR="00CD3EA9" w:rsidRPr="00CD3EA9" w:rsidRDefault="00CD3EA9" w:rsidP="00AD5BF7">
            <w:pPr>
              <w:widowControl/>
              <w:suppressAutoHyphens w:val="0"/>
              <w:contextualSpacing/>
              <w:jc w:val="center"/>
              <w:rPr>
                <w:rFonts w:ascii="Times New Roman" w:eastAsia="Times New Roman"/>
                <w:bCs/>
                <w:kern w:val="0"/>
                <w:lang w:eastAsia="ru-RU"/>
              </w:rPr>
            </w:pPr>
            <w:r w:rsidRPr="00CD3EA9">
              <w:rPr>
                <w:rFonts w:ascii="Times New Roman" w:eastAsia="Times New Roman"/>
                <w:bCs/>
                <w:kern w:val="0"/>
                <w:lang w:eastAsia="ru-RU"/>
              </w:rPr>
              <w:t>Период реализации</w:t>
            </w:r>
          </w:p>
        </w:tc>
      </w:tr>
      <w:tr w:rsidR="00CD3EA9" w:rsidRPr="00CD3EA9" w:rsidTr="00AD5BF7">
        <w:trPr>
          <w:trHeight w:val="548"/>
          <w:jc w:val="center"/>
        </w:trPr>
        <w:tc>
          <w:tcPr>
            <w:tcW w:w="6876" w:type="dxa"/>
            <w:vAlign w:val="center"/>
          </w:tcPr>
          <w:p w:rsidR="00CD3EA9" w:rsidRPr="00CD3EA9" w:rsidRDefault="00CD3EA9" w:rsidP="00AD5BF7">
            <w:pPr>
              <w:widowControl/>
              <w:suppressAutoHyphens w:val="0"/>
              <w:contextualSpacing/>
              <w:rPr>
                <w:rFonts w:ascii="Times New Roman" w:eastAsia="Times New Roman"/>
                <w:kern w:val="0"/>
                <w:lang w:eastAsia="ru-RU"/>
              </w:rPr>
            </w:pPr>
            <w:r w:rsidRPr="00CD3EA9">
              <w:rPr>
                <w:rFonts w:ascii="Times New Roman" w:eastAsia="Times New Roman"/>
                <w:kern w:val="0"/>
                <w:lang w:eastAsia="ru-RU"/>
              </w:rPr>
              <w:lastRenderedPageBreak/>
              <w:t>Строительство надземного пешеходного перехода через железнодорожные пути в районе улиц Толстого и Железнодорожная</w:t>
            </w:r>
          </w:p>
        </w:tc>
        <w:tc>
          <w:tcPr>
            <w:tcW w:w="242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bCs/>
                <w:color w:val="000000"/>
                <w:kern w:val="0"/>
                <w:lang w:eastAsia="ru-RU"/>
              </w:rPr>
              <w:t>2028 – 2032 гг.</w:t>
            </w:r>
          </w:p>
        </w:tc>
      </w:tr>
      <w:tr w:rsidR="00CD3EA9" w:rsidRPr="00CD3EA9" w:rsidTr="00AD5BF7">
        <w:trPr>
          <w:trHeight w:val="548"/>
          <w:jc w:val="center"/>
        </w:trPr>
        <w:tc>
          <w:tcPr>
            <w:tcW w:w="6876" w:type="dxa"/>
            <w:vAlign w:val="center"/>
          </w:tcPr>
          <w:p w:rsidR="00CD3EA9" w:rsidRPr="00CD3EA9" w:rsidRDefault="00CD3EA9" w:rsidP="00AD5BF7">
            <w:pPr>
              <w:widowControl/>
              <w:suppressAutoHyphens w:val="0"/>
              <w:contextualSpacing/>
              <w:rPr>
                <w:rFonts w:ascii="Times New Roman" w:eastAsia="Times New Roman"/>
                <w:bCs/>
                <w:kern w:val="0"/>
                <w:lang w:eastAsia="ru-RU"/>
              </w:rPr>
            </w:pPr>
            <w:r w:rsidRPr="00CD3EA9">
              <w:rPr>
                <w:rFonts w:ascii="Times New Roman" w:eastAsia="Times New Roman"/>
                <w:bCs/>
                <w:kern w:val="0"/>
                <w:lang w:eastAsia="ru-RU"/>
              </w:rPr>
              <w:t>Устройство пешеходного перехода на перекрестке улиц Железнодорожная - Мира</w:t>
            </w:r>
          </w:p>
        </w:tc>
        <w:tc>
          <w:tcPr>
            <w:tcW w:w="242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561"/>
          <w:jc w:val="center"/>
        </w:trPr>
        <w:tc>
          <w:tcPr>
            <w:tcW w:w="6876" w:type="dxa"/>
            <w:vAlign w:val="center"/>
          </w:tcPr>
          <w:p w:rsidR="00CD3EA9" w:rsidRPr="00CD3EA9" w:rsidRDefault="00CD3EA9" w:rsidP="00AD5BF7">
            <w:pPr>
              <w:widowControl/>
              <w:suppressAutoHyphens w:val="0"/>
              <w:contextualSpacing/>
              <w:rPr>
                <w:rFonts w:ascii="Times New Roman" w:eastAsia="Times New Roman"/>
                <w:kern w:val="0"/>
                <w:lang w:eastAsia="ru-RU"/>
              </w:rPr>
            </w:pPr>
            <w:r w:rsidRPr="00CD3EA9">
              <w:rPr>
                <w:rFonts w:ascii="Times New Roman" w:eastAsia="Times New Roman"/>
                <w:bCs/>
                <w:kern w:val="0"/>
                <w:lang w:eastAsia="ru-RU"/>
              </w:rPr>
              <w:t>Устройство пешеходного перехода на перекрестке улиц Гастелло – Попова</w:t>
            </w:r>
          </w:p>
        </w:tc>
        <w:tc>
          <w:tcPr>
            <w:tcW w:w="242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561"/>
          <w:jc w:val="center"/>
        </w:trPr>
        <w:tc>
          <w:tcPr>
            <w:tcW w:w="6876" w:type="dxa"/>
            <w:vAlign w:val="center"/>
          </w:tcPr>
          <w:p w:rsidR="00CD3EA9" w:rsidRPr="00CD3EA9" w:rsidRDefault="00CD3EA9" w:rsidP="00AD5BF7">
            <w:pPr>
              <w:widowControl/>
              <w:suppressAutoHyphens w:val="0"/>
              <w:contextualSpacing/>
              <w:rPr>
                <w:rFonts w:ascii="Times New Roman" w:eastAsia="Times New Roman"/>
                <w:kern w:val="0"/>
                <w:lang w:eastAsia="ru-RU"/>
              </w:rPr>
            </w:pPr>
            <w:r w:rsidRPr="00CD3EA9">
              <w:rPr>
                <w:rFonts w:ascii="Times New Roman" w:eastAsia="Times New Roman"/>
                <w:bCs/>
                <w:kern w:val="0"/>
                <w:lang w:eastAsia="ru-RU"/>
              </w:rPr>
              <w:t>Устройство пешеходного перехода на перекрестке улиц Калинина – пер. Калинина</w:t>
            </w:r>
          </w:p>
        </w:tc>
        <w:tc>
          <w:tcPr>
            <w:tcW w:w="242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bCs/>
                <w:color w:val="000000"/>
                <w:kern w:val="0"/>
                <w:lang w:eastAsia="ru-RU"/>
              </w:rPr>
              <w:t>2018 – 2022 гг.</w:t>
            </w:r>
          </w:p>
        </w:tc>
      </w:tr>
      <w:tr w:rsidR="00CD3EA9" w:rsidRPr="00CD3EA9" w:rsidTr="00AD5BF7">
        <w:trPr>
          <w:trHeight w:val="561"/>
          <w:jc w:val="center"/>
        </w:trPr>
        <w:tc>
          <w:tcPr>
            <w:tcW w:w="6876" w:type="dxa"/>
            <w:vAlign w:val="center"/>
          </w:tcPr>
          <w:p w:rsidR="00CD3EA9" w:rsidRPr="00CD3EA9" w:rsidRDefault="00CD3EA9" w:rsidP="00AD5BF7">
            <w:pPr>
              <w:widowControl/>
              <w:suppressAutoHyphens w:val="0"/>
              <w:contextualSpacing/>
              <w:rPr>
                <w:rFonts w:ascii="Times New Roman" w:eastAsia="Times New Roman"/>
                <w:kern w:val="0"/>
                <w:lang w:eastAsia="ru-RU"/>
              </w:rPr>
            </w:pPr>
            <w:r w:rsidRPr="00CD3EA9">
              <w:rPr>
                <w:rFonts w:ascii="Times New Roman" w:eastAsia="Times New Roman"/>
                <w:bCs/>
                <w:kern w:val="0"/>
                <w:lang w:eastAsia="ru-RU"/>
              </w:rPr>
              <w:t>Устройство пешеходного перехода на перекрестке улиц Попова – Строителей</w:t>
            </w:r>
          </w:p>
        </w:tc>
        <w:tc>
          <w:tcPr>
            <w:tcW w:w="2424" w:type="dxa"/>
            <w:vAlign w:val="center"/>
          </w:tcPr>
          <w:p w:rsidR="00CD3EA9" w:rsidRPr="00CD3EA9" w:rsidRDefault="00CD3EA9" w:rsidP="00AD5BF7">
            <w:pPr>
              <w:widowControl/>
              <w:suppressAutoHyphens w:val="0"/>
              <w:contextualSpacing/>
              <w:jc w:val="center"/>
              <w:rPr>
                <w:rFonts w:ascii="Times New Roman" w:eastAsia="Times New Roman"/>
                <w:kern w:val="0"/>
                <w:lang w:eastAsia="ru-RU"/>
              </w:rPr>
            </w:pPr>
            <w:r w:rsidRPr="00CD3EA9">
              <w:rPr>
                <w:rFonts w:ascii="Times New Roman" w:eastAsia="Times New Roman"/>
                <w:bCs/>
                <w:color w:val="000000"/>
                <w:kern w:val="0"/>
                <w:lang w:eastAsia="ru-RU"/>
              </w:rPr>
              <w:t>2018 – 2022 гг.</w:t>
            </w:r>
          </w:p>
        </w:tc>
      </w:tr>
    </w:tbl>
    <w:p w:rsidR="00CD3EA9" w:rsidRPr="00CD3EA9" w:rsidRDefault="00CD3EA9" w:rsidP="00AD5BF7">
      <w:pPr>
        <w:widowControl/>
        <w:suppressAutoHyphens w:val="0"/>
        <w:jc w:val="both"/>
        <w:rPr>
          <w:rFonts w:eastAsia="Times New Roman"/>
          <w:bCs/>
          <w:color w:val="000000"/>
          <w:kern w:val="0"/>
          <w:lang w:eastAsia="ru-RU"/>
        </w:rPr>
      </w:pPr>
    </w:p>
    <w:p w:rsidR="00CD3EA9" w:rsidRPr="00CD3EA9" w:rsidRDefault="00CD3EA9" w:rsidP="00494687">
      <w:pPr>
        <w:widowControl/>
        <w:suppressAutoHyphens w:val="0"/>
        <w:ind w:firstLine="709"/>
        <w:contextualSpacing/>
        <w:jc w:val="center"/>
        <w:rPr>
          <w:rFonts w:eastAsia="Times New Roman"/>
          <w:b/>
          <w:bCs/>
          <w:kern w:val="0"/>
          <w:lang w:eastAsia="ru-RU"/>
        </w:rPr>
      </w:pPr>
      <w:r w:rsidRPr="00CD3EA9">
        <w:rPr>
          <w:rFonts w:eastAsia="Times New Roman"/>
          <w:b/>
          <w:bCs/>
          <w:kern w:val="0"/>
          <w:lang w:eastAsia="ru-RU"/>
        </w:rPr>
        <w:t>6. Оценка требуемых объемов финансирования и эффективности мероприятий по организации дорожного движения</w:t>
      </w:r>
    </w:p>
    <w:p w:rsidR="00CD3EA9" w:rsidRPr="00CD3EA9" w:rsidRDefault="00CD3EA9" w:rsidP="00AD5BF7">
      <w:pPr>
        <w:widowControl/>
        <w:suppressAutoHyphens w:val="0"/>
        <w:ind w:firstLine="709"/>
        <w:jc w:val="both"/>
        <w:rPr>
          <w:rFonts w:eastAsia="Times New Roman"/>
          <w:bCs/>
          <w:kern w:val="0"/>
          <w:lang w:eastAsia="ru-RU"/>
        </w:rPr>
      </w:pPr>
    </w:p>
    <w:p w:rsidR="00CD3EA9" w:rsidRPr="00494687" w:rsidRDefault="00CD3EA9" w:rsidP="00AD5BF7">
      <w:pPr>
        <w:widowControl/>
        <w:tabs>
          <w:tab w:val="left" w:pos="739"/>
        </w:tabs>
        <w:suppressAutoHyphens w:val="0"/>
        <w:autoSpaceDE w:val="0"/>
        <w:autoSpaceDN w:val="0"/>
        <w:adjustRightInd w:val="0"/>
        <w:ind w:firstLine="737"/>
        <w:jc w:val="both"/>
        <w:rPr>
          <w:rFonts w:eastAsia="Times New Roman"/>
          <w:bCs/>
          <w:kern w:val="0"/>
          <w:lang w:eastAsia="ru-RU"/>
        </w:rPr>
      </w:pPr>
      <w:r w:rsidRPr="00494687">
        <w:rPr>
          <w:rFonts w:eastAsia="Times New Roman"/>
          <w:bCs/>
          <w:kern w:val="0"/>
          <w:lang w:eastAsia="ru-RU"/>
        </w:rPr>
        <w:t>Объемы финансирования, необходимые для реализации мероприятий по организации дорожного движения на улично-дорожной сети городского округа город Югорск на перспективу до 2032 г. представлены в таблице 6.1 – 6.4. Ориентировочная стоимость работ рассчитана, исходя из стоимости аналогичных работ по объектам-аналогам в ценах 2018 г.</w:t>
      </w:r>
    </w:p>
    <w:p w:rsidR="00CD3EA9" w:rsidRPr="00CD3EA9" w:rsidRDefault="00CD3EA9" w:rsidP="00AD5BF7">
      <w:pPr>
        <w:widowControl/>
        <w:suppressAutoHyphens w:val="0"/>
        <w:ind w:firstLine="851"/>
        <w:contextualSpacing/>
        <w:jc w:val="both"/>
        <w:rPr>
          <w:rFonts w:eastAsia="Times New Roman"/>
          <w:bCs/>
          <w:kern w:val="0"/>
          <w:lang w:eastAsia="ru-RU"/>
        </w:rPr>
      </w:pPr>
      <w:r w:rsidRPr="00494687">
        <w:rPr>
          <w:rFonts w:eastAsia="Calibri"/>
          <w:bCs/>
          <w:kern w:val="0"/>
        </w:rPr>
        <w:t>В таблице 6.1 представлена</w:t>
      </w:r>
      <w:r w:rsidRPr="00494687">
        <w:rPr>
          <w:rFonts w:eastAsia="Calibri"/>
          <w:b/>
          <w:bCs/>
          <w:kern w:val="0"/>
        </w:rPr>
        <w:t xml:space="preserve"> </w:t>
      </w:r>
      <w:r w:rsidRPr="00494687">
        <w:rPr>
          <w:rFonts w:eastAsia="Times New Roman"/>
          <w:bCs/>
          <w:color w:val="000000"/>
          <w:kern w:val="0"/>
          <w:lang w:eastAsia="ru-RU"/>
        </w:rPr>
        <w:t xml:space="preserve">средняя стоимость реализации мероприятий по </w:t>
      </w:r>
      <w:r w:rsidRPr="00494687">
        <w:rPr>
          <w:rFonts w:eastAsia="Times New Roman"/>
          <w:bCs/>
          <w:kern w:val="0"/>
          <w:lang w:eastAsia="ru-RU"/>
        </w:rPr>
        <w:t>организации</w:t>
      </w:r>
      <w:r w:rsidRPr="00CD3EA9">
        <w:rPr>
          <w:rFonts w:eastAsia="Times New Roman"/>
          <w:bCs/>
          <w:kern w:val="0"/>
          <w:lang w:eastAsia="ru-RU"/>
        </w:rPr>
        <w:t xml:space="preserve"> светофорного регулирования на перекрестках.</w:t>
      </w:r>
    </w:p>
    <w:p w:rsidR="00CD3EA9" w:rsidRPr="00CD3EA9" w:rsidRDefault="00CD3EA9" w:rsidP="00AD5BF7">
      <w:pPr>
        <w:widowControl/>
        <w:suppressAutoHyphens w:val="0"/>
        <w:jc w:val="both"/>
        <w:rPr>
          <w:rFonts w:eastAsia="Times New Roman"/>
          <w:b/>
          <w:bCs/>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6.1 – Средняя стоимость реализации мероприятий по </w:t>
      </w:r>
      <w:r w:rsidRPr="00CD3EA9">
        <w:rPr>
          <w:rFonts w:eastAsia="Times New Roman"/>
          <w:b/>
          <w:bCs/>
          <w:kern w:val="0"/>
          <w:lang w:eastAsia="ru-RU"/>
        </w:rPr>
        <w:t xml:space="preserve">организации светофорного регулирования на перекрестках </w:t>
      </w:r>
    </w:p>
    <w:tbl>
      <w:tblPr>
        <w:tblStyle w:val="120"/>
        <w:tblW w:w="0" w:type="auto"/>
        <w:tblInd w:w="108" w:type="dxa"/>
        <w:tblLook w:val="04A0" w:firstRow="1" w:lastRow="0" w:firstColumn="1" w:lastColumn="0" w:noHBand="0" w:noVBand="1"/>
      </w:tblPr>
      <w:tblGrid>
        <w:gridCol w:w="913"/>
        <w:gridCol w:w="5603"/>
        <w:gridCol w:w="2947"/>
      </w:tblGrid>
      <w:tr w:rsidR="00CD3EA9" w:rsidRPr="00CD3EA9" w:rsidTr="00AD5BF7">
        <w:trPr>
          <w:trHeight w:val="574"/>
        </w:trPr>
        <w:tc>
          <w:tcPr>
            <w:tcW w:w="913"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 п/п</w:t>
            </w:r>
          </w:p>
        </w:tc>
        <w:tc>
          <w:tcPr>
            <w:tcW w:w="5603"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Адрес объекта</w:t>
            </w:r>
          </w:p>
        </w:tc>
        <w:tc>
          <w:tcPr>
            <w:tcW w:w="2947"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Средняя стоимость, в базовых ценах 2018 г., млн. руб</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Железнодорожная – ул. Мира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Ленина – ул. Механизаторов</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3</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Ленина – ул. Октябрьская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4</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Попова – ул. Лесозаготовителей</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5</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Попова – ул. Октябьская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6</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Мира – ул. Калинина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7</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Гастелло – ул. Калинина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8</w:t>
            </w:r>
          </w:p>
        </w:tc>
        <w:tc>
          <w:tcPr>
            <w:tcW w:w="5603" w:type="dxa"/>
          </w:tcPr>
          <w:p w:rsidR="00CD3EA9" w:rsidRPr="00CD3EA9" w:rsidRDefault="00CD3EA9" w:rsidP="00AD5BF7">
            <w:pPr>
              <w:widowControl/>
              <w:suppressAutoHyphens w:val="0"/>
              <w:rPr>
                <w:rFonts w:ascii="Times New Roman" w:eastAsia="Times New Roman"/>
                <w:bCs/>
                <w:color w:val="000000"/>
                <w:kern w:val="0"/>
                <w:lang w:eastAsia="ru-RU"/>
              </w:rPr>
            </w:pPr>
            <w:r w:rsidRPr="00CD3EA9">
              <w:rPr>
                <w:rFonts w:ascii="Times New Roman" w:eastAsia="Times New Roman"/>
                <w:bCs/>
                <w:color w:val="000000"/>
                <w:kern w:val="0"/>
                <w:lang w:eastAsia="ru-RU"/>
              </w:rPr>
              <w:t>Транспортный узел: ул. Гастелло – ул. Попова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463" w:type="dxa"/>
            <w:gridSpan w:val="3"/>
            <w:vAlign w:val="center"/>
          </w:tcPr>
          <w:p w:rsidR="00CD3EA9" w:rsidRPr="00CD3EA9" w:rsidRDefault="00CD3EA9" w:rsidP="00AD5BF7">
            <w:pPr>
              <w:widowControl/>
              <w:suppressAutoHyphens w:val="0"/>
              <w:contextualSpacing/>
              <w:jc w:val="center"/>
              <w:rPr>
                <w:rFonts w:ascii="Times New Roman" w:eastAsia="Times New Roman"/>
                <w:b/>
                <w:bCs/>
                <w:color w:val="000000"/>
                <w:kern w:val="0"/>
                <w:lang w:eastAsia="ru-RU"/>
              </w:rPr>
            </w:pPr>
            <w:r w:rsidRPr="00CD3EA9">
              <w:rPr>
                <w:rFonts w:ascii="Times New Roman" w:eastAsia="Times New Roman"/>
                <w:b/>
                <w:bCs/>
                <w:color w:val="000000"/>
                <w:kern w:val="0"/>
                <w:lang w:eastAsia="ru-RU"/>
              </w:rPr>
              <w:t>Итого:                                                                                                 12,000</w:t>
            </w:r>
          </w:p>
        </w:tc>
      </w:tr>
    </w:tbl>
    <w:p w:rsidR="00CD3EA9" w:rsidRPr="00CD3EA9" w:rsidRDefault="00CD3EA9" w:rsidP="00AD5BF7">
      <w:pPr>
        <w:widowControl/>
        <w:suppressAutoHyphens w:val="0"/>
        <w:jc w:val="both"/>
        <w:rPr>
          <w:rFonts w:eastAsia="Times New Roman"/>
          <w:bCs/>
          <w:color w:val="000000"/>
          <w:kern w:val="0"/>
          <w:lang w:eastAsia="ru-RU"/>
        </w:rPr>
      </w:pPr>
    </w:p>
    <w:p w:rsidR="00CD3EA9" w:rsidRPr="00CD3EA9" w:rsidRDefault="00CD3EA9" w:rsidP="00AD5BF7">
      <w:pPr>
        <w:widowControl/>
        <w:suppressAutoHyphens w:val="0"/>
        <w:ind w:firstLine="851"/>
        <w:contextualSpacing/>
        <w:jc w:val="both"/>
        <w:rPr>
          <w:rFonts w:eastAsia="Times New Roman"/>
          <w:bCs/>
          <w:kern w:val="0"/>
          <w:lang w:eastAsia="ru-RU"/>
        </w:rPr>
      </w:pPr>
      <w:r w:rsidRPr="00AD5BF7">
        <w:rPr>
          <w:rFonts w:eastAsia="Calibri"/>
          <w:bCs/>
          <w:kern w:val="0"/>
        </w:rPr>
        <w:t>В таблице 6.2 представлена</w:t>
      </w:r>
      <w:r w:rsidRPr="00AD5BF7">
        <w:rPr>
          <w:rFonts w:eastAsia="Calibri"/>
          <w:b/>
          <w:bCs/>
          <w:kern w:val="0"/>
        </w:rPr>
        <w:t xml:space="preserve"> </w:t>
      </w:r>
      <w:r w:rsidRPr="00CD3EA9">
        <w:rPr>
          <w:rFonts w:eastAsia="Times New Roman"/>
          <w:bCs/>
          <w:color w:val="000000"/>
          <w:kern w:val="0"/>
          <w:lang w:eastAsia="ru-RU"/>
        </w:rPr>
        <w:t>средняя стоимость реализации мероприятий по строительству тротуаров с велодорожками в городе Югорске</w:t>
      </w:r>
      <w:r w:rsidRPr="00CD3EA9">
        <w:rPr>
          <w:rFonts w:eastAsia="Times New Roman"/>
          <w:bCs/>
          <w:kern w:val="0"/>
          <w:lang w:eastAsia="ru-RU"/>
        </w:rPr>
        <w:t>.</w:t>
      </w:r>
    </w:p>
    <w:p w:rsidR="00CD3EA9" w:rsidRPr="00CD3EA9" w:rsidRDefault="00CD3EA9" w:rsidP="00AD5BF7">
      <w:pPr>
        <w:widowControl/>
        <w:suppressAutoHyphens w:val="0"/>
        <w:jc w:val="both"/>
        <w:rPr>
          <w:rFonts w:eastAsia="Times New Roman"/>
          <w:b/>
          <w:bCs/>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6.2 – Средняя стоимость реализации мероприятий по строительству тротуаров с велодорожками</w:t>
      </w:r>
      <w:r w:rsidRPr="00CD3EA9">
        <w:rPr>
          <w:rFonts w:eastAsia="Times New Roman"/>
          <w:b/>
          <w:bCs/>
          <w:kern w:val="0"/>
          <w:lang w:eastAsia="ru-RU"/>
        </w:rPr>
        <w:t xml:space="preserve"> в городе Югорске</w:t>
      </w:r>
    </w:p>
    <w:tbl>
      <w:tblPr>
        <w:tblStyle w:val="120"/>
        <w:tblW w:w="0" w:type="auto"/>
        <w:tblInd w:w="108" w:type="dxa"/>
        <w:tblLook w:val="04A0" w:firstRow="1" w:lastRow="0" w:firstColumn="1" w:lastColumn="0" w:noHBand="0" w:noVBand="1"/>
      </w:tblPr>
      <w:tblGrid>
        <w:gridCol w:w="913"/>
        <w:gridCol w:w="5603"/>
        <w:gridCol w:w="2947"/>
      </w:tblGrid>
      <w:tr w:rsidR="00CD3EA9" w:rsidRPr="00CD3EA9" w:rsidTr="00AD5BF7">
        <w:trPr>
          <w:trHeight w:val="574"/>
        </w:trPr>
        <w:tc>
          <w:tcPr>
            <w:tcW w:w="913"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 п/п</w:t>
            </w:r>
          </w:p>
        </w:tc>
        <w:tc>
          <w:tcPr>
            <w:tcW w:w="5603"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Адрес объекта</w:t>
            </w:r>
          </w:p>
        </w:tc>
        <w:tc>
          <w:tcPr>
            <w:tcW w:w="2947"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Средняя стоимость, в базовых ценах 2018 г., млн. руб</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w:t>
            </w:r>
          </w:p>
        </w:tc>
        <w:tc>
          <w:tcPr>
            <w:tcW w:w="5603" w:type="dxa"/>
            <w:vAlign w:val="center"/>
          </w:tcPr>
          <w:p w:rsidR="00CD3EA9" w:rsidRPr="00CD3EA9" w:rsidRDefault="00CD3EA9" w:rsidP="00AD5BF7">
            <w:pPr>
              <w:widowControl/>
              <w:suppressAutoHyphens w:val="0"/>
              <w:contextualSpacing/>
              <w:rPr>
                <w:rFonts w:ascii="Times New Roman" w:eastAsia="Times New Roman"/>
                <w:kern w:val="0"/>
                <w:lang w:eastAsia="ru-RU"/>
              </w:rPr>
            </w:pPr>
            <w:r w:rsidRPr="00CD3EA9">
              <w:rPr>
                <w:rFonts w:ascii="Times New Roman" w:eastAsia="Times New Roman"/>
                <w:kern w:val="0"/>
                <w:lang w:eastAsia="ru-RU"/>
              </w:rPr>
              <w:t>Велодорожка вокруг городского парка (ул. Студенческая – ул. Сахарова – ул. Березовая)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9,850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w:t>
            </w:r>
          </w:p>
        </w:tc>
        <w:tc>
          <w:tcPr>
            <w:tcW w:w="5603" w:type="dxa"/>
            <w:vAlign w:val="center"/>
          </w:tcPr>
          <w:p w:rsidR="00CD3EA9" w:rsidRPr="00CD3EA9" w:rsidRDefault="00CD3EA9" w:rsidP="00AD5BF7">
            <w:pPr>
              <w:widowControl/>
              <w:suppressAutoHyphens w:val="0"/>
              <w:contextualSpacing/>
              <w:rPr>
                <w:rFonts w:ascii="Times New Roman" w:eastAsia="Times New Roman"/>
                <w:bCs/>
                <w:kern w:val="0"/>
                <w:lang w:eastAsia="ru-RU"/>
              </w:rPr>
            </w:pPr>
            <w:r w:rsidRPr="00CD3EA9">
              <w:rPr>
                <w:rFonts w:ascii="Times New Roman" w:eastAsia="Times New Roman"/>
                <w:kern w:val="0"/>
                <w:lang w:eastAsia="ru-RU"/>
              </w:rPr>
              <w:t>ул. Магистральная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6,980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3</w:t>
            </w:r>
          </w:p>
        </w:tc>
        <w:tc>
          <w:tcPr>
            <w:tcW w:w="5603" w:type="dxa"/>
            <w:vAlign w:val="center"/>
          </w:tcPr>
          <w:p w:rsidR="00CD3EA9" w:rsidRPr="00CD3EA9" w:rsidRDefault="00CD3EA9" w:rsidP="00AD5BF7">
            <w:pPr>
              <w:widowControl/>
              <w:suppressAutoHyphens w:val="0"/>
              <w:contextualSpacing/>
              <w:rPr>
                <w:rFonts w:ascii="Times New Roman" w:eastAsia="Times New Roman"/>
                <w:kern w:val="0"/>
                <w:lang w:eastAsia="ru-RU"/>
              </w:rPr>
            </w:pPr>
            <w:r w:rsidRPr="00CD3EA9">
              <w:rPr>
                <w:rFonts w:ascii="Times New Roman" w:eastAsia="Times New Roman"/>
                <w:kern w:val="0"/>
                <w:lang w:eastAsia="ru-RU"/>
              </w:rPr>
              <w:t>ул. Декабристов</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7,610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lastRenderedPageBreak/>
              <w:t>4</w:t>
            </w:r>
          </w:p>
        </w:tc>
        <w:tc>
          <w:tcPr>
            <w:tcW w:w="5603" w:type="dxa"/>
            <w:vAlign w:val="center"/>
          </w:tcPr>
          <w:p w:rsidR="00CD3EA9" w:rsidRPr="00CD3EA9" w:rsidRDefault="00CD3EA9" w:rsidP="00AD5BF7">
            <w:pPr>
              <w:widowControl/>
              <w:suppressAutoHyphens w:val="0"/>
              <w:contextualSpacing/>
              <w:rPr>
                <w:rFonts w:ascii="Times New Roman" w:eastAsia="Times New Roman"/>
                <w:kern w:val="0"/>
                <w:lang w:eastAsia="ru-RU"/>
              </w:rPr>
            </w:pPr>
            <w:r w:rsidRPr="00CD3EA9">
              <w:rPr>
                <w:rFonts w:ascii="Times New Roman" w:eastAsia="Times New Roman"/>
                <w:kern w:val="0"/>
                <w:lang w:eastAsia="ru-RU"/>
              </w:rPr>
              <w:t>ул. Южная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6,350</w:t>
            </w:r>
          </w:p>
        </w:tc>
      </w:tr>
      <w:tr w:rsidR="00CD3EA9" w:rsidRPr="00CD3EA9" w:rsidTr="00AD5BF7">
        <w:trPr>
          <w:trHeight w:val="141"/>
        </w:trPr>
        <w:tc>
          <w:tcPr>
            <w:tcW w:w="9463" w:type="dxa"/>
            <w:gridSpan w:val="3"/>
            <w:vAlign w:val="center"/>
          </w:tcPr>
          <w:p w:rsidR="00CD3EA9" w:rsidRPr="00CD3EA9" w:rsidRDefault="00CD3EA9" w:rsidP="00AD5BF7">
            <w:pPr>
              <w:widowControl/>
              <w:suppressAutoHyphens w:val="0"/>
              <w:contextualSpacing/>
              <w:jc w:val="center"/>
              <w:rPr>
                <w:rFonts w:ascii="Times New Roman" w:eastAsia="Times New Roman"/>
                <w:b/>
                <w:bCs/>
                <w:color w:val="000000"/>
                <w:kern w:val="0"/>
                <w:lang w:eastAsia="ru-RU"/>
              </w:rPr>
            </w:pPr>
            <w:r w:rsidRPr="00CD3EA9">
              <w:rPr>
                <w:rFonts w:ascii="Times New Roman" w:eastAsia="Times New Roman"/>
                <w:b/>
                <w:bCs/>
                <w:color w:val="000000"/>
                <w:kern w:val="0"/>
                <w:lang w:eastAsia="ru-RU"/>
              </w:rPr>
              <w:t>Итого:                                                                                                 30,790</w:t>
            </w:r>
          </w:p>
        </w:tc>
      </w:tr>
    </w:tbl>
    <w:p w:rsidR="00CD3EA9" w:rsidRPr="00CD3EA9" w:rsidRDefault="00CD3EA9" w:rsidP="00AD5BF7">
      <w:pPr>
        <w:widowControl/>
        <w:suppressAutoHyphens w:val="0"/>
        <w:jc w:val="both"/>
        <w:rPr>
          <w:rFonts w:eastAsia="Times New Roman"/>
          <w:bCs/>
          <w:color w:val="000000"/>
          <w:kern w:val="0"/>
          <w:lang w:eastAsia="ru-RU"/>
        </w:rPr>
      </w:pPr>
    </w:p>
    <w:p w:rsidR="00CD3EA9" w:rsidRPr="00CD3EA9" w:rsidRDefault="00CD3EA9" w:rsidP="00AD5BF7">
      <w:pPr>
        <w:widowControl/>
        <w:suppressAutoHyphens w:val="0"/>
        <w:ind w:firstLine="851"/>
        <w:contextualSpacing/>
        <w:jc w:val="both"/>
        <w:rPr>
          <w:rFonts w:eastAsia="Times New Roman"/>
          <w:bCs/>
          <w:kern w:val="0"/>
          <w:lang w:eastAsia="ru-RU"/>
        </w:rPr>
      </w:pPr>
      <w:r w:rsidRPr="00AD5BF7">
        <w:rPr>
          <w:rFonts w:eastAsia="Calibri"/>
          <w:bCs/>
          <w:kern w:val="0"/>
        </w:rPr>
        <w:t>В таблице 6.3 представлена</w:t>
      </w:r>
      <w:r w:rsidRPr="00AD5BF7">
        <w:rPr>
          <w:rFonts w:eastAsia="Calibri"/>
          <w:b/>
          <w:bCs/>
          <w:kern w:val="0"/>
        </w:rPr>
        <w:t xml:space="preserve"> </w:t>
      </w:r>
      <w:r w:rsidRPr="00CD3EA9">
        <w:rPr>
          <w:rFonts w:eastAsia="Times New Roman"/>
          <w:bCs/>
          <w:color w:val="000000"/>
          <w:kern w:val="0"/>
          <w:lang w:eastAsia="ru-RU"/>
        </w:rPr>
        <w:t>средняя стоимость реализации мероприятий по устройству уширений проезжей части на перекрестках в городе Югорске</w:t>
      </w:r>
      <w:r w:rsidRPr="00CD3EA9">
        <w:rPr>
          <w:rFonts w:eastAsia="Times New Roman"/>
          <w:bCs/>
          <w:kern w:val="0"/>
          <w:lang w:eastAsia="ru-RU"/>
        </w:rPr>
        <w:t>.</w:t>
      </w:r>
    </w:p>
    <w:p w:rsidR="00CD3EA9" w:rsidRPr="00CD3EA9" w:rsidRDefault="00CD3EA9" w:rsidP="00AD5BF7">
      <w:pPr>
        <w:widowControl/>
        <w:suppressAutoHyphens w:val="0"/>
        <w:jc w:val="both"/>
        <w:rPr>
          <w:rFonts w:eastAsia="Times New Roman"/>
          <w:b/>
          <w:bCs/>
          <w:kern w:val="0"/>
          <w:lang w:eastAsia="ru-RU"/>
        </w:rPr>
      </w:pPr>
      <w:r w:rsidRPr="00CD3EA9">
        <w:rPr>
          <w:rFonts w:eastAsia="Times New Roman"/>
          <w:b/>
          <w:bCs/>
          <w:color w:val="000000"/>
          <w:spacing w:val="20"/>
          <w:kern w:val="0"/>
          <w:lang w:eastAsia="ru-RU"/>
        </w:rPr>
        <w:t>Таблица</w:t>
      </w:r>
      <w:r w:rsidRPr="00CD3EA9">
        <w:rPr>
          <w:rFonts w:eastAsia="Times New Roman"/>
          <w:b/>
          <w:bCs/>
          <w:color w:val="000000"/>
          <w:kern w:val="0"/>
          <w:lang w:eastAsia="ru-RU"/>
        </w:rPr>
        <w:t xml:space="preserve"> 6.3 – Средняя стоимость реализации мероприятий по устройству уширений проезжей части на перекрестках в городе Югорске</w:t>
      </w:r>
    </w:p>
    <w:tbl>
      <w:tblPr>
        <w:tblStyle w:val="120"/>
        <w:tblW w:w="0" w:type="auto"/>
        <w:tblInd w:w="108" w:type="dxa"/>
        <w:tblLook w:val="04A0" w:firstRow="1" w:lastRow="0" w:firstColumn="1" w:lastColumn="0" w:noHBand="0" w:noVBand="1"/>
      </w:tblPr>
      <w:tblGrid>
        <w:gridCol w:w="913"/>
        <w:gridCol w:w="5603"/>
        <w:gridCol w:w="2947"/>
      </w:tblGrid>
      <w:tr w:rsidR="00CD3EA9" w:rsidRPr="00CD3EA9" w:rsidTr="00AD5BF7">
        <w:trPr>
          <w:trHeight w:val="574"/>
        </w:trPr>
        <w:tc>
          <w:tcPr>
            <w:tcW w:w="913"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 п/п</w:t>
            </w:r>
          </w:p>
        </w:tc>
        <w:tc>
          <w:tcPr>
            <w:tcW w:w="5603"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Адрес объекта</w:t>
            </w:r>
          </w:p>
        </w:tc>
        <w:tc>
          <w:tcPr>
            <w:tcW w:w="2947" w:type="dxa"/>
            <w:shd w:val="clear" w:color="auto" w:fill="BFBFBF" w:themeFill="background1" w:themeFillShade="BF"/>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Средняя стоимость, в базовых ценах 2018 г., млн. руб</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Южная – ул. Декабристов</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2</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Вавилова – ул. Менделеева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3</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Мира – ул. Железнодорожная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4,500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4</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Ленина – ул. Лесозаготовителей</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4,500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5</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Ленина – ул. Мира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6</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Ленина – ул. Октябрьская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7</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Гастелло – ул. Попова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8</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Попова – ул. Мира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4,500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9</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Попова – ул. Механизаторов</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10</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Калинина – ул. Гастелло</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11</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Калинина – ул. Мира</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6,000</w:t>
            </w:r>
          </w:p>
        </w:tc>
      </w:tr>
      <w:tr w:rsidR="00CD3EA9" w:rsidRPr="00CD3EA9" w:rsidTr="00AD5BF7">
        <w:trPr>
          <w:trHeight w:val="70"/>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12</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Калинина – ул. Спортивная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4,500</w:t>
            </w:r>
          </w:p>
        </w:tc>
      </w:tr>
      <w:tr w:rsidR="00CD3EA9" w:rsidRPr="00CD3EA9" w:rsidTr="00AD5BF7">
        <w:trPr>
          <w:trHeight w:val="122"/>
        </w:trPr>
        <w:tc>
          <w:tcPr>
            <w:tcW w:w="913" w:type="dxa"/>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13</w:t>
            </w:r>
          </w:p>
        </w:tc>
        <w:tc>
          <w:tcPr>
            <w:tcW w:w="5603" w:type="dxa"/>
          </w:tcPr>
          <w:p w:rsidR="00CD3EA9" w:rsidRPr="00CD3EA9" w:rsidRDefault="00CD3EA9" w:rsidP="00AD5BF7">
            <w:pPr>
              <w:widowControl/>
              <w:tabs>
                <w:tab w:val="left" w:pos="1134"/>
              </w:tabs>
              <w:suppressAutoHyphens w:val="0"/>
              <w:autoSpaceDE w:val="0"/>
              <w:contextualSpacing/>
              <w:jc w:val="both"/>
              <w:rPr>
                <w:rFonts w:ascii="Times New Roman" w:eastAsia="Times New Roman"/>
                <w:bCs/>
                <w:color w:val="000000"/>
                <w:kern w:val="0"/>
                <w:lang w:eastAsia="ru-RU"/>
              </w:rPr>
            </w:pPr>
            <w:r w:rsidRPr="00CD3EA9">
              <w:rPr>
                <w:rFonts w:ascii="Times New Roman" w:eastAsia="Times New Roman"/>
                <w:bCs/>
                <w:color w:val="000000"/>
                <w:kern w:val="0"/>
                <w:lang w:eastAsia="ru-RU"/>
              </w:rPr>
              <w:t>Ул. Гастелло – ул. Кольцевая</w:t>
            </w:r>
          </w:p>
        </w:tc>
        <w:tc>
          <w:tcPr>
            <w:tcW w:w="2947" w:type="dxa"/>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Cs/>
                <w:color w:val="000000"/>
                <w:kern w:val="0"/>
                <w:lang w:eastAsia="ru-RU"/>
              </w:rPr>
              <w:t>1,500</w:t>
            </w:r>
          </w:p>
        </w:tc>
      </w:tr>
      <w:tr w:rsidR="00CD3EA9" w:rsidRPr="00CD3EA9" w:rsidTr="00AD5BF7">
        <w:trPr>
          <w:trHeight w:val="70"/>
        </w:trPr>
        <w:tc>
          <w:tcPr>
            <w:tcW w:w="9463" w:type="dxa"/>
            <w:gridSpan w:val="3"/>
            <w:vAlign w:val="center"/>
          </w:tcPr>
          <w:p w:rsidR="00CD3EA9" w:rsidRPr="00CD3EA9" w:rsidRDefault="00CD3EA9" w:rsidP="00AD5BF7">
            <w:pPr>
              <w:widowControl/>
              <w:suppressAutoHyphens w:val="0"/>
              <w:contextualSpacing/>
              <w:jc w:val="center"/>
              <w:rPr>
                <w:rFonts w:ascii="Times New Roman" w:eastAsia="Times New Roman"/>
                <w:bCs/>
                <w:color w:val="000000"/>
                <w:kern w:val="0"/>
                <w:lang w:eastAsia="ru-RU"/>
              </w:rPr>
            </w:pPr>
            <w:r w:rsidRPr="00CD3EA9">
              <w:rPr>
                <w:rFonts w:ascii="Times New Roman" w:eastAsia="Times New Roman"/>
                <w:b/>
                <w:bCs/>
                <w:color w:val="000000"/>
                <w:kern w:val="0"/>
                <w:lang w:eastAsia="ru-RU"/>
              </w:rPr>
              <w:t>Итого:                                                                                                 36,000</w:t>
            </w:r>
          </w:p>
        </w:tc>
      </w:tr>
    </w:tbl>
    <w:p w:rsidR="00CD3EA9" w:rsidRPr="00CD3EA9" w:rsidRDefault="00CD3EA9" w:rsidP="00AD5BF7">
      <w:pPr>
        <w:widowControl/>
        <w:suppressAutoHyphens w:val="0"/>
        <w:jc w:val="both"/>
        <w:rPr>
          <w:rFonts w:eastAsia="Times New Roman"/>
          <w:bCs/>
          <w:kern w:val="0"/>
          <w:lang w:eastAsia="ru-RU"/>
        </w:rPr>
      </w:pP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kern w:val="0"/>
          <w:lang w:eastAsia="ru-RU"/>
        </w:rPr>
        <w:t xml:space="preserve">В таблице 6.4 представлена средняя стоимость предложений </w:t>
      </w:r>
      <w:r w:rsidRPr="00CD3EA9">
        <w:rPr>
          <w:rFonts w:eastAsia="Times New Roman"/>
          <w:bCs/>
          <w:color w:val="000000"/>
          <w:kern w:val="0"/>
          <w:lang w:eastAsia="ru-RU"/>
        </w:rPr>
        <w:t>по строительству, реконструкции и капитальному ремонту автомобильных дорог, а также объектов дорожной инфраструктуры на территории городского округа город Югорск на перспективный период реализации 2018-2032 гг.</w:t>
      </w:r>
    </w:p>
    <w:p w:rsidR="00CD3EA9" w:rsidRPr="00CD3EA9" w:rsidRDefault="00CD3EA9" w:rsidP="00AD5BF7">
      <w:pPr>
        <w:widowControl/>
        <w:suppressAutoHyphens w:val="0"/>
        <w:ind w:firstLine="709"/>
        <w:contextualSpacing/>
        <w:jc w:val="both"/>
        <w:rPr>
          <w:rFonts w:eastAsia="Times New Roman"/>
          <w:bCs/>
          <w:color w:val="000000"/>
          <w:kern w:val="0"/>
          <w:lang w:eastAsia="ru-RU"/>
        </w:rPr>
        <w:sectPr w:rsidR="00CD3EA9" w:rsidRPr="00CD3EA9" w:rsidSect="0003545E">
          <w:headerReference w:type="default" r:id="rId85"/>
          <w:footerReference w:type="default" r:id="rId86"/>
          <w:pgSz w:w="11906" w:h="16838"/>
          <w:pgMar w:top="567" w:right="567" w:bottom="567" w:left="1134" w:header="709" w:footer="284" w:gutter="0"/>
          <w:cols w:space="708"/>
          <w:docGrid w:linePitch="360"/>
        </w:sectPr>
      </w:pPr>
    </w:p>
    <w:p w:rsidR="00CD3EA9" w:rsidRPr="00CD3EA9" w:rsidRDefault="00CD3EA9" w:rsidP="00AD5BF7">
      <w:pPr>
        <w:widowControl/>
        <w:suppressAutoHyphens w:val="0"/>
        <w:contextualSpacing/>
        <w:jc w:val="both"/>
        <w:rPr>
          <w:rFonts w:eastAsia="Times New Roman"/>
          <w:b/>
          <w:bCs/>
          <w:color w:val="000000"/>
          <w:kern w:val="0"/>
          <w:lang w:eastAsia="ru-RU"/>
        </w:rPr>
      </w:pPr>
      <w:r w:rsidRPr="00CD3EA9">
        <w:rPr>
          <w:rFonts w:eastAsia="Times New Roman"/>
          <w:b/>
          <w:bCs/>
          <w:color w:val="000000"/>
          <w:spacing w:val="20"/>
          <w:kern w:val="0"/>
          <w:lang w:eastAsia="ru-RU"/>
        </w:rPr>
        <w:lastRenderedPageBreak/>
        <w:t>Таблица</w:t>
      </w:r>
      <w:r w:rsidRPr="00CD3EA9">
        <w:rPr>
          <w:rFonts w:eastAsia="Times New Roman"/>
          <w:b/>
          <w:bCs/>
          <w:color w:val="000000"/>
          <w:kern w:val="0"/>
          <w:lang w:eastAsia="ru-RU"/>
        </w:rPr>
        <w:t xml:space="preserve"> 6.4 – </w:t>
      </w:r>
      <w:r w:rsidRPr="00CD3EA9">
        <w:rPr>
          <w:rFonts w:eastAsia="Times New Roman"/>
          <w:b/>
          <w:bCs/>
          <w:kern w:val="0"/>
          <w:lang w:eastAsia="ru-RU"/>
        </w:rPr>
        <w:t xml:space="preserve">Средняя стоимость реализации предложений </w:t>
      </w:r>
      <w:r w:rsidRPr="00CD3EA9">
        <w:rPr>
          <w:rFonts w:eastAsia="Times New Roman"/>
          <w:b/>
          <w:bCs/>
          <w:color w:val="000000"/>
          <w:kern w:val="0"/>
          <w:lang w:eastAsia="ru-RU"/>
        </w:rPr>
        <w:t>по строительству, реконструкции и капитальному ремонту автомобильных дорог, объектов дорожной инфраструктуры городского округа город Югорск (в ценах 2018 г.)</w:t>
      </w:r>
    </w:p>
    <w:p w:rsidR="00CD3EA9" w:rsidRPr="00CD3EA9" w:rsidRDefault="00CD3EA9" w:rsidP="00AD5BF7">
      <w:pPr>
        <w:widowControl/>
        <w:suppressAutoHyphens w:val="0"/>
        <w:contextualSpacing/>
        <w:jc w:val="both"/>
        <w:rPr>
          <w:rFonts w:eastAsia="Times New Roman"/>
          <w:b/>
          <w:bCs/>
          <w:color w:val="000000"/>
          <w:kern w:val="0"/>
          <w:lang w:eastAsia="ru-RU"/>
        </w:rPr>
      </w:pPr>
    </w:p>
    <w:tbl>
      <w:tblPr>
        <w:tblStyle w:val="120"/>
        <w:tblW w:w="14746" w:type="dxa"/>
        <w:tblLook w:val="04A0" w:firstRow="1" w:lastRow="0" w:firstColumn="1" w:lastColumn="0" w:noHBand="0" w:noVBand="1"/>
      </w:tblPr>
      <w:tblGrid>
        <w:gridCol w:w="837"/>
        <w:gridCol w:w="6756"/>
        <w:gridCol w:w="1585"/>
        <w:gridCol w:w="2783"/>
        <w:gridCol w:w="2785"/>
      </w:tblGrid>
      <w:tr w:rsidR="00CD3EA9" w:rsidRPr="00CD3EA9" w:rsidTr="00494687">
        <w:trPr>
          <w:trHeight w:val="70"/>
        </w:trPr>
        <w:tc>
          <w:tcPr>
            <w:tcW w:w="837" w:type="dxa"/>
            <w:vMerge w:val="restart"/>
            <w:shd w:val="clear" w:color="auto" w:fill="D9D9D9" w:themeFill="background1" w:themeFillShade="D9"/>
            <w:vAlign w:val="center"/>
          </w:tcPr>
          <w:p w:rsidR="00CD3EA9" w:rsidRPr="00CD3EA9" w:rsidRDefault="00CD3EA9" w:rsidP="00AD5BF7">
            <w:pPr>
              <w:widowControl/>
              <w:suppressAutoHyphens w:val="0"/>
              <w:autoSpaceDE w:val="0"/>
              <w:autoSpaceDN w:val="0"/>
              <w:adjustRightInd w:val="0"/>
              <w:jc w:val="center"/>
              <w:rPr>
                <w:rFonts w:ascii="Times New Roman" w:eastAsia="Calibri"/>
                <w:kern w:val="0"/>
              </w:rPr>
            </w:pPr>
            <w:r w:rsidRPr="00CD3EA9">
              <w:rPr>
                <w:rFonts w:ascii="Times New Roman" w:eastAsia="Calibri"/>
                <w:kern w:val="0"/>
              </w:rPr>
              <w:t>№ п/п</w:t>
            </w:r>
          </w:p>
        </w:tc>
        <w:tc>
          <w:tcPr>
            <w:tcW w:w="6756" w:type="dxa"/>
            <w:vMerge w:val="restart"/>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Наименование мероприятия</w:t>
            </w:r>
          </w:p>
        </w:tc>
        <w:tc>
          <w:tcPr>
            <w:tcW w:w="1585" w:type="dxa"/>
            <w:vMerge w:val="restart"/>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Длина, км</w:t>
            </w:r>
          </w:p>
        </w:tc>
        <w:tc>
          <w:tcPr>
            <w:tcW w:w="5568" w:type="dxa"/>
            <w:gridSpan w:val="2"/>
            <w:shd w:val="clear" w:color="auto" w:fill="D9D9D9" w:themeFill="background1" w:themeFillShade="D9"/>
            <w:vAlign w:val="center"/>
          </w:tcPr>
          <w:p w:rsidR="00CD3EA9" w:rsidRPr="00CD3EA9" w:rsidRDefault="00CD3EA9" w:rsidP="00AD5BF7">
            <w:pPr>
              <w:widowControl/>
              <w:suppressAutoHyphens w:val="0"/>
              <w:autoSpaceDE w:val="0"/>
              <w:autoSpaceDN w:val="0"/>
              <w:adjustRightInd w:val="0"/>
              <w:jc w:val="center"/>
              <w:rPr>
                <w:rFonts w:ascii="Times New Roman" w:eastAsia="Calibri"/>
                <w:kern w:val="0"/>
              </w:rPr>
            </w:pPr>
            <w:r w:rsidRPr="00CD3EA9">
              <w:rPr>
                <w:rFonts w:ascii="Times New Roman" w:eastAsia="Calibri"/>
                <w:kern w:val="0"/>
              </w:rPr>
              <w:t>Источники финансирования,  млн. руб.</w:t>
            </w:r>
          </w:p>
        </w:tc>
      </w:tr>
      <w:tr w:rsidR="00CD3EA9" w:rsidRPr="00CD3EA9" w:rsidTr="00494687">
        <w:trPr>
          <w:trHeight w:val="260"/>
        </w:trPr>
        <w:tc>
          <w:tcPr>
            <w:tcW w:w="837" w:type="dxa"/>
            <w:vMerge/>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p>
        </w:tc>
        <w:tc>
          <w:tcPr>
            <w:tcW w:w="6756" w:type="dxa"/>
            <w:vMerge/>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p>
        </w:tc>
        <w:tc>
          <w:tcPr>
            <w:tcW w:w="1585" w:type="dxa"/>
            <w:vMerge/>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p>
        </w:tc>
        <w:tc>
          <w:tcPr>
            <w:tcW w:w="2783" w:type="dxa"/>
            <w:shd w:val="clear" w:color="auto" w:fill="D9D9D9" w:themeFill="background1" w:themeFillShade="D9"/>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Бюджет автономного округа</w:t>
            </w:r>
          </w:p>
        </w:tc>
        <w:tc>
          <w:tcPr>
            <w:tcW w:w="2784" w:type="dxa"/>
            <w:shd w:val="clear" w:color="auto" w:fill="D9D9D9" w:themeFill="background1" w:themeFillShade="D9"/>
            <w:vAlign w:val="center"/>
          </w:tcPr>
          <w:p w:rsidR="00CD3EA9" w:rsidRPr="00CD3EA9" w:rsidRDefault="00CD3EA9" w:rsidP="00AD5BF7">
            <w:pPr>
              <w:widowControl/>
              <w:suppressAutoHyphens w:val="0"/>
              <w:autoSpaceDE w:val="0"/>
              <w:autoSpaceDN w:val="0"/>
              <w:adjustRightInd w:val="0"/>
              <w:jc w:val="center"/>
              <w:rPr>
                <w:rFonts w:ascii="Times New Roman" w:eastAsia="Calibri"/>
                <w:kern w:val="0"/>
              </w:rPr>
            </w:pPr>
            <w:r w:rsidRPr="00CD3EA9">
              <w:rPr>
                <w:rFonts w:ascii="Times New Roman" w:eastAsia="Calibri"/>
                <w:kern w:val="0"/>
              </w:rPr>
              <w:t>Местный бюджет</w:t>
            </w:r>
          </w:p>
          <w:p w:rsidR="00CD3EA9" w:rsidRPr="00CD3EA9" w:rsidRDefault="00CD3EA9" w:rsidP="00AD5BF7">
            <w:pPr>
              <w:widowControl/>
              <w:suppressAutoHyphens w:val="0"/>
              <w:jc w:val="center"/>
              <w:rPr>
                <w:rFonts w:ascii="Times New Roman" w:eastAsia="Calibri"/>
                <w:kern w:val="0"/>
              </w:rPr>
            </w:pPr>
          </w:p>
        </w:tc>
      </w:tr>
      <w:tr w:rsidR="00CD3EA9" w:rsidRPr="00CD3EA9" w:rsidTr="00494687">
        <w:trPr>
          <w:trHeight w:val="268"/>
        </w:trPr>
        <w:tc>
          <w:tcPr>
            <w:tcW w:w="837"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w:t>
            </w:r>
          </w:p>
        </w:tc>
        <w:tc>
          <w:tcPr>
            <w:tcW w:w="675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участка ул. Ленина от ул. Механизаторов до ул. Клары Цеткин.</w:t>
            </w:r>
          </w:p>
        </w:tc>
        <w:tc>
          <w:tcPr>
            <w:tcW w:w="1585"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0,290</w:t>
            </w:r>
          </w:p>
        </w:tc>
        <w:tc>
          <w:tcPr>
            <w:tcW w:w="2783"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24,79</w:t>
            </w:r>
          </w:p>
        </w:tc>
        <w:tc>
          <w:tcPr>
            <w:tcW w:w="2784"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1,31</w:t>
            </w:r>
          </w:p>
        </w:tc>
      </w:tr>
      <w:tr w:rsidR="00CD3EA9" w:rsidRPr="00CD3EA9" w:rsidTr="00494687">
        <w:trPr>
          <w:trHeight w:val="276"/>
        </w:trPr>
        <w:tc>
          <w:tcPr>
            <w:tcW w:w="837"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2</w:t>
            </w:r>
          </w:p>
        </w:tc>
        <w:tc>
          <w:tcPr>
            <w:tcW w:w="675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Строительство участка ул. Ленина от ул. Клары Цеткин до кольцевой развязки.</w:t>
            </w:r>
          </w:p>
        </w:tc>
        <w:tc>
          <w:tcPr>
            <w:tcW w:w="1585"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0,210</w:t>
            </w:r>
          </w:p>
        </w:tc>
        <w:tc>
          <w:tcPr>
            <w:tcW w:w="2783"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17,95</w:t>
            </w:r>
          </w:p>
        </w:tc>
        <w:tc>
          <w:tcPr>
            <w:tcW w:w="2784"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0,95</w:t>
            </w:r>
          </w:p>
        </w:tc>
      </w:tr>
      <w:tr w:rsidR="00CD3EA9" w:rsidRPr="00CD3EA9" w:rsidTr="00494687">
        <w:trPr>
          <w:trHeight w:val="284"/>
        </w:trPr>
        <w:tc>
          <w:tcPr>
            <w:tcW w:w="837"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3</w:t>
            </w:r>
          </w:p>
        </w:tc>
        <w:tc>
          <w:tcPr>
            <w:tcW w:w="675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40 Лет Победы на участке от ул. Попова до ул. Железнодорожная.</w:t>
            </w:r>
          </w:p>
        </w:tc>
        <w:tc>
          <w:tcPr>
            <w:tcW w:w="1585"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0,720</w:t>
            </w:r>
          </w:p>
        </w:tc>
        <w:tc>
          <w:tcPr>
            <w:tcW w:w="2783"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150,1</w:t>
            </w:r>
          </w:p>
        </w:tc>
        <w:tc>
          <w:tcPr>
            <w:tcW w:w="2784"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7,9</w:t>
            </w:r>
          </w:p>
        </w:tc>
      </w:tr>
      <w:tr w:rsidR="00CD3EA9" w:rsidRPr="00CD3EA9" w:rsidTr="00494687">
        <w:trPr>
          <w:trHeight w:val="278"/>
        </w:trPr>
        <w:tc>
          <w:tcPr>
            <w:tcW w:w="837"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4</w:t>
            </w:r>
          </w:p>
        </w:tc>
        <w:tc>
          <w:tcPr>
            <w:tcW w:w="675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Магистральная.</w:t>
            </w:r>
          </w:p>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1 этап: на участке от ул. Садовая до ул. Киевская и по ул. Киевской от ул. Дубинина до ул. Вавилова.</w:t>
            </w:r>
          </w:p>
        </w:tc>
        <w:tc>
          <w:tcPr>
            <w:tcW w:w="1585"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1,050</w:t>
            </w:r>
          </w:p>
        </w:tc>
        <w:tc>
          <w:tcPr>
            <w:tcW w:w="2783"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103,55</w:t>
            </w:r>
          </w:p>
        </w:tc>
        <w:tc>
          <w:tcPr>
            <w:tcW w:w="2784"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5,45</w:t>
            </w:r>
          </w:p>
        </w:tc>
      </w:tr>
      <w:tr w:rsidR="00CD3EA9" w:rsidRPr="00CD3EA9" w:rsidTr="00494687">
        <w:trPr>
          <w:trHeight w:val="290"/>
        </w:trPr>
        <w:tc>
          <w:tcPr>
            <w:tcW w:w="837"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5</w:t>
            </w:r>
          </w:p>
        </w:tc>
        <w:tc>
          <w:tcPr>
            <w:tcW w:w="675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Магистральная.</w:t>
            </w:r>
          </w:p>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2 этап: на участке от ул. Южная до ул. Сибирский бульвар.</w:t>
            </w:r>
          </w:p>
        </w:tc>
        <w:tc>
          <w:tcPr>
            <w:tcW w:w="1585"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0,330</w:t>
            </w:r>
          </w:p>
        </w:tc>
        <w:tc>
          <w:tcPr>
            <w:tcW w:w="2783"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32,3</w:t>
            </w:r>
          </w:p>
        </w:tc>
        <w:tc>
          <w:tcPr>
            <w:tcW w:w="2784"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1,7</w:t>
            </w:r>
          </w:p>
        </w:tc>
      </w:tr>
      <w:tr w:rsidR="00CD3EA9" w:rsidRPr="00CD3EA9" w:rsidTr="00494687">
        <w:trPr>
          <w:trHeight w:val="817"/>
        </w:trPr>
        <w:tc>
          <w:tcPr>
            <w:tcW w:w="837"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6</w:t>
            </w:r>
          </w:p>
        </w:tc>
        <w:tc>
          <w:tcPr>
            <w:tcW w:w="675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Магистральная.</w:t>
            </w:r>
          </w:p>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3 этап: на участке от ул. Сибирский бульвар до ул. Садовая.</w:t>
            </w:r>
          </w:p>
        </w:tc>
        <w:tc>
          <w:tcPr>
            <w:tcW w:w="1585"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0,950</w:t>
            </w:r>
          </w:p>
        </w:tc>
        <w:tc>
          <w:tcPr>
            <w:tcW w:w="2783"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94,05</w:t>
            </w:r>
          </w:p>
        </w:tc>
        <w:tc>
          <w:tcPr>
            <w:tcW w:w="2784"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4,95</w:t>
            </w:r>
          </w:p>
        </w:tc>
      </w:tr>
      <w:tr w:rsidR="00CD3EA9" w:rsidRPr="00CD3EA9" w:rsidTr="00494687">
        <w:trPr>
          <w:trHeight w:val="535"/>
        </w:trPr>
        <w:tc>
          <w:tcPr>
            <w:tcW w:w="837"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7</w:t>
            </w:r>
          </w:p>
        </w:tc>
        <w:tc>
          <w:tcPr>
            <w:tcW w:w="675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Студенческая от ул. Садовая до ул. Толстого.</w:t>
            </w:r>
          </w:p>
        </w:tc>
        <w:tc>
          <w:tcPr>
            <w:tcW w:w="1585"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0,560</w:t>
            </w:r>
          </w:p>
        </w:tc>
        <w:tc>
          <w:tcPr>
            <w:tcW w:w="2783"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55,1</w:t>
            </w:r>
          </w:p>
        </w:tc>
        <w:tc>
          <w:tcPr>
            <w:tcW w:w="2784"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2,9</w:t>
            </w:r>
          </w:p>
        </w:tc>
      </w:tr>
      <w:tr w:rsidR="00CD3EA9" w:rsidRPr="00CD3EA9" w:rsidTr="00494687">
        <w:trPr>
          <w:trHeight w:val="535"/>
        </w:trPr>
        <w:tc>
          <w:tcPr>
            <w:tcW w:w="837"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8</w:t>
            </w:r>
          </w:p>
        </w:tc>
        <w:tc>
          <w:tcPr>
            <w:tcW w:w="675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Сахарова от ул. Декабристов до ул. Магистральная.</w:t>
            </w:r>
          </w:p>
        </w:tc>
        <w:tc>
          <w:tcPr>
            <w:tcW w:w="1585"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0,940</w:t>
            </w:r>
          </w:p>
        </w:tc>
        <w:tc>
          <w:tcPr>
            <w:tcW w:w="2783"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93,1</w:t>
            </w:r>
          </w:p>
        </w:tc>
        <w:tc>
          <w:tcPr>
            <w:tcW w:w="2784"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4,9</w:t>
            </w:r>
          </w:p>
        </w:tc>
      </w:tr>
      <w:tr w:rsidR="00CD3EA9" w:rsidRPr="00CD3EA9" w:rsidTr="00494687">
        <w:trPr>
          <w:trHeight w:val="550"/>
        </w:trPr>
        <w:tc>
          <w:tcPr>
            <w:tcW w:w="837"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9</w:t>
            </w:r>
          </w:p>
        </w:tc>
        <w:tc>
          <w:tcPr>
            <w:tcW w:w="675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Капитальный ремонт ул. Калинина от ул. Гастелло до ул. Механизаторов.</w:t>
            </w:r>
          </w:p>
        </w:tc>
        <w:tc>
          <w:tcPr>
            <w:tcW w:w="1585"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1,390</w:t>
            </w:r>
          </w:p>
        </w:tc>
        <w:tc>
          <w:tcPr>
            <w:tcW w:w="2783"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118,75</w:t>
            </w:r>
          </w:p>
        </w:tc>
        <w:tc>
          <w:tcPr>
            <w:tcW w:w="2784"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6,25</w:t>
            </w:r>
          </w:p>
        </w:tc>
      </w:tr>
      <w:tr w:rsidR="00CD3EA9" w:rsidRPr="00CD3EA9" w:rsidTr="00494687">
        <w:trPr>
          <w:trHeight w:val="320"/>
        </w:trPr>
        <w:tc>
          <w:tcPr>
            <w:tcW w:w="837"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10</w:t>
            </w:r>
          </w:p>
        </w:tc>
        <w:tc>
          <w:tcPr>
            <w:tcW w:w="675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Капитальный ремонт участка ул. Энтузиастов от ул. Спортивная до ул. Мира.</w:t>
            </w:r>
          </w:p>
        </w:tc>
        <w:tc>
          <w:tcPr>
            <w:tcW w:w="1585"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0,230</w:t>
            </w:r>
          </w:p>
        </w:tc>
        <w:tc>
          <w:tcPr>
            <w:tcW w:w="2783"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19,95</w:t>
            </w:r>
          </w:p>
        </w:tc>
        <w:tc>
          <w:tcPr>
            <w:tcW w:w="2784"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1,05</w:t>
            </w:r>
          </w:p>
        </w:tc>
      </w:tr>
      <w:tr w:rsidR="00CD3EA9" w:rsidRPr="00CD3EA9" w:rsidTr="00494687">
        <w:trPr>
          <w:trHeight w:val="535"/>
        </w:trPr>
        <w:tc>
          <w:tcPr>
            <w:tcW w:w="837"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11</w:t>
            </w:r>
          </w:p>
        </w:tc>
        <w:tc>
          <w:tcPr>
            <w:tcW w:w="675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Капитальный ремонт участка ул. Мира от ул. Таежная до ул. Попова.</w:t>
            </w:r>
          </w:p>
        </w:tc>
        <w:tc>
          <w:tcPr>
            <w:tcW w:w="1585"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0,460</w:t>
            </w:r>
          </w:p>
        </w:tc>
        <w:tc>
          <w:tcPr>
            <w:tcW w:w="2783"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95,95</w:t>
            </w:r>
          </w:p>
        </w:tc>
        <w:tc>
          <w:tcPr>
            <w:tcW w:w="2784"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5,05</w:t>
            </w:r>
          </w:p>
        </w:tc>
      </w:tr>
      <w:tr w:rsidR="00CD3EA9" w:rsidRPr="00CD3EA9" w:rsidTr="00494687">
        <w:trPr>
          <w:trHeight w:val="550"/>
        </w:trPr>
        <w:tc>
          <w:tcPr>
            <w:tcW w:w="837"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12</w:t>
            </w:r>
          </w:p>
        </w:tc>
        <w:tc>
          <w:tcPr>
            <w:tcW w:w="675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Свердлова от дома ул. Свердлова, 12 до ул. Студенческая.</w:t>
            </w:r>
          </w:p>
        </w:tc>
        <w:tc>
          <w:tcPr>
            <w:tcW w:w="1585"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0,350</w:t>
            </w:r>
          </w:p>
        </w:tc>
        <w:tc>
          <w:tcPr>
            <w:tcW w:w="2783"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46,55</w:t>
            </w:r>
          </w:p>
        </w:tc>
        <w:tc>
          <w:tcPr>
            <w:tcW w:w="2784"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2,45</w:t>
            </w:r>
          </w:p>
        </w:tc>
      </w:tr>
      <w:tr w:rsidR="00CD3EA9" w:rsidRPr="00CD3EA9" w:rsidTr="00494687">
        <w:trPr>
          <w:trHeight w:val="535"/>
        </w:trPr>
        <w:tc>
          <w:tcPr>
            <w:tcW w:w="837"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13</w:t>
            </w:r>
          </w:p>
        </w:tc>
        <w:tc>
          <w:tcPr>
            <w:tcW w:w="675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Уральская от ул. Магистральная до Цветного бульвара</w:t>
            </w:r>
          </w:p>
        </w:tc>
        <w:tc>
          <w:tcPr>
            <w:tcW w:w="1585"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0,500</w:t>
            </w:r>
          </w:p>
        </w:tc>
        <w:tc>
          <w:tcPr>
            <w:tcW w:w="2783"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23,75</w:t>
            </w:r>
          </w:p>
        </w:tc>
        <w:tc>
          <w:tcPr>
            <w:tcW w:w="2784"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1,25</w:t>
            </w:r>
          </w:p>
        </w:tc>
      </w:tr>
      <w:tr w:rsidR="00CD3EA9" w:rsidRPr="00CD3EA9" w:rsidTr="00494687">
        <w:trPr>
          <w:trHeight w:val="550"/>
        </w:trPr>
        <w:tc>
          <w:tcPr>
            <w:tcW w:w="837"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14</w:t>
            </w:r>
          </w:p>
        </w:tc>
        <w:tc>
          <w:tcPr>
            <w:tcW w:w="675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Никольская от ул. Газовиков до ул. Промышленная</w:t>
            </w:r>
          </w:p>
        </w:tc>
        <w:tc>
          <w:tcPr>
            <w:tcW w:w="1585"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0,300</w:t>
            </w:r>
          </w:p>
        </w:tc>
        <w:tc>
          <w:tcPr>
            <w:tcW w:w="2783"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27,55</w:t>
            </w:r>
          </w:p>
        </w:tc>
        <w:tc>
          <w:tcPr>
            <w:tcW w:w="2784"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1,45</w:t>
            </w:r>
          </w:p>
        </w:tc>
      </w:tr>
      <w:tr w:rsidR="00CD3EA9" w:rsidRPr="00CD3EA9" w:rsidTr="00494687">
        <w:trPr>
          <w:trHeight w:val="535"/>
        </w:trPr>
        <w:tc>
          <w:tcPr>
            <w:tcW w:w="837"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lastRenderedPageBreak/>
              <w:t>15</w:t>
            </w:r>
          </w:p>
        </w:tc>
        <w:tc>
          <w:tcPr>
            <w:tcW w:w="675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Садовая от ул. Студенческая до ул. Вавилова</w:t>
            </w:r>
          </w:p>
        </w:tc>
        <w:tc>
          <w:tcPr>
            <w:tcW w:w="1585"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1,400</w:t>
            </w:r>
          </w:p>
        </w:tc>
        <w:tc>
          <w:tcPr>
            <w:tcW w:w="2783"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138,7</w:t>
            </w:r>
          </w:p>
        </w:tc>
        <w:tc>
          <w:tcPr>
            <w:tcW w:w="2784"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7,3</w:t>
            </w:r>
          </w:p>
        </w:tc>
      </w:tr>
      <w:tr w:rsidR="00CD3EA9" w:rsidRPr="00CD3EA9" w:rsidTr="00494687">
        <w:trPr>
          <w:trHeight w:val="550"/>
        </w:trPr>
        <w:tc>
          <w:tcPr>
            <w:tcW w:w="837"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16</w:t>
            </w:r>
          </w:p>
        </w:tc>
        <w:tc>
          <w:tcPr>
            <w:tcW w:w="675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Реконструкция ул. Декабристов от ул. Садовая до ул. Южная</w:t>
            </w:r>
          </w:p>
        </w:tc>
        <w:tc>
          <w:tcPr>
            <w:tcW w:w="1585"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1,310</w:t>
            </w:r>
          </w:p>
        </w:tc>
        <w:tc>
          <w:tcPr>
            <w:tcW w:w="2783"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129,2</w:t>
            </w:r>
          </w:p>
        </w:tc>
        <w:tc>
          <w:tcPr>
            <w:tcW w:w="2784"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6,8</w:t>
            </w:r>
          </w:p>
        </w:tc>
      </w:tr>
      <w:tr w:rsidR="00CD3EA9" w:rsidRPr="00CD3EA9" w:rsidTr="00494687">
        <w:trPr>
          <w:trHeight w:val="286"/>
        </w:trPr>
        <w:tc>
          <w:tcPr>
            <w:tcW w:w="837" w:type="dxa"/>
            <w:vAlign w:val="center"/>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17</w:t>
            </w:r>
          </w:p>
        </w:tc>
        <w:tc>
          <w:tcPr>
            <w:tcW w:w="6756" w:type="dxa"/>
          </w:tcPr>
          <w:p w:rsidR="00CD3EA9" w:rsidRPr="00CD3EA9" w:rsidRDefault="00CD3EA9" w:rsidP="00AD5BF7">
            <w:pPr>
              <w:widowControl/>
              <w:suppressAutoHyphens w:val="0"/>
              <w:rPr>
                <w:rFonts w:ascii="Times New Roman" w:eastAsia="Calibri"/>
                <w:kern w:val="0"/>
              </w:rPr>
            </w:pPr>
            <w:r w:rsidRPr="00CD3EA9">
              <w:rPr>
                <w:rFonts w:ascii="Times New Roman" w:eastAsia="Calibri"/>
                <w:kern w:val="0"/>
              </w:rPr>
              <w:t>Строительство надземного пешеходного перехода через железнодорожные пути в районе улиц Толстого и Железнодорожная</w:t>
            </w:r>
          </w:p>
        </w:tc>
        <w:tc>
          <w:tcPr>
            <w:tcW w:w="1585"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w:t>
            </w:r>
          </w:p>
        </w:tc>
        <w:tc>
          <w:tcPr>
            <w:tcW w:w="2783"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95</w:t>
            </w:r>
          </w:p>
        </w:tc>
        <w:tc>
          <w:tcPr>
            <w:tcW w:w="2784" w:type="dxa"/>
          </w:tcPr>
          <w:p w:rsidR="00CD3EA9" w:rsidRPr="00CD3EA9" w:rsidRDefault="00CD3EA9" w:rsidP="00AD5BF7">
            <w:pPr>
              <w:widowControl/>
              <w:suppressAutoHyphens w:val="0"/>
              <w:jc w:val="center"/>
              <w:rPr>
                <w:rFonts w:ascii="Times New Roman" w:eastAsia="Calibri"/>
                <w:kern w:val="0"/>
              </w:rPr>
            </w:pPr>
            <w:r w:rsidRPr="00CD3EA9">
              <w:rPr>
                <w:rFonts w:ascii="Times New Roman" w:eastAsia="Calibri"/>
                <w:kern w:val="0"/>
              </w:rPr>
              <w:t>5</w:t>
            </w:r>
          </w:p>
        </w:tc>
      </w:tr>
      <w:tr w:rsidR="00CD3EA9" w:rsidRPr="00CD3EA9" w:rsidTr="00494687">
        <w:trPr>
          <w:trHeight w:val="267"/>
        </w:trPr>
        <w:tc>
          <w:tcPr>
            <w:tcW w:w="9178" w:type="dxa"/>
            <w:gridSpan w:val="3"/>
            <w:vAlign w:val="center"/>
          </w:tcPr>
          <w:p w:rsidR="00CD3EA9" w:rsidRPr="00CD3EA9" w:rsidRDefault="00CD3EA9" w:rsidP="00AD5BF7">
            <w:pPr>
              <w:widowControl/>
              <w:suppressAutoHyphens w:val="0"/>
              <w:jc w:val="right"/>
              <w:rPr>
                <w:rFonts w:ascii="Times New Roman" w:eastAsia="Calibri"/>
                <w:b/>
                <w:kern w:val="0"/>
              </w:rPr>
            </w:pPr>
            <w:r w:rsidRPr="00CD3EA9">
              <w:rPr>
                <w:rFonts w:ascii="Times New Roman" w:eastAsia="Calibri"/>
                <w:b/>
                <w:kern w:val="0"/>
              </w:rPr>
              <w:t>Итого:</w:t>
            </w:r>
          </w:p>
        </w:tc>
        <w:tc>
          <w:tcPr>
            <w:tcW w:w="2783" w:type="dxa"/>
          </w:tcPr>
          <w:p w:rsidR="00CD3EA9" w:rsidRPr="00CD3EA9" w:rsidRDefault="00CD3EA9" w:rsidP="00AD5BF7">
            <w:pPr>
              <w:widowControl/>
              <w:suppressAutoHyphens w:val="0"/>
              <w:jc w:val="center"/>
              <w:rPr>
                <w:rFonts w:ascii="Times New Roman" w:eastAsia="Calibri"/>
                <w:b/>
                <w:kern w:val="0"/>
              </w:rPr>
            </w:pPr>
            <w:r w:rsidRPr="00CD3EA9">
              <w:rPr>
                <w:rFonts w:ascii="Times New Roman" w:eastAsia="Calibri"/>
                <w:b/>
                <w:kern w:val="0"/>
              </w:rPr>
              <w:t>1266,34</w:t>
            </w:r>
          </w:p>
        </w:tc>
        <w:tc>
          <w:tcPr>
            <w:tcW w:w="2784" w:type="dxa"/>
          </w:tcPr>
          <w:p w:rsidR="00CD3EA9" w:rsidRPr="00CD3EA9" w:rsidRDefault="00CD3EA9" w:rsidP="00AD5BF7">
            <w:pPr>
              <w:widowControl/>
              <w:suppressAutoHyphens w:val="0"/>
              <w:jc w:val="center"/>
              <w:rPr>
                <w:rFonts w:ascii="Times New Roman" w:eastAsia="Calibri"/>
                <w:b/>
                <w:kern w:val="0"/>
              </w:rPr>
            </w:pPr>
            <w:r w:rsidRPr="00CD3EA9">
              <w:rPr>
                <w:rFonts w:ascii="Times New Roman" w:eastAsia="Calibri"/>
                <w:b/>
                <w:kern w:val="0"/>
              </w:rPr>
              <w:t>66,66</w:t>
            </w:r>
          </w:p>
        </w:tc>
      </w:tr>
    </w:tbl>
    <w:p w:rsidR="00CD3EA9" w:rsidRPr="00CD3EA9" w:rsidRDefault="00CD3EA9" w:rsidP="00AD5BF7">
      <w:pPr>
        <w:widowControl/>
        <w:suppressAutoHyphens w:val="0"/>
        <w:contextualSpacing/>
        <w:jc w:val="both"/>
        <w:rPr>
          <w:rFonts w:eastAsia="Times New Roman"/>
          <w:b/>
          <w:bCs/>
          <w:color w:val="000000"/>
          <w:kern w:val="0"/>
          <w:lang w:eastAsia="ru-RU"/>
        </w:rPr>
      </w:pPr>
    </w:p>
    <w:p w:rsidR="00CD3EA9" w:rsidRPr="00CD3EA9" w:rsidRDefault="00CD3EA9" w:rsidP="00AD5BF7">
      <w:pPr>
        <w:widowControl/>
        <w:suppressAutoHyphens w:val="0"/>
        <w:contextualSpacing/>
        <w:jc w:val="both"/>
        <w:rPr>
          <w:rFonts w:eastAsia="Times New Roman"/>
          <w:b/>
          <w:bCs/>
          <w:color w:val="000000"/>
          <w:kern w:val="0"/>
          <w:lang w:eastAsia="ru-RU"/>
        </w:rPr>
      </w:pPr>
    </w:p>
    <w:p w:rsidR="00CD3EA9" w:rsidRPr="00CD3EA9" w:rsidRDefault="00CD3EA9" w:rsidP="00AD5BF7">
      <w:pPr>
        <w:widowControl/>
        <w:suppressAutoHyphens w:val="0"/>
        <w:contextualSpacing/>
        <w:jc w:val="both"/>
        <w:rPr>
          <w:rFonts w:eastAsia="Times New Roman"/>
          <w:b/>
          <w:bCs/>
          <w:color w:val="000000"/>
          <w:kern w:val="0"/>
          <w:lang w:eastAsia="ru-RU"/>
        </w:rPr>
      </w:pPr>
    </w:p>
    <w:p w:rsidR="00CD3EA9" w:rsidRPr="00CD3EA9" w:rsidRDefault="00CD3EA9" w:rsidP="00AD5BF7">
      <w:pPr>
        <w:widowControl/>
        <w:suppressAutoHyphens w:val="0"/>
        <w:contextualSpacing/>
        <w:jc w:val="both"/>
        <w:rPr>
          <w:rFonts w:eastAsia="Times New Roman"/>
          <w:b/>
          <w:bCs/>
          <w:color w:val="000000"/>
          <w:kern w:val="0"/>
          <w:lang w:eastAsia="ru-RU"/>
        </w:rPr>
      </w:pPr>
    </w:p>
    <w:p w:rsidR="00CD3EA9" w:rsidRPr="00CD3EA9" w:rsidRDefault="00CD3EA9" w:rsidP="00AD5BF7">
      <w:pPr>
        <w:widowControl/>
        <w:suppressAutoHyphens w:val="0"/>
        <w:contextualSpacing/>
        <w:jc w:val="both"/>
        <w:rPr>
          <w:rFonts w:eastAsia="Times New Roman"/>
          <w:b/>
          <w:bCs/>
          <w:color w:val="000000"/>
          <w:kern w:val="0"/>
          <w:lang w:eastAsia="ru-RU"/>
        </w:rPr>
        <w:sectPr w:rsidR="00CD3EA9" w:rsidRPr="00CD3EA9" w:rsidSect="0003545E">
          <w:pgSz w:w="16838" w:h="11906" w:orient="landscape"/>
          <w:pgMar w:top="567" w:right="567" w:bottom="567" w:left="1134" w:header="709" w:footer="284" w:gutter="0"/>
          <w:cols w:space="708"/>
          <w:docGrid w:linePitch="360"/>
        </w:sectPr>
      </w:pPr>
    </w:p>
    <w:p w:rsidR="00CD3EA9" w:rsidRPr="00CD3EA9" w:rsidRDefault="00CD3EA9" w:rsidP="00AD5BF7">
      <w:pPr>
        <w:widowControl/>
        <w:suppressAutoHyphens w:val="0"/>
        <w:ind w:firstLine="709"/>
        <w:contextualSpacing/>
        <w:jc w:val="both"/>
        <w:rPr>
          <w:rFonts w:eastAsia="Times New Roman"/>
          <w:bCs/>
          <w:color w:val="000000"/>
          <w:kern w:val="0"/>
          <w:lang w:eastAsia="ru-RU"/>
        </w:rPr>
      </w:pPr>
      <w:r w:rsidRPr="00CD3EA9">
        <w:rPr>
          <w:rFonts w:eastAsia="Times New Roman"/>
          <w:bCs/>
          <w:color w:val="000000"/>
          <w:kern w:val="0"/>
          <w:lang w:eastAsia="ru-RU"/>
        </w:rPr>
        <w:lastRenderedPageBreak/>
        <w:t>Согласно проведенным расчетам на реализацию мероприятий, предусмотренных Комплексной схемой организации дорожного движения города Югорска, в части муниципального бюджета в период 2018 – 2032 гг., средняя стоимость мероприятий в базовых ценах 2018 года составляет 79,897 млн. руб.</w:t>
      </w:r>
    </w:p>
    <w:p w:rsidR="00CD3EA9" w:rsidRPr="00AD5BF7" w:rsidRDefault="00CD3EA9" w:rsidP="00AD5BF7">
      <w:pPr>
        <w:widowControl/>
        <w:suppressAutoHyphens w:val="0"/>
        <w:autoSpaceDE w:val="0"/>
        <w:autoSpaceDN w:val="0"/>
        <w:adjustRightInd w:val="0"/>
        <w:jc w:val="center"/>
        <w:rPr>
          <w:rFonts w:eastAsia="Times New Roman"/>
          <w:b/>
          <w:bCs/>
          <w:kern w:val="0"/>
          <w:lang w:eastAsia="ru-RU"/>
        </w:rPr>
      </w:pPr>
    </w:p>
    <w:p w:rsidR="00CD3EA9" w:rsidRPr="00AD5BF7" w:rsidRDefault="00CD3EA9" w:rsidP="00AD5BF7">
      <w:pPr>
        <w:widowControl/>
        <w:suppressAutoHyphens w:val="0"/>
        <w:autoSpaceDE w:val="0"/>
        <w:autoSpaceDN w:val="0"/>
        <w:adjustRightInd w:val="0"/>
        <w:ind w:firstLine="709"/>
        <w:jc w:val="both"/>
        <w:rPr>
          <w:rFonts w:eastAsia="Times New Roman"/>
          <w:b/>
          <w:bCs/>
          <w:kern w:val="0"/>
          <w:lang w:eastAsia="ru-RU"/>
        </w:rPr>
      </w:pPr>
      <w:r w:rsidRPr="00AD5BF7">
        <w:rPr>
          <w:rFonts w:eastAsia="Times New Roman"/>
          <w:b/>
          <w:bCs/>
          <w:kern w:val="0"/>
          <w:lang w:eastAsia="ru-RU"/>
        </w:rPr>
        <w:t>Оценка социально-экономической эффективности мероприятий по организации дорожного движения в городе Югорске на период 2018 – 2032 гг.</w:t>
      </w:r>
    </w:p>
    <w:p w:rsidR="00CD3EA9" w:rsidRPr="00AD5BF7" w:rsidRDefault="00CD3EA9" w:rsidP="00AD5BF7">
      <w:pPr>
        <w:widowControl/>
        <w:suppressAutoHyphens w:val="0"/>
        <w:autoSpaceDE w:val="0"/>
        <w:autoSpaceDN w:val="0"/>
        <w:adjustRightInd w:val="0"/>
        <w:ind w:firstLine="709"/>
        <w:jc w:val="center"/>
        <w:rPr>
          <w:rFonts w:eastAsia="Times New Roman"/>
          <w:b/>
          <w:bCs/>
          <w:iCs/>
          <w:kern w:val="0"/>
          <w:lang w:eastAsia="ru-RU"/>
        </w:rPr>
      </w:pPr>
    </w:p>
    <w:p w:rsidR="00CD3EA9" w:rsidRPr="0003545E" w:rsidRDefault="00CD3EA9" w:rsidP="00AD5BF7">
      <w:pPr>
        <w:widowControl/>
        <w:suppressAutoHyphens w:val="0"/>
        <w:autoSpaceDE w:val="0"/>
        <w:autoSpaceDN w:val="0"/>
        <w:adjustRightInd w:val="0"/>
        <w:jc w:val="center"/>
        <w:rPr>
          <w:rFonts w:eastAsia="Times New Roman"/>
          <w:bCs/>
          <w:iCs/>
          <w:kern w:val="0"/>
          <w:lang w:eastAsia="ru-RU"/>
        </w:rPr>
      </w:pPr>
      <w:r w:rsidRPr="0003545E">
        <w:rPr>
          <w:rFonts w:eastAsia="Times New Roman"/>
          <w:bCs/>
          <w:iCs/>
          <w:kern w:val="0"/>
          <w:lang w:eastAsia="ru-RU"/>
        </w:rPr>
        <w:t>Методические подходы к оценке эффективности</w:t>
      </w:r>
    </w:p>
    <w:p w:rsidR="00CD3EA9" w:rsidRPr="00AD5BF7" w:rsidRDefault="00CD3EA9" w:rsidP="00AD5BF7">
      <w:pPr>
        <w:widowControl/>
        <w:suppressAutoHyphens w:val="0"/>
        <w:autoSpaceDE w:val="0"/>
        <w:autoSpaceDN w:val="0"/>
        <w:adjustRightInd w:val="0"/>
        <w:ind w:firstLine="709"/>
        <w:jc w:val="both"/>
        <w:rPr>
          <w:rFonts w:eastAsia="Times New Roman"/>
          <w:bCs/>
          <w:kern w:val="0"/>
          <w:lang w:eastAsia="ru-RU"/>
        </w:rPr>
      </w:pPr>
      <w:r w:rsidRPr="00AD5BF7">
        <w:rPr>
          <w:rFonts w:eastAsia="Times New Roman"/>
          <w:bCs/>
          <w:kern w:val="0"/>
          <w:lang w:eastAsia="ru-RU"/>
        </w:rPr>
        <w:t xml:space="preserve">Оценка социально-экономической эффективности мероприятий по организации дорожного движения на улично-дорожной сети города Югорска проводилась в соответствии с «Методическими рекомендациями по оценке эффективности инвестиционных проектов» (Москва, «Экономика», </w:t>
      </w:r>
      <w:smartTag w:uri="urn:schemas-microsoft-com:office:smarttags" w:element="metricconverter">
        <w:smartTagPr>
          <w:attr w:name="ProductID" w:val="2000 г"/>
        </w:smartTagPr>
        <w:r w:rsidRPr="00AD5BF7">
          <w:rPr>
            <w:rFonts w:eastAsia="Times New Roman"/>
            <w:bCs/>
            <w:kern w:val="0"/>
            <w:lang w:eastAsia="ru-RU"/>
          </w:rPr>
          <w:t>2000 г</w:t>
        </w:r>
      </w:smartTag>
      <w:r w:rsidRPr="00AD5BF7">
        <w:rPr>
          <w:rFonts w:eastAsia="Times New Roman"/>
          <w:bCs/>
          <w:kern w:val="0"/>
          <w:lang w:eastAsia="ru-RU"/>
        </w:rPr>
        <w:t>.) и ВСН 21-83.</w:t>
      </w:r>
    </w:p>
    <w:p w:rsidR="00CD3EA9" w:rsidRPr="00AD5BF7" w:rsidRDefault="00CD3EA9" w:rsidP="00AD5BF7">
      <w:pPr>
        <w:widowControl/>
        <w:suppressAutoHyphens w:val="0"/>
        <w:autoSpaceDE w:val="0"/>
        <w:autoSpaceDN w:val="0"/>
        <w:adjustRightInd w:val="0"/>
        <w:ind w:firstLine="709"/>
        <w:jc w:val="both"/>
        <w:rPr>
          <w:rFonts w:eastAsia="Times New Roman"/>
          <w:bCs/>
          <w:kern w:val="0"/>
          <w:lang w:eastAsia="ru-RU"/>
        </w:rPr>
      </w:pPr>
      <w:r w:rsidRPr="00AD5BF7">
        <w:rPr>
          <w:rFonts w:eastAsia="Times New Roman"/>
          <w:bCs/>
          <w:kern w:val="0"/>
          <w:lang w:eastAsia="ru-RU"/>
        </w:rPr>
        <w:t>Для определения экономической эффективности затрат и выгоды от реализации мероприятий рассматриваются и оцениваются в сравнении с так называемым «нулевым вариантом», предусматривающим отказ от их реализации.</w:t>
      </w:r>
    </w:p>
    <w:p w:rsidR="00CD3EA9" w:rsidRPr="00AD5BF7" w:rsidRDefault="00CD3EA9" w:rsidP="00AD5BF7">
      <w:pPr>
        <w:widowControl/>
        <w:suppressAutoHyphens w:val="0"/>
        <w:autoSpaceDE w:val="0"/>
        <w:autoSpaceDN w:val="0"/>
        <w:adjustRightInd w:val="0"/>
        <w:ind w:firstLine="709"/>
        <w:jc w:val="both"/>
        <w:rPr>
          <w:rFonts w:eastAsia="Times New Roman"/>
          <w:bCs/>
          <w:kern w:val="0"/>
          <w:lang w:eastAsia="ru-RU"/>
        </w:rPr>
      </w:pPr>
      <w:r w:rsidRPr="00AD5BF7">
        <w:rPr>
          <w:rFonts w:eastAsia="Times New Roman"/>
          <w:bCs/>
          <w:kern w:val="0"/>
          <w:lang w:eastAsia="ru-RU"/>
        </w:rPr>
        <w:t>При проведении расчета эффективности определялись следующие последствия реализации мероприятий:</w:t>
      </w:r>
    </w:p>
    <w:p w:rsidR="00CD3EA9" w:rsidRPr="00AD5BF7" w:rsidRDefault="00CD3EA9" w:rsidP="00E15757">
      <w:pPr>
        <w:widowControl/>
        <w:numPr>
          <w:ilvl w:val="0"/>
          <w:numId w:val="43"/>
        </w:numPr>
        <w:tabs>
          <w:tab w:val="left" w:pos="993"/>
          <w:tab w:val="left" w:pos="1134"/>
        </w:tabs>
        <w:suppressAutoHyphens w:val="0"/>
        <w:autoSpaceDE w:val="0"/>
        <w:autoSpaceDN w:val="0"/>
        <w:adjustRightInd w:val="0"/>
        <w:ind w:left="0" w:firstLine="709"/>
        <w:jc w:val="both"/>
        <w:rPr>
          <w:rFonts w:eastAsia="Times New Roman"/>
          <w:bCs/>
          <w:kern w:val="0"/>
          <w:lang w:eastAsia="ru-RU"/>
        </w:rPr>
      </w:pPr>
      <w:r w:rsidRPr="00AD5BF7">
        <w:rPr>
          <w:rFonts w:eastAsia="Times New Roman"/>
          <w:bCs/>
          <w:kern w:val="0"/>
          <w:lang w:eastAsia="ru-RU"/>
        </w:rPr>
        <w:t>сокращение транспортно-эксплуатационных затрат пользователей улично-дорожной сети;</w:t>
      </w:r>
    </w:p>
    <w:p w:rsidR="00CD3EA9" w:rsidRPr="00AD5BF7" w:rsidRDefault="00CD3EA9" w:rsidP="00E15757">
      <w:pPr>
        <w:widowControl/>
        <w:numPr>
          <w:ilvl w:val="0"/>
          <w:numId w:val="43"/>
        </w:numPr>
        <w:tabs>
          <w:tab w:val="left" w:pos="993"/>
          <w:tab w:val="left" w:pos="1134"/>
        </w:tabs>
        <w:suppressAutoHyphens w:val="0"/>
        <w:autoSpaceDE w:val="0"/>
        <w:autoSpaceDN w:val="0"/>
        <w:adjustRightInd w:val="0"/>
        <w:ind w:left="0" w:firstLine="709"/>
        <w:jc w:val="both"/>
        <w:rPr>
          <w:rFonts w:eastAsia="Times New Roman"/>
          <w:bCs/>
          <w:kern w:val="0"/>
          <w:lang w:eastAsia="ru-RU"/>
        </w:rPr>
      </w:pPr>
      <w:r w:rsidRPr="00AD5BF7">
        <w:rPr>
          <w:rFonts w:eastAsia="Times New Roman"/>
          <w:bCs/>
          <w:kern w:val="0"/>
          <w:lang w:eastAsia="ru-RU"/>
        </w:rPr>
        <w:t>уменьшение затрат времени в пути;</w:t>
      </w:r>
    </w:p>
    <w:p w:rsidR="00CD3EA9" w:rsidRPr="00AD5BF7" w:rsidRDefault="00CD3EA9" w:rsidP="00E15757">
      <w:pPr>
        <w:widowControl/>
        <w:numPr>
          <w:ilvl w:val="0"/>
          <w:numId w:val="43"/>
        </w:numPr>
        <w:tabs>
          <w:tab w:val="left" w:pos="993"/>
          <w:tab w:val="left" w:pos="1134"/>
        </w:tabs>
        <w:suppressAutoHyphens w:val="0"/>
        <w:autoSpaceDE w:val="0"/>
        <w:autoSpaceDN w:val="0"/>
        <w:adjustRightInd w:val="0"/>
        <w:ind w:left="0" w:firstLine="709"/>
        <w:jc w:val="both"/>
        <w:rPr>
          <w:rFonts w:eastAsia="Times New Roman"/>
          <w:bCs/>
          <w:kern w:val="0"/>
          <w:lang w:eastAsia="ru-RU"/>
        </w:rPr>
      </w:pPr>
      <w:r w:rsidRPr="00AD5BF7">
        <w:rPr>
          <w:rFonts w:eastAsia="Times New Roman"/>
          <w:bCs/>
          <w:kern w:val="0"/>
          <w:lang w:eastAsia="ru-RU"/>
        </w:rPr>
        <w:t>снижение выбросов загрязняющих веществ в атмосферу автомобильным транспортом.</w:t>
      </w:r>
    </w:p>
    <w:p w:rsidR="00CD3EA9" w:rsidRPr="00AD5BF7" w:rsidRDefault="00CD3EA9" w:rsidP="00AD5BF7">
      <w:pPr>
        <w:widowControl/>
        <w:suppressAutoHyphens w:val="0"/>
        <w:autoSpaceDE w:val="0"/>
        <w:autoSpaceDN w:val="0"/>
        <w:adjustRightInd w:val="0"/>
        <w:ind w:firstLine="709"/>
        <w:jc w:val="both"/>
        <w:rPr>
          <w:rFonts w:eastAsia="Times New Roman"/>
          <w:bCs/>
          <w:kern w:val="0"/>
          <w:lang w:eastAsia="ru-RU"/>
        </w:rPr>
      </w:pPr>
      <w:r w:rsidRPr="00AD5BF7">
        <w:rPr>
          <w:rFonts w:eastAsia="Times New Roman"/>
          <w:bCs/>
          <w:kern w:val="0"/>
          <w:lang w:eastAsia="ru-RU"/>
        </w:rPr>
        <w:t>Для расчета эффектов использовались результаты моделирования транспортных потоков.</w:t>
      </w:r>
    </w:p>
    <w:p w:rsidR="00CD3EA9" w:rsidRPr="00CD3EA9" w:rsidRDefault="00CD3EA9" w:rsidP="00AD5BF7">
      <w:pPr>
        <w:widowControl/>
        <w:suppressAutoHyphens w:val="0"/>
        <w:autoSpaceDE w:val="0"/>
        <w:autoSpaceDN w:val="0"/>
        <w:adjustRightInd w:val="0"/>
        <w:ind w:firstLine="709"/>
        <w:jc w:val="both"/>
        <w:rPr>
          <w:rFonts w:eastAsia="Times New Roman"/>
          <w:b/>
          <w:bCs/>
          <w:kern w:val="0"/>
          <w:lang w:eastAsia="ru-RU"/>
        </w:rPr>
      </w:pPr>
      <w:r w:rsidRPr="00AD5BF7">
        <w:rPr>
          <w:rFonts w:eastAsia="Times New Roman"/>
          <w:bCs/>
          <w:kern w:val="0"/>
          <w:lang w:eastAsia="ru-RU"/>
        </w:rPr>
        <w:t>Полученные результаты по каждому из последствий оценивались в стоимостном выражении по годам реализации. Расчетный срок был принят равным 30 годам. Денежный поток на каждом расчетном шаге приводился к дисконтированному виду. Коэффициент дисконтирования рассчитывается по формуле (6.1):</w:t>
      </w:r>
    </w:p>
    <w:p w:rsidR="00CD3EA9" w:rsidRPr="00CD3EA9" w:rsidRDefault="00CD3EA9" w:rsidP="00AD5BF7">
      <w:pPr>
        <w:widowControl/>
        <w:suppressAutoHyphens w:val="0"/>
        <w:jc w:val="right"/>
        <w:rPr>
          <w:rFonts w:eastAsia="Calibri"/>
          <w:kern w:val="0"/>
        </w:rPr>
      </w:pPr>
      <w:r w:rsidRPr="00CD3EA9">
        <w:rPr>
          <w:rFonts w:eastAsia="Calibri"/>
          <w:b/>
          <w:noProof/>
          <w:kern w:val="0"/>
          <w:lang w:eastAsia="ru-RU"/>
        </w:rPr>
        <w:drawing>
          <wp:inline distT="0" distB="0" distL="0" distR="0" wp14:anchorId="36734923" wp14:editId="7FC99B4D">
            <wp:extent cx="1447800" cy="666750"/>
            <wp:effectExtent l="0" t="0" r="0" b="0"/>
            <wp:docPr id="117" name="Рисунок 11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pic:cNvPicPr>
                      <a:picLocks noChangeAspect="1" noChangeArrowheads="1"/>
                    </pic:cNvPicPr>
                  </pic:nvPicPr>
                  <pic:blipFill>
                    <a:blip r:embed="rId87" cstate="print">
                      <a:extLst>
                        <a:ext uri="{28A0092B-C50C-407E-A947-70E740481C1C}">
                          <a14:useLocalDpi xmlns:a14="http://schemas.microsoft.com/office/drawing/2010/main" val="0"/>
                        </a:ext>
                      </a:extLst>
                    </a:blip>
                    <a:srcRect l="44574" t="67969" r="34514" b="25259"/>
                    <a:stretch>
                      <a:fillRect/>
                    </a:stretch>
                  </pic:blipFill>
                  <pic:spPr bwMode="auto">
                    <a:xfrm>
                      <a:off x="0" y="0"/>
                      <a:ext cx="1447800" cy="666750"/>
                    </a:xfrm>
                    <a:prstGeom prst="rect">
                      <a:avLst/>
                    </a:prstGeom>
                    <a:noFill/>
                    <a:ln>
                      <a:noFill/>
                    </a:ln>
                  </pic:spPr>
                </pic:pic>
              </a:graphicData>
            </a:graphic>
          </wp:inline>
        </w:drawing>
      </w:r>
      <w:r w:rsidRPr="00CD3EA9">
        <w:rPr>
          <w:rFonts w:eastAsia="Calibri"/>
          <w:b/>
          <w:kern w:val="0"/>
        </w:rPr>
        <w:t xml:space="preserve">                                              </w:t>
      </w:r>
      <w:r w:rsidRPr="00CD3EA9">
        <w:rPr>
          <w:rFonts w:eastAsia="Calibri"/>
          <w:kern w:val="0"/>
        </w:rPr>
        <w:t>(6.1)</w:t>
      </w:r>
    </w:p>
    <w:p w:rsidR="00CD3EA9" w:rsidRPr="00AD5BF7" w:rsidRDefault="00CD3EA9" w:rsidP="00AD5BF7">
      <w:pPr>
        <w:widowControl/>
        <w:suppressAutoHyphens w:val="0"/>
        <w:ind w:firstLine="709"/>
        <w:rPr>
          <w:rFonts w:eastAsia="Calibri"/>
          <w:kern w:val="0"/>
        </w:rPr>
      </w:pPr>
      <w:r w:rsidRPr="00CD3EA9">
        <w:rPr>
          <w:rFonts w:eastAsia="Calibri"/>
          <w:kern w:val="0"/>
        </w:rPr>
        <w:t xml:space="preserve">где: </w:t>
      </w:r>
      <w:r w:rsidRPr="00AD5BF7">
        <w:rPr>
          <w:rFonts w:eastAsia="Calibri"/>
          <w:kern w:val="0"/>
        </w:rPr>
        <w:t>Е – норма дисконта;</w:t>
      </w:r>
    </w:p>
    <w:p w:rsidR="00CD3EA9" w:rsidRPr="00AD5BF7" w:rsidRDefault="00CD3EA9" w:rsidP="00E15757">
      <w:pPr>
        <w:widowControl/>
        <w:numPr>
          <w:ilvl w:val="0"/>
          <w:numId w:val="36"/>
        </w:numPr>
        <w:tabs>
          <w:tab w:val="left" w:pos="993"/>
        </w:tabs>
        <w:suppressAutoHyphens w:val="0"/>
        <w:autoSpaceDE w:val="0"/>
        <w:autoSpaceDN w:val="0"/>
        <w:adjustRightInd w:val="0"/>
        <w:ind w:left="0" w:firstLine="709"/>
        <w:jc w:val="both"/>
        <w:rPr>
          <w:rFonts w:eastAsia="Times New Roman"/>
          <w:kern w:val="0"/>
        </w:rPr>
      </w:pPr>
      <w:r w:rsidRPr="00AD5BF7">
        <w:rPr>
          <w:rFonts w:eastAsia="Times New Roman"/>
          <w:b/>
          <w:bCs/>
          <w:kern w:val="0"/>
        </w:rPr>
        <w:t xml:space="preserve"> </w:t>
      </w:r>
      <w:r w:rsidRPr="00AD5BF7">
        <w:rPr>
          <w:rFonts w:eastAsia="Times New Roman"/>
          <w:b/>
          <w:bCs/>
          <w:kern w:val="0"/>
          <w:lang w:val="en-US"/>
        </w:rPr>
        <w:t>t</w:t>
      </w:r>
      <w:r w:rsidRPr="00AD5BF7">
        <w:rPr>
          <w:rFonts w:eastAsia="Times New Roman"/>
          <w:b/>
          <w:bCs/>
          <w:kern w:val="0"/>
          <w:vertAlign w:val="subscript"/>
        </w:rPr>
        <w:t>0</w:t>
      </w:r>
      <w:r w:rsidRPr="00AD5BF7">
        <w:rPr>
          <w:rFonts w:eastAsia="Times New Roman"/>
          <w:b/>
          <w:bCs/>
          <w:kern w:val="0"/>
        </w:rPr>
        <w:t xml:space="preserve"> –</w:t>
      </w:r>
      <w:r w:rsidRPr="00AD5BF7">
        <w:rPr>
          <w:rFonts w:eastAsia="Times New Roman"/>
          <w:kern w:val="0"/>
        </w:rPr>
        <w:t xml:space="preserve"> момент приведения, за который может приниматься начало расчетного периода; </w:t>
      </w:r>
    </w:p>
    <w:p w:rsidR="00CD3EA9" w:rsidRPr="00AD5BF7" w:rsidRDefault="0003545E" w:rsidP="00E15757">
      <w:pPr>
        <w:widowControl/>
        <w:numPr>
          <w:ilvl w:val="0"/>
          <w:numId w:val="36"/>
        </w:numPr>
        <w:tabs>
          <w:tab w:val="left" w:pos="993"/>
        </w:tabs>
        <w:suppressAutoHyphens w:val="0"/>
        <w:autoSpaceDE w:val="0"/>
        <w:autoSpaceDN w:val="0"/>
        <w:adjustRightInd w:val="0"/>
        <w:ind w:left="0" w:firstLine="709"/>
        <w:jc w:val="both"/>
        <w:rPr>
          <w:rFonts w:eastAsia="Times New Roman"/>
          <w:kern w:val="0"/>
        </w:rPr>
      </w:pPr>
      <w:r>
        <w:rPr>
          <w:rFonts w:eastAsia="Times New Roman"/>
          <w:b/>
          <w:bCs/>
          <w:kern w:val="0"/>
        </w:rPr>
        <w:t xml:space="preserve"> </w:t>
      </w:r>
      <w:r w:rsidR="00CD3EA9" w:rsidRPr="00AD5BF7">
        <w:rPr>
          <w:rFonts w:eastAsia="Times New Roman"/>
          <w:b/>
          <w:bCs/>
          <w:kern w:val="0"/>
          <w:lang w:val="en-US"/>
        </w:rPr>
        <w:t>t</w:t>
      </w:r>
      <w:r w:rsidR="00CD3EA9" w:rsidRPr="00AD5BF7">
        <w:rPr>
          <w:rFonts w:eastAsia="Times New Roman"/>
          <w:b/>
          <w:bCs/>
          <w:kern w:val="0"/>
          <w:vertAlign w:val="subscript"/>
          <w:lang w:val="en-US"/>
        </w:rPr>
        <w:t>i</w:t>
      </w:r>
      <w:r w:rsidR="00CD3EA9" w:rsidRPr="00AD5BF7">
        <w:rPr>
          <w:rFonts w:eastAsia="Times New Roman"/>
          <w:b/>
          <w:bCs/>
          <w:kern w:val="0"/>
        </w:rPr>
        <w:t xml:space="preserve">   –</w:t>
      </w:r>
      <w:r w:rsidR="00CD3EA9" w:rsidRPr="00AD5BF7">
        <w:rPr>
          <w:rFonts w:eastAsia="Times New Roman"/>
          <w:kern w:val="0"/>
        </w:rPr>
        <w:t xml:space="preserve"> момент окончания </w:t>
      </w:r>
      <w:r w:rsidR="00CD3EA9" w:rsidRPr="00AD5BF7">
        <w:rPr>
          <w:rFonts w:eastAsia="Times New Roman"/>
          <w:b/>
          <w:bCs/>
          <w:kern w:val="0"/>
          <w:lang w:val="en-US"/>
        </w:rPr>
        <w:t>i</w:t>
      </w:r>
      <w:r w:rsidR="00CD3EA9" w:rsidRPr="00AD5BF7">
        <w:rPr>
          <w:rFonts w:eastAsia="Times New Roman"/>
          <w:kern w:val="0"/>
        </w:rPr>
        <w:t>-го шага.</w:t>
      </w:r>
    </w:p>
    <w:p w:rsidR="00CD3EA9" w:rsidRPr="0003545E" w:rsidRDefault="0003545E" w:rsidP="00E15757">
      <w:pPr>
        <w:widowControl/>
        <w:numPr>
          <w:ilvl w:val="0"/>
          <w:numId w:val="36"/>
        </w:numPr>
        <w:tabs>
          <w:tab w:val="left" w:pos="993"/>
        </w:tabs>
        <w:suppressAutoHyphens w:val="0"/>
        <w:autoSpaceDE w:val="0"/>
        <w:autoSpaceDN w:val="0"/>
        <w:adjustRightInd w:val="0"/>
        <w:ind w:left="0" w:firstLine="709"/>
        <w:jc w:val="both"/>
        <w:rPr>
          <w:rFonts w:eastAsia="Times New Roman"/>
          <w:kern w:val="0"/>
          <w:lang w:eastAsia="ru-RU"/>
        </w:rPr>
      </w:pPr>
      <w:r w:rsidRPr="0003545E">
        <w:rPr>
          <w:rFonts w:eastAsia="Times New Roman"/>
          <w:kern w:val="0"/>
          <w:lang w:eastAsia="ru-RU"/>
        </w:rPr>
        <w:t>В качестве нормы дисконта для оценки денежных потоков применяется ставка, отражающая стоимость бюджетных средств. На настоящий момент значение такой ставки нормативно не установлено, и для расчетов допустимо применять ставку рефинансирования Банка России. Норма дисконта была принята равной 7,25 %</w:t>
      </w:r>
      <w:r w:rsidRPr="0003545E">
        <w:rPr>
          <w:rFonts w:eastAsia="Times New Roman"/>
          <w:kern w:val="0"/>
          <w:vertAlign w:val="superscript"/>
          <w:lang w:eastAsia="ru-RU"/>
        </w:rPr>
        <w:t>1</w:t>
      </w:r>
      <w:r w:rsidR="00CD3EA9" w:rsidRPr="0003545E">
        <w:rPr>
          <w:rFonts w:eastAsia="Times New Roman"/>
          <w:kern w:val="0"/>
          <w:lang w:eastAsia="ru-RU"/>
        </w:rPr>
        <w:t>.</w:t>
      </w:r>
    </w:p>
    <w:p w:rsidR="00CD3EA9" w:rsidRPr="00AD5BF7" w:rsidRDefault="00CD3EA9" w:rsidP="00AD5BF7">
      <w:pPr>
        <w:widowControl/>
        <w:suppressAutoHyphens w:val="0"/>
        <w:autoSpaceDE w:val="0"/>
        <w:autoSpaceDN w:val="0"/>
        <w:adjustRightInd w:val="0"/>
        <w:ind w:firstLine="573"/>
        <w:jc w:val="both"/>
        <w:rPr>
          <w:rFonts w:eastAsia="Times New Roman"/>
          <w:kern w:val="0"/>
          <w:lang w:eastAsia="ru-RU"/>
        </w:rPr>
      </w:pPr>
      <w:r w:rsidRPr="00AD5BF7">
        <w:rPr>
          <w:rFonts w:eastAsia="Times New Roman"/>
          <w:kern w:val="0"/>
          <w:vertAlign w:val="superscript"/>
          <w:lang w:eastAsia="ru-RU"/>
        </w:rPr>
        <w:t>1</w:t>
      </w:r>
      <w:r w:rsidRPr="00AD5BF7">
        <w:rPr>
          <w:rFonts w:eastAsia="Times New Roman"/>
          <w:kern w:val="0"/>
          <w:lang w:eastAsia="ru-RU"/>
        </w:rPr>
        <w:t xml:space="preserve"> Ставка рефинансирования Центрального банка РФ на момент осуществления расчёта</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Для оценки эффективности реализации мероприятий использовались следующие показатели:</w:t>
      </w:r>
    </w:p>
    <w:p w:rsidR="00CD3EA9" w:rsidRPr="00AD5BF7" w:rsidRDefault="00CD3EA9" w:rsidP="00E15757">
      <w:pPr>
        <w:widowControl/>
        <w:numPr>
          <w:ilvl w:val="0"/>
          <w:numId w:val="41"/>
        </w:numPr>
        <w:tabs>
          <w:tab w:val="left" w:pos="763"/>
        </w:tabs>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 xml:space="preserve">чистый дисконтированный доход, или чистая приведенная стоимость (ЧДД, </w:t>
      </w:r>
      <w:r w:rsidRPr="00AD5BF7">
        <w:rPr>
          <w:rFonts w:eastAsia="Times New Roman"/>
          <w:kern w:val="0"/>
          <w:lang w:val="en-US" w:eastAsia="ru-RU"/>
        </w:rPr>
        <w:t>NPV</w:t>
      </w:r>
      <w:r w:rsidRPr="00AD5BF7">
        <w:rPr>
          <w:rFonts w:eastAsia="Times New Roman"/>
          <w:kern w:val="0"/>
          <w:lang w:eastAsia="ru-RU"/>
        </w:rPr>
        <w:t>), определяется как стоимость чистых денежных поступлений за весь расчетный период, приведенная к начальному шагу с использованием метода дисконтирования;</w:t>
      </w:r>
    </w:p>
    <w:p w:rsidR="00CD3EA9" w:rsidRPr="00AD5BF7" w:rsidRDefault="00CD3EA9" w:rsidP="00E15757">
      <w:pPr>
        <w:widowControl/>
        <w:numPr>
          <w:ilvl w:val="0"/>
          <w:numId w:val="41"/>
        </w:numPr>
        <w:tabs>
          <w:tab w:val="left" w:pos="763"/>
        </w:tabs>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индекс доходности (</w:t>
      </w:r>
      <w:r w:rsidRPr="00AD5BF7">
        <w:rPr>
          <w:rFonts w:eastAsia="Times New Roman"/>
          <w:kern w:val="0"/>
          <w:lang w:val="en-US" w:eastAsia="ru-RU"/>
        </w:rPr>
        <w:t>PI</w:t>
      </w:r>
      <w:r w:rsidRPr="00AD5BF7">
        <w:rPr>
          <w:rFonts w:eastAsia="Times New Roman"/>
          <w:kern w:val="0"/>
          <w:lang w:eastAsia="ru-RU"/>
        </w:rPr>
        <w:t>), отражающий отношение всех дисконтированных денежных притоков ко всем дисконтированным денежным оттокам;</w:t>
      </w:r>
    </w:p>
    <w:p w:rsidR="00CD3EA9" w:rsidRPr="00AD5BF7" w:rsidRDefault="00CD3EA9" w:rsidP="00E15757">
      <w:pPr>
        <w:widowControl/>
        <w:numPr>
          <w:ilvl w:val="0"/>
          <w:numId w:val="41"/>
        </w:numPr>
        <w:tabs>
          <w:tab w:val="left" w:pos="763"/>
        </w:tabs>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срок окупаемости – расчетный год, после которого объем чистых дисконтированных денежных поступлений становится и остается в дальнейшем положительным;</w:t>
      </w:r>
    </w:p>
    <w:p w:rsidR="00CD3EA9" w:rsidRPr="00AD5BF7" w:rsidRDefault="00CD3EA9" w:rsidP="00E15757">
      <w:pPr>
        <w:widowControl/>
        <w:numPr>
          <w:ilvl w:val="0"/>
          <w:numId w:val="41"/>
        </w:numPr>
        <w:tabs>
          <w:tab w:val="left" w:pos="763"/>
        </w:tabs>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 xml:space="preserve">внутренняя норма доходности (ВНД, </w:t>
      </w:r>
      <w:r w:rsidRPr="00AD5BF7">
        <w:rPr>
          <w:rFonts w:eastAsia="Times New Roman"/>
          <w:kern w:val="0"/>
          <w:lang w:val="en-US" w:eastAsia="ru-RU"/>
        </w:rPr>
        <w:t>IRR</w:t>
      </w:r>
      <w:r w:rsidRPr="00AD5BF7">
        <w:rPr>
          <w:rFonts w:eastAsia="Times New Roman"/>
          <w:kern w:val="0"/>
          <w:lang w:eastAsia="ru-RU"/>
        </w:rPr>
        <w:t>), отражающая ставку дисконтирования, при которой показатель ЧДД становится равным нулю.</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b/>
          <w:spacing w:val="-10"/>
          <w:kern w:val="0"/>
          <w:lang w:eastAsia="ru-RU"/>
        </w:rPr>
        <w:t>Чистый дисконтированный доход</w:t>
      </w:r>
      <w:r w:rsidRPr="00AD5BF7">
        <w:rPr>
          <w:rFonts w:eastAsia="Times New Roman"/>
          <w:spacing w:val="-10"/>
          <w:kern w:val="0"/>
          <w:lang w:eastAsia="ru-RU"/>
        </w:rPr>
        <w:t xml:space="preserve"> </w:t>
      </w:r>
      <w:r w:rsidRPr="00AD5BF7">
        <w:rPr>
          <w:rFonts w:eastAsia="Times New Roman"/>
          <w:kern w:val="0"/>
          <w:lang w:eastAsia="ru-RU"/>
        </w:rPr>
        <w:t xml:space="preserve">определяется как текущая стоимость чистых денежных поступлений за весь расчетный период, приведенная к начальному шагу. Для расчета ЧДД </w:t>
      </w:r>
      <w:r w:rsidRPr="00AD5BF7">
        <w:rPr>
          <w:rFonts w:eastAsia="Times New Roman"/>
          <w:kern w:val="0"/>
          <w:lang w:eastAsia="ru-RU"/>
        </w:rPr>
        <w:lastRenderedPageBreak/>
        <w:t>необходимо из суммарных дисконтированных денежных притоков за весь расчетный период вычесть суммарные дисконтированные денежные оттоки.</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Таким образом, ЧДД характеризует превышение суммарных денежных поступлений над суммарными затратами для данного проекта и вычисляется по формуле (6.2):</w:t>
      </w:r>
    </w:p>
    <w:p w:rsidR="00CD3EA9" w:rsidRPr="00CD3EA9" w:rsidRDefault="00CD3EA9" w:rsidP="00AD5BF7">
      <w:pPr>
        <w:widowControl/>
        <w:suppressAutoHyphens w:val="0"/>
        <w:ind w:firstLine="709"/>
        <w:jc w:val="right"/>
        <w:rPr>
          <w:rFonts w:eastAsia="Calibri"/>
          <w:kern w:val="0"/>
        </w:rPr>
      </w:pPr>
      <w:r w:rsidRPr="00CD3EA9">
        <w:rPr>
          <w:rFonts w:eastAsia="Calibri"/>
          <w:noProof/>
          <w:kern w:val="0"/>
          <w:lang w:eastAsia="ru-RU"/>
        </w:rPr>
        <w:drawing>
          <wp:inline distT="0" distB="0" distL="0" distR="0" wp14:anchorId="7457E622" wp14:editId="6B24AEA5">
            <wp:extent cx="3248025" cy="485775"/>
            <wp:effectExtent l="0" t="0" r="9525" b="9525"/>
            <wp:docPr id="118" name="Рисунок 11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
                    <pic:cNvPicPr>
                      <a:picLocks noChangeAspect="1" noChangeArrowheads="1"/>
                    </pic:cNvPicPr>
                  </pic:nvPicPr>
                  <pic:blipFill>
                    <a:blip r:embed="rId88" cstate="print">
                      <a:extLst>
                        <a:ext uri="{28A0092B-C50C-407E-A947-70E740481C1C}">
                          <a14:useLocalDpi xmlns:a14="http://schemas.microsoft.com/office/drawing/2010/main" val="0"/>
                        </a:ext>
                      </a:extLst>
                    </a:blip>
                    <a:srcRect l="35182" t="70592" r="28653" b="25638"/>
                    <a:stretch>
                      <a:fillRect/>
                    </a:stretch>
                  </pic:blipFill>
                  <pic:spPr bwMode="auto">
                    <a:xfrm rot="-21600000">
                      <a:off x="0" y="0"/>
                      <a:ext cx="3248025" cy="485775"/>
                    </a:xfrm>
                    <a:prstGeom prst="rect">
                      <a:avLst/>
                    </a:prstGeom>
                    <a:noFill/>
                    <a:ln>
                      <a:noFill/>
                    </a:ln>
                  </pic:spPr>
                </pic:pic>
              </a:graphicData>
            </a:graphic>
          </wp:inline>
        </w:drawing>
      </w:r>
      <w:r w:rsidRPr="00CD3EA9">
        <w:rPr>
          <w:rFonts w:eastAsia="Calibri"/>
          <w:kern w:val="0"/>
        </w:rPr>
        <w:t xml:space="preserve">                                 (6.2)</w:t>
      </w:r>
    </w:p>
    <w:p w:rsidR="00CD3EA9" w:rsidRPr="00AD5BF7" w:rsidRDefault="00CD3EA9" w:rsidP="00E15757">
      <w:pPr>
        <w:widowControl/>
        <w:numPr>
          <w:ilvl w:val="0"/>
          <w:numId w:val="36"/>
        </w:numPr>
        <w:suppressAutoHyphens w:val="0"/>
        <w:autoSpaceDE w:val="0"/>
        <w:autoSpaceDN w:val="0"/>
        <w:adjustRightInd w:val="0"/>
        <w:ind w:left="0" w:firstLine="709"/>
        <w:jc w:val="both"/>
        <w:rPr>
          <w:rFonts w:eastAsia="Times New Roman"/>
          <w:kern w:val="0"/>
          <w:lang w:eastAsia="ru-RU"/>
        </w:rPr>
      </w:pPr>
      <w:r w:rsidRPr="00AD5BF7">
        <w:rPr>
          <w:rFonts w:eastAsia="Times New Roman"/>
          <w:kern w:val="0"/>
          <w:lang w:eastAsia="ru-RU"/>
        </w:rPr>
        <w:t xml:space="preserve">где: </w:t>
      </w:r>
      <w:r w:rsidRPr="00AD5BF7">
        <w:rPr>
          <w:rFonts w:eastAsia="Times New Roman"/>
          <w:b/>
          <w:bCs/>
          <w:kern w:val="0"/>
          <w:lang w:val="en-US"/>
        </w:rPr>
        <w:t>t</w:t>
      </w:r>
      <w:r w:rsidRPr="00AD5BF7">
        <w:rPr>
          <w:rFonts w:eastAsia="Times New Roman"/>
          <w:b/>
          <w:bCs/>
          <w:kern w:val="0"/>
          <w:vertAlign w:val="subscript"/>
          <w:lang w:val="en-US"/>
        </w:rPr>
        <w:t>r</w:t>
      </w:r>
      <w:r w:rsidRPr="00AD5BF7">
        <w:rPr>
          <w:rFonts w:eastAsia="Times New Roman"/>
          <w:b/>
          <w:bCs/>
          <w:kern w:val="0"/>
        </w:rPr>
        <w:t xml:space="preserve"> –</w:t>
      </w:r>
      <w:r w:rsidRPr="00AD5BF7">
        <w:rPr>
          <w:rFonts w:eastAsia="Times New Roman"/>
          <w:kern w:val="0"/>
        </w:rPr>
        <w:t xml:space="preserve"> продолжительность расчетного периода; </w:t>
      </w:r>
    </w:p>
    <w:p w:rsidR="00CD3EA9" w:rsidRPr="00AD5BF7" w:rsidRDefault="00CD3EA9" w:rsidP="00AD5BF7">
      <w:pPr>
        <w:widowControl/>
        <w:suppressAutoHyphens w:val="0"/>
        <w:autoSpaceDE w:val="0"/>
        <w:autoSpaceDN w:val="0"/>
        <w:adjustRightInd w:val="0"/>
        <w:ind w:firstLine="709"/>
        <w:jc w:val="both"/>
        <w:rPr>
          <w:rFonts w:eastAsia="Times New Roman"/>
          <w:kern w:val="0"/>
        </w:rPr>
      </w:pPr>
      <w:r w:rsidRPr="00AD5BF7">
        <w:rPr>
          <w:rFonts w:eastAsia="Times New Roman"/>
          <w:b/>
          <w:bCs/>
          <w:kern w:val="0"/>
        </w:rPr>
        <w:t xml:space="preserve">        </w:t>
      </w:r>
      <w:r w:rsidRPr="00AD5BF7">
        <w:rPr>
          <w:rFonts w:eastAsia="Times New Roman"/>
          <w:b/>
          <w:bCs/>
          <w:kern w:val="0"/>
          <w:lang w:val="en-US"/>
        </w:rPr>
        <w:t>t</w:t>
      </w:r>
      <w:r w:rsidRPr="00AD5BF7">
        <w:rPr>
          <w:rFonts w:eastAsia="Times New Roman"/>
          <w:b/>
          <w:bCs/>
          <w:kern w:val="0"/>
          <w:vertAlign w:val="subscript"/>
          <w:lang w:val="en-US"/>
        </w:rPr>
        <w:t>e</w:t>
      </w:r>
      <w:r w:rsidRPr="00AD5BF7">
        <w:rPr>
          <w:rFonts w:eastAsia="Times New Roman"/>
          <w:b/>
          <w:bCs/>
          <w:kern w:val="0"/>
        </w:rPr>
        <w:t xml:space="preserve"> –</w:t>
      </w:r>
      <w:r w:rsidRPr="00AD5BF7">
        <w:rPr>
          <w:rFonts w:eastAsia="Times New Roman"/>
          <w:kern w:val="0"/>
        </w:rPr>
        <w:t xml:space="preserve"> период начала эксплуатации объекта;</w:t>
      </w:r>
    </w:p>
    <w:p w:rsidR="00CD3EA9" w:rsidRPr="00AD5BF7" w:rsidRDefault="00CD3EA9" w:rsidP="00AD5BF7">
      <w:pPr>
        <w:widowControl/>
        <w:suppressAutoHyphens w:val="0"/>
        <w:autoSpaceDE w:val="0"/>
        <w:autoSpaceDN w:val="0"/>
        <w:adjustRightInd w:val="0"/>
        <w:ind w:firstLine="709"/>
        <w:jc w:val="both"/>
        <w:rPr>
          <w:rFonts w:eastAsia="Times New Roman"/>
          <w:kern w:val="0"/>
        </w:rPr>
      </w:pPr>
      <w:r w:rsidRPr="00AD5BF7">
        <w:rPr>
          <w:rFonts w:eastAsia="Times New Roman"/>
          <w:b/>
          <w:bCs/>
          <w:kern w:val="0"/>
        </w:rPr>
        <w:t xml:space="preserve">        </w:t>
      </w:r>
      <w:r w:rsidRPr="00AD5BF7">
        <w:rPr>
          <w:rFonts w:eastAsia="Times New Roman"/>
          <w:b/>
          <w:bCs/>
          <w:kern w:val="0"/>
          <w:lang w:val="en-US"/>
        </w:rPr>
        <w:t>Z</w:t>
      </w:r>
      <w:r w:rsidRPr="00AD5BF7">
        <w:rPr>
          <w:rFonts w:eastAsia="Times New Roman"/>
          <w:b/>
          <w:bCs/>
          <w:kern w:val="0"/>
          <w:vertAlign w:val="subscript"/>
          <w:lang w:val="en-US"/>
        </w:rPr>
        <w:t>i</w:t>
      </w:r>
      <w:r w:rsidRPr="00AD5BF7">
        <w:rPr>
          <w:rFonts w:eastAsia="Times New Roman"/>
          <w:b/>
          <w:bCs/>
          <w:kern w:val="0"/>
        </w:rPr>
        <w:t xml:space="preserve"> –</w:t>
      </w:r>
      <w:r w:rsidRPr="00AD5BF7">
        <w:rPr>
          <w:rFonts w:eastAsia="Times New Roman"/>
          <w:kern w:val="0"/>
        </w:rPr>
        <w:t xml:space="preserve"> затраты в </w:t>
      </w:r>
      <w:r w:rsidRPr="00AD5BF7">
        <w:rPr>
          <w:rFonts w:eastAsia="Times New Roman"/>
          <w:b/>
          <w:bCs/>
          <w:kern w:val="0"/>
          <w:lang w:val="en-US"/>
        </w:rPr>
        <w:t>i</w:t>
      </w:r>
      <w:r w:rsidRPr="00AD5BF7">
        <w:rPr>
          <w:rFonts w:eastAsia="Times New Roman"/>
          <w:kern w:val="0"/>
        </w:rPr>
        <w:t>-й год реализации проекта;</w:t>
      </w:r>
    </w:p>
    <w:p w:rsidR="00CD3EA9" w:rsidRPr="00AD5BF7" w:rsidRDefault="00CD3EA9" w:rsidP="00AD5BF7">
      <w:pPr>
        <w:widowControl/>
        <w:suppressAutoHyphens w:val="0"/>
        <w:autoSpaceDE w:val="0"/>
        <w:autoSpaceDN w:val="0"/>
        <w:adjustRightInd w:val="0"/>
        <w:ind w:firstLine="709"/>
        <w:jc w:val="both"/>
        <w:rPr>
          <w:rFonts w:eastAsia="Times New Roman"/>
          <w:kern w:val="0"/>
        </w:rPr>
      </w:pPr>
      <w:r w:rsidRPr="00AD5BF7">
        <w:rPr>
          <w:rFonts w:eastAsia="Times New Roman"/>
          <w:b/>
          <w:bCs/>
          <w:kern w:val="0"/>
        </w:rPr>
        <w:t xml:space="preserve">        </w:t>
      </w:r>
      <w:r w:rsidRPr="00AD5BF7">
        <w:rPr>
          <w:rFonts w:eastAsia="Times New Roman"/>
          <w:b/>
          <w:bCs/>
          <w:kern w:val="0"/>
          <w:lang w:val="en-US"/>
        </w:rPr>
        <w:t>D</w:t>
      </w:r>
      <w:r w:rsidRPr="00AD5BF7">
        <w:rPr>
          <w:rFonts w:eastAsia="Times New Roman"/>
          <w:b/>
          <w:bCs/>
          <w:kern w:val="0"/>
          <w:vertAlign w:val="subscript"/>
          <w:lang w:val="en-US"/>
        </w:rPr>
        <w:t>i</w:t>
      </w:r>
      <w:r w:rsidRPr="00AD5BF7">
        <w:rPr>
          <w:rFonts w:eastAsia="Times New Roman"/>
          <w:b/>
          <w:bCs/>
          <w:kern w:val="0"/>
        </w:rPr>
        <w:t xml:space="preserve"> </w:t>
      </w:r>
      <w:r w:rsidRPr="00AD5BF7">
        <w:rPr>
          <w:rFonts w:eastAsia="Times New Roman"/>
          <w:kern w:val="0"/>
        </w:rPr>
        <w:t xml:space="preserve">– экономический эффект в </w:t>
      </w:r>
      <w:r w:rsidRPr="00AD5BF7">
        <w:rPr>
          <w:rFonts w:eastAsia="Times New Roman"/>
          <w:b/>
          <w:bCs/>
          <w:kern w:val="0"/>
          <w:lang w:val="en-US"/>
        </w:rPr>
        <w:t>i</w:t>
      </w:r>
      <w:r w:rsidRPr="00AD5BF7">
        <w:rPr>
          <w:rFonts w:eastAsia="Times New Roman"/>
          <w:kern w:val="0"/>
        </w:rPr>
        <w:t>-й год реализации проекта;</w:t>
      </w:r>
    </w:p>
    <w:p w:rsidR="00CD3EA9" w:rsidRPr="00AD5BF7" w:rsidRDefault="00CD3EA9" w:rsidP="00AD5BF7">
      <w:pPr>
        <w:widowControl/>
        <w:suppressAutoHyphens w:val="0"/>
        <w:autoSpaceDE w:val="0"/>
        <w:autoSpaceDN w:val="0"/>
        <w:adjustRightInd w:val="0"/>
        <w:ind w:firstLine="709"/>
        <w:jc w:val="both"/>
        <w:rPr>
          <w:rFonts w:eastAsia="Times New Roman"/>
          <w:kern w:val="0"/>
        </w:rPr>
      </w:pPr>
      <w:r w:rsidRPr="00AD5BF7">
        <w:rPr>
          <w:rFonts w:eastAsia="Times New Roman"/>
          <w:b/>
          <w:bCs/>
          <w:kern w:val="0"/>
        </w:rPr>
        <w:t xml:space="preserve">        </w:t>
      </w:r>
      <w:r w:rsidRPr="00AD5BF7">
        <w:rPr>
          <w:rFonts w:eastAsia="Times New Roman"/>
          <w:b/>
          <w:bCs/>
          <w:kern w:val="0"/>
          <w:lang w:val="en-US"/>
        </w:rPr>
        <w:t>E</w:t>
      </w:r>
      <w:r w:rsidRPr="00AD5BF7">
        <w:rPr>
          <w:rFonts w:eastAsia="Times New Roman"/>
          <w:b/>
          <w:bCs/>
          <w:kern w:val="0"/>
        </w:rPr>
        <w:t xml:space="preserve"> </w:t>
      </w:r>
      <w:r w:rsidRPr="00AD5BF7">
        <w:rPr>
          <w:rFonts w:eastAsia="Times New Roman"/>
          <w:kern w:val="0"/>
        </w:rPr>
        <w:t>– норма дисконта;</w:t>
      </w:r>
    </w:p>
    <w:p w:rsidR="00CD3EA9" w:rsidRPr="00AD5BF7" w:rsidRDefault="00CD3EA9" w:rsidP="00AD5BF7">
      <w:pPr>
        <w:widowControl/>
        <w:suppressAutoHyphens w:val="0"/>
        <w:autoSpaceDE w:val="0"/>
        <w:autoSpaceDN w:val="0"/>
        <w:adjustRightInd w:val="0"/>
        <w:ind w:firstLine="709"/>
        <w:jc w:val="both"/>
        <w:rPr>
          <w:rFonts w:eastAsia="Times New Roman"/>
          <w:kern w:val="0"/>
        </w:rPr>
      </w:pPr>
      <w:r w:rsidRPr="00AD5BF7">
        <w:rPr>
          <w:rFonts w:eastAsia="Times New Roman"/>
          <w:b/>
          <w:bCs/>
          <w:kern w:val="0"/>
        </w:rPr>
        <w:t xml:space="preserve">        </w:t>
      </w:r>
      <w:r w:rsidRPr="00AD5BF7">
        <w:rPr>
          <w:rFonts w:eastAsia="Times New Roman"/>
          <w:b/>
          <w:bCs/>
          <w:kern w:val="0"/>
          <w:lang w:val="en-US"/>
        </w:rPr>
        <w:t>i</w:t>
      </w:r>
      <w:r w:rsidRPr="00AD5BF7">
        <w:rPr>
          <w:rFonts w:eastAsia="Times New Roman"/>
          <w:b/>
          <w:bCs/>
          <w:kern w:val="0"/>
        </w:rPr>
        <w:t xml:space="preserve"> </w:t>
      </w:r>
      <w:r w:rsidRPr="00AD5BF7">
        <w:rPr>
          <w:rFonts w:eastAsia="Times New Roman"/>
          <w:kern w:val="0"/>
        </w:rPr>
        <w:t>– год реализации проекта.</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b/>
          <w:spacing w:val="-10"/>
          <w:kern w:val="0"/>
          <w:lang w:eastAsia="ru-RU"/>
        </w:rPr>
        <w:t>Индекс доходности</w:t>
      </w:r>
      <w:r w:rsidRPr="00AD5BF7">
        <w:rPr>
          <w:rFonts w:eastAsia="Times New Roman"/>
          <w:spacing w:val="-10"/>
          <w:kern w:val="0"/>
          <w:lang w:eastAsia="ru-RU"/>
        </w:rPr>
        <w:t xml:space="preserve"> </w:t>
      </w:r>
      <w:r w:rsidRPr="00AD5BF7">
        <w:rPr>
          <w:rFonts w:eastAsia="Times New Roman"/>
          <w:kern w:val="0"/>
          <w:lang w:eastAsia="ru-RU"/>
        </w:rPr>
        <w:t>(рентабельности инвестиций) характеризует долю общего дисконтированного дохода, приходящуюся на единицу приведенных финансовых вложений. Математически формула для расчета индекса доходности проекта представляет собой отношение суммы приведенных эффектов к величине приведенных капиталовложений (6.3):</w:t>
      </w:r>
    </w:p>
    <w:p w:rsidR="00CD3EA9" w:rsidRPr="00AD5BF7" w:rsidRDefault="00CD3EA9" w:rsidP="00AD5BF7">
      <w:pPr>
        <w:widowControl/>
        <w:suppressAutoHyphens w:val="0"/>
        <w:ind w:firstLine="709"/>
        <w:jc w:val="right"/>
        <w:rPr>
          <w:rFonts w:eastAsia="Calibri"/>
          <w:kern w:val="0"/>
        </w:rPr>
      </w:pPr>
      <w:r w:rsidRPr="00CD3EA9">
        <w:rPr>
          <w:rFonts w:eastAsia="Calibri"/>
          <w:noProof/>
          <w:kern w:val="0"/>
          <w:lang w:eastAsia="ru-RU"/>
        </w:rPr>
        <w:drawing>
          <wp:inline distT="0" distB="0" distL="0" distR="0" wp14:anchorId="794CD95D" wp14:editId="143BB482">
            <wp:extent cx="1352550" cy="838200"/>
            <wp:effectExtent l="0" t="0" r="0" b="0"/>
            <wp:docPr id="119" name="Рисунок 11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
                    <pic:cNvPicPr>
                      <a:picLocks noChangeAspect="1" noChangeArrowheads="1"/>
                    </pic:cNvPicPr>
                  </pic:nvPicPr>
                  <pic:blipFill>
                    <a:blip r:embed="rId89" cstate="print">
                      <a:extLst>
                        <a:ext uri="{28A0092B-C50C-407E-A947-70E740481C1C}">
                          <a14:useLocalDpi xmlns:a14="http://schemas.microsoft.com/office/drawing/2010/main" val="0"/>
                        </a:ext>
                      </a:extLst>
                    </a:blip>
                    <a:srcRect l="46036" t="36401" r="35307" b="55426"/>
                    <a:stretch>
                      <a:fillRect/>
                    </a:stretch>
                  </pic:blipFill>
                  <pic:spPr bwMode="auto">
                    <a:xfrm>
                      <a:off x="0" y="0"/>
                      <a:ext cx="1352550" cy="838200"/>
                    </a:xfrm>
                    <a:prstGeom prst="rect">
                      <a:avLst/>
                    </a:prstGeom>
                    <a:noFill/>
                    <a:ln>
                      <a:noFill/>
                    </a:ln>
                  </pic:spPr>
                </pic:pic>
              </a:graphicData>
            </a:graphic>
          </wp:inline>
        </w:drawing>
      </w:r>
      <w:r w:rsidRPr="00AD5BF7">
        <w:rPr>
          <w:rFonts w:eastAsia="Calibri"/>
          <w:kern w:val="0"/>
        </w:rPr>
        <w:t xml:space="preserve">                                                                  (6.3)</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b/>
          <w:spacing w:val="-10"/>
          <w:kern w:val="0"/>
          <w:lang w:eastAsia="ru-RU"/>
        </w:rPr>
        <w:t>Внутренняя норма доходности</w:t>
      </w:r>
      <w:r w:rsidRPr="00AD5BF7">
        <w:rPr>
          <w:rFonts w:eastAsia="Times New Roman"/>
          <w:spacing w:val="-10"/>
          <w:kern w:val="0"/>
          <w:lang w:eastAsia="ru-RU"/>
        </w:rPr>
        <w:t xml:space="preserve"> </w:t>
      </w:r>
      <w:r w:rsidRPr="00AD5BF7">
        <w:rPr>
          <w:rFonts w:eastAsia="Times New Roman"/>
          <w:kern w:val="0"/>
          <w:lang w:eastAsia="ru-RU"/>
        </w:rPr>
        <w:t>представляет собой ту норму дисконта Е, при которой величина приведенных эффектов равна приведенным капиталовложениям. ВНД определяется как решение относительно Е уравнения (6.4):</w:t>
      </w:r>
    </w:p>
    <w:p w:rsidR="00CD3EA9" w:rsidRPr="00AD5BF7" w:rsidRDefault="00CD3EA9" w:rsidP="00AD5BF7">
      <w:pPr>
        <w:widowControl/>
        <w:suppressAutoHyphens w:val="0"/>
        <w:ind w:firstLine="709"/>
        <w:jc w:val="right"/>
        <w:rPr>
          <w:rFonts w:eastAsia="Calibri"/>
          <w:kern w:val="0"/>
        </w:rPr>
      </w:pPr>
      <w:r w:rsidRPr="00CD3EA9">
        <w:rPr>
          <w:rFonts w:eastAsia="Calibri"/>
          <w:noProof/>
          <w:kern w:val="0"/>
          <w:lang w:eastAsia="ru-RU"/>
        </w:rPr>
        <w:drawing>
          <wp:inline distT="0" distB="0" distL="0" distR="0" wp14:anchorId="51888C1C" wp14:editId="7E73E071">
            <wp:extent cx="2609850" cy="485775"/>
            <wp:effectExtent l="0" t="0" r="0" b="9525"/>
            <wp:docPr id="120" name="Рисунок 12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
                    <pic:cNvPicPr>
                      <a:picLocks noChangeAspect="1" noChangeArrowheads="1"/>
                    </pic:cNvPicPr>
                  </pic:nvPicPr>
                  <pic:blipFill>
                    <a:blip r:embed="rId89" cstate="print">
                      <a:extLst>
                        <a:ext uri="{28A0092B-C50C-407E-A947-70E740481C1C}">
                          <a14:useLocalDpi xmlns:a14="http://schemas.microsoft.com/office/drawing/2010/main" val="0"/>
                        </a:ext>
                      </a:extLst>
                    </a:blip>
                    <a:srcRect l="40768" t="52518" r="27293" b="43358"/>
                    <a:stretch>
                      <a:fillRect/>
                    </a:stretch>
                  </pic:blipFill>
                  <pic:spPr bwMode="auto">
                    <a:xfrm>
                      <a:off x="0" y="0"/>
                      <a:ext cx="2609850" cy="485775"/>
                    </a:xfrm>
                    <a:prstGeom prst="rect">
                      <a:avLst/>
                    </a:prstGeom>
                    <a:noFill/>
                    <a:ln>
                      <a:noFill/>
                    </a:ln>
                  </pic:spPr>
                </pic:pic>
              </a:graphicData>
            </a:graphic>
          </wp:inline>
        </w:drawing>
      </w:r>
      <w:r w:rsidRPr="00AD5BF7">
        <w:rPr>
          <w:rFonts w:eastAsia="Calibri"/>
          <w:kern w:val="0"/>
        </w:rPr>
        <w:t xml:space="preserve">                                           (6.4)</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b/>
          <w:spacing w:val="-10"/>
          <w:kern w:val="0"/>
          <w:lang w:eastAsia="ru-RU"/>
        </w:rPr>
        <w:t>Срок окупаемости проекта</w:t>
      </w:r>
      <w:r w:rsidRPr="00AD5BF7">
        <w:rPr>
          <w:rFonts w:eastAsia="Times New Roman"/>
          <w:spacing w:val="-10"/>
          <w:kern w:val="0"/>
          <w:lang w:eastAsia="ru-RU"/>
        </w:rPr>
        <w:t xml:space="preserve"> –</w:t>
      </w:r>
      <w:r w:rsidRPr="00AD5BF7">
        <w:rPr>
          <w:rFonts w:eastAsia="Times New Roman"/>
          <w:kern w:val="0"/>
          <w:lang w:eastAsia="ru-RU"/>
        </w:rPr>
        <w:t xml:space="preserve"> продолжительность периода времени от момента первоначального вложения капитала в инвестиционный проект до момента времени, когда нарастающий итог суммарной чистой дисконтированной прибыли (общего дохода за вычетом всех затрат) становится равным нулю и формально может быть найден из следующего уравнения, решением его относительно неизвестного показателя </w:t>
      </w:r>
      <w:r w:rsidRPr="00AD5BF7">
        <w:rPr>
          <w:rFonts w:eastAsia="Times New Roman"/>
          <w:kern w:val="0"/>
          <w:lang w:val="en-US" w:eastAsia="ru-RU"/>
        </w:rPr>
        <w:t>t</w:t>
      </w:r>
      <w:r w:rsidRPr="00AD5BF7">
        <w:rPr>
          <w:rFonts w:eastAsia="Times New Roman"/>
          <w:kern w:val="0"/>
          <w:vertAlign w:val="subscript"/>
          <w:lang w:val="en-US" w:eastAsia="ru-RU"/>
        </w:rPr>
        <w:t>r</w:t>
      </w:r>
      <w:r w:rsidRPr="00AD5BF7">
        <w:rPr>
          <w:rFonts w:eastAsia="Times New Roman"/>
          <w:kern w:val="0"/>
          <w:lang w:eastAsia="ru-RU"/>
        </w:rPr>
        <w:t xml:space="preserve"> (6.5):</w:t>
      </w:r>
    </w:p>
    <w:p w:rsidR="00CD3EA9" w:rsidRPr="00CD3EA9" w:rsidRDefault="00CD3EA9" w:rsidP="00AD5BF7">
      <w:pPr>
        <w:widowControl/>
        <w:suppressAutoHyphens w:val="0"/>
        <w:ind w:firstLine="709"/>
        <w:jc w:val="right"/>
        <w:rPr>
          <w:rFonts w:eastAsia="Calibri"/>
          <w:kern w:val="0"/>
        </w:rPr>
      </w:pPr>
      <w:r w:rsidRPr="00CD3EA9">
        <w:rPr>
          <w:rFonts w:eastAsia="Calibri"/>
          <w:b/>
          <w:noProof/>
          <w:kern w:val="0"/>
          <w:lang w:eastAsia="ru-RU"/>
        </w:rPr>
        <w:drawing>
          <wp:inline distT="0" distB="0" distL="0" distR="0" wp14:anchorId="3E7639D3" wp14:editId="58952759">
            <wp:extent cx="2457450" cy="695325"/>
            <wp:effectExtent l="0" t="0" r="0" b="9525"/>
            <wp:docPr id="121" name="Рисунок 12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
                    <pic:cNvPicPr>
                      <a:picLocks noChangeAspect="1" noChangeArrowheads="1"/>
                    </pic:cNvPicPr>
                  </pic:nvPicPr>
                  <pic:blipFill>
                    <a:blip r:embed="rId89" cstate="print">
                      <a:extLst>
                        <a:ext uri="{28A0092B-C50C-407E-A947-70E740481C1C}">
                          <a14:useLocalDpi xmlns:a14="http://schemas.microsoft.com/office/drawing/2010/main" val="0"/>
                        </a:ext>
                      </a:extLst>
                    </a:blip>
                    <a:srcRect l="41150" t="68486" r="29245" b="25566"/>
                    <a:stretch>
                      <a:fillRect/>
                    </a:stretch>
                  </pic:blipFill>
                  <pic:spPr bwMode="auto">
                    <a:xfrm>
                      <a:off x="0" y="0"/>
                      <a:ext cx="2457450" cy="695325"/>
                    </a:xfrm>
                    <a:prstGeom prst="rect">
                      <a:avLst/>
                    </a:prstGeom>
                    <a:noFill/>
                    <a:ln>
                      <a:noFill/>
                    </a:ln>
                  </pic:spPr>
                </pic:pic>
              </a:graphicData>
            </a:graphic>
          </wp:inline>
        </w:drawing>
      </w:r>
      <w:r w:rsidRPr="00CD3EA9">
        <w:rPr>
          <w:rFonts w:eastAsia="Calibri"/>
          <w:b/>
          <w:kern w:val="0"/>
        </w:rPr>
        <w:t xml:space="preserve">                                   </w:t>
      </w:r>
      <w:r w:rsidRPr="00CD3EA9">
        <w:rPr>
          <w:rFonts w:eastAsia="Calibri"/>
          <w:kern w:val="0"/>
        </w:rPr>
        <w:t>(6.5)</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Для признания мероприятий эффективными необходимо, чтобы чистый дисконтированный доход был больше нуля, индекс доходности - больше единицы, внутренняя норма доходности превышала заданную норму дисконта.</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Если при расчете социально-экономической эффективности получен положительный результат (то есть чистая экономическая выгода для общества превышает стоимость инвестиций), мероприятия рекомендуются к реализации и могут претендовать на государственную поддержку.</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В соответствии с «Методическими рекомендациями по оценке эффективности инвестиционных проектов» при расчете показателей экономической эффективности не учитываются составляющие денежных потоков, связанные с получением кредитов и их обслуживанием, налоговыми и другими трансфертными платежами.</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p>
    <w:p w:rsidR="00CD3EA9" w:rsidRPr="00AD5BF7" w:rsidRDefault="00CD3EA9" w:rsidP="00AD5BF7">
      <w:pPr>
        <w:widowControl/>
        <w:suppressAutoHyphens w:val="0"/>
        <w:autoSpaceDE w:val="0"/>
        <w:autoSpaceDN w:val="0"/>
        <w:adjustRightInd w:val="0"/>
        <w:jc w:val="center"/>
        <w:rPr>
          <w:rFonts w:eastAsia="Times New Roman"/>
          <w:b/>
          <w:bCs/>
          <w:kern w:val="0"/>
          <w:lang w:eastAsia="ru-RU"/>
        </w:rPr>
      </w:pPr>
      <w:r w:rsidRPr="00AD5BF7">
        <w:rPr>
          <w:rFonts w:eastAsia="Times New Roman"/>
          <w:b/>
          <w:bCs/>
          <w:kern w:val="0"/>
          <w:lang w:eastAsia="ru-RU"/>
        </w:rPr>
        <w:t>Оценка эксплуатационных расходов пользователей автодорожной сети</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На эксплуатационные расходы пользователей дорог существенное влияние оказывают дорожные условия. При движении транспортных средств по автомобильным дорогам с низкой скоростью и (или) в режимах «разгона – торможения» увеличивается расход топлива подвижного состава.</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lastRenderedPageBreak/>
        <w:t>Реализация мероприятий по организации дорожного движения в городе Югорске позволит улучшить условия движения транспорта, что скажется не только на уменьшении объема потребления топлива на километр пробега, но и на уменьшении износа шин, сокращении расходов на смазочные и прочие эксплуатационные материалы, уменьшении затрат на ремонт подвижного состава.</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Транспортно-эксплуатационные расходы пользователей дорожной сети определяются на основании данных о существующей и перспективной интенсивности движения, составе транспортного потока, скорости и среднем расходе топлива для групп транспортных средств (легковые и грузовые автомобили). При определении суммарных транспортных расходов учитывались статистические данные Министерства транспорта РФ, согласно которым в структуре переменных затрат автотранспорта расходы на топливо составляют около 50 %.</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Экономические выгоды от снижения затрат пользователей дорог рассчитывались как разница в эксплуатационных расходах транспортных средств при реализации мероприятий и при «нулевом» варианте (6.6):</w:t>
      </w:r>
    </w:p>
    <w:p w:rsidR="00CD3EA9" w:rsidRPr="00CD3EA9" w:rsidRDefault="00CD3EA9" w:rsidP="00AD5BF7">
      <w:pPr>
        <w:widowControl/>
        <w:suppressAutoHyphens w:val="0"/>
        <w:ind w:firstLine="709"/>
        <w:jc w:val="right"/>
        <w:rPr>
          <w:rFonts w:eastAsia="Calibri"/>
          <w:kern w:val="0"/>
        </w:rPr>
      </w:pPr>
      <w:r w:rsidRPr="00CD3EA9">
        <w:rPr>
          <w:rFonts w:eastAsia="Calibri"/>
          <w:b/>
          <w:noProof/>
          <w:kern w:val="0"/>
          <w:lang w:eastAsia="ru-RU"/>
        </w:rPr>
        <w:drawing>
          <wp:inline distT="0" distB="0" distL="0" distR="0" wp14:anchorId="6D13570C" wp14:editId="19FF5FC6">
            <wp:extent cx="1552575" cy="466725"/>
            <wp:effectExtent l="0" t="0" r="9525" b="9525"/>
            <wp:docPr id="122" name="Рисунок 12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5"/>
                    <pic:cNvPicPr>
                      <a:picLocks noChangeAspect="1" noChangeArrowheads="1"/>
                    </pic:cNvPicPr>
                  </pic:nvPicPr>
                  <pic:blipFill>
                    <a:blip r:embed="rId90" cstate="print">
                      <a:extLst>
                        <a:ext uri="{28A0092B-C50C-407E-A947-70E740481C1C}">
                          <a14:useLocalDpi xmlns:a14="http://schemas.microsoft.com/office/drawing/2010/main" val="0"/>
                        </a:ext>
                      </a:extLst>
                    </a:blip>
                    <a:srcRect l="44160" t="66667" r="33806" b="28625"/>
                    <a:stretch>
                      <a:fillRect/>
                    </a:stretch>
                  </pic:blipFill>
                  <pic:spPr bwMode="auto">
                    <a:xfrm>
                      <a:off x="0" y="0"/>
                      <a:ext cx="1552575" cy="466725"/>
                    </a:xfrm>
                    <a:prstGeom prst="rect">
                      <a:avLst/>
                    </a:prstGeom>
                    <a:noFill/>
                    <a:ln>
                      <a:noFill/>
                    </a:ln>
                  </pic:spPr>
                </pic:pic>
              </a:graphicData>
            </a:graphic>
          </wp:inline>
        </w:drawing>
      </w:r>
      <w:r w:rsidRPr="00CD3EA9">
        <w:rPr>
          <w:rFonts w:eastAsia="Calibri"/>
          <w:b/>
          <w:kern w:val="0"/>
        </w:rPr>
        <w:t xml:space="preserve">                                                    </w:t>
      </w:r>
      <w:r w:rsidRPr="00CD3EA9">
        <w:rPr>
          <w:rFonts w:eastAsia="Calibri"/>
          <w:kern w:val="0"/>
        </w:rPr>
        <w:t>(6.6)</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 xml:space="preserve">где </w:t>
      </w:r>
      <w:r w:rsidRPr="00AD5BF7">
        <w:rPr>
          <w:rFonts w:eastAsia="Times New Roman"/>
          <w:b/>
          <w:bCs/>
          <w:kern w:val="0"/>
          <w:lang w:val="en-US" w:eastAsia="ru-RU"/>
        </w:rPr>
        <w:t>T</w:t>
      </w:r>
      <w:r w:rsidRPr="00AD5BF7">
        <w:rPr>
          <w:rFonts w:eastAsia="Times New Roman"/>
          <w:b/>
          <w:bCs/>
          <w:kern w:val="0"/>
          <w:vertAlign w:val="subscript"/>
          <w:lang w:eastAsia="ru-RU"/>
        </w:rPr>
        <w:t>1</w:t>
      </w:r>
      <w:r w:rsidRPr="00AD5BF7">
        <w:rPr>
          <w:rFonts w:eastAsia="Times New Roman"/>
          <w:b/>
          <w:bCs/>
          <w:kern w:val="0"/>
          <w:lang w:eastAsia="ru-RU"/>
        </w:rPr>
        <w:t xml:space="preserve"> </w:t>
      </w:r>
      <w:r w:rsidRPr="00AD5BF7">
        <w:rPr>
          <w:rFonts w:eastAsia="Times New Roman"/>
          <w:kern w:val="0"/>
          <w:lang w:eastAsia="ru-RU"/>
        </w:rPr>
        <w:t xml:space="preserve">и </w:t>
      </w:r>
      <w:r w:rsidRPr="00AD5BF7">
        <w:rPr>
          <w:rFonts w:eastAsia="Times New Roman"/>
          <w:b/>
          <w:bCs/>
          <w:kern w:val="0"/>
          <w:lang w:val="en-US" w:eastAsia="ru-RU"/>
        </w:rPr>
        <w:t>T</w:t>
      </w:r>
      <w:r w:rsidRPr="00AD5BF7">
        <w:rPr>
          <w:rFonts w:eastAsia="Times New Roman"/>
          <w:b/>
          <w:bCs/>
          <w:kern w:val="0"/>
          <w:vertAlign w:val="subscript"/>
          <w:lang w:eastAsia="ru-RU"/>
        </w:rPr>
        <w:t>0</w:t>
      </w:r>
      <w:r w:rsidRPr="00AD5BF7">
        <w:rPr>
          <w:rFonts w:eastAsia="Times New Roman"/>
          <w:b/>
          <w:bCs/>
          <w:kern w:val="0"/>
          <w:lang w:eastAsia="ru-RU"/>
        </w:rPr>
        <w:t xml:space="preserve"> –</w:t>
      </w:r>
      <w:r w:rsidRPr="00AD5BF7">
        <w:rPr>
          <w:rFonts w:eastAsia="Times New Roman"/>
          <w:kern w:val="0"/>
          <w:lang w:eastAsia="ru-RU"/>
        </w:rPr>
        <w:t xml:space="preserve"> расход топлива при реализации мероприятий и при отказе от них соответственно, выраженный в рублях с учетом цен на топливо, регистрируемых на момент осуществления расчета;</w:t>
      </w:r>
    </w:p>
    <w:p w:rsidR="00CD3EA9" w:rsidRPr="00AD5BF7" w:rsidRDefault="00CD3EA9" w:rsidP="00AD5BF7">
      <w:pPr>
        <w:widowControl/>
        <w:suppressAutoHyphens w:val="0"/>
        <w:autoSpaceDE w:val="0"/>
        <w:autoSpaceDN w:val="0"/>
        <w:adjustRightInd w:val="0"/>
        <w:ind w:firstLine="709"/>
        <w:jc w:val="both"/>
        <w:rPr>
          <w:rFonts w:eastAsia="Times New Roman"/>
          <w:kern w:val="0"/>
        </w:rPr>
      </w:pPr>
      <w:r w:rsidRPr="00AD5BF7">
        <w:rPr>
          <w:rFonts w:eastAsia="Calibri"/>
          <w:kern w:val="0"/>
        </w:rPr>
        <w:t xml:space="preserve">        </w:t>
      </w:r>
      <w:r w:rsidRPr="00AD5BF7">
        <w:rPr>
          <w:rFonts w:eastAsia="Calibri"/>
          <w:kern w:val="0"/>
          <w:lang w:val="en-US"/>
        </w:rPr>
        <w:t>l</w:t>
      </w:r>
      <w:r w:rsidRPr="00AD5BF7">
        <w:rPr>
          <w:rFonts w:eastAsia="Calibri"/>
          <w:kern w:val="0"/>
        </w:rPr>
        <w:t xml:space="preserve"> –</w:t>
      </w:r>
      <w:r w:rsidRPr="00AD5BF7">
        <w:rPr>
          <w:rFonts w:eastAsia="Times New Roman"/>
          <w:kern w:val="0"/>
        </w:rPr>
        <w:t xml:space="preserve"> протяженность участка, км;</w:t>
      </w:r>
    </w:p>
    <w:p w:rsidR="00CD3EA9" w:rsidRPr="00AD5BF7" w:rsidRDefault="00CD3EA9" w:rsidP="00AD5BF7">
      <w:pPr>
        <w:widowControl/>
        <w:suppressAutoHyphens w:val="0"/>
        <w:autoSpaceDE w:val="0"/>
        <w:autoSpaceDN w:val="0"/>
        <w:adjustRightInd w:val="0"/>
        <w:ind w:firstLine="709"/>
        <w:jc w:val="both"/>
        <w:rPr>
          <w:rFonts w:eastAsia="Times New Roman"/>
          <w:kern w:val="0"/>
        </w:rPr>
      </w:pPr>
      <w:r w:rsidRPr="00AD5BF7">
        <w:rPr>
          <w:rFonts w:eastAsia="Calibri"/>
          <w:kern w:val="0"/>
        </w:rPr>
        <w:t xml:space="preserve">        </w:t>
      </w:r>
      <w:r w:rsidRPr="00AD5BF7">
        <w:rPr>
          <w:rFonts w:eastAsia="Calibri"/>
          <w:kern w:val="0"/>
          <w:lang w:val="en-US"/>
        </w:rPr>
        <w:t>k</w:t>
      </w:r>
      <w:r w:rsidRPr="00AD5BF7">
        <w:rPr>
          <w:rFonts w:eastAsia="Calibri"/>
          <w:kern w:val="0"/>
        </w:rPr>
        <w:t xml:space="preserve"> –</w:t>
      </w:r>
      <w:r w:rsidRPr="00AD5BF7">
        <w:rPr>
          <w:rFonts w:eastAsia="Times New Roman"/>
          <w:kern w:val="0"/>
        </w:rPr>
        <w:t xml:space="preserve"> коэффициент, учитывающий долю затрат на топливо в общих транспортно-эксплуатационных затратах, определяемый на основе статистических данных или в ходе анализа затрат транспортных предприятий.</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 xml:space="preserve">Затраты на топливо рассчитывались в зависимости от базовых линейных норм расхода топлива для различных типов автотранспортных средств, пробега автомобиля, поправочного коэффициента на условия движения и стоимости топлива. Удельные показатели расхода топлива на </w:t>
      </w:r>
      <w:smartTag w:uri="urn:schemas-microsoft-com:office:smarttags" w:element="metricconverter">
        <w:smartTagPr>
          <w:attr w:name="ProductID" w:val="1 км"/>
        </w:smartTagPr>
        <w:r w:rsidRPr="00AD5BF7">
          <w:rPr>
            <w:rFonts w:eastAsia="Times New Roman"/>
            <w:kern w:val="0"/>
            <w:lang w:eastAsia="ru-RU"/>
          </w:rPr>
          <w:t>1 км</w:t>
        </w:r>
      </w:smartTag>
      <w:r w:rsidRPr="00AD5BF7">
        <w:rPr>
          <w:rFonts w:eastAsia="Times New Roman"/>
          <w:kern w:val="0"/>
          <w:lang w:eastAsia="ru-RU"/>
        </w:rPr>
        <w:t xml:space="preserve"> пробега при различных скоростях движения рассчитываются с учётом «Рекомендаций по учету требований по охране окружающей среды при проектировании автомобильных дорог и мостовых переходов» (Министерство транспорта РФ, Федеральный дорожный департамент, </w:t>
      </w:r>
      <w:smartTag w:uri="urn:schemas-microsoft-com:office:smarttags" w:element="metricconverter">
        <w:smartTagPr>
          <w:attr w:name="ProductID" w:val="1995 г"/>
        </w:smartTagPr>
        <w:r w:rsidRPr="00AD5BF7">
          <w:rPr>
            <w:rFonts w:eastAsia="Times New Roman"/>
            <w:kern w:val="0"/>
            <w:lang w:eastAsia="ru-RU"/>
          </w:rPr>
          <w:t>1995 г</w:t>
        </w:r>
      </w:smartTag>
      <w:r w:rsidRPr="00AD5BF7">
        <w:rPr>
          <w:rFonts w:eastAsia="Times New Roman"/>
          <w:kern w:val="0"/>
          <w:lang w:eastAsia="ru-RU"/>
        </w:rPr>
        <w:t>.) и «Норм расхода топлив и смазочных материалов на автомобильном транспорте» (утверждены распоряжением Министерства транспорта РФ №АМ-23-р от 14.03.2008 г.).</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p>
    <w:p w:rsidR="00CD3EA9" w:rsidRPr="00AD5BF7" w:rsidRDefault="00CD3EA9" w:rsidP="00AD5BF7">
      <w:pPr>
        <w:widowControl/>
        <w:suppressAutoHyphens w:val="0"/>
        <w:autoSpaceDE w:val="0"/>
        <w:autoSpaceDN w:val="0"/>
        <w:adjustRightInd w:val="0"/>
        <w:ind w:firstLine="142"/>
        <w:jc w:val="center"/>
        <w:rPr>
          <w:rFonts w:eastAsia="Times New Roman"/>
          <w:b/>
          <w:bCs/>
          <w:kern w:val="0"/>
          <w:lang w:eastAsia="ru-RU"/>
        </w:rPr>
      </w:pPr>
      <w:r w:rsidRPr="00AD5BF7">
        <w:rPr>
          <w:rFonts w:eastAsia="Times New Roman"/>
          <w:b/>
          <w:bCs/>
          <w:kern w:val="0"/>
          <w:lang w:eastAsia="ru-RU"/>
        </w:rPr>
        <w:t>Оценка затрат времени на передвижения по автодорожной сети</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Реализация мероприятий по организации дорожного движения на улично-дорожной сети города Югорска обеспечит увеличение скорости движения транспортных потоков, что приведет к снижению потерь времени водителей и пассажиров транспортных средств.</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 xml:space="preserve">Эффект от сокращения затрат времени в </w:t>
      </w:r>
      <w:r w:rsidRPr="00AD5BF7">
        <w:rPr>
          <w:rFonts w:eastAsia="Times New Roman"/>
          <w:bCs/>
          <w:kern w:val="0"/>
          <w:lang w:eastAsia="ru-RU"/>
        </w:rPr>
        <w:t xml:space="preserve">i-й </w:t>
      </w:r>
      <w:r w:rsidRPr="00AD5BF7">
        <w:rPr>
          <w:rFonts w:eastAsia="Times New Roman"/>
          <w:kern w:val="0"/>
          <w:lang w:eastAsia="ru-RU"/>
        </w:rPr>
        <w:t>год расчётного срока может быть рассчитан по формуле (6.7):</w:t>
      </w:r>
    </w:p>
    <w:p w:rsidR="00CD3EA9" w:rsidRPr="00CD3EA9" w:rsidRDefault="00CD3EA9" w:rsidP="00AD5BF7">
      <w:pPr>
        <w:widowControl/>
        <w:suppressAutoHyphens w:val="0"/>
        <w:jc w:val="right"/>
        <w:rPr>
          <w:rFonts w:eastAsia="Calibri"/>
          <w:kern w:val="0"/>
        </w:rPr>
      </w:pPr>
      <w:r w:rsidRPr="00CD3EA9">
        <w:rPr>
          <w:rFonts w:eastAsia="Calibri"/>
          <w:b/>
          <w:noProof/>
          <w:kern w:val="0"/>
          <w:lang w:eastAsia="ru-RU"/>
        </w:rPr>
        <w:drawing>
          <wp:inline distT="0" distB="0" distL="0" distR="0" wp14:anchorId="7509DE82" wp14:editId="16AA082E">
            <wp:extent cx="5462649" cy="540671"/>
            <wp:effectExtent l="0" t="0" r="5080" b="0"/>
            <wp:docPr id="123" name="Рисунок 12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
                    <pic:cNvPicPr>
                      <a:picLocks noChangeAspect="1" noChangeArrowheads="1"/>
                    </pic:cNvPicPr>
                  </pic:nvPicPr>
                  <pic:blipFill>
                    <a:blip r:embed="rId91" cstate="print">
                      <a:extLst>
                        <a:ext uri="{28A0092B-C50C-407E-A947-70E740481C1C}">
                          <a14:useLocalDpi xmlns:a14="http://schemas.microsoft.com/office/drawing/2010/main" val="0"/>
                        </a:ext>
                      </a:extLst>
                    </a:blip>
                    <a:srcRect l="12822" t="47719" r="7333" b="46718"/>
                    <a:stretch>
                      <a:fillRect/>
                    </a:stretch>
                  </pic:blipFill>
                  <pic:spPr bwMode="auto">
                    <a:xfrm>
                      <a:off x="0" y="0"/>
                      <a:ext cx="5462892" cy="540695"/>
                    </a:xfrm>
                    <a:prstGeom prst="rect">
                      <a:avLst/>
                    </a:prstGeom>
                    <a:noFill/>
                    <a:ln>
                      <a:noFill/>
                    </a:ln>
                  </pic:spPr>
                </pic:pic>
              </a:graphicData>
            </a:graphic>
          </wp:inline>
        </w:drawing>
      </w:r>
      <w:r w:rsidRPr="00CD3EA9">
        <w:rPr>
          <w:rFonts w:eastAsia="Calibri"/>
          <w:kern w:val="0"/>
        </w:rPr>
        <w:t>(6.7)</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 xml:space="preserve">где:   </w:t>
      </w:r>
      <w:r w:rsidRPr="00AD5BF7">
        <w:rPr>
          <w:rFonts w:eastAsia="Calibri"/>
          <w:kern w:val="0"/>
          <w:lang w:val="en-US" w:eastAsia="ru-RU"/>
        </w:rPr>
        <w:t>l</w:t>
      </w:r>
      <w:r w:rsidRPr="00AD5BF7">
        <w:rPr>
          <w:rFonts w:eastAsia="Calibri"/>
          <w:kern w:val="0"/>
          <w:lang w:eastAsia="ru-RU"/>
        </w:rPr>
        <w:t xml:space="preserve"> –</w:t>
      </w:r>
      <w:r w:rsidRPr="00AD5BF7">
        <w:rPr>
          <w:rFonts w:eastAsia="Times New Roman"/>
          <w:kern w:val="0"/>
          <w:lang w:eastAsia="ru-RU"/>
        </w:rPr>
        <w:t xml:space="preserve"> средняя дальность поездки;</w:t>
      </w:r>
    </w:p>
    <w:p w:rsidR="00CD3EA9" w:rsidRPr="00AD5BF7" w:rsidRDefault="00CD3EA9" w:rsidP="00AD5BF7">
      <w:pPr>
        <w:widowControl/>
        <w:suppressAutoHyphens w:val="0"/>
        <w:autoSpaceDE w:val="0"/>
        <w:autoSpaceDN w:val="0"/>
        <w:adjustRightInd w:val="0"/>
        <w:ind w:firstLine="709"/>
        <w:jc w:val="both"/>
        <w:rPr>
          <w:rFonts w:eastAsia="Times New Roman"/>
          <w:kern w:val="0"/>
        </w:rPr>
      </w:pPr>
      <w:r w:rsidRPr="00AD5BF7">
        <w:rPr>
          <w:rFonts w:eastAsia="Calibri"/>
          <w:kern w:val="0"/>
        </w:rPr>
        <w:t xml:space="preserve">          </w:t>
      </w:r>
      <w:r w:rsidRPr="00AD5BF7">
        <w:rPr>
          <w:rFonts w:eastAsia="Calibri"/>
          <w:kern w:val="0"/>
          <w:lang w:val="en-US"/>
        </w:rPr>
        <w:t>s</w:t>
      </w:r>
      <w:r w:rsidRPr="00AD5BF7">
        <w:rPr>
          <w:rFonts w:eastAsia="Calibri"/>
          <w:kern w:val="0"/>
          <w:vertAlign w:val="subscript"/>
        </w:rPr>
        <w:t>1</w:t>
      </w:r>
      <w:r w:rsidRPr="00AD5BF7">
        <w:rPr>
          <w:rFonts w:eastAsia="Calibri"/>
          <w:kern w:val="0"/>
        </w:rPr>
        <w:t xml:space="preserve"> </w:t>
      </w:r>
      <w:r w:rsidRPr="00AD5BF7">
        <w:rPr>
          <w:rFonts w:eastAsia="Times New Roman"/>
          <w:kern w:val="0"/>
        </w:rPr>
        <w:t xml:space="preserve">и </w:t>
      </w:r>
      <w:r w:rsidRPr="00AD5BF7">
        <w:rPr>
          <w:rFonts w:eastAsia="Calibri"/>
          <w:kern w:val="0"/>
          <w:lang w:val="en-US"/>
        </w:rPr>
        <w:t>s</w:t>
      </w:r>
      <w:r w:rsidRPr="00AD5BF7">
        <w:rPr>
          <w:rFonts w:eastAsia="Calibri"/>
          <w:kern w:val="0"/>
          <w:vertAlign w:val="subscript"/>
        </w:rPr>
        <w:t>0</w:t>
      </w:r>
      <w:r w:rsidRPr="00AD5BF7">
        <w:rPr>
          <w:rFonts w:eastAsia="Calibri"/>
          <w:kern w:val="0"/>
        </w:rPr>
        <w:t xml:space="preserve"> –</w:t>
      </w:r>
      <w:r w:rsidRPr="00AD5BF7">
        <w:rPr>
          <w:rFonts w:eastAsia="Times New Roman"/>
          <w:kern w:val="0"/>
        </w:rPr>
        <w:t xml:space="preserve"> средняя скорость движения при реализации мероприятий и при отказе от их реализаций соответственно;</w:t>
      </w:r>
    </w:p>
    <w:p w:rsidR="00CD3EA9" w:rsidRPr="00AD5BF7" w:rsidRDefault="00CD3EA9" w:rsidP="00AD5BF7">
      <w:pPr>
        <w:widowControl/>
        <w:suppressAutoHyphens w:val="0"/>
        <w:autoSpaceDE w:val="0"/>
        <w:autoSpaceDN w:val="0"/>
        <w:adjustRightInd w:val="0"/>
        <w:ind w:firstLine="709"/>
        <w:jc w:val="both"/>
        <w:rPr>
          <w:rFonts w:eastAsia="Times New Roman"/>
          <w:kern w:val="0"/>
        </w:rPr>
      </w:pPr>
      <w:r w:rsidRPr="00AD5BF7">
        <w:rPr>
          <w:rFonts w:eastAsia="Calibri"/>
          <w:kern w:val="0"/>
        </w:rPr>
        <w:t xml:space="preserve">         </w:t>
      </w:r>
      <w:r w:rsidRPr="00AD5BF7">
        <w:rPr>
          <w:rFonts w:eastAsia="Calibri"/>
          <w:kern w:val="0"/>
          <w:lang w:val="en-US"/>
        </w:rPr>
        <w:t>d</w:t>
      </w:r>
      <w:r w:rsidRPr="00AD5BF7">
        <w:rPr>
          <w:rFonts w:eastAsia="Calibri"/>
          <w:kern w:val="0"/>
          <w:vertAlign w:val="subscript"/>
        </w:rPr>
        <w:t>1</w:t>
      </w:r>
      <w:r w:rsidRPr="00AD5BF7">
        <w:rPr>
          <w:rFonts w:eastAsia="Calibri"/>
          <w:kern w:val="0"/>
        </w:rPr>
        <w:t xml:space="preserve"> </w:t>
      </w:r>
      <w:r w:rsidRPr="00AD5BF7">
        <w:rPr>
          <w:rFonts w:eastAsia="Times New Roman"/>
          <w:kern w:val="0"/>
        </w:rPr>
        <w:t xml:space="preserve">и </w:t>
      </w:r>
      <w:r w:rsidRPr="00AD5BF7">
        <w:rPr>
          <w:rFonts w:eastAsia="Calibri"/>
          <w:kern w:val="0"/>
          <w:lang w:val="en-US"/>
        </w:rPr>
        <w:t>d</w:t>
      </w:r>
      <w:r w:rsidRPr="00AD5BF7">
        <w:rPr>
          <w:rFonts w:eastAsia="Calibri"/>
          <w:kern w:val="0"/>
          <w:vertAlign w:val="subscript"/>
        </w:rPr>
        <w:t>0</w:t>
      </w:r>
      <w:r w:rsidRPr="00AD5BF7">
        <w:rPr>
          <w:rFonts w:eastAsia="Calibri"/>
          <w:kern w:val="0"/>
        </w:rPr>
        <w:t xml:space="preserve"> –</w:t>
      </w:r>
      <w:r w:rsidRPr="00AD5BF7">
        <w:rPr>
          <w:rFonts w:eastAsia="Times New Roman"/>
          <w:kern w:val="0"/>
        </w:rPr>
        <w:t xml:space="preserve"> суммарные задержки транспорта в ожидании движения при реализации мероприятий и при отказе от их реализаций соответственно;</w:t>
      </w:r>
    </w:p>
    <w:p w:rsidR="00CD3EA9" w:rsidRPr="00AD5BF7" w:rsidRDefault="00CD3EA9" w:rsidP="00AD5BF7">
      <w:pPr>
        <w:widowControl/>
        <w:tabs>
          <w:tab w:val="left" w:pos="284"/>
        </w:tabs>
        <w:suppressAutoHyphens w:val="0"/>
        <w:autoSpaceDE w:val="0"/>
        <w:autoSpaceDN w:val="0"/>
        <w:adjustRightInd w:val="0"/>
        <w:ind w:firstLine="709"/>
        <w:jc w:val="both"/>
        <w:rPr>
          <w:rFonts w:eastAsia="Times New Roman"/>
          <w:kern w:val="0"/>
          <w:lang w:eastAsia="ru-RU"/>
        </w:rPr>
      </w:pPr>
      <w:r w:rsidRPr="00AD5BF7">
        <w:rPr>
          <w:rFonts w:eastAsia="Calibri"/>
          <w:kern w:val="0"/>
        </w:rPr>
        <w:t xml:space="preserve">          </w:t>
      </w:r>
      <w:r w:rsidRPr="00AD5BF7">
        <w:rPr>
          <w:rFonts w:eastAsia="Calibri"/>
          <w:kern w:val="0"/>
          <w:lang w:val="en-US"/>
        </w:rPr>
        <w:t>VoT</w:t>
      </w:r>
      <w:r w:rsidRPr="00AD5BF7">
        <w:rPr>
          <w:rFonts w:eastAsia="Calibri"/>
          <w:kern w:val="0"/>
          <w:vertAlign w:val="subscript"/>
          <w:lang w:val="en-US"/>
        </w:rPr>
        <w:t>P</w:t>
      </w:r>
      <w:r w:rsidRPr="00AD5BF7">
        <w:rPr>
          <w:rFonts w:eastAsia="Calibri"/>
          <w:kern w:val="0"/>
        </w:rPr>
        <w:t xml:space="preserve">, </w:t>
      </w:r>
      <w:r w:rsidRPr="00AD5BF7">
        <w:rPr>
          <w:rFonts w:eastAsia="Calibri"/>
          <w:kern w:val="0"/>
          <w:lang w:val="en-US"/>
        </w:rPr>
        <w:t>VoT</w:t>
      </w:r>
      <w:r w:rsidRPr="00AD5BF7">
        <w:rPr>
          <w:rFonts w:eastAsia="Calibri"/>
          <w:kern w:val="0"/>
          <w:vertAlign w:val="subscript"/>
          <w:lang w:val="en-US"/>
        </w:rPr>
        <w:t>C</w:t>
      </w:r>
      <w:r w:rsidRPr="00AD5BF7">
        <w:rPr>
          <w:rFonts w:eastAsia="Calibri"/>
          <w:kern w:val="0"/>
          <w:vertAlign w:val="subscript"/>
        </w:rPr>
        <w:t xml:space="preserve"> </w:t>
      </w:r>
      <w:r w:rsidRPr="00AD5BF7">
        <w:rPr>
          <w:rFonts w:eastAsia="Calibri"/>
          <w:kern w:val="0"/>
        </w:rPr>
        <w:t>,</w:t>
      </w:r>
      <w:r w:rsidRPr="00AD5BF7">
        <w:rPr>
          <w:rFonts w:eastAsia="Calibri"/>
          <w:kern w:val="0"/>
          <w:lang w:val="en-US"/>
        </w:rPr>
        <w:t>VoT</w:t>
      </w:r>
      <w:r w:rsidRPr="00AD5BF7">
        <w:rPr>
          <w:rFonts w:eastAsia="Calibri"/>
          <w:kern w:val="0"/>
          <w:vertAlign w:val="subscript"/>
          <w:lang w:val="en-US"/>
        </w:rPr>
        <w:t>Tr</w:t>
      </w:r>
      <w:r w:rsidRPr="00AD5BF7">
        <w:rPr>
          <w:rFonts w:eastAsia="Calibri"/>
          <w:kern w:val="0"/>
        </w:rPr>
        <w:t xml:space="preserve"> –</w:t>
      </w:r>
      <w:r w:rsidRPr="00AD5BF7">
        <w:rPr>
          <w:rFonts w:eastAsia="Times New Roman"/>
          <w:kern w:val="0"/>
        </w:rPr>
        <w:t xml:space="preserve"> стоимостная оценка затрат времени пассажиров автотранспортных </w:t>
      </w:r>
      <w:r w:rsidRPr="00AD5BF7">
        <w:rPr>
          <w:rFonts w:eastAsia="Times New Roman"/>
          <w:kern w:val="0"/>
          <w:lang w:eastAsia="ru-RU"/>
        </w:rPr>
        <w:t>средств, владельцев легковых автомобилей и водителей грузовых автомобилей соответственно;</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Calibri"/>
          <w:spacing w:val="30"/>
          <w:kern w:val="0"/>
        </w:rPr>
        <w:t xml:space="preserve">       </w:t>
      </w:r>
      <w:r w:rsidRPr="00AD5BF7">
        <w:rPr>
          <w:rFonts w:eastAsia="Calibri"/>
          <w:spacing w:val="30"/>
          <w:kern w:val="0"/>
          <w:lang w:val="en-US"/>
        </w:rPr>
        <w:t>I</w:t>
      </w:r>
      <w:r w:rsidRPr="00AD5BF7">
        <w:rPr>
          <w:rFonts w:eastAsia="Calibri"/>
          <w:spacing w:val="30"/>
          <w:kern w:val="0"/>
          <w:vertAlign w:val="subscript"/>
          <w:lang w:val="en-US"/>
        </w:rPr>
        <w:t>P</w:t>
      </w:r>
      <w:r w:rsidRPr="00AD5BF7">
        <w:rPr>
          <w:rFonts w:eastAsia="Calibri"/>
          <w:spacing w:val="30"/>
          <w:kern w:val="0"/>
        </w:rPr>
        <w:t>,</w:t>
      </w:r>
      <w:r w:rsidRPr="00AD5BF7">
        <w:rPr>
          <w:rFonts w:eastAsia="Calibri"/>
          <w:kern w:val="0"/>
        </w:rPr>
        <w:t xml:space="preserve"> </w:t>
      </w:r>
      <w:r w:rsidRPr="00AD5BF7">
        <w:rPr>
          <w:rFonts w:eastAsia="Calibri"/>
          <w:spacing w:val="30"/>
          <w:kern w:val="0"/>
          <w:lang w:val="en-US"/>
        </w:rPr>
        <w:t>I</w:t>
      </w:r>
      <w:r w:rsidRPr="00AD5BF7">
        <w:rPr>
          <w:rFonts w:eastAsia="Calibri"/>
          <w:spacing w:val="30"/>
          <w:kern w:val="0"/>
          <w:vertAlign w:val="subscript"/>
          <w:lang w:val="en-US"/>
        </w:rPr>
        <w:t>C</w:t>
      </w:r>
      <w:r w:rsidRPr="00AD5BF7">
        <w:rPr>
          <w:rFonts w:eastAsia="Calibri"/>
          <w:kern w:val="0"/>
        </w:rPr>
        <w:t xml:space="preserve">, </w:t>
      </w:r>
      <w:r w:rsidRPr="00AD5BF7">
        <w:rPr>
          <w:rFonts w:eastAsia="Calibri"/>
          <w:kern w:val="0"/>
          <w:lang w:val="en-US"/>
        </w:rPr>
        <w:t>I</w:t>
      </w:r>
      <w:r w:rsidRPr="00AD5BF7">
        <w:rPr>
          <w:rFonts w:eastAsia="Calibri"/>
          <w:kern w:val="0"/>
          <w:vertAlign w:val="subscript"/>
          <w:lang w:val="en-US"/>
        </w:rPr>
        <w:t>Tr</w:t>
      </w:r>
      <w:r w:rsidRPr="00AD5BF7">
        <w:rPr>
          <w:rFonts w:eastAsia="Calibri"/>
          <w:kern w:val="0"/>
        </w:rPr>
        <w:t xml:space="preserve"> –</w:t>
      </w:r>
      <w:r w:rsidRPr="00AD5BF7">
        <w:rPr>
          <w:rFonts w:eastAsia="Times New Roman"/>
          <w:kern w:val="0"/>
        </w:rPr>
        <w:t xml:space="preserve"> интенсивность движения общественного транспорта, легковых и грузовых </w:t>
      </w:r>
      <w:r w:rsidRPr="00AD5BF7">
        <w:rPr>
          <w:rFonts w:eastAsia="Times New Roman"/>
          <w:kern w:val="0"/>
          <w:lang w:eastAsia="ru-RU"/>
        </w:rPr>
        <w:t>автомобилей соответственно.</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lastRenderedPageBreak/>
        <w:t>Для экономической оценки потерь времени, затрачиваемого пассажирами автотранспортных средств, использовалось среднее значение почасовой оплаты труда населения города Югорска, которое составляет в настоящее время около 114 руб./час. При определении стоимости одного часа времени принималось во внимание, что доходы пользователей легковых автомобилей и водителей грузовых автомобилей превышают средний уровень доходов населения и составляют около 164 и 134 руб./час соответственно. При проведении расчетов на перспективу использовался прогноз реальной заработной платы населения города Югорска.</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p>
    <w:p w:rsidR="00CD3EA9" w:rsidRPr="00AD5BF7" w:rsidRDefault="00CD3EA9" w:rsidP="00AD5BF7">
      <w:pPr>
        <w:widowControl/>
        <w:suppressAutoHyphens w:val="0"/>
        <w:autoSpaceDE w:val="0"/>
        <w:autoSpaceDN w:val="0"/>
        <w:adjustRightInd w:val="0"/>
        <w:jc w:val="center"/>
        <w:rPr>
          <w:rFonts w:eastAsia="Times New Roman"/>
          <w:b/>
          <w:bCs/>
          <w:kern w:val="0"/>
          <w:lang w:eastAsia="ru-RU"/>
        </w:rPr>
      </w:pPr>
      <w:r w:rsidRPr="00AD5BF7">
        <w:rPr>
          <w:rFonts w:eastAsia="Times New Roman"/>
          <w:b/>
          <w:bCs/>
          <w:kern w:val="0"/>
          <w:lang w:eastAsia="ru-RU"/>
        </w:rPr>
        <w:t>Оценка выбросов загрязняющих веществ автотранспортом</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Оценка и сравнение уровня загрязнения атмосферного воздуха выбросами от автомобильного транспорта проводилась по показателю годовых валовых выбросов основных групп поллютантов.</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Расчет годовых объемов выбросов по основным нормируемым ингредиентам выполнен на основе методики оценки уровня загрязнения атмосферного воздуха автомобильным транспортом, разработанной в составе Рекомендаций по учету требований по охране окружающей среды при проектировании автомобильных дорог и мостовых переходов.</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Определение экологического ущерба от автотранспортных выбросов включает следующие этапы:</w:t>
      </w:r>
    </w:p>
    <w:p w:rsidR="00CD3EA9" w:rsidRPr="00AD5BF7" w:rsidRDefault="00CD3EA9" w:rsidP="00E15757">
      <w:pPr>
        <w:widowControl/>
        <w:numPr>
          <w:ilvl w:val="0"/>
          <w:numId w:val="42"/>
        </w:numPr>
        <w:tabs>
          <w:tab w:val="left" w:pos="936"/>
        </w:tabs>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 xml:space="preserve">расчёт суммарных объемов выбросов по каждому компоненту (СО, СН, </w:t>
      </w:r>
      <w:r w:rsidRPr="00AD5BF7">
        <w:rPr>
          <w:rFonts w:eastAsia="Times New Roman"/>
          <w:kern w:val="0"/>
          <w:lang w:val="en-US" w:eastAsia="ru-RU"/>
        </w:rPr>
        <w:t>NO</w:t>
      </w:r>
      <w:r w:rsidRPr="00AD5BF7">
        <w:rPr>
          <w:rFonts w:eastAsia="Times New Roman"/>
          <w:kern w:val="0"/>
          <w:vertAlign w:val="subscript"/>
          <w:lang w:eastAsia="ru-RU"/>
        </w:rPr>
        <w:t>2</w:t>
      </w:r>
      <w:r w:rsidRPr="00AD5BF7">
        <w:rPr>
          <w:rFonts w:eastAsia="Times New Roman"/>
          <w:kern w:val="0"/>
          <w:lang w:eastAsia="ru-RU"/>
        </w:rPr>
        <w:t>);</w:t>
      </w:r>
    </w:p>
    <w:p w:rsidR="00CD3EA9" w:rsidRPr="00AD5BF7" w:rsidRDefault="00CD3EA9" w:rsidP="00E15757">
      <w:pPr>
        <w:widowControl/>
        <w:numPr>
          <w:ilvl w:val="0"/>
          <w:numId w:val="42"/>
        </w:numPr>
        <w:tabs>
          <w:tab w:val="left" w:pos="936"/>
        </w:tabs>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установление размера платы за одну тонну выброса по каждому компоненту в соответствии с базовыми нормативами платы за выбросы в атмосферу загрязняющих веществ;</w:t>
      </w:r>
    </w:p>
    <w:p w:rsidR="00CD3EA9" w:rsidRPr="00AD5BF7" w:rsidRDefault="00CD3EA9" w:rsidP="00E15757">
      <w:pPr>
        <w:widowControl/>
        <w:numPr>
          <w:ilvl w:val="0"/>
          <w:numId w:val="42"/>
        </w:numPr>
        <w:tabs>
          <w:tab w:val="left" w:pos="936"/>
        </w:tabs>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расчёт ущерба, наносимого окружающей среде при движении автотранспорта, по каждому компоненту и суммарно по всем компонентам.</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На основе значений годовых валовых выбросов поллютантов в атмосферу произведена оценка экономического ущерба от загрязнения автотранспортом воздушной среды с учетом действующих нормативов платы за выбросы.</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Эффект от снижения экологического ущерба определялся как разница между оценкой экологического ущерба для «нулевого» варианта и при реализации предусмотренных мероприятий.</w:t>
      </w:r>
    </w:p>
    <w:p w:rsidR="00CD3EA9" w:rsidRPr="00AD5BF7" w:rsidRDefault="00CD3EA9" w:rsidP="00AD5BF7">
      <w:pPr>
        <w:widowControl/>
        <w:suppressAutoHyphens w:val="0"/>
        <w:autoSpaceDE w:val="0"/>
        <w:autoSpaceDN w:val="0"/>
        <w:adjustRightInd w:val="0"/>
        <w:ind w:firstLine="709"/>
        <w:jc w:val="center"/>
        <w:rPr>
          <w:rFonts w:eastAsia="Times New Roman"/>
          <w:b/>
          <w:bCs/>
          <w:kern w:val="0"/>
          <w:lang w:eastAsia="ru-RU"/>
        </w:rPr>
      </w:pPr>
      <w:r w:rsidRPr="00AD5BF7">
        <w:rPr>
          <w:rFonts w:eastAsia="Times New Roman"/>
          <w:b/>
          <w:bCs/>
          <w:kern w:val="0"/>
          <w:lang w:eastAsia="ru-RU"/>
        </w:rPr>
        <w:t>Социально-экономическая эффективность</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При проведении оценки социально-экономической эффективности были рассмотрены мероприятия по организации дорожного движения и развитию улично-дорожной сети города Югорска на период 2018 – 2032 гг.</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r w:rsidRPr="00AD5BF7">
        <w:rPr>
          <w:rFonts w:eastAsia="Times New Roman"/>
          <w:kern w:val="0"/>
          <w:lang w:eastAsia="ru-RU"/>
        </w:rPr>
        <w:t>В таблице 6.5 представлены полученные значения показателей социально-экономической эффективности комплексных предложений по организации дорожного движения и развитию улично-дорожной сети города Югорска на период 2018-2032 гг. в базовых ценах 2018 года с учетом затрат, производимых из местного и окружного бюджета.</w:t>
      </w:r>
    </w:p>
    <w:p w:rsidR="00CD3EA9" w:rsidRPr="00AD5BF7" w:rsidRDefault="00CD3EA9" w:rsidP="00AD5BF7">
      <w:pPr>
        <w:widowControl/>
        <w:suppressAutoHyphens w:val="0"/>
        <w:autoSpaceDE w:val="0"/>
        <w:autoSpaceDN w:val="0"/>
        <w:adjustRightInd w:val="0"/>
        <w:ind w:firstLine="709"/>
        <w:jc w:val="both"/>
        <w:rPr>
          <w:rFonts w:eastAsia="Times New Roman"/>
          <w:kern w:val="0"/>
          <w:lang w:eastAsia="ru-RU"/>
        </w:rPr>
      </w:pPr>
    </w:p>
    <w:p w:rsidR="00CD3EA9" w:rsidRPr="00AD5BF7" w:rsidRDefault="00CD3EA9" w:rsidP="00AD5BF7">
      <w:pPr>
        <w:widowControl/>
        <w:suppressAutoHyphens w:val="0"/>
        <w:autoSpaceDE w:val="0"/>
        <w:autoSpaceDN w:val="0"/>
        <w:adjustRightInd w:val="0"/>
        <w:jc w:val="both"/>
        <w:rPr>
          <w:rFonts w:eastAsia="Times New Roman"/>
          <w:b/>
          <w:kern w:val="0"/>
          <w:lang w:eastAsia="ru-RU"/>
        </w:rPr>
      </w:pPr>
      <w:r w:rsidRPr="00AD5BF7">
        <w:rPr>
          <w:rFonts w:eastAsia="Times New Roman"/>
          <w:b/>
          <w:spacing w:val="20"/>
          <w:kern w:val="0"/>
          <w:lang w:eastAsia="ru-RU"/>
        </w:rPr>
        <w:t>Таблица</w:t>
      </w:r>
      <w:r w:rsidRPr="00AD5BF7">
        <w:rPr>
          <w:rFonts w:eastAsia="Times New Roman"/>
          <w:b/>
          <w:kern w:val="0"/>
          <w:lang w:eastAsia="ru-RU"/>
        </w:rPr>
        <w:t xml:space="preserve"> 6.5 – Показатели социально-экономической эффективности мероприятий по организации дорожного движения и развитию улично-дорожной сети города Югорска на период 2018-2032 гг.</w:t>
      </w:r>
    </w:p>
    <w:tbl>
      <w:tblPr>
        <w:tblW w:w="9561" w:type="dxa"/>
        <w:tblInd w:w="113" w:type="dxa"/>
        <w:tblLook w:val="04A0" w:firstRow="1" w:lastRow="0" w:firstColumn="1" w:lastColumn="0" w:noHBand="0" w:noVBand="1"/>
      </w:tblPr>
      <w:tblGrid>
        <w:gridCol w:w="5582"/>
        <w:gridCol w:w="1555"/>
        <w:gridCol w:w="2424"/>
      </w:tblGrid>
      <w:tr w:rsidR="00CD3EA9" w:rsidRPr="00CD3EA9" w:rsidTr="00AD5BF7">
        <w:trPr>
          <w:trHeight w:val="140"/>
        </w:trPr>
        <w:tc>
          <w:tcPr>
            <w:tcW w:w="558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Наименование показателя</w:t>
            </w:r>
          </w:p>
        </w:tc>
        <w:tc>
          <w:tcPr>
            <w:tcW w:w="1555"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Ед. изм.</w:t>
            </w:r>
          </w:p>
        </w:tc>
        <w:tc>
          <w:tcPr>
            <w:tcW w:w="2424"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Значение показателя</w:t>
            </w:r>
          </w:p>
        </w:tc>
      </w:tr>
      <w:tr w:rsidR="00CD3EA9" w:rsidRPr="00CD3EA9" w:rsidTr="00AD5BF7">
        <w:trPr>
          <w:trHeight w:val="441"/>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rPr>
                <w:rFonts w:eastAsia="Calibri"/>
                <w:color w:val="000000"/>
                <w:kern w:val="0"/>
              </w:rPr>
            </w:pPr>
            <w:r w:rsidRPr="00CD3EA9">
              <w:rPr>
                <w:rFonts w:eastAsia="Calibri"/>
                <w:color w:val="000000"/>
                <w:kern w:val="0"/>
              </w:rPr>
              <w:t>Капитальные вложения на выполнение работ по организации дорожного движения и развитию улично-дорожной сети без дисконтирования</w:t>
            </w:r>
          </w:p>
        </w:tc>
        <w:tc>
          <w:tcPr>
            <w:tcW w:w="1555" w:type="dxa"/>
            <w:tcBorders>
              <w:top w:val="nil"/>
              <w:left w:val="nil"/>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млн руб.</w:t>
            </w:r>
          </w:p>
        </w:tc>
        <w:tc>
          <w:tcPr>
            <w:tcW w:w="2424" w:type="dxa"/>
            <w:tcBorders>
              <w:top w:val="nil"/>
              <w:left w:val="nil"/>
              <w:bottom w:val="single" w:sz="4" w:space="0" w:color="auto"/>
              <w:right w:val="single" w:sz="4" w:space="0" w:color="auto"/>
            </w:tcBorders>
            <w:shd w:val="clear" w:color="auto" w:fill="auto"/>
            <w:vAlign w:val="center"/>
          </w:tcPr>
          <w:p w:rsidR="00CD3EA9" w:rsidRPr="00CD3EA9" w:rsidRDefault="00CD3EA9" w:rsidP="00AD5BF7">
            <w:pPr>
              <w:widowControl/>
              <w:suppressAutoHyphens w:val="0"/>
              <w:jc w:val="center"/>
              <w:rPr>
                <w:rFonts w:eastAsia="Calibri"/>
                <w:color w:val="000000"/>
                <w:kern w:val="0"/>
              </w:rPr>
            </w:pPr>
            <w:r w:rsidRPr="00CD3EA9">
              <w:rPr>
                <w:rFonts w:eastAsia="Times New Roman"/>
                <w:bCs/>
                <w:color w:val="000000"/>
                <w:kern w:val="0"/>
                <w:lang w:eastAsia="ru-RU"/>
              </w:rPr>
              <w:t>1345,130</w:t>
            </w:r>
          </w:p>
        </w:tc>
      </w:tr>
      <w:tr w:rsidR="00CD3EA9" w:rsidRPr="00CD3EA9" w:rsidTr="00AD5BF7">
        <w:trPr>
          <w:trHeight w:val="156"/>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rPr>
                <w:rFonts w:eastAsia="Calibri"/>
                <w:color w:val="000000"/>
                <w:kern w:val="0"/>
              </w:rPr>
            </w:pPr>
            <w:r w:rsidRPr="00CD3EA9">
              <w:rPr>
                <w:rFonts w:eastAsia="Calibri"/>
                <w:color w:val="000000"/>
                <w:kern w:val="0"/>
              </w:rPr>
              <w:t>Капитальные вложения на выполнение работ по организации дорожного движения и развитию улично-дорожной сети с учётом дисконтирования</w:t>
            </w:r>
          </w:p>
        </w:tc>
        <w:tc>
          <w:tcPr>
            <w:tcW w:w="1555" w:type="dxa"/>
            <w:tcBorders>
              <w:top w:val="nil"/>
              <w:left w:val="nil"/>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млн руб.</w:t>
            </w:r>
          </w:p>
        </w:tc>
        <w:tc>
          <w:tcPr>
            <w:tcW w:w="2424" w:type="dxa"/>
            <w:tcBorders>
              <w:top w:val="nil"/>
              <w:left w:val="nil"/>
              <w:bottom w:val="single" w:sz="4" w:space="0" w:color="auto"/>
              <w:right w:val="single" w:sz="4" w:space="0" w:color="auto"/>
            </w:tcBorders>
            <w:shd w:val="clear" w:color="auto" w:fill="auto"/>
            <w:vAlign w:val="center"/>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1762,120</w:t>
            </w:r>
          </w:p>
        </w:tc>
      </w:tr>
      <w:tr w:rsidR="00CD3EA9" w:rsidRPr="00CD3EA9" w:rsidTr="00AD5BF7">
        <w:trPr>
          <w:trHeight w:val="96"/>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rPr>
                <w:rFonts w:eastAsia="Calibri"/>
                <w:color w:val="000000"/>
                <w:kern w:val="0"/>
              </w:rPr>
            </w:pPr>
            <w:r w:rsidRPr="00CD3EA9">
              <w:rPr>
                <w:rFonts w:eastAsia="Calibri"/>
                <w:color w:val="000000"/>
                <w:kern w:val="0"/>
              </w:rPr>
              <w:t>Социально-экономический эффект с учётом дисконтирования</w:t>
            </w:r>
          </w:p>
        </w:tc>
        <w:tc>
          <w:tcPr>
            <w:tcW w:w="1555" w:type="dxa"/>
            <w:tcBorders>
              <w:top w:val="nil"/>
              <w:left w:val="nil"/>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млн руб.</w:t>
            </w:r>
          </w:p>
        </w:tc>
        <w:tc>
          <w:tcPr>
            <w:tcW w:w="2424" w:type="dxa"/>
            <w:tcBorders>
              <w:top w:val="nil"/>
              <w:left w:val="nil"/>
              <w:bottom w:val="single" w:sz="4" w:space="0" w:color="auto"/>
              <w:right w:val="single" w:sz="4" w:space="0" w:color="auto"/>
            </w:tcBorders>
            <w:shd w:val="clear" w:color="auto" w:fill="auto"/>
            <w:vAlign w:val="center"/>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2180,45</w:t>
            </w:r>
          </w:p>
        </w:tc>
      </w:tr>
      <w:tr w:rsidR="00CD3EA9" w:rsidRPr="00CD3EA9" w:rsidTr="0003545E">
        <w:trPr>
          <w:trHeight w:val="96"/>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rPr>
                <w:rFonts w:eastAsia="Calibri"/>
                <w:color w:val="000000"/>
                <w:kern w:val="0"/>
              </w:rPr>
            </w:pPr>
            <w:r w:rsidRPr="00CD3EA9">
              <w:rPr>
                <w:rFonts w:eastAsia="Calibri"/>
                <w:color w:val="000000"/>
                <w:kern w:val="0"/>
              </w:rPr>
              <w:t>в том числе:</w:t>
            </w:r>
          </w:p>
        </w:tc>
        <w:tc>
          <w:tcPr>
            <w:tcW w:w="1555" w:type="dxa"/>
            <w:tcBorders>
              <w:top w:val="nil"/>
              <w:left w:val="nil"/>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 </w:t>
            </w:r>
          </w:p>
        </w:tc>
        <w:tc>
          <w:tcPr>
            <w:tcW w:w="2424" w:type="dxa"/>
            <w:tcBorders>
              <w:top w:val="nil"/>
              <w:left w:val="nil"/>
              <w:bottom w:val="single" w:sz="4" w:space="0" w:color="auto"/>
              <w:right w:val="single" w:sz="4" w:space="0" w:color="auto"/>
            </w:tcBorders>
            <w:shd w:val="clear" w:color="auto" w:fill="auto"/>
            <w:vAlign w:val="center"/>
          </w:tcPr>
          <w:p w:rsidR="00CD3EA9" w:rsidRPr="00CD3EA9" w:rsidRDefault="00CD3EA9" w:rsidP="00AD5BF7">
            <w:pPr>
              <w:widowControl/>
              <w:suppressAutoHyphens w:val="0"/>
              <w:jc w:val="center"/>
              <w:rPr>
                <w:rFonts w:eastAsia="Calibri"/>
                <w:color w:val="000000"/>
                <w:kern w:val="0"/>
              </w:rPr>
            </w:pPr>
          </w:p>
        </w:tc>
      </w:tr>
      <w:tr w:rsidR="00CD3EA9" w:rsidRPr="00CD3EA9" w:rsidTr="0003545E">
        <w:trPr>
          <w:trHeight w:val="96"/>
        </w:trPr>
        <w:tc>
          <w:tcPr>
            <w:tcW w:w="55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rPr>
                <w:rFonts w:eastAsia="Calibri"/>
                <w:color w:val="000000"/>
                <w:kern w:val="0"/>
              </w:rPr>
            </w:pPr>
            <w:r w:rsidRPr="00CD3EA9">
              <w:rPr>
                <w:rFonts w:eastAsia="Calibri"/>
                <w:color w:val="000000"/>
                <w:kern w:val="0"/>
              </w:rPr>
              <w:t>- от сокращения времени пребывания пассажиров в пути</w:t>
            </w:r>
          </w:p>
        </w:tc>
        <w:tc>
          <w:tcPr>
            <w:tcW w:w="15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млн руб.</w:t>
            </w:r>
          </w:p>
        </w:tc>
        <w:tc>
          <w:tcPr>
            <w:tcW w:w="2424" w:type="dxa"/>
            <w:tcBorders>
              <w:top w:val="single" w:sz="4" w:space="0" w:color="auto"/>
              <w:left w:val="single" w:sz="4" w:space="0" w:color="auto"/>
              <w:bottom w:val="single" w:sz="4" w:space="0" w:color="auto"/>
              <w:right w:val="single" w:sz="4" w:space="0" w:color="auto"/>
            </w:tcBorders>
            <w:shd w:val="clear" w:color="auto" w:fill="auto"/>
            <w:vAlign w:val="center"/>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1766,160</w:t>
            </w:r>
          </w:p>
        </w:tc>
      </w:tr>
      <w:tr w:rsidR="00CD3EA9" w:rsidRPr="00CD3EA9" w:rsidTr="0003545E">
        <w:trPr>
          <w:trHeight w:val="96"/>
        </w:trPr>
        <w:tc>
          <w:tcPr>
            <w:tcW w:w="55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rPr>
                <w:rFonts w:eastAsia="Calibri"/>
                <w:color w:val="000000"/>
                <w:kern w:val="0"/>
              </w:rPr>
            </w:pPr>
            <w:r w:rsidRPr="00CD3EA9">
              <w:rPr>
                <w:rFonts w:eastAsia="Calibri"/>
                <w:color w:val="000000"/>
                <w:kern w:val="0"/>
              </w:rPr>
              <w:lastRenderedPageBreak/>
              <w:t>- от снижения транспортно-эксплуатационных затрат</w:t>
            </w:r>
          </w:p>
        </w:tc>
        <w:tc>
          <w:tcPr>
            <w:tcW w:w="1555" w:type="dxa"/>
            <w:tcBorders>
              <w:top w:val="single" w:sz="4" w:space="0" w:color="auto"/>
              <w:left w:val="nil"/>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млн руб.</w:t>
            </w:r>
          </w:p>
        </w:tc>
        <w:tc>
          <w:tcPr>
            <w:tcW w:w="2424" w:type="dxa"/>
            <w:tcBorders>
              <w:top w:val="single" w:sz="4" w:space="0" w:color="auto"/>
              <w:left w:val="nil"/>
              <w:bottom w:val="single" w:sz="4" w:space="0" w:color="auto"/>
              <w:right w:val="single" w:sz="4" w:space="0" w:color="auto"/>
            </w:tcBorders>
            <w:shd w:val="clear" w:color="auto" w:fill="auto"/>
            <w:vAlign w:val="center"/>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392,481</w:t>
            </w:r>
          </w:p>
        </w:tc>
      </w:tr>
      <w:tr w:rsidR="00CD3EA9" w:rsidRPr="00CD3EA9" w:rsidTr="00AD5BF7">
        <w:trPr>
          <w:trHeight w:val="96"/>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rPr>
                <w:rFonts w:eastAsia="Calibri"/>
                <w:color w:val="000000"/>
                <w:kern w:val="0"/>
              </w:rPr>
            </w:pPr>
            <w:r w:rsidRPr="00CD3EA9">
              <w:rPr>
                <w:rFonts w:eastAsia="Calibri"/>
                <w:color w:val="000000"/>
                <w:kern w:val="0"/>
              </w:rPr>
              <w:t>- от снижения экологической нагрузки</w:t>
            </w:r>
          </w:p>
        </w:tc>
        <w:tc>
          <w:tcPr>
            <w:tcW w:w="1555" w:type="dxa"/>
            <w:tcBorders>
              <w:top w:val="nil"/>
              <w:left w:val="nil"/>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млн руб.</w:t>
            </w:r>
          </w:p>
        </w:tc>
        <w:tc>
          <w:tcPr>
            <w:tcW w:w="2424" w:type="dxa"/>
            <w:tcBorders>
              <w:top w:val="nil"/>
              <w:left w:val="nil"/>
              <w:bottom w:val="single" w:sz="4" w:space="0" w:color="auto"/>
              <w:right w:val="single" w:sz="4" w:space="0" w:color="auto"/>
            </w:tcBorders>
            <w:shd w:val="clear" w:color="auto" w:fill="auto"/>
            <w:vAlign w:val="center"/>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21,809</w:t>
            </w:r>
          </w:p>
        </w:tc>
      </w:tr>
      <w:tr w:rsidR="00CD3EA9" w:rsidRPr="00CD3EA9" w:rsidTr="00AD5BF7">
        <w:trPr>
          <w:trHeight w:val="77"/>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rPr>
                <w:rFonts w:eastAsia="Calibri"/>
                <w:color w:val="000000"/>
                <w:kern w:val="0"/>
              </w:rPr>
            </w:pPr>
            <w:r w:rsidRPr="00CD3EA9">
              <w:rPr>
                <w:rFonts w:eastAsia="Calibri"/>
                <w:color w:val="000000"/>
                <w:kern w:val="0"/>
              </w:rPr>
              <w:t>Чистый дисконтированный доход</w:t>
            </w:r>
          </w:p>
        </w:tc>
        <w:tc>
          <w:tcPr>
            <w:tcW w:w="1555" w:type="dxa"/>
            <w:tcBorders>
              <w:top w:val="nil"/>
              <w:left w:val="nil"/>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млн руб.</w:t>
            </w:r>
          </w:p>
        </w:tc>
        <w:tc>
          <w:tcPr>
            <w:tcW w:w="2424" w:type="dxa"/>
            <w:tcBorders>
              <w:top w:val="nil"/>
              <w:left w:val="nil"/>
              <w:bottom w:val="single" w:sz="4" w:space="0" w:color="auto"/>
              <w:right w:val="single" w:sz="4" w:space="0" w:color="auto"/>
            </w:tcBorders>
            <w:shd w:val="clear" w:color="auto" w:fill="auto"/>
            <w:vAlign w:val="center"/>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418,33</w:t>
            </w:r>
          </w:p>
        </w:tc>
      </w:tr>
      <w:tr w:rsidR="00CD3EA9" w:rsidRPr="00CD3EA9" w:rsidTr="00AD5BF7">
        <w:trPr>
          <w:trHeight w:val="96"/>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rPr>
                <w:rFonts w:eastAsia="Calibri"/>
                <w:color w:val="000000"/>
                <w:kern w:val="0"/>
              </w:rPr>
            </w:pPr>
            <w:r w:rsidRPr="00CD3EA9">
              <w:rPr>
                <w:rFonts w:eastAsia="Calibri"/>
                <w:color w:val="000000"/>
                <w:kern w:val="0"/>
              </w:rPr>
              <w:t>Внутренняя норма доходности</w:t>
            </w:r>
          </w:p>
        </w:tc>
        <w:tc>
          <w:tcPr>
            <w:tcW w:w="1555" w:type="dxa"/>
            <w:tcBorders>
              <w:top w:val="nil"/>
              <w:left w:val="nil"/>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w:t>
            </w:r>
          </w:p>
        </w:tc>
        <w:tc>
          <w:tcPr>
            <w:tcW w:w="2424" w:type="dxa"/>
            <w:tcBorders>
              <w:top w:val="nil"/>
              <w:left w:val="nil"/>
              <w:bottom w:val="single" w:sz="4" w:space="0" w:color="auto"/>
              <w:right w:val="single" w:sz="4" w:space="0" w:color="auto"/>
            </w:tcBorders>
            <w:shd w:val="clear" w:color="auto" w:fill="auto"/>
            <w:vAlign w:val="center"/>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9,5</w:t>
            </w:r>
          </w:p>
        </w:tc>
      </w:tr>
      <w:tr w:rsidR="00CD3EA9" w:rsidRPr="00CD3EA9" w:rsidTr="00AD5BF7">
        <w:trPr>
          <w:trHeight w:val="96"/>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rPr>
                <w:rFonts w:eastAsia="Calibri"/>
                <w:color w:val="000000"/>
                <w:kern w:val="0"/>
              </w:rPr>
            </w:pPr>
            <w:r w:rsidRPr="00CD3EA9">
              <w:rPr>
                <w:rFonts w:eastAsia="Calibri"/>
                <w:color w:val="000000"/>
                <w:kern w:val="0"/>
              </w:rPr>
              <w:t>Срок окупаемости с начала строительства</w:t>
            </w:r>
          </w:p>
        </w:tc>
        <w:tc>
          <w:tcPr>
            <w:tcW w:w="1555" w:type="dxa"/>
            <w:tcBorders>
              <w:top w:val="nil"/>
              <w:left w:val="nil"/>
              <w:bottom w:val="single" w:sz="4" w:space="0" w:color="auto"/>
              <w:right w:val="single" w:sz="4" w:space="0" w:color="auto"/>
            </w:tcBorders>
            <w:shd w:val="clear" w:color="auto" w:fill="auto"/>
            <w:vAlign w:val="center"/>
            <w:hideMark/>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лет</w:t>
            </w:r>
          </w:p>
        </w:tc>
        <w:tc>
          <w:tcPr>
            <w:tcW w:w="2424" w:type="dxa"/>
            <w:tcBorders>
              <w:top w:val="nil"/>
              <w:left w:val="nil"/>
              <w:bottom w:val="single" w:sz="4" w:space="0" w:color="auto"/>
              <w:right w:val="single" w:sz="4" w:space="0" w:color="auto"/>
            </w:tcBorders>
            <w:shd w:val="clear" w:color="auto" w:fill="auto"/>
            <w:vAlign w:val="center"/>
          </w:tcPr>
          <w:p w:rsidR="00CD3EA9" w:rsidRPr="00CD3EA9" w:rsidRDefault="00CD3EA9" w:rsidP="00AD5BF7">
            <w:pPr>
              <w:widowControl/>
              <w:suppressAutoHyphens w:val="0"/>
              <w:jc w:val="center"/>
              <w:rPr>
                <w:rFonts w:eastAsia="Calibri"/>
                <w:color w:val="000000"/>
                <w:kern w:val="0"/>
              </w:rPr>
            </w:pPr>
            <w:r w:rsidRPr="00CD3EA9">
              <w:rPr>
                <w:rFonts w:eastAsia="Calibri"/>
                <w:color w:val="000000"/>
                <w:kern w:val="0"/>
              </w:rPr>
              <w:t>8,1</w:t>
            </w:r>
          </w:p>
        </w:tc>
      </w:tr>
    </w:tbl>
    <w:p w:rsidR="00CD3EA9" w:rsidRPr="00AD5BF7" w:rsidRDefault="00CD3EA9" w:rsidP="00AD5BF7">
      <w:pPr>
        <w:widowControl/>
        <w:suppressAutoHyphens w:val="0"/>
        <w:autoSpaceDE w:val="0"/>
        <w:autoSpaceDN w:val="0"/>
        <w:adjustRightInd w:val="0"/>
        <w:ind w:firstLine="709"/>
        <w:jc w:val="both"/>
        <w:rPr>
          <w:rFonts w:eastAsia="Times New Roman"/>
          <w:kern w:val="0"/>
          <w:u w:val="single"/>
          <w:lang w:eastAsia="ru-RU"/>
        </w:rPr>
      </w:pPr>
    </w:p>
    <w:p w:rsidR="00CD3EA9" w:rsidRPr="0003545E" w:rsidRDefault="00CD3EA9" w:rsidP="00AD5BF7">
      <w:pPr>
        <w:widowControl/>
        <w:suppressAutoHyphens w:val="0"/>
        <w:autoSpaceDE w:val="0"/>
        <w:autoSpaceDN w:val="0"/>
        <w:adjustRightInd w:val="0"/>
        <w:ind w:firstLine="709"/>
        <w:jc w:val="both"/>
        <w:rPr>
          <w:rFonts w:eastAsia="Times New Roman"/>
          <w:kern w:val="0"/>
          <w:lang w:eastAsia="ru-RU"/>
        </w:rPr>
      </w:pPr>
      <w:r w:rsidRPr="0003545E">
        <w:rPr>
          <w:rFonts w:eastAsia="Times New Roman"/>
          <w:kern w:val="0"/>
          <w:lang w:eastAsia="ru-RU"/>
        </w:rPr>
        <w:t>Как видно из представленных данных, мероприятия, предлагаемые по организации дорожного движения и развитию улично-дорожной сети, удовлетворяют требованиям, предъявляемым к объектам, финансирование которых осуществляется с привлечением средств государственного бюджета.</w:t>
      </w:r>
    </w:p>
    <w:p w:rsidR="00CD3EA9" w:rsidRPr="00AD5BF7" w:rsidRDefault="00CD3EA9" w:rsidP="00AD5BF7">
      <w:pPr>
        <w:widowControl/>
        <w:suppressAutoHyphens w:val="0"/>
        <w:autoSpaceDE w:val="0"/>
        <w:autoSpaceDN w:val="0"/>
        <w:adjustRightInd w:val="0"/>
        <w:ind w:firstLine="709"/>
        <w:jc w:val="both"/>
        <w:rPr>
          <w:rFonts w:eastAsia="Times New Roman"/>
          <w:color w:val="000000"/>
          <w:kern w:val="0"/>
          <w:lang w:eastAsia="ru-RU"/>
        </w:rPr>
      </w:pPr>
      <w:r w:rsidRPr="00AD5BF7">
        <w:rPr>
          <w:rFonts w:eastAsia="Times New Roman"/>
          <w:color w:val="000000"/>
          <w:kern w:val="0"/>
          <w:lang w:eastAsia="ru-RU"/>
        </w:rPr>
        <w:t xml:space="preserve">Показатели эффективности по </w:t>
      </w:r>
      <w:r w:rsidRPr="00AD5BF7">
        <w:rPr>
          <w:rFonts w:eastAsia="Times New Roman"/>
          <w:kern w:val="0"/>
          <w:lang w:eastAsia="ru-RU"/>
        </w:rPr>
        <w:t xml:space="preserve">организации дорожного движения и развитию улично-дорожной сети города Югорска на период 2018 – 2032 гг. </w:t>
      </w:r>
      <w:r w:rsidRPr="00AD5BF7">
        <w:rPr>
          <w:rFonts w:eastAsia="Times New Roman"/>
          <w:color w:val="000000"/>
          <w:kern w:val="0"/>
          <w:lang w:eastAsia="ru-RU"/>
        </w:rPr>
        <w:t>обеспечивают величину чистого дисконтированного дохода – 418,330 млн руб. Срок окупаемости мероприятий составляет 8,1 года с начала инвестирования.</w:t>
      </w:r>
    </w:p>
    <w:p w:rsidR="00CD3EA9" w:rsidRPr="00CD3EA9" w:rsidRDefault="00CD3EA9" w:rsidP="00AD5BF7">
      <w:pPr>
        <w:widowControl/>
        <w:suppressAutoHyphens w:val="0"/>
        <w:ind w:firstLine="709"/>
        <w:jc w:val="both"/>
        <w:rPr>
          <w:rFonts w:eastAsia="Times New Roman"/>
          <w:b/>
          <w:bCs/>
          <w:color w:val="000000"/>
          <w:kern w:val="0"/>
          <w:lang w:eastAsia="ru-RU"/>
        </w:rPr>
      </w:pPr>
    </w:p>
    <w:p w:rsidR="00CD3EA9" w:rsidRPr="00CD3EA9" w:rsidRDefault="00CD3EA9" w:rsidP="00494687">
      <w:pPr>
        <w:widowControl/>
        <w:suppressAutoHyphens w:val="0"/>
        <w:ind w:firstLine="709"/>
        <w:jc w:val="center"/>
        <w:rPr>
          <w:rFonts w:eastAsia="Times New Roman"/>
          <w:b/>
          <w:bCs/>
          <w:color w:val="000000"/>
          <w:kern w:val="0"/>
          <w:lang w:eastAsia="ru-RU"/>
        </w:rPr>
      </w:pPr>
      <w:r w:rsidRPr="00CD3EA9">
        <w:rPr>
          <w:rFonts w:eastAsia="Times New Roman"/>
          <w:b/>
          <w:bCs/>
          <w:color w:val="000000"/>
          <w:kern w:val="0"/>
          <w:lang w:eastAsia="ru-RU"/>
        </w:rPr>
        <w:t>7. Предложения по институциональным преобразованиям, совершенствованию нормативного правового и информационного обеспечения деятельности в сфере организации дорожного движения</w:t>
      </w:r>
    </w:p>
    <w:p w:rsidR="00CD3EA9" w:rsidRPr="00CD3EA9" w:rsidRDefault="00CD3EA9" w:rsidP="00AD5BF7">
      <w:pPr>
        <w:widowControl/>
        <w:suppressAutoHyphens w:val="0"/>
        <w:jc w:val="both"/>
        <w:rPr>
          <w:rFonts w:eastAsia="Calibri"/>
          <w:kern w:val="0"/>
        </w:rPr>
      </w:pPr>
    </w:p>
    <w:p w:rsidR="00CD3EA9" w:rsidRPr="00CF721B" w:rsidRDefault="00CD3EA9" w:rsidP="00AD5BF7">
      <w:pPr>
        <w:widowControl/>
        <w:suppressAutoHyphens w:val="0"/>
        <w:jc w:val="center"/>
        <w:rPr>
          <w:rFonts w:eastAsia="Calibri"/>
          <w:b/>
          <w:kern w:val="0"/>
        </w:rPr>
      </w:pPr>
      <w:r w:rsidRPr="00CF721B">
        <w:rPr>
          <w:rFonts w:eastAsia="Calibri"/>
          <w:b/>
          <w:kern w:val="0"/>
        </w:rPr>
        <w:t xml:space="preserve">Предложение о создании структурного подразделения по организации дорожного движения при </w:t>
      </w:r>
      <w:r w:rsidR="0003545E" w:rsidRPr="00CF721B">
        <w:rPr>
          <w:rFonts w:eastAsia="Calibri"/>
          <w:b/>
          <w:kern w:val="0"/>
        </w:rPr>
        <w:t>а</w:t>
      </w:r>
      <w:r w:rsidRPr="00CF721B">
        <w:rPr>
          <w:rFonts w:eastAsia="Calibri"/>
          <w:b/>
          <w:kern w:val="0"/>
        </w:rPr>
        <w:t>дминистрации город</w:t>
      </w:r>
      <w:r w:rsidR="00494687">
        <w:rPr>
          <w:rFonts w:eastAsia="Calibri"/>
          <w:b/>
          <w:kern w:val="0"/>
        </w:rPr>
        <w:t>а</w:t>
      </w:r>
      <w:r w:rsidRPr="00CF721B">
        <w:rPr>
          <w:rFonts w:eastAsia="Calibri"/>
          <w:b/>
          <w:kern w:val="0"/>
        </w:rPr>
        <w:t xml:space="preserve"> Югорск</w:t>
      </w:r>
    </w:p>
    <w:p w:rsidR="00CD3EA9" w:rsidRPr="00CD3EA9" w:rsidRDefault="00CD3EA9" w:rsidP="00AD5BF7">
      <w:pPr>
        <w:widowControl/>
        <w:suppressAutoHyphens w:val="0"/>
        <w:jc w:val="center"/>
        <w:rPr>
          <w:rFonts w:eastAsia="Calibri"/>
          <w:b/>
          <w:kern w:val="0"/>
        </w:rPr>
      </w:pPr>
    </w:p>
    <w:p w:rsidR="00CD3EA9" w:rsidRPr="00CD3EA9" w:rsidRDefault="00CD3EA9" w:rsidP="00AD5BF7">
      <w:pPr>
        <w:widowControl/>
        <w:suppressAutoHyphens w:val="0"/>
        <w:ind w:firstLine="709"/>
        <w:contextualSpacing/>
        <w:jc w:val="both"/>
        <w:rPr>
          <w:rFonts w:eastAsia="Calibri"/>
          <w:kern w:val="0"/>
        </w:rPr>
      </w:pPr>
      <w:r w:rsidRPr="00CD3EA9">
        <w:rPr>
          <w:rFonts w:eastAsia="Calibri"/>
          <w:kern w:val="0"/>
        </w:rPr>
        <w:t>В существующих условиях роста автомобилизации, увеличения количества автомобилей и их технических возможностей организация дорожного движения требует особого внимания со стороны Администрации городского округа город Югорск. Задачи организации дорожного движения предполагают комплексный учет градостроительной политики и условий движения транспорта. В этой связи целесообразно создание при</w:t>
      </w:r>
      <w:r w:rsidRPr="00CD3EA9">
        <w:rPr>
          <w:rFonts w:eastAsia="Calibri"/>
          <w:b/>
          <w:color w:val="000000"/>
          <w:kern w:val="0"/>
        </w:rPr>
        <w:t xml:space="preserve"> </w:t>
      </w:r>
      <w:r w:rsidRPr="00CD3EA9">
        <w:rPr>
          <w:rFonts w:eastAsia="Calibri"/>
          <w:kern w:val="0"/>
        </w:rPr>
        <w:t xml:space="preserve">Администрации города Югорска </w:t>
      </w:r>
      <w:r w:rsidRPr="00CD3EA9">
        <w:rPr>
          <w:rFonts w:eastAsia="Calibri"/>
          <w:color w:val="000000"/>
          <w:kern w:val="0"/>
        </w:rPr>
        <w:t>подразделения</w:t>
      </w:r>
      <w:r w:rsidRPr="00CD3EA9">
        <w:rPr>
          <w:rFonts w:eastAsia="Calibri"/>
          <w:kern w:val="0"/>
        </w:rPr>
        <w:t xml:space="preserve"> по организации дорожного движения</w:t>
      </w:r>
      <w:r w:rsidRPr="00CD3EA9">
        <w:rPr>
          <w:rFonts w:eastAsia="Calibri"/>
          <w:color w:val="000000"/>
          <w:kern w:val="0"/>
        </w:rPr>
        <w:t>. Деятельность подразделения предлагает следующие направления:</w:t>
      </w:r>
    </w:p>
    <w:p w:rsidR="00CD3EA9" w:rsidRPr="00CD3EA9" w:rsidRDefault="00CD3EA9" w:rsidP="00E15757">
      <w:pPr>
        <w:widowControl/>
        <w:numPr>
          <w:ilvl w:val="0"/>
          <w:numId w:val="13"/>
        </w:numPr>
        <w:tabs>
          <w:tab w:val="left" w:pos="1276"/>
        </w:tabs>
        <w:suppressAutoHyphens w:val="0"/>
        <w:ind w:left="0" w:firstLine="851"/>
        <w:jc w:val="both"/>
        <w:rPr>
          <w:rFonts w:eastAsia="Calibri"/>
          <w:kern w:val="0"/>
        </w:rPr>
      </w:pPr>
      <w:r w:rsidRPr="00CD3EA9">
        <w:rPr>
          <w:rFonts w:eastAsia="Calibri"/>
          <w:kern w:val="0"/>
        </w:rPr>
        <w:t>Внедрение и эксплуатация систем управления дорожным движением.</w:t>
      </w:r>
    </w:p>
    <w:p w:rsidR="00CD3EA9" w:rsidRPr="00CD3EA9" w:rsidRDefault="00CD3EA9" w:rsidP="00E15757">
      <w:pPr>
        <w:widowControl/>
        <w:numPr>
          <w:ilvl w:val="0"/>
          <w:numId w:val="13"/>
        </w:numPr>
        <w:tabs>
          <w:tab w:val="left" w:pos="1276"/>
        </w:tabs>
        <w:suppressAutoHyphens w:val="0"/>
        <w:ind w:left="0" w:firstLine="851"/>
        <w:jc w:val="both"/>
        <w:rPr>
          <w:rFonts w:eastAsia="Calibri"/>
          <w:kern w:val="0"/>
        </w:rPr>
      </w:pPr>
      <w:r w:rsidRPr="00CD3EA9">
        <w:rPr>
          <w:rFonts w:eastAsia="Calibri"/>
          <w:kern w:val="0"/>
        </w:rPr>
        <w:t>Развитие и эксплуатация технических средств регулирования дорожного движения (далее – ТСРДД) (светофорных объектов, дорожных знаков и указателей, дорожной разметки, искусственных дорожных неровностей, пешеходных ограждений и другое).</w:t>
      </w:r>
    </w:p>
    <w:p w:rsidR="00CD3EA9" w:rsidRPr="00CD3EA9" w:rsidRDefault="00CD3EA9" w:rsidP="00E15757">
      <w:pPr>
        <w:widowControl/>
        <w:numPr>
          <w:ilvl w:val="0"/>
          <w:numId w:val="13"/>
        </w:numPr>
        <w:tabs>
          <w:tab w:val="left" w:pos="1276"/>
        </w:tabs>
        <w:suppressAutoHyphens w:val="0"/>
        <w:ind w:left="0" w:firstLine="851"/>
        <w:jc w:val="both"/>
        <w:rPr>
          <w:rFonts w:eastAsia="Calibri"/>
          <w:kern w:val="0"/>
        </w:rPr>
      </w:pPr>
      <w:r w:rsidRPr="00CD3EA9">
        <w:rPr>
          <w:rFonts w:eastAsia="Calibri"/>
          <w:kern w:val="0"/>
        </w:rPr>
        <w:t>Проектирование мест установки ТСРДД.</w:t>
      </w:r>
    </w:p>
    <w:p w:rsidR="00CD3EA9" w:rsidRPr="00CD3EA9" w:rsidRDefault="00CD3EA9" w:rsidP="00E15757">
      <w:pPr>
        <w:widowControl/>
        <w:numPr>
          <w:ilvl w:val="0"/>
          <w:numId w:val="13"/>
        </w:numPr>
        <w:tabs>
          <w:tab w:val="left" w:pos="1276"/>
        </w:tabs>
        <w:suppressAutoHyphens w:val="0"/>
        <w:ind w:left="0" w:firstLine="851"/>
        <w:jc w:val="both"/>
        <w:rPr>
          <w:rFonts w:eastAsia="Calibri"/>
          <w:kern w:val="0"/>
        </w:rPr>
      </w:pPr>
      <w:r w:rsidRPr="00CD3EA9">
        <w:rPr>
          <w:rFonts w:eastAsia="Calibri"/>
          <w:kern w:val="0"/>
        </w:rPr>
        <w:t>Разработка проектов организации движения, схем организации движения и светофорного регулирования.</w:t>
      </w:r>
    </w:p>
    <w:p w:rsidR="00CD3EA9" w:rsidRPr="00CD3EA9" w:rsidRDefault="00CD3EA9" w:rsidP="00E15757">
      <w:pPr>
        <w:widowControl/>
        <w:numPr>
          <w:ilvl w:val="0"/>
          <w:numId w:val="13"/>
        </w:numPr>
        <w:tabs>
          <w:tab w:val="left" w:pos="1276"/>
        </w:tabs>
        <w:suppressAutoHyphens w:val="0"/>
        <w:ind w:left="0" w:firstLine="851"/>
        <w:jc w:val="both"/>
        <w:rPr>
          <w:rFonts w:eastAsia="Calibri"/>
          <w:kern w:val="0"/>
        </w:rPr>
      </w:pPr>
      <w:r w:rsidRPr="00CD3EA9">
        <w:rPr>
          <w:rFonts w:eastAsia="Calibri"/>
          <w:kern w:val="0"/>
        </w:rPr>
        <w:t>Моделирование улично-дорожной сети и транспортных средств.</w:t>
      </w:r>
    </w:p>
    <w:p w:rsidR="00CD3EA9" w:rsidRPr="00CD3EA9" w:rsidRDefault="00CD3EA9" w:rsidP="00E15757">
      <w:pPr>
        <w:widowControl/>
        <w:numPr>
          <w:ilvl w:val="0"/>
          <w:numId w:val="13"/>
        </w:numPr>
        <w:tabs>
          <w:tab w:val="left" w:pos="1276"/>
        </w:tabs>
        <w:suppressAutoHyphens w:val="0"/>
        <w:ind w:left="0" w:firstLine="851"/>
        <w:jc w:val="both"/>
        <w:rPr>
          <w:rFonts w:eastAsia="Calibri"/>
          <w:kern w:val="0"/>
        </w:rPr>
      </w:pPr>
      <w:r w:rsidRPr="00CD3EA9">
        <w:rPr>
          <w:rFonts w:eastAsia="Calibri"/>
          <w:kern w:val="0"/>
        </w:rPr>
        <w:t>Проведения обследований транспортных и пешеходных потоков.</w:t>
      </w:r>
    </w:p>
    <w:p w:rsidR="00CD3EA9" w:rsidRPr="00CD3EA9" w:rsidRDefault="00CD3EA9" w:rsidP="00AD5BF7">
      <w:pPr>
        <w:widowControl/>
        <w:suppressAutoHyphens w:val="0"/>
        <w:ind w:firstLine="709"/>
        <w:jc w:val="both"/>
        <w:rPr>
          <w:rFonts w:eastAsia="Calibri"/>
          <w:kern w:val="0"/>
        </w:rPr>
      </w:pPr>
    </w:p>
    <w:p w:rsidR="00CD3EA9" w:rsidRPr="00CD3EA9" w:rsidRDefault="00CD3EA9" w:rsidP="00AD5BF7">
      <w:pPr>
        <w:widowControl/>
        <w:suppressAutoHyphens w:val="0"/>
        <w:ind w:firstLine="709"/>
        <w:jc w:val="both"/>
        <w:rPr>
          <w:rFonts w:eastAsia="Calibri"/>
          <w:kern w:val="0"/>
        </w:rPr>
      </w:pPr>
    </w:p>
    <w:p w:rsidR="00CD3EA9" w:rsidRPr="00CD3EA9" w:rsidRDefault="00CD3EA9" w:rsidP="00494687">
      <w:pPr>
        <w:widowControl/>
        <w:suppressAutoHyphens w:val="0"/>
        <w:ind w:firstLine="709"/>
        <w:jc w:val="center"/>
        <w:rPr>
          <w:rFonts w:eastAsia="Times New Roman"/>
          <w:b/>
          <w:bCs/>
          <w:color w:val="000000"/>
          <w:kern w:val="0"/>
          <w:lang w:eastAsia="ru-RU"/>
        </w:rPr>
      </w:pPr>
      <w:r w:rsidRPr="00CD3EA9">
        <w:rPr>
          <w:rFonts w:eastAsia="Times New Roman"/>
          <w:b/>
          <w:bCs/>
          <w:color w:val="000000"/>
          <w:kern w:val="0"/>
          <w:lang w:eastAsia="ru-RU"/>
        </w:rPr>
        <w:t>8. Предложения по внесению изменений в документы территориального планирования и документацию по планировке территории</w:t>
      </w:r>
    </w:p>
    <w:p w:rsidR="00CD3EA9" w:rsidRPr="00CD3EA9" w:rsidRDefault="00CD3EA9" w:rsidP="00AD5BF7">
      <w:pPr>
        <w:widowControl/>
        <w:suppressAutoHyphens w:val="0"/>
        <w:jc w:val="center"/>
        <w:rPr>
          <w:rFonts w:eastAsia="Times New Roman"/>
          <w:b/>
          <w:bCs/>
          <w:color w:val="000000"/>
          <w:kern w:val="0"/>
          <w:lang w:eastAsia="ru-RU"/>
        </w:rPr>
      </w:pPr>
    </w:p>
    <w:p w:rsidR="00CD3EA9" w:rsidRPr="00CD3EA9" w:rsidRDefault="00CD3EA9" w:rsidP="00AD5BF7">
      <w:pPr>
        <w:widowControl/>
        <w:suppressAutoHyphens w:val="0"/>
        <w:ind w:firstLine="709"/>
        <w:jc w:val="both"/>
        <w:rPr>
          <w:rFonts w:eastAsia="Times New Roman"/>
          <w:bCs/>
          <w:color w:val="000000"/>
          <w:kern w:val="0"/>
          <w:lang w:eastAsia="ru-RU"/>
        </w:rPr>
      </w:pPr>
      <w:r w:rsidRPr="00CD3EA9">
        <w:rPr>
          <w:rFonts w:eastAsia="Times New Roman"/>
          <w:bCs/>
          <w:color w:val="000000"/>
          <w:kern w:val="0"/>
          <w:lang w:eastAsia="ru-RU"/>
        </w:rPr>
        <w:t>Комплексной схемой организации дорожного движения на период реализации 2018 – 2032 гг. предлагается внесение следующих изменений в документы территориального планирования и в документацию по планировке территории:</w:t>
      </w:r>
    </w:p>
    <w:p w:rsidR="00CD3EA9" w:rsidRPr="00CD3EA9" w:rsidRDefault="00CD3EA9" w:rsidP="00E15757">
      <w:pPr>
        <w:widowControl/>
        <w:numPr>
          <w:ilvl w:val="0"/>
          <w:numId w:val="49"/>
        </w:numPr>
        <w:tabs>
          <w:tab w:val="left" w:pos="1134"/>
        </w:tabs>
        <w:suppressAutoHyphens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 xml:space="preserve"> Предусмотреть реализацию одностороннего движения по ул. Попова и ул. Ленина.</w:t>
      </w:r>
    </w:p>
    <w:p w:rsidR="00CD3EA9" w:rsidRPr="00CD3EA9" w:rsidRDefault="00CD3EA9" w:rsidP="00E15757">
      <w:pPr>
        <w:widowControl/>
        <w:numPr>
          <w:ilvl w:val="0"/>
          <w:numId w:val="49"/>
        </w:numPr>
        <w:tabs>
          <w:tab w:val="left" w:pos="1134"/>
        </w:tabs>
        <w:suppressAutoHyphens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Строительство второй эстакады через железнодорожные пути по ул. Геологов предусмотреть за пределами 2032 года.</w:t>
      </w:r>
    </w:p>
    <w:p w:rsidR="00CD3EA9" w:rsidRPr="00CD3EA9" w:rsidRDefault="00CD3EA9" w:rsidP="00E15757">
      <w:pPr>
        <w:widowControl/>
        <w:numPr>
          <w:ilvl w:val="0"/>
          <w:numId w:val="49"/>
        </w:numPr>
        <w:tabs>
          <w:tab w:val="left" w:pos="1134"/>
        </w:tabs>
        <w:suppressAutoHyphens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t>Строительство улично-дорожной сети 1-ой очереди квартала 19 предусмотреть за пределами 2032 года.</w:t>
      </w:r>
    </w:p>
    <w:p w:rsidR="00CD3EA9" w:rsidRPr="00CD3EA9" w:rsidRDefault="00CD3EA9" w:rsidP="00E15757">
      <w:pPr>
        <w:widowControl/>
        <w:numPr>
          <w:ilvl w:val="0"/>
          <w:numId w:val="49"/>
        </w:numPr>
        <w:tabs>
          <w:tab w:val="left" w:pos="1134"/>
        </w:tabs>
        <w:suppressAutoHyphens w:val="0"/>
        <w:ind w:left="0" w:firstLine="709"/>
        <w:contextualSpacing/>
        <w:jc w:val="both"/>
        <w:rPr>
          <w:rFonts w:eastAsia="Times New Roman"/>
          <w:bCs/>
          <w:color w:val="000000"/>
          <w:kern w:val="0"/>
          <w:lang w:eastAsia="ru-RU"/>
        </w:rPr>
      </w:pPr>
      <w:r w:rsidRPr="00CD3EA9">
        <w:rPr>
          <w:rFonts w:eastAsia="Times New Roman"/>
          <w:bCs/>
          <w:color w:val="000000"/>
          <w:kern w:val="0"/>
          <w:lang w:eastAsia="ru-RU"/>
        </w:rPr>
        <w:lastRenderedPageBreak/>
        <w:t>Все мероприятия, предусмотренные Комплексной схемой организации дорожного движения на период реализации 2018 – 2032 гг. по организации дорожного движения и развитию улично-дорожной сети необходимо учесть в действующих документах территориального планирования и в документации по планировке территории города Югорска.</w:t>
      </w:r>
    </w:p>
    <w:p w:rsidR="00CD3EA9" w:rsidRDefault="00CD3EA9"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494687" w:rsidRDefault="00494687" w:rsidP="000B5330">
      <w:pPr>
        <w:widowControl/>
        <w:suppressAutoHyphens w:val="0"/>
        <w:jc w:val="center"/>
        <w:rPr>
          <w:rFonts w:eastAsia="Times New Roman"/>
          <w:b/>
          <w:kern w:val="0"/>
          <w:lang w:eastAsia="ru-RU"/>
        </w:rPr>
      </w:pPr>
    </w:p>
    <w:p w:rsidR="00494687" w:rsidRDefault="00494687" w:rsidP="000B5330">
      <w:pPr>
        <w:widowControl/>
        <w:suppressAutoHyphens w:val="0"/>
        <w:jc w:val="center"/>
        <w:rPr>
          <w:rFonts w:eastAsia="Times New Roman"/>
          <w:b/>
          <w:kern w:val="0"/>
          <w:lang w:eastAsia="ru-RU"/>
        </w:rPr>
      </w:pPr>
    </w:p>
    <w:p w:rsidR="00494687" w:rsidRDefault="00494687" w:rsidP="000B5330">
      <w:pPr>
        <w:widowControl/>
        <w:suppressAutoHyphens w:val="0"/>
        <w:jc w:val="center"/>
        <w:rPr>
          <w:rFonts w:eastAsia="Times New Roman"/>
          <w:b/>
          <w:kern w:val="0"/>
          <w:lang w:eastAsia="ru-RU"/>
        </w:rPr>
      </w:pPr>
    </w:p>
    <w:p w:rsidR="00494687" w:rsidRDefault="00494687" w:rsidP="000B5330">
      <w:pPr>
        <w:widowControl/>
        <w:suppressAutoHyphens w:val="0"/>
        <w:jc w:val="center"/>
        <w:rPr>
          <w:rFonts w:eastAsia="Times New Roman"/>
          <w:b/>
          <w:kern w:val="0"/>
          <w:lang w:eastAsia="ru-RU"/>
        </w:rPr>
      </w:pPr>
    </w:p>
    <w:p w:rsidR="00494687" w:rsidRDefault="00494687"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E54EDF">
      <w:pPr>
        <w:widowControl/>
        <w:suppressAutoHyphens w:val="0"/>
        <w:jc w:val="right"/>
        <w:rPr>
          <w:rFonts w:eastAsia="Times New Roman"/>
          <w:b/>
          <w:kern w:val="0"/>
          <w:lang w:eastAsia="ru-RU"/>
        </w:rPr>
      </w:pPr>
      <w:r>
        <w:rPr>
          <w:rFonts w:eastAsia="Times New Roman"/>
          <w:b/>
          <w:kern w:val="0"/>
          <w:lang w:eastAsia="ru-RU"/>
        </w:rPr>
        <w:lastRenderedPageBreak/>
        <w:t xml:space="preserve">Приложение 1 </w:t>
      </w:r>
    </w:p>
    <w:p w:rsidR="00E54EDF" w:rsidRDefault="00E54EDF" w:rsidP="00E54EDF">
      <w:pPr>
        <w:widowControl/>
        <w:suppressAutoHyphens w:val="0"/>
        <w:jc w:val="right"/>
        <w:rPr>
          <w:rFonts w:eastAsia="Times New Roman"/>
          <w:b/>
          <w:kern w:val="0"/>
          <w:lang w:eastAsia="ru-RU"/>
        </w:rPr>
      </w:pPr>
      <w:r>
        <w:rPr>
          <w:rFonts w:eastAsia="Times New Roman"/>
          <w:b/>
          <w:kern w:val="0"/>
          <w:lang w:eastAsia="ru-RU"/>
        </w:rPr>
        <w:t xml:space="preserve">к Комплексной схеме организации </w:t>
      </w:r>
    </w:p>
    <w:p w:rsidR="00E54EDF" w:rsidRDefault="00E54EDF" w:rsidP="00E54EDF">
      <w:pPr>
        <w:widowControl/>
        <w:suppressAutoHyphens w:val="0"/>
        <w:jc w:val="right"/>
        <w:rPr>
          <w:rFonts w:eastAsia="Times New Roman"/>
          <w:b/>
          <w:kern w:val="0"/>
          <w:lang w:eastAsia="ru-RU"/>
        </w:rPr>
      </w:pPr>
      <w:r>
        <w:rPr>
          <w:rFonts w:eastAsia="Times New Roman"/>
          <w:b/>
          <w:kern w:val="0"/>
          <w:lang w:eastAsia="ru-RU"/>
        </w:rPr>
        <w:t>дорожного движения в городе Югорске</w:t>
      </w:r>
    </w:p>
    <w:p w:rsidR="004760B6" w:rsidRDefault="004760B6" w:rsidP="00E54EDF">
      <w:pPr>
        <w:widowControl/>
        <w:suppressAutoHyphens w:val="0"/>
        <w:jc w:val="right"/>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3866DA" w:rsidRDefault="003866DA"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4760B6" w:rsidRDefault="004760B6"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lastRenderedPageBreak/>
        <w:t>Приложение 2</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 xml:space="preserve">к Комплексной схеме организации </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дорожного движения в городе Югорске</w:t>
      </w: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E54EDF" w:rsidRDefault="00E54EDF"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494687" w:rsidRDefault="00494687" w:rsidP="000B5330">
      <w:pPr>
        <w:widowControl/>
        <w:suppressAutoHyphens w:val="0"/>
        <w:jc w:val="center"/>
        <w:rPr>
          <w:rFonts w:eastAsia="Times New Roman"/>
          <w:b/>
          <w:kern w:val="0"/>
          <w:lang w:eastAsia="ru-RU"/>
        </w:rPr>
      </w:pPr>
    </w:p>
    <w:p w:rsidR="00494687" w:rsidRDefault="00494687" w:rsidP="000B5330">
      <w:pPr>
        <w:widowControl/>
        <w:suppressAutoHyphens w:val="0"/>
        <w:jc w:val="center"/>
        <w:rPr>
          <w:rFonts w:eastAsia="Times New Roman"/>
          <w:b/>
          <w:kern w:val="0"/>
          <w:lang w:eastAsia="ru-RU"/>
        </w:rPr>
      </w:pPr>
    </w:p>
    <w:p w:rsidR="00A64D6A" w:rsidRDefault="00A64D6A" w:rsidP="000B5330">
      <w:pPr>
        <w:widowControl/>
        <w:suppressAutoHyphens w:val="0"/>
        <w:jc w:val="center"/>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lastRenderedPageBreak/>
        <w:t>Приложение 3</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 xml:space="preserve">к Комплексной схеме организации </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дорожного движения в городе Югорске</w:t>
      </w:r>
    </w:p>
    <w:p w:rsidR="00A64D6A" w:rsidRDefault="00A64D6A" w:rsidP="000B5330">
      <w:pPr>
        <w:widowControl/>
        <w:suppressAutoHyphens w:val="0"/>
        <w:jc w:val="center"/>
        <w:rPr>
          <w:rFonts w:eastAsia="Times New Roman"/>
          <w:b/>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494687" w:rsidRDefault="00494687"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lastRenderedPageBreak/>
        <w:t>Приложение 4</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 xml:space="preserve">к Комплексной схеме организации </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дорожного движения в городе Югорске</w:t>
      </w: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494687" w:rsidRDefault="00494687"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lastRenderedPageBreak/>
        <w:t>Приложение 5</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 xml:space="preserve">к Комплексной схеме организации </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дорожного движения в городе Югорске</w:t>
      </w: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494687" w:rsidRDefault="00494687"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lastRenderedPageBreak/>
        <w:t>Приложение 6</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 xml:space="preserve">к Комплексной схеме организации </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дорожного движения в городе Югорске</w:t>
      </w: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494687" w:rsidRDefault="00494687"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lastRenderedPageBreak/>
        <w:t>Приложение 7</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 xml:space="preserve">к Комплексной схеме организации </w:t>
      </w:r>
    </w:p>
    <w:p w:rsidR="00A64D6A" w:rsidRDefault="00A64D6A" w:rsidP="00A64D6A">
      <w:pPr>
        <w:widowControl/>
        <w:suppressAutoHyphens w:val="0"/>
        <w:jc w:val="right"/>
        <w:rPr>
          <w:rFonts w:eastAsia="Times New Roman"/>
          <w:b/>
          <w:kern w:val="0"/>
          <w:lang w:eastAsia="ru-RU"/>
        </w:rPr>
      </w:pPr>
      <w:r>
        <w:rPr>
          <w:rFonts w:eastAsia="Times New Roman"/>
          <w:b/>
          <w:kern w:val="0"/>
          <w:lang w:eastAsia="ru-RU"/>
        </w:rPr>
        <w:t>дорожного движения в городе Югорске</w:t>
      </w:r>
    </w:p>
    <w:p w:rsidR="00A64D6A" w:rsidRDefault="00A64D6A" w:rsidP="00A64D6A">
      <w:pPr>
        <w:widowControl/>
        <w:suppressAutoHyphens w:val="0"/>
        <w:jc w:val="right"/>
        <w:rPr>
          <w:rFonts w:eastAsia="Times New Roman"/>
          <w:b/>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494687" w:rsidRDefault="00494687"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p>
    <w:p w:rsidR="00A64D6A" w:rsidRDefault="00A64D6A" w:rsidP="003866DA">
      <w:pPr>
        <w:widowControl/>
        <w:tabs>
          <w:tab w:val="left" w:pos="3006"/>
        </w:tabs>
        <w:suppressAutoHyphens w:val="0"/>
        <w:rPr>
          <w:rFonts w:eastAsia="Times New Roman"/>
          <w:kern w:val="0"/>
          <w:lang w:eastAsia="ru-RU"/>
        </w:rPr>
      </w:pPr>
      <w:bookmarkStart w:id="11" w:name="_GoBack"/>
      <w:bookmarkEnd w:id="11"/>
    </w:p>
    <w:sectPr w:rsidR="00A64D6A" w:rsidSect="0003545E">
      <w:pgSz w:w="11906" w:h="16838"/>
      <w:pgMar w:top="567" w:right="567"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35AC0" w:rsidRDefault="00D35AC0" w:rsidP="00BA6073">
      <w:r>
        <w:separator/>
      </w:r>
    </w:p>
  </w:endnote>
  <w:endnote w:type="continuationSeparator" w:id="0">
    <w:p w:rsidR="00D35AC0" w:rsidRDefault="00D35AC0" w:rsidP="00BA60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Courier">
    <w:panose1 w:val="02070309020205020404"/>
    <w:charset w:val="00"/>
    <w:family w:val="modern"/>
    <w:pitch w:val="fixed"/>
    <w:sig w:usb0="00000003" w:usb1="00000000" w:usb2="00000000" w:usb3="00000000" w:csb0="00000001" w:csb1="00000000"/>
  </w:font>
  <w:font w:name="TimesNewRoman,Bold">
    <w:altName w:val="MS Mincho"/>
    <w:panose1 w:val="00000000000000000000"/>
    <w:charset w:val="80"/>
    <w:family w:val="auto"/>
    <w:notTrueType/>
    <w:pitch w:val="default"/>
    <w:sig w:usb0="00000201" w:usb1="08070000" w:usb2="00000010" w:usb3="00000000" w:csb0="00020005" w:csb1="00000000"/>
  </w:font>
  <w:font w:name="TimesNewRomanPSMT">
    <w:altName w:val="MS Mincho"/>
    <w:panose1 w:val="00000000000000000000"/>
    <w:charset w:val="CC"/>
    <w:family w:val="auto"/>
    <w:notTrueType/>
    <w:pitch w:val="default"/>
    <w:sig w:usb0="00000203" w:usb1="00000000" w:usb2="00000000" w:usb3="00000000" w:csb0="00000005" w:csb1="00000000"/>
  </w:font>
  <w:font w:name="TimesNewRoman">
    <w:altName w:val="Times New Roman"/>
    <w:panose1 w:val="00000000000000000000"/>
    <w:charset w:val="00"/>
    <w:family w:val="roman"/>
    <w:notTrueType/>
    <w:pitch w:val="default"/>
    <w:sig w:usb0="00000201" w:usb1="08070000" w:usb2="00000010" w:usb3="00000000" w:csb0="00020004"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TimesNewRomanPS-BoldMT">
    <w:altName w:val="Times New Roman"/>
    <w:charset w:val="CC"/>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0F13" w:rsidRPr="00C369D9" w:rsidRDefault="00C00F13" w:rsidP="004A0E14">
    <w:pPr>
      <w:pStyle w:val="aff4"/>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0F13" w:rsidRPr="00326E74" w:rsidRDefault="00C00F13">
    <w:pPr>
      <w:rPr>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35AC0" w:rsidRDefault="00D35AC0" w:rsidP="00BA6073">
      <w:r>
        <w:separator/>
      </w:r>
    </w:p>
  </w:footnote>
  <w:footnote w:type="continuationSeparator" w:id="0">
    <w:p w:rsidR="00D35AC0" w:rsidRDefault="00D35AC0" w:rsidP="00BA607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0F13" w:rsidRPr="001178F4" w:rsidRDefault="00C00F13" w:rsidP="001178F4">
    <w:pPr>
      <w:pStyle w:val="aff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0F13" w:rsidRPr="00E6450C" w:rsidRDefault="00C00F13" w:rsidP="00E6450C">
    <w:pPr>
      <w:pStyle w:val="aff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8A845164"/>
    <w:lvl w:ilvl="0">
      <w:start w:val="1"/>
      <w:numFmt w:val="bullet"/>
      <w:pStyle w:val="2"/>
      <w:lvlText w:val=""/>
      <w:lvlJc w:val="left"/>
      <w:pPr>
        <w:tabs>
          <w:tab w:val="num" w:pos="643"/>
        </w:tabs>
        <w:ind w:left="643" w:hanging="360"/>
      </w:pPr>
      <w:rPr>
        <w:rFonts w:ascii="Symbol" w:hAnsi="Symbol" w:hint="default"/>
      </w:rPr>
    </w:lvl>
  </w:abstractNum>
  <w:abstractNum w:abstractNumId="1">
    <w:nsid w:val="FFFFFF89"/>
    <w:multiLevelType w:val="singleLevel"/>
    <w:tmpl w:val="1EB8D70E"/>
    <w:lvl w:ilvl="0">
      <w:start w:val="1"/>
      <w:numFmt w:val="bullet"/>
      <w:pStyle w:val="a"/>
      <w:lvlText w:val=""/>
      <w:lvlJc w:val="left"/>
      <w:pPr>
        <w:tabs>
          <w:tab w:val="num" w:pos="360"/>
        </w:tabs>
        <w:ind w:left="360" w:hanging="360"/>
      </w:pPr>
      <w:rPr>
        <w:rFonts w:ascii="Symbol" w:hAnsi="Symbol" w:hint="default"/>
      </w:rPr>
    </w:lvl>
  </w:abstractNum>
  <w:abstractNum w:abstractNumId="2">
    <w:nsid w:val="FFFFFFFE"/>
    <w:multiLevelType w:val="singleLevel"/>
    <w:tmpl w:val="4CF2693A"/>
    <w:lvl w:ilvl="0">
      <w:numFmt w:val="bullet"/>
      <w:lvlText w:val="*"/>
      <w:lvlJc w:val="left"/>
    </w:lvl>
  </w:abstractNum>
  <w:abstractNum w:abstractNumId="3">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4">
    <w:nsid w:val="00000002"/>
    <w:multiLevelType w:val="multilevel"/>
    <w:tmpl w:val="00000002"/>
    <w:name w:val="WW8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5">
    <w:nsid w:val="00000003"/>
    <w:multiLevelType w:val="multilevel"/>
    <w:tmpl w:val="00000003"/>
    <w:name w:val="WW8Num3"/>
    <w:lvl w:ilvl="0">
      <w:start w:val="1"/>
      <w:numFmt w:val="bullet"/>
      <w:lvlText w:val=""/>
      <w:lvlJc w:val="left"/>
      <w:pPr>
        <w:tabs>
          <w:tab w:val="num" w:pos="360"/>
        </w:tabs>
        <w:ind w:left="170" w:hanging="170"/>
      </w:pPr>
      <w:rPr>
        <w:rFonts w:ascii="Symbol" w:hAnsi="Symbol" w:cs="Symbol"/>
      </w:rPr>
    </w:lvl>
    <w:lvl w:ilvl="1">
      <w:start w:val="1"/>
      <w:numFmt w:val="decimal"/>
      <w:lvlText w:val="%2."/>
      <w:lvlJc w:val="left"/>
      <w:pPr>
        <w:tabs>
          <w:tab w:val="num" w:pos="1080"/>
        </w:tabs>
        <w:ind w:left="1080" w:hanging="360"/>
      </w:pPr>
    </w:lvl>
    <w:lvl w:ilvl="2">
      <w:start w:val="1"/>
      <w:numFmt w:val="decimal"/>
      <w:lvlText w:val="%3."/>
      <w:lvlJc w:val="left"/>
      <w:pPr>
        <w:tabs>
          <w:tab w:val="num" w:pos="928"/>
        </w:tabs>
        <w:ind w:left="928"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05"/>
    <w:multiLevelType w:val="singleLevel"/>
    <w:tmpl w:val="00000005"/>
    <w:name w:val="WW8Num5"/>
    <w:lvl w:ilvl="0">
      <w:start w:val="1"/>
      <w:numFmt w:val="bullet"/>
      <w:lvlText w:val=""/>
      <w:lvlJc w:val="left"/>
      <w:pPr>
        <w:tabs>
          <w:tab w:val="num" w:pos="728"/>
        </w:tabs>
        <w:ind w:left="728" w:hanging="368"/>
      </w:pPr>
      <w:rPr>
        <w:rFonts w:ascii="Symbol" w:hAnsi="Symbol" w:cs="Times New Roman"/>
      </w:rPr>
    </w:lvl>
  </w:abstractNum>
  <w:abstractNum w:abstractNumId="7">
    <w:nsid w:val="0000000C"/>
    <w:multiLevelType w:val="multilevel"/>
    <w:tmpl w:val="0000000C"/>
    <w:name w:val="WW8Num1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8">
    <w:nsid w:val="0000000D"/>
    <w:multiLevelType w:val="multilevel"/>
    <w:tmpl w:val="0000000D"/>
    <w:name w:val="WW8Num1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9">
    <w:nsid w:val="0000000E"/>
    <w:multiLevelType w:val="multilevel"/>
    <w:tmpl w:val="0000000E"/>
    <w:name w:val="WW8Num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0">
    <w:nsid w:val="009049B7"/>
    <w:multiLevelType w:val="hybridMultilevel"/>
    <w:tmpl w:val="B448B058"/>
    <w:lvl w:ilvl="0" w:tplc="4AA05A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05CF1834"/>
    <w:multiLevelType w:val="hybridMultilevel"/>
    <w:tmpl w:val="6412A2F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060363F9"/>
    <w:multiLevelType w:val="hybridMultilevel"/>
    <w:tmpl w:val="1800271E"/>
    <w:lvl w:ilvl="0" w:tplc="06A68BB8">
      <w:start w:val="1"/>
      <w:numFmt w:val="bullet"/>
      <w:pStyle w:val="a0"/>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6F817C3"/>
    <w:multiLevelType w:val="multilevel"/>
    <w:tmpl w:val="FA681F60"/>
    <w:lvl w:ilvl="0">
      <w:start w:val="1"/>
      <w:numFmt w:val="decimal"/>
      <w:lvlText w:val="%1"/>
      <w:lvlJc w:val="left"/>
      <w:pPr>
        <w:ind w:left="375" w:hanging="375"/>
      </w:pPr>
      <w:rPr>
        <w:rFonts w:hint="default"/>
      </w:rPr>
    </w:lvl>
    <w:lvl w:ilvl="1">
      <w:start w:val="3"/>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4">
    <w:nsid w:val="08A84FD1"/>
    <w:multiLevelType w:val="hybridMultilevel"/>
    <w:tmpl w:val="59464A42"/>
    <w:lvl w:ilvl="0" w:tplc="72C0CE14">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5">
    <w:nsid w:val="0B283EA0"/>
    <w:multiLevelType w:val="multilevel"/>
    <w:tmpl w:val="33861EEC"/>
    <w:lvl w:ilvl="0">
      <w:start w:val="1"/>
      <w:numFmt w:val="bullet"/>
      <w:pStyle w:val="a1"/>
      <w:lvlText w:val=""/>
      <w:lvlJc w:val="left"/>
      <w:pPr>
        <w:tabs>
          <w:tab w:val="num" w:pos="567"/>
        </w:tabs>
        <w:ind w:left="709" w:firstLine="0"/>
      </w:pPr>
      <w:rPr>
        <w:rFonts w:ascii="Symbol" w:hAnsi="Symbol" w:hint="default"/>
      </w:rPr>
    </w:lvl>
    <w:lvl w:ilvl="1">
      <w:start w:val="2"/>
      <w:numFmt w:val="decimal"/>
      <w:lvlText w:val="%1.%2"/>
      <w:lvlJc w:val="left"/>
      <w:pPr>
        <w:tabs>
          <w:tab w:val="num" w:pos="1115"/>
        </w:tabs>
        <w:ind w:left="1115" w:hanging="720"/>
      </w:pPr>
      <w:rPr>
        <w:rFonts w:hint="default"/>
      </w:rPr>
    </w:lvl>
    <w:lvl w:ilvl="2">
      <w:start w:val="1"/>
      <w:numFmt w:val="decimal"/>
      <w:lvlText w:val="%1.%2.%3"/>
      <w:lvlJc w:val="left"/>
      <w:pPr>
        <w:tabs>
          <w:tab w:val="num" w:pos="1510"/>
        </w:tabs>
        <w:ind w:left="1510" w:hanging="720"/>
      </w:pPr>
      <w:rPr>
        <w:rFonts w:hint="default"/>
      </w:rPr>
    </w:lvl>
    <w:lvl w:ilvl="3">
      <w:start w:val="1"/>
      <w:numFmt w:val="decimal"/>
      <w:lvlText w:val="%1.%2.%3.%4"/>
      <w:lvlJc w:val="left"/>
      <w:pPr>
        <w:tabs>
          <w:tab w:val="num" w:pos="2265"/>
        </w:tabs>
        <w:ind w:left="2265" w:hanging="1080"/>
      </w:pPr>
      <w:rPr>
        <w:rFonts w:hint="default"/>
      </w:rPr>
    </w:lvl>
    <w:lvl w:ilvl="4">
      <w:start w:val="1"/>
      <w:numFmt w:val="decimal"/>
      <w:lvlText w:val="%1.%2.%3.%4.%5"/>
      <w:lvlJc w:val="left"/>
      <w:pPr>
        <w:tabs>
          <w:tab w:val="num" w:pos="2660"/>
        </w:tabs>
        <w:ind w:left="2660" w:hanging="1080"/>
      </w:pPr>
      <w:rPr>
        <w:rFonts w:hint="default"/>
      </w:rPr>
    </w:lvl>
    <w:lvl w:ilvl="5">
      <w:start w:val="1"/>
      <w:numFmt w:val="decimal"/>
      <w:lvlText w:val="%1.%2.%3.%4.%5.%6"/>
      <w:lvlJc w:val="left"/>
      <w:pPr>
        <w:tabs>
          <w:tab w:val="num" w:pos="3415"/>
        </w:tabs>
        <w:ind w:left="3415" w:hanging="1440"/>
      </w:pPr>
      <w:rPr>
        <w:rFonts w:hint="default"/>
      </w:rPr>
    </w:lvl>
    <w:lvl w:ilvl="6">
      <w:start w:val="1"/>
      <w:numFmt w:val="decimal"/>
      <w:lvlText w:val="%1.%2.%3.%4.%5.%6.%7"/>
      <w:lvlJc w:val="left"/>
      <w:pPr>
        <w:tabs>
          <w:tab w:val="num" w:pos="4170"/>
        </w:tabs>
        <w:ind w:left="4170" w:hanging="1800"/>
      </w:pPr>
      <w:rPr>
        <w:rFonts w:hint="default"/>
      </w:rPr>
    </w:lvl>
    <w:lvl w:ilvl="7">
      <w:start w:val="1"/>
      <w:numFmt w:val="decimal"/>
      <w:lvlText w:val="%1.%2.%3.%4.%5.%6.%7.%8"/>
      <w:lvlJc w:val="left"/>
      <w:pPr>
        <w:tabs>
          <w:tab w:val="num" w:pos="4565"/>
        </w:tabs>
        <w:ind w:left="4565" w:hanging="1800"/>
      </w:pPr>
      <w:rPr>
        <w:rFonts w:hint="default"/>
      </w:rPr>
    </w:lvl>
    <w:lvl w:ilvl="8">
      <w:start w:val="1"/>
      <w:numFmt w:val="decimal"/>
      <w:lvlText w:val="%1.%2.%3.%4.%5.%6.%7.%8.%9"/>
      <w:lvlJc w:val="left"/>
      <w:pPr>
        <w:tabs>
          <w:tab w:val="num" w:pos="5320"/>
        </w:tabs>
        <w:ind w:left="5320" w:hanging="2160"/>
      </w:pPr>
      <w:rPr>
        <w:rFonts w:hint="default"/>
      </w:rPr>
    </w:lvl>
  </w:abstractNum>
  <w:abstractNum w:abstractNumId="16">
    <w:nsid w:val="0B783878"/>
    <w:multiLevelType w:val="hybridMultilevel"/>
    <w:tmpl w:val="49F8FBCE"/>
    <w:lvl w:ilvl="0" w:tplc="4CF2693A">
      <w:start w:val="65535"/>
      <w:numFmt w:val="bullet"/>
      <w:lvlText w:val="-"/>
      <w:lvlJc w:val="left"/>
      <w:pPr>
        <w:ind w:left="1429" w:hanging="360"/>
      </w:pPr>
      <w:rPr>
        <w:rFonts w:ascii="Arial" w:hAnsi="Arial" w:cs="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0C136305"/>
    <w:multiLevelType w:val="hybridMultilevel"/>
    <w:tmpl w:val="1CDEF7A8"/>
    <w:lvl w:ilvl="0" w:tplc="E1DA2434">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18">
    <w:nsid w:val="103D1F24"/>
    <w:multiLevelType w:val="hybridMultilevel"/>
    <w:tmpl w:val="C6288C06"/>
    <w:lvl w:ilvl="0" w:tplc="5A3898D6">
      <w:start w:val="1"/>
      <w:numFmt w:val="decimal"/>
      <w:pStyle w:val="20"/>
      <w:lvlText w:val="%1."/>
      <w:lvlJc w:val="left"/>
      <w:pPr>
        <w:ind w:left="1080"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9">
    <w:nsid w:val="11AA6BA4"/>
    <w:multiLevelType w:val="multilevel"/>
    <w:tmpl w:val="1F00B6AA"/>
    <w:styleLink w:val="a2"/>
    <w:lvl w:ilvl="0">
      <w:start w:val="1"/>
      <w:numFmt w:val="bullet"/>
      <w:pStyle w:val="a3"/>
      <w:lvlText w:val=""/>
      <w:lvlJc w:val="left"/>
      <w:pPr>
        <w:tabs>
          <w:tab w:val="num" w:pos="1440"/>
        </w:tabs>
        <w:ind w:left="1440" w:hanging="360"/>
      </w:pPr>
      <w:rPr>
        <w:rFonts w:ascii="Symbol" w:hAnsi="Symbol"/>
        <w:sz w:val="28"/>
      </w:rPr>
    </w:lvl>
    <w:lvl w:ilvl="1">
      <w:start w:val="1"/>
      <w:numFmt w:val="bullet"/>
      <w:lvlText w:val="o"/>
      <w:lvlJc w:val="left"/>
      <w:pPr>
        <w:tabs>
          <w:tab w:val="num" w:pos="2148"/>
        </w:tabs>
        <w:ind w:left="2148" w:hanging="360"/>
      </w:pPr>
      <w:rPr>
        <w:rFonts w:ascii="Courier New" w:hAnsi="Courier New" w:cs="Courier New" w:hint="default"/>
      </w:rPr>
    </w:lvl>
    <w:lvl w:ilvl="2">
      <w:start w:val="1"/>
      <w:numFmt w:val="bullet"/>
      <w:lvlText w:val=""/>
      <w:lvlJc w:val="left"/>
      <w:pPr>
        <w:tabs>
          <w:tab w:val="num" w:pos="2868"/>
        </w:tabs>
        <w:ind w:left="2868" w:hanging="360"/>
      </w:pPr>
      <w:rPr>
        <w:rFonts w:ascii="Wingdings" w:hAnsi="Wingdings" w:hint="default"/>
      </w:rPr>
    </w:lvl>
    <w:lvl w:ilvl="3">
      <w:start w:val="1"/>
      <w:numFmt w:val="bullet"/>
      <w:lvlText w:val=""/>
      <w:lvlJc w:val="left"/>
      <w:pPr>
        <w:tabs>
          <w:tab w:val="num" w:pos="3588"/>
        </w:tabs>
        <w:ind w:left="3588" w:hanging="360"/>
      </w:pPr>
      <w:rPr>
        <w:rFonts w:ascii="Symbol" w:hAnsi="Symbol" w:hint="default"/>
      </w:rPr>
    </w:lvl>
    <w:lvl w:ilvl="4">
      <w:start w:val="1"/>
      <w:numFmt w:val="bullet"/>
      <w:lvlText w:val="o"/>
      <w:lvlJc w:val="left"/>
      <w:pPr>
        <w:tabs>
          <w:tab w:val="num" w:pos="4308"/>
        </w:tabs>
        <w:ind w:left="4308" w:hanging="360"/>
      </w:pPr>
      <w:rPr>
        <w:rFonts w:ascii="Courier New" w:hAnsi="Courier New" w:cs="Courier New" w:hint="default"/>
      </w:rPr>
    </w:lvl>
    <w:lvl w:ilvl="5">
      <w:start w:val="1"/>
      <w:numFmt w:val="bullet"/>
      <w:lvlText w:val=""/>
      <w:lvlJc w:val="left"/>
      <w:pPr>
        <w:tabs>
          <w:tab w:val="num" w:pos="5028"/>
        </w:tabs>
        <w:ind w:left="5028" w:hanging="360"/>
      </w:pPr>
      <w:rPr>
        <w:rFonts w:ascii="Wingdings" w:hAnsi="Wingdings" w:hint="default"/>
      </w:rPr>
    </w:lvl>
    <w:lvl w:ilvl="6">
      <w:start w:val="1"/>
      <w:numFmt w:val="bullet"/>
      <w:lvlText w:val=""/>
      <w:lvlJc w:val="left"/>
      <w:pPr>
        <w:tabs>
          <w:tab w:val="num" w:pos="5748"/>
        </w:tabs>
        <w:ind w:left="5748" w:hanging="360"/>
      </w:pPr>
      <w:rPr>
        <w:rFonts w:ascii="Symbol" w:hAnsi="Symbol" w:hint="default"/>
      </w:rPr>
    </w:lvl>
    <w:lvl w:ilvl="7">
      <w:start w:val="1"/>
      <w:numFmt w:val="bullet"/>
      <w:lvlText w:val="o"/>
      <w:lvlJc w:val="left"/>
      <w:pPr>
        <w:tabs>
          <w:tab w:val="num" w:pos="6468"/>
        </w:tabs>
        <w:ind w:left="6468" w:hanging="360"/>
      </w:pPr>
      <w:rPr>
        <w:rFonts w:ascii="Courier New" w:hAnsi="Courier New" w:cs="Courier New" w:hint="default"/>
      </w:rPr>
    </w:lvl>
    <w:lvl w:ilvl="8">
      <w:start w:val="1"/>
      <w:numFmt w:val="bullet"/>
      <w:lvlText w:val=""/>
      <w:lvlJc w:val="left"/>
      <w:pPr>
        <w:tabs>
          <w:tab w:val="num" w:pos="7188"/>
        </w:tabs>
        <w:ind w:left="7188" w:hanging="360"/>
      </w:pPr>
      <w:rPr>
        <w:rFonts w:ascii="Wingdings" w:hAnsi="Wingdings" w:hint="default"/>
      </w:rPr>
    </w:lvl>
  </w:abstractNum>
  <w:abstractNum w:abstractNumId="20">
    <w:nsid w:val="1251712D"/>
    <w:multiLevelType w:val="multilevel"/>
    <w:tmpl w:val="1EE46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18D019E8"/>
    <w:multiLevelType w:val="hybridMultilevel"/>
    <w:tmpl w:val="B812447A"/>
    <w:lvl w:ilvl="0" w:tplc="0419000F">
      <w:start w:val="1"/>
      <w:numFmt w:val="decimal"/>
      <w:lvlText w:val="%1."/>
      <w:lvlJc w:val="left"/>
      <w:pPr>
        <w:ind w:left="785"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A8D4457"/>
    <w:multiLevelType w:val="hybridMultilevel"/>
    <w:tmpl w:val="1CF08798"/>
    <w:lvl w:ilvl="0" w:tplc="8A6241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1CDA1228"/>
    <w:multiLevelType w:val="multilevel"/>
    <w:tmpl w:val="8AECE0A0"/>
    <w:lvl w:ilvl="0">
      <w:start w:val="1"/>
      <w:numFmt w:val="decimal"/>
      <w:lvlText w:val="%1."/>
      <w:lvlJc w:val="left"/>
      <w:pPr>
        <w:ind w:left="480" w:hanging="480"/>
      </w:pPr>
      <w:rPr>
        <w:rFonts w:eastAsia="Times New Roman" w:hint="default"/>
        <w:u w:val="none"/>
      </w:rPr>
    </w:lvl>
    <w:lvl w:ilvl="1">
      <w:start w:val="10"/>
      <w:numFmt w:val="decimal"/>
      <w:lvlText w:val="%1.%2."/>
      <w:lvlJc w:val="left"/>
      <w:pPr>
        <w:ind w:left="930" w:hanging="480"/>
      </w:pPr>
      <w:rPr>
        <w:rFonts w:eastAsia="Times New Roman" w:hint="default"/>
        <w:u w:val="none"/>
      </w:rPr>
    </w:lvl>
    <w:lvl w:ilvl="2">
      <w:start w:val="1"/>
      <w:numFmt w:val="decimal"/>
      <w:lvlText w:val="%1.%2.%3."/>
      <w:lvlJc w:val="left"/>
      <w:pPr>
        <w:ind w:left="1620" w:hanging="720"/>
      </w:pPr>
      <w:rPr>
        <w:rFonts w:eastAsia="Times New Roman" w:hint="default"/>
        <w:u w:val="none"/>
      </w:rPr>
    </w:lvl>
    <w:lvl w:ilvl="3">
      <w:start w:val="1"/>
      <w:numFmt w:val="decimal"/>
      <w:lvlText w:val="%1.%2.%3.%4."/>
      <w:lvlJc w:val="left"/>
      <w:pPr>
        <w:ind w:left="2070" w:hanging="720"/>
      </w:pPr>
      <w:rPr>
        <w:rFonts w:eastAsia="Times New Roman" w:hint="default"/>
        <w:u w:val="none"/>
      </w:rPr>
    </w:lvl>
    <w:lvl w:ilvl="4">
      <w:start w:val="1"/>
      <w:numFmt w:val="decimal"/>
      <w:lvlText w:val="%1.%2.%3.%4.%5."/>
      <w:lvlJc w:val="left"/>
      <w:pPr>
        <w:ind w:left="2880" w:hanging="1080"/>
      </w:pPr>
      <w:rPr>
        <w:rFonts w:eastAsia="Times New Roman" w:hint="default"/>
        <w:u w:val="none"/>
      </w:rPr>
    </w:lvl>
    <w:lvl w:ilvl="5">
      <w:start w:val="1"/>
      <w:numFmt w:val="decimal"/>
      <w:lvlText w:val="%1.%2.%3.%4.%5.%6."/>
      <w:lvlJc w:val="left"/>
      <w:pPr>
        <w:ind w:left="3330" w:hanging="1080"/>
      </w:pPr>
      <w:rPr>
        <w:rFonts w:eastAsia="Times New Roman" w:hint="default"/>
        <w:u w:val="none"/>
      </w:rPr>
    </w:lvl>
    <w:lvl w:ilvl="6">
      <w:start w:val="1"/>
      <w:numFmt w:val="decimal"/>
      <w:lvlText w:val="%1.%2.%3.%4.%5.%6.%7."/>
      <w:lvlJc w:val="left"/>
      <w:pPr>
        <w:ind w:left="4140" w:hanging="1440"/>
      </w:pPr>
      <w:rPr>
        <w:rFonts w:eastAsia="Times New Roman" w:hint="default"/>
        <w:u w:val="none"/>
      </w:rPr>
    </w:lvl>
    <w:lvl w:ilvl="7">
      <w:start w:val="1"/>
      <w:numFmt w:val="decimal"/>
      <w:lvlText w:val="%1.%2.%3.%4.%5.%6.%7.%8."/>
      <w:lvlJc w:val="left"/>
      <w:pPr>
        <w:ind w:left="4590" w:hanging="1440"/>
      </w:pPr>
      <w:rPr>
        <w:rFonts w:eastAsia="Times New Roman" w:hint="default"/>
        <w:u w:val="none"/>
      </w:rPr>
    </w:lvl>
    <w:lvl w:ilvl="8">
      <w:start w:val="1"/>
      <w:numFmt w:val="decimal"/>
      <w:lvlText w:val="%1.%2.%3.%4.%5.%6.%7.%8.%9."/>
      <w:lvlJc w:val="left"/>
      <w:pPr>
        <w:ind w:left="5400" w:hanging="1800"/>
      </w:pPr>
      <w:rPr>
        <w:rFonts w:eastAsia="Times New Roman" w:hint="default"/>
        <w:u w:val="none"/>
      </w:rPr>
    </w:lvl>
  </w:abstractNum>
  <w:abstractNum w:abstractNumId="24">
    <w:nsid w:val="29E03017"/>
    <w:multiLevelType w:val="multilevel"/>
    <w:tmpl w:val="A33A8712"/>
    <w:lvl w:ilvl="0">
      <w:start w:val="1"/>
      <w:numFmt w:val="decimal"/>
      <w:lvlText w:val="%1."/>
      <w:lvlJc w:val="left"/>
      <w:pPr>
        <w:ind w:left="1069" w:hanging="360"/>
      </w:pPr>
      <w:rPr>
        <w:rFonts w:hint="default"/>
      </w:rPr>
    </w:lvl>
    <w:lvl w:ilvl="1">
      <w:start w:val="7"/>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5">
    <w:nsid w:val="2AAC3C09"/>
    <w:multiLevelType w:val="multilevel"/>
    <w:tmpl w:val="B95A30F2"/>
    <w:lvl w:ilvl="0">
      <w:start w:val="1"/>
      <w:numFmt w:val="decimal"/>
      <w:lvlText w:val="%1."/>
      <w:lvlJc w:val="left"/>
      <w:pPr>
        <w:ind w:left="720" w:hanging="360"/>
      </w:pPr>
      <w:rPr>
        <w:rFonts w:hint="default"/>
      </w:rPr>
    </w:lvl>
    <w:lvl w:ilvl="1">
      <w:start w:val="7"/>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6">
    <w:nsid w:val="2DB77B4B"/>
    <w:multiLevelType w:val="singleLevel"/>
    <w:tmpl w:val="30D250C2"/>
    <w:lvl w:ilvl="0">
      <w:start w:val="1"/>
      <w:numFmt w:val="bullet"/>
      <w:pStyle w:val="1"/>
      <w:lvlText w:val="–"/>
      <w:lvlJc w:val="left"/>
      <w:pPr>
        <w:tabs>
          <w:tab w:val="num" w:pos="360"/>
        </w:tabs>
        <w:ind w:left="0" w:firstLine="0"/>
      </w:pPr>
      <w:rPr>
        <w:rFonts w:ascii="Times New Roman" w:hAnsi="Times New Roman" w:hint="default"/>
      </w:rPr>
    </w:lvl>
  </w:abstractNum>
  <w:abstractNum w:abstractNumId="27">
    <w:nsid w:val="2FB91120"/>
    <w:multiLevelType w:val="hybridMultilevel"/>
    <w:tmpl w:val="0F020DBC"/>
    <w:lvl w:ilvl="0" w:tplc="D1C4EC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nsid w:val="2FF3444A"/>
    <w:multiLevelType w:val="multilevel"/>
    <w:tmpl w:val="F1A4E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35A363A5"/>
    <w:multiLevelType w:val="multilevel"/>
    <w:tmpl w:val="BEA073D6"/>
    <w:lvl w:ilvl="0">
      <w:start w:val="1"/>
      <w:numFmt w:val="decimal"/>
      <w:lvlText w:val="%1."/>
      <w:lvlJc w:val="left"/>
      <w:pPr>
        <w:ind w:left="1069" w:hanging="360"/>
      </w:pPr>
      <w:rPr>
        <w:rFonts w:hint="default"/>
      </w:rPr>
    </w:lvl>
    <w:lvl w:ilvl="1">
      <w:start w:val="5"/>
      <w:numFmt w:val="decimal"/>
      <w:isLgl/>
      <w:lvlText w:val="%1.%2"/>
      <w:lvlJc w:val="left"/>
      <w:pPr>
        <w:ind w:left="1084" w:hanging="375"/>
      </w:pPr>
      <w:rPr>
        <w:rFonts w:eastAsia="Times New Roman" w:hint="default"/>
        <w:b w:val="0"/>
        <w:color w:val="000000"/>
      </w:rPr>
    </w:lvl>
    <w:lvl w:ilvl="2">
      <w:start w:val="1"/>
      <w:numFmt w:val="decimal"/>
      <w:isLgl/>
      <w:lvlText w:val="%1.%2.%3"/>
      <w:lvlJc w:val="left"/>
      <w:pPr>
        <w:ind w:left="1429" w:hanging="720"/>
      </w:pPr>
      <w:rPr>
        <w:rFonts w:eastAsia="Times New Roman" w:hint="default"/>
        <w:b w:val="0"/>
        <w:color w:val="000000"/>
      </w:rPr>
    </w:lvl>
    <w:lvl w:ilvl="3">
      <w:start w:val="1"/>
      <w:numFmt w:val="decimal"/>
      <w:isLgl/>
      <w:lvlText w:val="%1.%2.%3.%4"/>
      <w:lvlJc w:val="left"/>
      <w:pPr>
        <w:ind w:left="1789" w:hanging="1080"/>
      </w:pPr>
      <w:rPr>
        <w:rFonts w:eastAsia="Times New Roman" w:hint="default"/>
        <w:b w:val="0"/>
        <w:color w:val="000000"/>
      </w:rPr>
    </w:lvl>
    <w:lvl w:ilvl="4">
      <w:start w:val="1"/>
      <w:numFmt w:val="decimal"/>
      <w:isLgl/>
      <w:lvlText w:val="%1.%2.%3.%4.%5"/>
      <w:lvlJc w:val="left"/>
      <w:pPr>
        <w:ind w:left="1789" w:hanging="1080"/>
      </w:pPr>
      <w:rPr>
        <w:rFonts w:eastAsia="Times New Roman" w:hint="default"/>
        <w:b w:val="0"/>
        <w:color w:val="000000"/>
      </w:rPr>
    </w:lvl>
    <w:lvl w:ilvl="5">
      <w:start w:val="1"/>
      <w:numFmt w:val="decimal"/>
      <w:isLgl/>
      <w:lvlText w:val="%1.%2.%3.%4.%5.%6"/>
      <w:lvlJc w:val="left"/>
      <w:pPr>
        <w:ind w:left="2149" w:hanging="1440"/>
      </w:pPr>
      <w:rPr>
        <w:rFonts w:eastAsia="Times New Roman" w:hint="default"/>
        <w:b w:val="0"/>
        <w:color w:val="000000"/>
      </w:rPr>
    </w:lvl>
    <w:lvl w:ilvl="6">
      <w:start w:val="1"/>
      <w:numFmt w:val="decimal"/>
      <w:isLgl/>
      <w:lvlText w:val="%1.%2.%3.%4.%5.%6.%7"/>
      <w:lvlJc w:val="left"/>
      <w:pPr>
        <w:ind w:left="2149" w:hanging="1440"/>
      </w:pPr>
      <w:rPr>
        <w:rFonts w:eastAsia="Times New Roman" w:hint="default"/>
        <w:b w:val="0"/>
        <w:color w:val="000000"/>
      </w:rPr>
    </w:lvl>
    <w:lvl w:ilvl="7">
      <w:start w:val="1"/>
      <w:numFmt w:val="decimal"/>
      <w:isLgl/>
      <w:lvlText w:val="%1.%2.%3.%4.%5.%6.%7.%8"/>
      <w:lvlJc w:val="left"/>
      <w:pPr>
        <w:ind w:left="2509" w:hanging="1800"/>
      </w:pPr>
      <w:rPr>
        <w:rFonts w:eastAsia="Times New Roman" w:hint="default"/>
        <w:b w:val="0"/>
        <w:color w:val="000000"/>
      </w:rPr>
    </w:lvl>
    <w:lvl w:ilvl="8">
      <w:start w:val="1"/>
      <w:numFmt w:val="decimal"/>
      <w:isLgl/>
      <w:lvlText w:val="%1.%2.%3.%4.%5.%6.%7.%8.%9"/>
      <w:lvlJc w:val="left"/>
      <w:pPr>
        <w:ind w:left="2869" w:hanging="2160"/>
      </w:pPr>
      <w:rPr>
        <w:rFonts w:eastAsia="Times New Roman" w:hint="default"/>
        <w:b w:val="0"/>
        <w:color w:val="000000"/>
      </w:rPr>
    </w:lvl>
  </w:abstractNum>
  <w:abstractNum w:abstractNumId="30">
    <w:nsid w:val="35CD3A0E"/>
    <w:multiLevelType w:val="multilevel"/>
    <w:tmpl w:val="DB8C10C6"/>
    <w:name w:val="MyList1"/>
    <w:lvl w:ilvl="0">
      <w:start w:val="1"/>
      <w:numFmt w:val="decimal"/>
      <w:pStyle w:val="10"/>
      <w:suff w:val="space"/>
      <w:lvlText w:val="%1."/>
      <w:lvlJc w:val="left"/>
      <w:pPr>
        <w:ind w:left="1134" w:hanging="283"/>
      </w:pPr>
    </w:lvl>
    <w:lvl w:ilvl="1">
      <w:start w:val="1"/>
      <w:numFmt w:val="decimal"/>
      <w:pStyle w:val="21"/>
      <w:suff w:val="space"/>
      <w:lvlText w:val="%1.%2."/>
      <w:lvlJc w:val="left"/>
      <w:pPr>
        <w:ind w:left="1418" w:hanging="284"/>
      </w:pPr>
    </w:lvl>
    <w:lvl w:ilvl="2">
      <w:start w:val="1"/>
      <w:numFmt w:val="decimal"/>
      <w:pStyle w:val="3"/>
      <w:suff w:val="space"/>
      <w:lvlText w:val="%1.%2.%3."/>
      <w:lvlJc w:val="left"/>
      <w:pPr>
        <w:ind w:left="1701" w:hanging="283"/>
      </w:pPr>
    </w:lvl>
    <w:lvl w:ilvl="3">
      <w:start w:val="1"/>
      <w:numFmt w:val="decimal"/>
      <w:pStyle w:val="4"/>
      <w:suff w:val="space"/>
      <w:lvlText w:val="%1.%2.%3.%4."/>
      <w:lvlJc w:val="left"/>
      <w:pPr>
        <w:ind w:left="1985" w:hanging="284"/>
      </w:pPr>
    </w:lvl>
    <w:lvl w:ilvl="4">
      <w:start w:val="1"/>
      <w:numFmt w:val="decimal"/>
      <w:pStyle w:val="5"/>
      <w:suff w:val="space"/>
      <w:lvlText w:val="%1.%2.%3.%4.%5."/>
      <w:lvlJc w:val="left"/>
      <w:pPr>
        <w:ind w:left="2268" w:hanging="283"/>
      </w:pPr>
    </w:lvl>
    <w:lvl w:ilvl="5">
      <w:start w:val="1"/>
      <w:numFmt w:val="decimal"/>
      <w:pStyle w:val="6"/>
      <w:suff w:val="space"/>
      <w:lvlText w:val="%1.%2.%3.%4.%5.%6."/>
      <w:lvlJc w:val="left"/>
      <w:pPr>
        <w:ind w:left="2552" w:hanging="284"/>
      </w:pPr>
    </w:lvl>
    <w:lvl w:ilvl="6">
      <w:start w:val="1"/>
      <w:numFmt w:val="decimal"/>
      <w:pStyle w:val="7"/>
      <w:suff w:val="space"/>
      <w:lvlText w:val="%1.%2.%3.%4.%5.%6.%7."/>
      <w:lvlJc w:val="left"/>
      <w:pPr>
        <w:ind w:left="2835" w:hanging="283"/>
      </w:pPr>
    </w:lvl>
    <w:lvl w:ilvl="7">
      <w:start w:val="1"/>
      <w:numFmt w:val="decimal"/>
      <w:pStyle w:val="8"/>
      <w:suff w:val="space"/>
      <w:lvlText w:val="%1.%2.%3.%4.%5.%6.%7.%8."/>
      <w:lvlJc w:val="left"/>
      <w:pPr>
        <w:ind w:left="3119" w:hanging="284"/>
      </w:pPr>
    </w:lvl>
    <w:lvl w:ilvl="8">
      <w:start w:val="1"/>
      <w:numFmt w:val="decimal"/>
      <w:pStyle w:val="9"/>
      <w:suff w:val="space"/>
      <w:lvlText w:val="%1.%2.%3.%4.%5.%6.%7.%8.%9."/>
      <w:lvlJc w:val="left"/>
      <w:pPr>
        <w:ind w:left="3402" w:hanging="283"/>
      </w:pPr>
    </w:lvl>
  </w:abstractNum>
  <w:abstractNum w:abstractNumId="31">
    <w:nsid w:val="405D681D"/>
    <w:multiLevelType w:val="hybridMultilevel"/>
    <w:tmpl w:val="1E58796C"/>
    <w:lvl w:ilvl="0" w:tplc="00000005">
      <w:start w:val="1"/>
      <w:numFmt w:val="bullet"/>
      <w:lvlText w:val=""/>
      <w:lvlJc w:val="left"/>
      <w:pPr>
        <w:ind w:left="1429" w:hanging="360"/>
      </w:pPr>
      <w:rPr>
        <w:rFonts w:ascii="Symbol" w:hAnsi="Symbol" w:cs="Times New Roman"/>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44C04C61"/>
    <w:multiLevelType w:val="multilevel"/>
    <w:tmpl w:val="1F00B6AA"/>
    <w:numStyleLink w:val="a2"/>
  </w:abstractNum>
  <w:abstractNum w:abstractNumId="33">
    <w:nsid w:val="44ED7505"/>
    <w:multiLevelType w:val="hybridMultilevel"/>
    <w:tmpl w:val="301AAC20"/>
    <w:lvl w:ilvl="0" w:tplc="93F467EA">
      <w:start w:val="1"/>
      <w:numFmt w:val="bullet"/>
      <w:pStyle w:val="a4"/>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45B917AD"/>
    <w:multiLevelType w:val="hybridMultilevel"/>
    <w:tmpl w:val="8A2C2834"/>
    <w:lvl w:ilvl="0" w:tplc="D610BE00">
      <w:start w:val="1"/>
      <w:numFmt w:val="decimal"/>
      <w:pStyle w:val="a5"/>
      <w:lvlText w:val="%1."/>
      <w:lvlJc w:val="left"/>
      <w:pPr>
        <w:ind w:left="1854" w:hanging="360"/>
      </w:pPr>
      <w:rPr>
        <w:sz w:val="24"/>
        <w:szCs w:val="24"/>
        <w:lang w:val="ru-RU"/>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35">
    <w:nsid w:val="47B65630"/>
    <w:multiLevelType w:val="hybridMultilevel"/>
    <w:tmpl w:val="006EFBBE"/>
    <w:lvl w:ilvl="0" w:tplc="029C9A46">
      <w:start w:val="1"/>
      <w:numFmt w:val="bullet"/>
      <w:pStyle w:val="LegalLevel11"/>
      <w:lvlText w:val="–"/>
      <w:lvlJc w:val="left"/>
      <w:pPr>
        <w:tabs>
          <w:tab w:val="num" w:pos="1211"/>
        </w:tabs>
        <w:ind w:left="851" w:firstLine="567"/>
      </w:pPr>
      <w:rPr>
        <w:rFonts w:ascii="Times New Roman" w:hAnsi="Times New Roman" w:cs="Times New Roman"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36">
    <w:nsid w:val="4859413F"/>
    <w:multiLevelType w:val="hybridMultilevel"/>
    <w:tmpl w:val="0B4A7F88"/>
    <w:lvl w:ilvl="0" w:tplc="E1DA243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7">
    <w:nsid w:val="4F386A0E"/>
    <w:multiLevelType w:val="hybridMultilevel"/>
    <w:tmpl w:val="BD68E488"/>
    <w:lvl w:ilvl="0" w:tplc="E1DA24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51E573FA"/>
    <w:multiLevelType w:val="multilevel"/>
    <w:tmpl w:val="108082C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nsid w:val="59816A7D"/>
    <w:multiLevelType w:val="hybridMultilevel"/>
    <w:tmpl w:val="3894E8EA"/>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nsid w:val="599F717A"/>
    <w:multiLevelType w:val="hybridMultilevel"/>
    <w:tmpl w:val="4C781600"/>
    <w:lvl w:ilvl="0" w:tplc="49FA6D5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nsid w:val="63895A92"/>
    <w:multiLevelType w:val="singleLevel"/>
    <w:tmpl w:val="8BA4A672"/>
    <w:lvl w:ilvl="0">
      <w:start w:val="1"/>
      <w:numFmt w:val="bullet"/>
      <w:pStyle w:val="22"/>
      <w:lvlText w:val=""/>
      <w:lvlJc w:val="left"/>
      <w:pPr>
        <w:tabs>
          <w:tab w:val="num" w:pos="360"/>
        </w:tabs>
        <w:ind w:left="0" w:firstLine="0"/>
      </w:pPr>
      <w:rPr>
        <w:rFonts w:ascii="Symbol" w:hAnsi="Symbol" w:hint="default"/>
      </w:rPr>
    </w:lvl>
  </w:abstractNum>
  <w:abstractNum w:abstractNumId="42">
    <w:nsid w:val="6BD40408"/>
    <w:multiLevelType w:val="multilevel"/>
    <w:tmpl w:val="9C82C6F4"/>
    <w:lvl w:ilvl="0">
      <w:start w:val="1"/>
      <w:numFmt w:val="decimal"/>
      <w:lvlText w:val="%1"/>
      <w:lvlJc w:val="left"/>
      <w:pPr>
        <w:ind w:left="810" w:hanging="360"/>
      </w:pPr>
      <w:rPr>
        <w:rFonts w:hint="default"/>
      </w:rPr>
    </w:lvl>
    <w:lvl w:ilvl="1">
      <w:start w:val="1"/>
      <w:numFmt w:val="decimal"/>
      <w:isLgl/>
      <w:lvlText w:val="%1.%2."/>
      <w:lvlJc w:val="left"/>
      <w:pPr>
        <w:ind w:left="1170" w:hanging="720"/>
      </w:pPr>
      <w:rPr>
        <w:rFonts w:hint="default"/>
      </w:rPr>
    </w:lvl>
    <w:lvl w:ilvl="2">
      <w:start w:val="1"/>
      <w:numFmt w:val="decimal"/>
      <w:isLgl/>
      <w:lvlText w:val="%1.%2.%3."/>
      <w:lvlJc w:val="left"/>
      <w:pPr>
        <w:ind w:left="1170" w:hanging="720"/>
      </w:pPr>
      <w:rPr>
        <w:rFonts w:hint="default"/>
      </w:rPr>
    </w:lvl>
    <w:lvl w:ilvl="3">
      <w:start w:val="1"/>
      <w:numFmt w:val="decimal"/>
      <w:isLgl/>
      <w:lvlText w:val="%1.%2.%3.%4."/>
      <w:lvlJc w:val="left"/>
      <w:pPr>
        <w:ind w:left="1530" w:hanging="1080"/>
      </w:pPr>
      <w:rPr>
        <w:rFonts w:hint="default"/>
      </w:rPr>
    </w:lvl>
    <w:lvl w:ilvl="4">
      <w:start w:val="1"/>
      <w:numFmt w:val="decimal"/>
      <w:isLgl/>
      <w:lvlText w:val="%1.%2.%3.%4.%5."/>
      <w:lvlJc w:val="left"/>
      <w:pPr>
        <w:ind w:left="1530" w:hanging="1080"/>
      </w:pPr>
      <w:rPr>
        <w:rFonts w:hint="default"/>
      </w:rPr>
    </w:lvl>
    <w:lvl w:ilvl="5">
      <w:start w:val="1"/>
      <w:numFmt w:val="decimal"/>
      <w:isLgl/>
      <w:lvlText w:val="%1.%2.%3.%4.%5.%6."/>
      <w:lvlJc w:val="left"/>
      <w:pPr>
        <w:ind w:left="1890" w:hanging="1440"/>
      </w:pPr>
      <w:rPr>
        <w:rFonts w:hint="default"/>
      </w:rPr>
    </w:lvl>
    <w:lvl w:ilvl="6">
      <w:start w:val="1"/>
      <w:numFmt w:val="decimal"/>
      <w:isLgl/>
      <w:lvlText w:val="%1.%2.%3.%4.%5.%6.%7."/>
      <w:lvlJc w:val="left"/>
      <w:pPr>
        <w:ind w:left="2250" w:hanging="1800"/>
      </w:pPr>
      <w:rPr>
        <w:rFonts w:hint="default"/>
      </w:rPr>
    </w:lvl>
    <w:lvl w:ilvl="7">
      <w:start w:val="1"/>
      <w:numFmt w:val="decimal"/>
      <w:isLgl/>
      <w:lvlText w:val="%1.%2.%3.%4.%5.%6.%7.%8."/>
      <w:lvlJc w:val="left"/>
      <w:pPr>
        <w:ind w:left="2250" w:hanging="1800"/>
      </w:pPr>
      <w:rPr>
        <w:rFonts w:hint="default"/>
      </w:rPr>
    </w:lvl>
    <w:lvl w:ilvl="8">
      <w:start w:val="1"/>
      <w:numFmt w:val="decimal"/>
      <w:isLgl/>
      <w:lvlText w:val="%1.%2.%3.%4.%5.%6.%7.%8.%9."/>
      <w:lvlJc w:val="left"/>
      <w:pPr>
        <w:ind w:left="2610" w:hanging="2160"/>
      </w:pPr>
      <w:rPr>
        <w:rFonts w:hint="default"/>
      </w:rPr>
    </w:lvl>
  </w:abstractNum>
  <w:abstractNum w:abstractNumId="43">
    <w:nsid w:val="6DEF345D"/>
    <w:multiLevelType w:val="hybridMultilevel"/>
    <w:tmpl w:val="3370A33E"/>
    <w:lvl w:ilvl="0" w:tplc="00000005">
      <w:start w:val="1"/>
      <w:numFmt w:val="bullet"/>
      <w:lvlText w:val=""/>
      <w:lvlJc w:val="left"/>
      <w:pPr>
        <w:ind w:left="1429" w:hanging="360"/>
      </w:pPr>
      <w:rPr>
        <w:rFonts w:ascii="Symbol" w:hAnsi="Symbol" w:cs="Times New Roman"/>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7792654B"/>
    <w:multiLevelType w:val="hybridMultilevel"/>
    <w:tmpl w:val="575AB434"/>
    <w:lvl w:ilvl="0" w:tplc="04190001">
      <w:start w:val="1"/>
      <w:numFmt w:val="bullet"/>
      <w:pStyle w:val="a6"/>
      <w:lvlText w:val=""/>
      <w:lvlJc w:val="left"/>
      <w:pPr>
        <w:tabs>
          <w:tab w:val="num" w:pos="1069"/>
        </w:tabs>
        <w:ind w:left="1069" w:hanging="360"/>
      </w:pPr>
      <w:rPr>
        <w:rFonts w:ascii="Symbol" w:hAnsi="Symbol" w:hint="default"/>
      </w:rPr>
    </w:lvl>
    <w:lvl w:ilvl="1" w:tplc="0419000F">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45">
    <w:nsid w:val="77FC4BB6"/>
    <w:multiLevelType w:val="multilevel"/>
    <w:tmpl w:val="4A064064"/>
    <w:lvl w:ilvl="0">
      <w:start w:val="1"/>
      <w:numFmt w:val="decimal"/>
      <w:lvlText w:val="%1"/>
      <w:lvlJc w:val="left"/>
      <w:pPr>
        <w:ind w:left="525" w:hanging="525"/>
      </w:pPr>
      <w:rPr>
        <w:rFonts w:eastAsia="Times New Roman" w:hint="default"/>
        <w:u w:val="none"/>
      </w:rPr>
    </w:lvl>
    <w:lvl w:ilvl="1">
      <w:start w:val="10"/>
      <w:numFmt w:val="decimal"/>
      <w:lvlText w:val="%1.%2"/>
      <w:lvlJc w:val="left"/>
      <w:pPr>
        <w:ind w:left="1234" w:hanging="525"/>
      </w:pPr>
      <w:rPr>
        <w:rFonts w:eastAsia="Times New Roman" w:hint="default"/>
        <w:u w:val="none"/>
      </w:rPr>
    </w:lvl>
    <w:lvl w:ilvl="2">
      <w:start w:val="1"/>
      <w:numFmt w:val="decimal"/>
      <w:lvlText w:val="%1.%2.%3"/>
      <w:lvlJc w:val="left"/>
      <w:pPr>
        <w:ind w:left="2138" w:hanging="720"/>
      </w:pPr>
      <w:rPr>
        <w:rFonts w:eastAsia="Times New Roman" w:hint="default"/>
        <w:u w:val="none"/>
      </w:rPr>
    </w:lvl>
    <w:lvl w:ilvl="3">
      <w:start w:val="1"/>
      <w:numFmt w:val="decimal"/>
      <w:lvlText w:val="%1.%2.%3.%4"/>
      <w:lvlJc w:val="left"/>
      <w:pPr>
        <w:ind w:left="3207" w:hanging="1080"/>
      </w:pPr>
      <w:rPr>
        <w:rFonts w:eastAsia="Times New Roman" w:hint="default"/>
        <w:u w:val="none"/>
      </w:rPr>
    </w:lvl>
    <w:lvl w:ilvl="4">
      <w:start w:val="1"/>
      <w:numFmt w:val="decimal"/>
      <w:lvlText w:val="%1.%2.%3.%4.%5"/>
      <w:lvlJc w:val="left"/>
      <w:pPr>
        <w:ind w:left="3916" w:hanging="1080"/>
      </w:pPr>
      <w:rPr>
        <w:rFonts w:eastAsia="Times New Roman" w:hint="default"/>
        <w:u w:val="none"/>
      </w:rPr>
    </w:lvl>
    <w:lvl w:ilvl="5">
      <w:start w:val="1"/>
      <w:numFmt w:val="decimal"/>
      <w:lvlText w:val="%1.%2.%3.%4.%5.%6"/>
      <w:lvlJc w:val="left"/>
      <w:pPr>
        <w:ind w:left="4985" w:hanging="1440"/>
      </w:pPr>
      <w:rPr>
        <w:rFonts w:eastAsia="Times New Roman" w:hint="default"/>
        <w:u w:val="none"/>
      </w:rPr>
    </w:lvl>
    <w:lvl w:ilvl="6">
      <w:start w:val="1"/>
      <w:numFmt w:val="decimal"/>
      <w:lvlText w:val="%1.%2.%3.%4.%5.%6.%7"/>
      <w:lvlJc w:val="left"/>
      <w:pPr>
        <w:ind w:left="5694" w:hanging="1440"/>
      </w:pPr>
      <w:rPr>
        <w:rFonts w:eastAsia="Times New Roman" w:hint="default"/>
        <w:u w:val="none"/>
      </w:rPr>
    </w:lvl>
    <w:lvl w:ilvl="7">
      <w:start w:val="1"/>
      <w:numFmt w:val="decimal"/>
      <w:lvlText w:val="%1.%2.%3.%4.%5.%6.%7.%8"/>
      <w:lvlJc w:val="left"/>
      <w:pPr>
        <w:ind w:left="6763" w:hanging="1800"/>
      </w:pPr>
      <w:rPr>
        <w:rFonts w:eastAsia="Times New Roman" w:hint="default"/>
        <w:u w:val="none"/>
      </w:rPr>
    </w:lvl>
    <w:lvl w:ilvl="8">
      <w:start w:val="1"/>
      <w:numFmt w:val="decimal"/>
      <w:lvlText w:val="%1.%2.%3.%4.%5.%6.%7.%8.%9"/>
      <w:lvlJc w:val="left"/>
      <w:pPr>
        <w:ind w:left="7832" w:hanging="2160"/>
      </w:pPr>
      <w:rPr>
        <w:rFonts w:eastAsia="Times New Roman" w:hint="default"/>
        <w:u w:val="none"/>
      </w:rPr>
    </w:lvl>
  </w:abstractNum>
  <w:abstractNum w:abstractNumId="46">
    <w:nsid w:val="7EC52C42"/>
    <w:multiLevelType w:val="multilevel"/>
    <w:tmpl w:val="041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7">
    <w:nsid w:val="7FED6C03"/>
    <w:multiLevelType w:val="multilevel"/>
    <w:tmpl w:val="D316A83A"/>
    <w:lvl w:ilvl="0">
      <w:start w:val="1"/>
      <w:numFmt w:val="decimal"/>
      <w:lvlText w:val="%1."/>
      <w:lvlJc w:val="left"/>
      <w:pPr>
        <w:ind w:left="810" w:hanging="360"/>
      </w:pPr>
      <w:rPr>
        <w:rFonts w:hint="default"/>
      </w:rPr>
    </w:lvl>
    <w:lvl w:ilvl="1">
      <w:start w:val="1"/>
      <w:numFmt w:val="decimal"/>
      <w:isLgl/>
      <w:lvlText w:val="%1.%2."/>
      <w:lvlJc w:val="left"/>
      <w:pPr>
        <w:ind w:left="990" w:hanging="540"/>
      </w:pPr>
      <w:rPr>
        <w:rFonts w:hint="default"/>
      </w:rPr>
    </w:lvl>
    <w:lvl w:ilvl="2">
      <w:start w:val="2"/>
      <w:numFmt w:val="decimal"/>
      <w:isLgl/>
      <w:lvlText w:val="%1.%2.%3."/>
      <w:lvlJc w:val="left"/>
      <w:pPr>
        <w:ind w:left="1170" w:hanging="720"/>
      </w:pPr>
      <w:rPr>
        <w:rFonts w:hint="default"/>
      </w:rPr>
    </w:lvl>
    <w:lvl w:ilvl="3">
      <w:start w:val="1"/>
      <w:numFmt w:val="decimal"/>
      <w:isLgl/>
      <w:lvlText w:val="%1.%2.%3.%4."/>
      <w:lvlJc w:val="left"/>
      <w:pPr>
        <w:ind w:left="1170" w:hanging="720"/>
      </w:pPr>
      <w:rPr>
        <w:rFonts w:hint="default"/>
      </w:rPr>
    </w:lvl>
    <w:lvl w:ilvl="4">
      <w:start w:val="1"/>
      <w:numFmt w:val="decimal"/>
      <w:isLgl/>
      <w:lvlText w:val="%1.%2.%3.%4.%5."/>
      <w:lvlJc w:val="left"/>
      <w:pPr>
        <w:ind w:left="1530" w:hanging="1080"/>
      </w:pPr>
      <w:rPr>
        <w:rFonts w:hint="default"/>
      </w:rPr>
    </w:lvl>
    <w:lvl w:ilvl="5">
      <w:start w:val="1"/>
      <w:numFmt w:val="decimal"/>
      <w:isLgl/>
      <w:lvlText w:val="%1.%2.%3.%4.%5.%6."/>
      <w:lvlJc w:val="left"/>
      <w:pPr>
        <w:ind w:left="1530" w:hanging="1080"/>
      </w:pPr>
      <w:rPr>
        <w:rFonts w:hint="default"/>
      </w:rPr>
    </w:lvl>
    <w:lvl w:ilvl="6">
      <w:start w:val="1"/>
      <w:numFmt w:val="decimal"/>
      <w:isLgl/>
      <w:lvlText w:val="%1.%2.%3.%4.%5.%6.%7."/>
      <w:lvlJc w:val="left"/>
      <w:pPr>
        <w:ind w:left="1890" w:hanging="1440"/>
      </w:pPr>
      <w:rPr>
        <w:rFonts w:hint="default"/>
      </w:rPr>
    </w:lvl>
    <w:lvl w:ilvl="7">
      <w:start w:val="1"/>
      <w:numFmt w:val="decimal"/>
      <w:isLgl/>
      <w:lvlText w:val="%1.%2.%3.%4.%5.%6.%7.%8."/>
      <w:lvlJc w:val="left"/>
      <w:pPr>
        <w:ind w:left="1890" w:hanging="1440"/>
      </w:pPr>
      <w:rPr>
        <w:rFonts w:hint="default"/>
      </w:rPr>
    </w:lvl>
    <w:lvl w:ilvl="8">
      <w:start w:val="1"/>
      <w:numFmt w:val="decimal"/>
      <w:isLgl/>
      <w:lvlText w:val="%1.%2.%3.%4.%5.%6.%7.%8.%9."/>
      <w:lvlJc w:val="left"/>
      <w:pPr>
        <w:ind w:left="2250" w:hanging="1800"/>
      </w:pPr>
      <w:rPr>
        <w:rFonts w:hint="default"/>
      </w:rPr>
    </w:lvl>
  </w:abstractNum>
  <w:num w:numId="1">
    <w:abstractNumId w:val="3"/>
  </w:num>
  <w:num w:numId="2">
    <w:abstractNumId w:val="19"/>
  </w:num>
  <w:num w:numId="3">
    <w:abstractNumId w:val="32"/>
  </w:num>
  <w:num w:numId="4">
    <w:abstractNumId w:val="15"/>
  </w:num>
  <w:num w:numId="5">
    <w:abstractNumId w:val="1"/>
  </w:num>
  <w:num w:numId="6">
    <w:abstractNumId w:val="18"/>
  </w:num>
  <w:num w:numId="7">
    <w:abstractNumId w:val="12"/>
  </w:num>
  <w:num w:numId="8">
    <w:abstractNumId w:val="34"/>
  </w:num>
  <w:num w:numId="9">
    <w:abstractNumId w:val="6"/>
  </w:num>
  <w:num w:numId="10">
    <w:abstractNumId w:val="4"/>
  </w:num>
  <w:num w:numId="11">
    <w:abstractNumId w:val="5"/>
  </w:num>
  <w:num w:numId="12">
    <w:abstractNumId w:val="38"/>
  </w:num>
  <w:num w:numId="13">
    <w:abstractNumId w:val="39"/>
  </w:num>
  <w:num w:numId="14">
    <w:abstractNumId w:val="11"/>
  </w:num>
  <w:num w:numId="15">
    <w:abstractNumId w:val="43"/>
  </w:num>
  <w:num w:numId="16">
    <w:abstractNumId w:val="31"/>
  </w:num>
  <w:num w:numId="17">
    <w:abstractNumId w:val="13"/>
  </w:num>
  <w:num w:numId="18">
    <w:abstractNumId w:val="46"/>
  </w:num>
  <w:num w:numId="19">
    <w:abstractNumId w:val="25"/>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1"/>
  </w:num>
  <w:num w:numId="22">
    <w:abstractNumId w:val="26"/>
  </w:num>
  <w:num w:numId="23">
    <w:abstractNumId w:val="41"/>
  </w:num>
  <w:num w:numId="2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5"/>
  </w:num>
  <w:num w:numId="26">
    <w:abstractNumId w:val="0"/>
  </w:num>
  <w:num w:numId="27">
    <w:abstractNumId w:val="33"/>
  </w:num>
  <w:num w:numId="28">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5"/>
  </w:num>
  <w:num w:numId="30">
    <w:abstractNumId w:val="42"/>
  </w:num>
  <w:num w:numId="31">
    <w:abstractNumId w:val="47"/>
  </w:num>
  <w:num w:numId="32">
    <w:abstractNumId w:val="27"/>
  </w:num>
  <w:num w:numId="33">
    <w:abstractNumId w:val="7"/>
  </w:num>
  <w:num w:numId="34">
    <w:abstractNumId w:val="8"/>
  </w:num>
  <w:num w:numId="35">
    <w:abstractNumId w:val="9"/>
  </w:num>
  <w:num w:numId="36">
    <w:abstractNumId w:val="40"/>
  </w:num>
  <w:num w:numId="37">
    <w:abstractNumId w:val="29"/>
  </w:num>
  <w:num w:numId="38">
    <w:abstractNumId w:val="22"/>
  </w:num>
  <w:num w:numId="39">
    <w:abstractNumId w:val="28"/>
  </w:num>
  <w:num w:numId="40">
    <w:abstractNumId w:val="20"/>
  </w:num>
  <w:num w:numId="41">
    <w:abstractNumId w:val="2"/>
    <w:lvlOverride w:ilvl="0">
      <w:lvl w:ilvl="0">
        <w:start w:val="65535"/>
        <w:numFmt w:val="bullet"/>
        <w:lvlText w:val="-"/>
        <w:legacy w:legacy="1" w:legacySpace="0" w:legacyIndent="197"/>
        <w:lvlJc w:val="left"/>
        <w:rPr>
          <w:rFonts w:ascii="Arial" w:hAnsi="Arial" w:cs="Arial" w:hint="default"/>
        </w:rPr>
      </w:lvl>
    </w:lvlOverride>
  </w:num>
  <w:num w:numId="42">
    <w:abstractNumId w:val="2"/>
    <w:lvlOverride w:ilvl="0">
      <w:lvl w:ilvl="0">
        <w:start w:val="65535"/>
        <w:numFmt w:val="bullet"/>
        <w:lvlText w:val="-"/>
        <w:legacy w:legacy="1" w:legacySpace="0" w:legacyIndent="211"/>
        <w:lvlJc w:val="left"/>
        <w:rPr>
          <w:rFonts w:ascii="Arial" w:hAnsi="Arial" w:cs="Arial" w:hint="default"/>
        </w:rPr>
      </w:lvl>
    </w:lvlOverride>
  </w:num>
  <w:num w:numId="43">
    <w:abstractNumId w:val="16"/>
  </w:num>
  <w:num w:numId="44">
    <w:abstractNumId w:val="37"/>
  </w:num>
  <w:num w:numId="45">
    <w:abstractNumId w:val="24"/>
  </w:num>
  <w:num w:numId="46">
    <w:abstractNumId w:val="14"/>
  </w:num>
  <w:num w:numId="47">
    <w:abstractNumId w:val="17"/>
  </w:num>
  <w:num w:numId="48">
    <w:abstractNumId w:val="36"/>
  </w:num>
  <w:num w:numId="49">
    <w:abstractNumId w:val="10"/>
  </w:num>
  <w:num w:numId="50">
    <w:abstractNumId w:val="23"/>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79BA"/>
    <w:rsid w:val="00010CED"/>
    <w:rsid w:val="000243D8"/>
    <w:rsid w:val="00025F72"/>
    <w:rsid w:val="0003374A"/>
    <w:rsid w:val="0003545E"/>
    <w:rsid w:val="00036C83"/>
    <w:rsid w:val="000579C6"/>
    <w:rsid w:val="00061EA8"/>
    <w:rsid w:val="00074140"/>
    <w:rsid w:val="00080232"/>
    <w:rsid w:val="00094593"/>
    <w:rsid w:val="00096D62"/>
    <w:rsid w:val="000A6C84"/>
    <w:rsid w:val="000A710C"/>
    <w:rsid w:val="000B2CEF"/>
    <w:rsid w:val="000B3E7D"/>
    <w:rsid w:val="000B4999"/>
    <w:rsid w:val="000B5330"/>
    <w:rsid w:val="000B5944"/>
    <w:rsid w:val="000C29E3"/>
    <w:rsid w:val="000C71FB"/>
    <w:rsid w:val="000E2352"/>
    <w:rsid w:val="000F0399"/>
    <w:rsid w:val="00110B10"/>
    <w:rsid w:val="001178F4"/>
    <w:rsid w:val="00120E8F"/>
    <w:rsid w:val="00132065"/>
    <w:rsid w:val="00145208"/>
    <w:rsid w:val="00155D10"/>
    <w:rsid w:val="001757F8"/>
    <w:rsid w:val="00192584"/>
    <w:rsid w:val="001926D6"/>
    <w:rsid w:val="001940D5"/>
    <w:rsid w:val="001A05ED"/>
    <w:rsid w:val="001A781D"/>
    <w:rsid w:val="001B133E"/>
    <w:rsid w:val="001D3B36"/>
    <w:rsid w:val="001E0D2A"/>
    <w:rsid w:val="001E57C5"/>
    <w:rsid w:val="001F0BED"/>
    <w:rsid w:val="002001C1"/>
    <w:rsid w:val="00220819"/>
    <w:rsid w:val="00226006"/>
    <w:rsid w:val="002279BA"/>
    <w:rsid w:val="00234178"/>
    <w:rsid w:val="00245EDE"/>
    <w:rsid w:val="002624CA"/>
    <w:rsid w:val="00262EDC"/>
    <w:rsid w:val="0027725B"/>
    <w:rsid w:val="002B0BCE"/>
    <w:rsid w:val="002B1673"/>
    <w:rsid w:val="00310D72"/>
    <w:rsid w:val="00310F78"/>
    <w:rsid w:val="00311B3B"/>
    <w:rsid w:val="003143E8"/>
    <w:rsid w:val="00315101"/>
    <w:rsid w:val="00324157"/>
    <w:rsid w:val="00327FF3"/>
    <w:rsid w:val="003324BD"/>
    <w:rsid w:val="003523D4"/>
    <w:rsid w:val="00356E09"/>
    <w:rsid w:val="0038097D"/>
    <w:rsid w:val="003866DA"/>
    <w:rsid w:val="003937A2"/>
    <w:rsid w:val="003A580E"/>
    <w:rsid w:val="003A7899"/>
    <w:rsid w:val="003B1A17"/>
    <w:rsid w:val="003B1F53"/>
    <w:rsid w:val="003D1643"/>
    <w:rsid w:val="003D374F"/>
    <w:rsid w:val="003D7961"/>
    <w:rsid w:val="003E1B7F"/>
    <w:rsid w:val="00422BEA"/>
    <w:rsid w:val="00423B6A"/>
    <w:rsid w:val="00450916"/>
    <w:rsid w:val="00452BE9"/>
    <w:rsid w:val="004603AB"/>
    <w:rsid w:val="00462058"/>
    <w:rsid w:val="00463459"/>
    <w:rsid w:val="004760B6"/>
    <w:rsid w:val="00493FA6"/>
    <w:rsid w:val="00494687"/>
    <w:rsid w:val="004A0E14"/>
    <w:rsid w:val="004A2724"/>
    <w:rsid w:val="004C6715"/>
    <w:rsid w:val="004C6E0D"/>
    <w:rsid w:val="004D52A4"/>
    <w:rsid w:val="004E2689"/>
    <w:rsid w:val="00501341"/>
    <w:rsid w:val="00502FD3"/>
    <w:rsid w:val="00517573"/>
    <w:rsid w:val="005208CD"/>
    <w:rsid w:val="00541092"/>
    <w:rsid w:val="00554E80"/>
    <w:rsid w:val="00567A7C"/>
    <w:rsid w:val="00580AE8"/>
    <w:rsid w:val="00592CF9"/>
    <w:rsid w:val="005A369A"/>
    <w:rsid w:val="005C59CC"/>
    <w:rsid w:val="005C7161"/>
    <w:rsid w:val="005E2436"/>
    <w:rsid w:val="00623BF0"/>
    <w:rsid w:val="0064279B"/>
    <w:rsid w:val="00656122"/>
    <w:rsid w:val="0067735B"/>
    <w:rsid w:val="00684FAD"/>
    <w:rsid w:val="006B32F9"/>
    <w:rsid w:val="006D0C86"/>
    <w:rsid w:val="006E09E9"/>
    <w:rsid w:val="006E71C1"/>
    <w:rsid w:val="006E7D99"/>
    <w:rsid w:val="006F131B"/>
    <w:rsid w:val="006F23AE"/>
    <w:rsid w:val="00703CF9"/>
    <w:rsid w:val="007208FD"/>
    <w:rsid w:val="00723845"/>
    <w:rsid w:val="00725B47"/>
    <w:rsid w:val="00726FB6"/>
    <w:rsid w:val="00727046"/>
    <w:rsid w:val="00736F2F"/>
    <w:rsid w:val="007636AA"/>
    <w:rsid w:val="00763A43"/>
    <w:rsid w:val="007868F4"/>
    <w:rsid w:val="007A1F8F"/>
    <w:rsid w:val="007C520E"/>
    <w:rsid w:val="007F6638"/>
    <w:rsid w:val="0080635C"/>
    <w:rsid w:val="00810906"/>
    <w:rsid w:val="008348C7"/>
    <w:rsid w:val="00840E65"/>
    <w:rsid w:val="008571E7"/>
    <w:rsid w:val="00873750"/>
    <w:rsid w:val="008748EA"/>
    <w:rsid w:val="00875A27"/>
    <w:rsid w:val="008801F2"/>
    <w:rsid w:val="00886A0F"/>
    <w:rsid w:val="008A23D9"/>
    <w:rsid w:val="008A384D"/>
    <w:rsid w:val="008C4AAB"/>
    <w:rsid w:val="008D1A83"/>
    <w:rsid w:val="008D4C0A"/>
    <w:rsid w:val="008D5317"/>
    <w:rsid w:val="00901C26"/>
    <w:rsid w:val="0094090A"/>
    <w:rsid w:val="009542D1"/>
    <w:rsid w:val="00955947"/>
    <w:rsid w:val="00957EC4"/>
    <w:rsid w:val="009720AC"/>
    <w:rsid w:val="00980A0A"/>
    <w:rsid w:val="009A4944"/>
    <w:rsid w:val="009B59D3"/>
    <w:rsid w:val="009C6F33"/>
    <w:rsid w:val="009D2AAC"/>
    <w:rsid w:val="009E00F7"/>
    <w:rsid w:val="009E1BD8"/>
    <w:rsid w:val="009E2F67"/>
    <w:rsid w:val="009F045B"/>
    <w:rsid w:val="009F6B20"/>
    <w:rsid w:val="00A04209"/>
    <w:rsid w:val="00A04291"/>
    <w:rsid w:val="00A12F93"/>
    <w:rsid w:val="00A352F6"/>
    <w:rsid w:val="00A36295"/>
    <w:rsid w:val="00A63727"/>
    <w:rsid w:val="00A64D6A"/>
    <w:rsid w:val="00A6652D"/>
    <w:rsid w:val="00A701C6"/>
    <w:rsid w:val="00A713E3"/>
    <w:rsid w:val="00A775CF"/>
    <w:rsid w:val="00A873B9"/>
    <w:rsid w:val="00A9216E"/>
    <w:rsid w:val="00A94315"/>
    <w:rsid w:val="00AB798C"/>
    <w:rsid w:val="00AC08BF"/>
    <w:rsid w:val="00AC12BF"/>
    <w:rsid w:val="00AD0222"/>
    <w:rsid w:val="00AD5BF7"/>
    <w:rsid w:val="00AE023E"/>
    <w:rsid w:val="00AE25CE"/>
    <w:rsid w:val="00AF28E1"/>
    <w:rsid w:val="00B04E47"/>
    <w:rsid w:val="00B17BB7"/>
    <w:rsid w:val="00B21435"/>
    <w:rsid w:val="00B45FA9"/>
    <w:rsid w:val="00B51FF0"/>
    <w:rsid w:val="00B52674"/>
    <w:rsid w:val="00B61AE4"/>
    <w:rsid w:val="00B638E4"/>
    <w:rsid w:val="00B80281"/>
    <w:rsid w:val="00BA6073"/>
    <w:rsid w:val="00BC5B1B"/>
    <w:rsid w:val="00BE0601"/>
    <w:rsid w:val="00BE769F"/>
    <w:rsid w:val="00BF1DE2"/>
    <w:rsid w:val="00BF7737"/>
    <w:rsid w:val="00C00F13"/>
    <w:rsid w:val="00C21CF8"/>
    <w:rsid w:val="00C2661C"/>
    <w:rsid w:val="00C26C57"/>
    <w:rsid w:val="00C30960"/>
    <w:rsid w:val="00C64F4D"/>
    <w:rsid w:val="00C70857"/>
    <w:rsid w:val="00C83E91"/>
    <w:rsid w:val="00CB19C4"/>
    <w:rsid w:val="00CB3C8D"/>
    <w:rsid w:val="00CD3EA9"/>
    <w:rsid w:val="00CE4032"/>
    <w:rsid w:val="00CE61F4"/>
    <w:rsid w:val="00CF4294"/>
    <w:rsid w:val="00CF721B"/>
    <w:rsid w:val="00D050C1"/>
    <w:rsid w:val="00D30C4F"/>
    <w:rsid w:val="00D3408F"/>
    <w:rsid w:val="00D3410A"/>
    <w:rsid w:val="00D35AC0"/>
    <w:rsid w:val="00D97F46"/>
    <w:rsid w:val="00DB05E1"/>
    <w:rsid w:val="00DC41BD"/>
    <w:rsid w:val="00DE78E6"/>
    <w:rsid w:val="00DF0EA6"/>
    <w:rsid w:val="00DF4BB2"/>
    <w:rsid w:val="00DF7EC1"/>
    <w:rsid w:val="00E10E7F"/>
    <w:rsid w:val="00E155E1"/>
    <w:rsid w:val="00E15757"/>
    <w:rsid w:val="00E20225"/>
    <w:rsid w:val="00E27AE1"/>
    <w:rsid w:val="00E41503"/>
    <w:rsid w:val="00E41680"/>
    <w:rsid w:val="00E425F8"/>
    <w:rsid w:val="00E439B4"/>
    <w:rsid w:val="00E54EDF"/>
    <w:rsid w:val="00E56727"/>
    <w:rsid w:val="00E62A91"/>
    <w:rsid w:val="00E6450C"/>
    <w:rsid w:val="00E8045A"/>
    <w:rsid w:val="00E95131"/>
    <w:rsid w:val="00E97660"/>
    <w:rsid w:val="00EA400A"/>
    <w:rsid w:val="00F0055E"/>
    <w:rsid w:val="00F01731"/>
    <w:rsid w:val="00F047E8"/>
    <w:rsid w:val="00F103C0"/>
    <w:rsid w:val="00F272A4"/>
    <w:rsid w:val="00F6478F"/>
    <w:rsid w:val="00F8357C"/>
    <w:rsid w:val="00FB24FF"/>
    <w:rsid w:val="00FB4083"/>
    <w:rsid w:val="00FB6F7E"/>
    <w:rsid w:val="00FC1C5A"/>
    <w:rsid w:val="00FC4C8D"/>
    <w:rsid w:val="00FD6748"/>
    <w:rsid w:val="00FD7A66"/>
    <w:rsid w:val="00FE1DD3"/>
    <w:rsid w:val="00FE20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0"/>
    <w:lsdException w:name="toc 6" w:uiPriority="0"/>
    <w:lsdException w:name="toc 7" w:uiPriority="0"/>
    <w:lsdException w:name="toc 8" w:uiPriority="0"/>
    <w:lsdException w:name="toc 9" w:uiPriority="0"/>
    <w:lsdException w:name="footnote text" w:uiPriority="0"/>
    <w:lsdException w:name="header" w:uiPriority="0"/>
    <w:lsdException w:name="caption" w:uiPriority="35" w:qFormat="1"/>
    <w:lsdException w:name="footnote reference" w:uiPriority="0"/>
    <w:lsdException w:name="line number" w:uiPriority="0"/>
    <w:lsdException w:name="page number" w:uiPriority="0"/>
    <w:lsdException w:name="toa heading" w:uiPriority="0"/>
    <w:lsdException w:name="List" w:uiPriority="0"/>
    <w:lsdException w:name="List Bullet" w:uiPriority="0"/>
    <w:lsdException w:name="List Bullet 2"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HTML Definition"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34"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7">
    <w:name w:val="Normal"/>
    <w:qFormat/>
    <w:rsid w:val="002279BA"/>
    <w:pPr>
      <w:widowControl w:val="0"/>
      <w:suppressAutoHyphens/>
      <w:spacing w:after="0" w:line="240" w:lineRule="auto"/>
    </w:pPr>
    <w:rPr>
      <w:rFonts w:eastAsia="Arial Unicode MS" w:hAnsi="Times New Roman" w:cs="Times New Roman"/>
      <w:kern w:val="1"/>
      <w:sz w:val="24"/>
      <w:szCs w:val="24"/>
    </w:rPr>
  </w:style>
  <w:style w:type="paragraph" w:styleId="11">
    <w:name w:val="heading 1"/>
    <w:aliases w:val="Заголовок 1 Знак Знак,Заголовок 1 Знак Знак Знак,Заголовок биораз,HTA Überschrift 1,Heading 1 - Bid,Heading 1 - Bid1,Heading 1 - Bid2,Heading 1 - Bid3,Heading 1 - Bid4,Heading 1 - Bid5,Heading 1 - Bid6,Heading 1 - Bid7,Heading 1 - Bid8"/>
    <w:basedOn w:val="a7"/>
    <w:next w:val="a7"/>
    <w:link w:val="12"/>
    <w:uiPriority w:val="9"/>
    <w:qFormat/>
    <w:rsid w:val="00BA6073"/>
    <w:pPr>
      <w:keepNext/>
      <w:keepLines/>
      <w:widowControl/>
      <w:suppressAutoHyphens w:val="0"/>
      <w:spacing w:line="360" w:lineRule="auto"/>
      <w:outlineLvl w:val="0"/>
    </w:pPr>
    <w:rPr>
      <w:rFonts w:eastAsiaTheme="majorEastAsia" w:cstheme="majorBidi"/>
      <w:b/>
      <w:bCs/>
      <w:kern w:val="0"/>
      <w:sz w:val="28"/>
      <w:szCs w:val="28"/>
      <w:lang w:eastAsia="ru-RU"/>
    </w:rPr>
  </w:style>
  <w:style w:type="paragraph" w:styleId="23">
    <w:name w:val="heading 2"/>
    <w:aliases w:val="Заголовок 211,Знак1 Знак Знак Знак Знак Знак Знак Знак Знак Знак1,Знак1 Знак Знак Знак Знак Знак Знак Знак Знак Знак2,Знак1 Знак Знак Знак Знак Знак Знак Знак Знак Знак Знак Знак Знак1 Знак Знак Знак Знак,Знак2 Знак, Знак2, Знак2 Знак1,ГЛАВА"/>
    <w:basedOn w:val="a7"/>
    <w:next w:val="a7"/>
    <w:link w:val="24"/>
    <w:uiPriority w:val="9"/>
    <w:unhideWhenUsed/>
    <w:qFormat/>
    <w:rsid w:val="00BA6073"/>
    <w:pPr>
      <w:keepNext/>
      <w:keepLines/>
      <w:widowControl/>
      <w:suppressAutoHyphens w:val="0"/>
      <w:spacing w:before="200"/>
      <w:outlineLvl w:val="1"/>
    </w:pPr>
    <w:rPr>
      <w:rFonts w:asciiTheme="majorHAnsi" w:eastAsiaTheme="majorEastAsia" w:hAnsiTheme="majorHAnsi" w:cstheme="majorBidi"/>
      <w:b/>
      <w:bCs/>
      <w:color w:val="4F81BD" w:themeColor="accent1"/>
      <w:kern w:val="0"/>
      <w:sz w:val="26"/>
      <w:szCs w:val="26"/>
      <w:lang w:eastAsia="ru-RU"/>
    </w:rPr>
  </w:style>
  <w:style w:type="paragraph" w:styleId="30">
    <w:name w:val="heading 3"/>
    <w:aliases w:val="Знак3 Знак,Знак3,Знак3 Знак Знак Знак,ПодЗаголовок, Знак3, Знак3 Знак Знак Знак,Заголовок 3 Знак1,Заголовок 3 Знак Знак,Заголовок 3 Знак2 Знак Знак,Заголовок 3 Знак1 Знак Знак1 Знак,Заголовок 3 Знак Знак Знак Знак1 Знак,Minor Знак"/>
    <w:basedOn w:val="a7"/>
    <w:next w:val="a7"/>
    <w:link w:val="31"/>
    <w:uiPriority w:val="9"/>
    <w:unhideWhenUsed/>
    <w:qFormat/>
    <w:rsid w:val="002279BA"/>
    <w:pPr>
      <w:keepNext/>
      <w:spacing w:before="240" w:after="60"/>
      <w:outlineLvl w:val="2"/>
    </w:pPr>
    <w:rPr>
      <w:rFonts w:ascii="Cambria" w:eastAsia="Times New Roman" w:hAnsi="Cambria"/>
      <w:b/>
      <w:bCs/>
      <w:sz w:val="26"/>
      <w:szCs w:val="26"/>
    </w:rPr>
  </w:style>
  <w:style w:type="paragraph" w:styleId="40">
    <w:name w:val="heading 4"/>
    <w:aliases w:val="Заг. Схем,Заг. Схемы,HTA Überschrift 4,Sub-Minor,Heading 4 - Bid,Level 2 - a,Заголовок 4 (Приложение)"/>
    <w:basedOn w:val="a7"/>
    <w:next w:val="a7"/>
    <w:link w:val="41"/>
    <w:unhideWhenUsed/>
    <w:qFormat/>
    <w:rsid w:val="00BA6073"/>
    <w:pPr>
      <w:keepNext/>
      <w:keepLines/>
      <w:widowControl/>
      <w:suppressAutoHyphens w:val="0"/>
      <w:spacing w:line="360" w:lineRule="auto"/>
      <w:jc w:val="center"/>
      <w:outlineLvl w:val="3"/>
    </w:pPr>
    <w:rPr>
      <w:rFonts w:eastAsiaTheme="majorEastAsia" w:cstheme="majorBidi"/>
      <w:b/>
      <w:iCs/>
      <w:kern w:val="0"/>
      <w:sz w:val="28"/>
      <w:lang w:eastAsia="ru-RU"/>
    </w:rPr>
  </w:style>
  <w:style w:type="paragraph" w:styleId="50">
    <w:name w:val="heading 5"/>
    <w:aliases w:val="HTA Überschrift 5,Level 3 - i,OG Appendix"/>
    <w:basedOn w:val="a7"/>
    <w:next w:val="a7"/>
    <w:link w:val="51"/>
    <w:uiPriority w:val="9"/>
    <w:qFormat/>
    <w:rsid w:val="00BA6073"/>
    <w:pPr>
      <w:widowControl/>
      <w:tabs>
        <w:tab w:val="num" w:pos="1008"/>
      </w:tabs>
      <w:suppressAutoHyphens w:val="0"/>
      <w:spacing w:before="100" w:beforeAutospacing="1" w:line="312" w:lineRule="auto"/>
      <w:ind w:left="1008" w:hanging="1008"/>
      <w:outlineLvl w:val="4"/>
    </w:pPr>
    <w:rPr>
      <w:rFonts w:eastAsia="Times New Roman"/>
      <w:b/>
      <w:bCs/>
      <w:i/>
      <w:iCs/>
      <w:kern w:val="0"/>
      <w:sz w:val="26"/>
      <w:szCs w:val="26"/>
      <w:lang w:eastAsia="ru-RU"/>
    </w:rPr>
  </w:style>
  <w:style w:type="paragraph" w:styleId="60">
    <w:name w:val="heading 6"/>
    <w:aliases w:val="Legal Level 1."/>
    <w:basedOn w:val="a7"/>
    <w:next w:val="a7"/>
    <w:link w:val="61"/>
    <w:unhideWhenUsed/>
    <w:qFormat/>
    <w:rsid w:val="0038097D"/>
    <w:pPr>
      <w:keepNext/>
      <w:keepLines/>
      <w:spacing w:before="200"/>
      <w:outlineLvl w:val="5"/>
    </w:pPr>
    <w:rPr>
      <w:rFonts w:asciiTheme="majorHAnsi" w:eastAsiaTheme="majorEastAsia" w:hAnsiTheme="majorHAnsi" w:cstheme="majorBidi"/>
      <w:i/>
      <w:iCs/>
      <w:color w:val="243F60" w:themeColor="accent1" w:themeShade="7F"/>
    </w:rPr>
  </w:style>
  <w:style w:type="paragraph" w:styleId="70">
    <w:name w:val="heading 7"/>
    <w:aliases w:val="Заголовок x.x,Legal Level 1.1."/>
    <w:basedOn w:val="a7"/>
    <w:next w:val="a7"/>
    <w:link w:val="71"/>
    <w:unhideWhenUsed/>
    <w:qFormat/>
    <w:rsid w:val="00BA6073"/>
    <w:pPr>
      <w:keepNext/>
      <w:keepLines/>
      <w:widowControl/>
      <w:suppressAutoHyphens w:val="0"/>
      <w:spacing w:before="200" w:line="360" w:lineRule="auto"/>
      <w:outlineLvl w:val="6"/>
    </w:pPr>
    <w:rPr>
      <w:rFonts w:asciiTheme="majorHAnsi" w:eastAsiaTheme="majorEastAsia" w:hAnsiTheme="majorHAnsi" w:cstheme="majorBidi"/>
      <w:i/>
      <w:iCs/>
      <w:color w:val="404040" w:themeColor="text1" w:themeTint="BF"/>
      <w:kern w:val="0"/>
      <w:sz w:val="28"/>
      <w:lang w:eastAsia="ru-RU"/>
    </w:rPr>
  </w:style>
  <w:style w:type="paragraph" w:styleId="80">
    <w:name w:val="heading 8"/>
    <w:aliases w:val="Legal Level 1.1.1."/>
    <w:basedOn w:val="a7"/>
    <w:next w:val="a7"/>
    <w:link w:val="81"/>
    <w:qFormat/>
    <w:rsid w:val="00BA6073"/>
    <w:pPr>
      <w:widowControl/>
      <w:tabs>
        <w:tab w:val="num" w:pos="1440"/>
      </w:tabs>
      <w:suppressAutoHyphens w:val="0"/>
      <w:ind w:left="1440" w:hanging="1440"/>
      <w:outlineLvl w:val="7"/>
    </w:pPr>
    <w:rPr>
      <w:rFonts w:eastAsia="Times New Roman"/>
      <w:i/>
      <w:iCs/>
      <w:kern w:val="0"/>
      <w:lang w:eastAsia="ru-RU"/>
    </w:rPr>
  </w:style>
  <w:style w:type="paragraph" w:styleId="90">
    <w:name w:val="heading 9"/>
    <w:aliases w:val="Legal Level 1.1.1.1."/>
    <w:basedOn w:val="a7"/>
    <w:next w:val="a7"/>
    <w:link w:val="91"/>
    <w:unhideWhenUsed/>
    <w:qFormat/>
    <w:rsid w:val="00BA6073"/>
    <w:pPr>
      <w:keepNext/>
      <w:keepLines/>
      <w:widowControl/>
      <w:suppressAutoHyphens w:val="0"/>
      <w:spacing w:before="200" w:line="360" w:lineRule="auto"/>
      <w:outlineLvl w:val="8"/>
    </w:pPr>
    <w:rPr>
      <w:rFonts w:asciiTheme="majorHAnsi" w:eastAsiaTheme="majorEastAsia" w:hAnsiTheme="majorHAnsi" w:cstheme="majorBidi"/>
      <w:i/>
      <w:iCs/>
      <w:color w:val="404040" w:themeColor="text1" w:themeTint="BF"/>
      <w:kern w:val="0"/>
      <w:sz w:val="20"/>
      <w:lang w:eastAsia="ru-RU"/>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31">
    <w:name w:val="Заголовок 3 Знак"/>
    <w:aliases w:val="Знак3 Знак Знак,Знак3 Знак1,Знак3 Знак Знак Знак Знак,ПодЗаголовок Знак, Знак3 Знак, Знак3 Знак Знак Знак Знак,Заголовок 3 Знак1 Знак,Заголовок 3 Знак Знак Знак,Заголовок 3 Знак2 Знак Знак Знак,Заголовок 3 Знак1 Знак Знак1 Знак Знак"/>
    <w:basedOn w:val="a8"/>
    <w:link w:val="30"/>
    <w:uiPriority w:val="9"/>
    <w:rsid w:val="002279BA"/>
    <w:rPr>
      <w:rFonts w:ascii="Cambria" w:eastAsia="Times New Roman" w:hAnsi="Cambria" w:cs="Times New Roman"/>
      <w:b/>
      <w:bCs/>
      <w:kern w:val="1"/>
      <w:sz w:val="26"/>
      <w:szCs w:val="26"/>
    </w:rPr>
  </w:style>
  <w:style w:type="paragraph" w:styleId="32">
    <w:name w:val="Body Text 3"/>
    <w:basedOn w:val="a7"/>
    <w:link w:val="33"/>
    <w:unhideWhenUsed/>
    <w:rsid w:val="002279BA"/>
    <w:pPr>
      <w:spacing w:after="120"/>
    </w:pPr>
    <w:rPr>
      <w:sz w:val="16"/>
      <w:szCs w:val="16"/>
    </w:rPr>
  </w:style>
  <w:style w:type="character" w:customStyle="1" w:styleId="33">
    <w:name w:val="Основной текст 3 Знак"/>
    <w:basedOn w:val="a8"/>
    <w:link w:val="32"/>
    <w:rsid w:val="002279BA"/>
    <w:rPr>
      <w:rFonts w:eastAsia="Arial Unicode MS" w:hAnsi="Times New Roman" w:cs="Times New Roman"/>
      <w:kern w:val="1"/>
      <w:sz w:val="16"/>
      <w:szCs w:val="16"/>
    </w:rPr>
  </w:style>
  <w:style w:type="paragraph" w:styleId="ab">
    <w:name w:val="List Paragraph"/>
    <w:aliases w:val="ПАРАГРАФ,Абзац списка11"/>
    <w:basedOn w:val="a7"/>
    <w:link w:val="ac"/>
    <w:uiPriority w:val="34"/>
    <w:qFormat/>
    <w:rsid w:val="002279BA"/>
    <w:pPr>
      <w:widowControl/>
      <w:suppressAutoHyphens w:val="0"/>
      <w:spacing w:after="200" w:line="276" w:lineRule="auto"/>
      <w:ind w:left="720"/>
      <w:contextualSpacing/>
    </w:pPr>
    <w:rPr>
      <w:rFonts w:ascii="Calibri" w:eastAsia="Calibri" w:hAnsi="Calibri"/>
      <w:kern w:val="0"/>
      <w:sz w:val="22"/>
      <w:szCs w:val="22"/>
    </w:rPr>
  </w:style>
  <w:style w:type="paragraph" w:styleId="ad">
    <w:name w:val="Balloon Text"/>
    <w:basedOn w:val="a7"/>
    <w:link w:val="ae"/>
    <w:uiPriority w:val="99"/>
    <w:unhideWhenUsed/>
    <w:rsid w:val="00592CF9"/>
    <w:rPr>
      <w:rFonts w:ascii="Tahoma" w:hAnsi="Tahoma" w:cs="Tahoma"/>
      <w:sz w:val="16"/>
      <w:szCs w:val="16"/>
    </w:rPr>
  </w:style>
  <w:style w:type="character" w:customStyle="1" w:styleId="ae">
    <w:name w:val="Текст выноски Знак"/>
    <w:basedOn w:val="a8"/>
    <w:link w:val="ad"/>
    <w:uiPriority w:val="99"/>
    <w:rsid w:val="00592CF9"/>
    <w:rPr>
      <w:rFonts w:ascii="Tahoma" w:eastAsia="Arial Unicode MS" w:hAnsi="Tahoma" w:cs="Tahoma"/>
      <w:kern w:val="1"/>
      <w:sz w:val="16"/>
      <w:szCs w:val="16"/>
    </w:rPr>
  </w:style>
  <w:style w:type="character" w:customStyle="1" w:styleId="61">
    <w:name w:val="Заголовок 6 Знак"/>
    <w:aliases w:val="Legal Level 1. Знак"/>
    <w:basedOn w:val="a8"/>
    <w:link w:val="60"/>
    <w:rsid w:val="0038097D"/>
    <w:rPr>
      <w:rFonts w:asciiTheme="majorHAnsi" w:eastAsiaTheme="majorEastAsia" w:hAnsiTheme="majorHAnsi" w:cstheme="majorBidi"/>
      <w:i/>
      <w:iCs/>
      <w:color w:val="243F60" w:themeColor="accent1" w:themeShade="7F"/>
      <w:kern w:val="1"/>
      <w:sz w:val="24"/>
      <w:szCs w:val="24"/>
    </w:rPr>
  </w:style>
  <w:style w:type="paragraph" w:styleId="af">
    <w:name w:val="No Spacing"/>
    <w:aliases w:val="с интервалом,Без интервала1,No Spacing"/>
    <w:link w:val="af0"/>
    <w:uiPriority w:val="1"/>
    <w:qFormat/>
    <w:rsid w:val="00E27AE1"/>
    <w:pPr>
      <w:widowControl w:val="0"/>
      <w:suppressAutoHyphens/>
      <w:spacing w:after="0" w:line="240" w:lineRule="auto"/>
    </w:pPr>
    <w:rPr>
      <w:rFonts w:eastAsia="Arial Unicode MS" w:hAnsi="Times New Roman" w:cs="Times New Roman"/>
      <w:kern w:val="1"/>
      <w:sz w:val="24"/>
      <w:szCs w:val="24"/>
    </w:rPr>
  </w:style>
  <w:style w:type="character" w:customStyle="1" w:styleId="FontStyle13">
    <w:name w:val="Font Style13"/>
    <w:uiPriority w:val="99"/>
    <w:rsid w:val="00955947"/>
    <w:rPr>
      <w:rFonts w:ascii="Times New Roman" w:hAnsi="Times New Roman"/>
      <w:sz w:val="22"/>
    </w:rPr>
  </w:style>
  <w:style w:type="paragraph" w:styleId="af1">
    <w:name w:val="Normal (Web)"/>
    <w:aliases w:val="Обычный (Web),Обычный (веб)1"/>
    <w:basedOn w:val="a7"/>
    <w:link w:val="af2"/>
    <w:uiPriority w:val="99"/>
    <w:unhideWhenUsed/>
    <w:rsid w:val="00145208"/>
    <w:pPr>
      <w:widowControl/>
      <w:suppressAutoHyphens w:val="0"/>
      <w:spacing w:before="100" w:beforeAutospacing="1" w:after="100" w:afterAutospacing="1"/>
    </w:pPr>
    <w:rPr>
      <w:rFonts w:eastAsia="Times New Roman"/>
      <w:kern w:val="0"/>
      <w:lang w:eastAsia="ru-RU"/>
    </w:rPr>
  </w:style>
  <w:style w:type="character" w:customStyle="1" w:styleId="12">
    <w:name w:val="Заголовок 1 Знак"/>
    <w:aliases w:val="Заголовок 1 Знак Знак Знак1,Заголовок 1 Знак Знак Знак Знак,Заголовок биораз Знак,HTA Überschrift 1 Знак,Heading 1 - Bid Знак,Heading 1 - Bid1 Знак,Heading 1 - Bid2 Знак,Heading 1 - Bid3 Знак,Heading 1 - Bid4 Знак,Heading 1 - Bid5 Знак"/>
    <w:basedOn w:val="a8"/>
    <w:link w:val="11"/>
    <w:uiPriority w:val="9"/>
    <w:rsid w:val="00BA6073"/>
    <w:rPr>
      <w:rFonts w:eastAsiaTheme="majorEastAsia" w:hAnsi="Times New Roman" w:cstheme="majorBidi"/>
      <w:b/>
      <w:bCs/>
      <w:sz w:val="28"/>
      <w:szCs w:val="28"/>
      <w:lang w:eastAsia="ru-RU"/>
    </w:rPr>
  </w:style>
  <w:style w:type="character" w:customStyle="1" w:styleId="24">
    <w:name w:val="Заголовок 2 Знак"/>
    <w:aliases w:val="Заголовок 211 Знак,Знак1 Знак Знак Знак Знак Знак Знак Знак Знак Знак1 Знак,Знак1 Знак Знак Знак Знак Знак Знак Знак Знак Знак2 Знак,Знак1 Знак Знак Знак Знак Знак Знак Знак Знак Знак Знак Знак Знак1 Знак Знак Знак Знак Знак, Знак2 Знак"/>
    <w:basedOn w:val="a8"/>
    <w:link w:val="23"/>
    <w:uiPriority w:val="9"/>
    <w:rsid w:val="00BA6073"/>
    <w:rPr>
      <w:rFonts w:asciiTheme="majorHAnsi" w:eastAsiaTheme="majorEastAsia" w:hAnsiTheme="majorHAnsi" w:cstheme="majorBidi"/>
      <w:b/>
      <w:bCs/>
      <w:color w:val="4F81BD" w:themeColor="accent1"/>
      <w:sz w:val="26"/>
      <w:szCs w:val="26"/>
      <w:lang w:eastAsia="ru-RU"/>
    </w:rPr>
  </w:style>
  <w:style w:type="character" w:customStyle="1" w:styleId="41">
    <w:name w:val="Заголовок 4 Знак"/>
    <w:aliases w:val="Заг. Схем Знак,Заг. Схемы Знак,HTA Überschrift 4 Знак,Sub-Minor Знак,Heading 4 - Bid Знак,Level 2 - a Знак,Заголовок 4 (Приложение) Знак"/>
    <w:basedOn w:val="a8"/>
    <w:link w:val="40"/>
    <w:rsid w:val="00BA6073"/>
    <w:rPr>
      <w:rFonts w:eastAsiaTheme="majorEastAsia" w:hAnsi="Times New Roman" w:cstheme="majorBidi"/>
      <w:b/>
      <w:iCs/>
      <w:sz w:val="28"/>
      <w:szCs w:val="24"/>
      <w:lang w:eastAsia="ru-RU"/>
    </w:rPr>
  </w:style>
  <w:style w:type="character" w:customStyle="1" w:styleId="51">
    <w:name w:val="Заголовок 5 Знак"/>
    <w:aliases w:val="HTA Überschrift 5 Знак,Level 3 - i Знак,OG Appendix Знак"/>
    <w:basedOn w:val="a8"/>
    <w:link w:val="50"/>
    <w:rsid w:val="00BA6073"/>
    <w:rPr>
      <w:rFonts w:eastAsia="Times New Roman" w:hAnsi="Times New Roman" w:cs="Times New Roman"/>
      <w:b/>
      <w:bCs/>
      <w:i/>
      <w:iCs/>
      <w:sz w:val="26"/>
      <w:szCs w:val="26"/>
      <w:lang w:eastAsia="ru-RU"/>
    </w:rPr>
  </w:style>
  <w:style w:type="character" w:customStyle="1" w:styleId="71">
    <w:name w:val="Заголовок 7 Знак"/>
    <w:aliases w:val="Заголовок x.x Знак,Legal Level 1.1. Знак"/>
    <w:basedOn w:val="a8"/>
    <w:link w:val="70"/>
    <w:rsid w:val="00BA6073"/>
    <w:rPr>
      <w:rFonts w:asciiTheme="majorHAnsi" w:eastAsiaTheme="majorEastAsia" w:hAnsiTheme="majorHAnsi" w:cstheme="majorBidi"/>
      <w:i/>
      <w:iCs/>
      <w:color w:val="404040" w:themeColor="text1" w:themeTint="BF"/>
      <w:sz w:val="28"/>
      <w:szCs w:val="24"/>
      <w:lang w:eastAsia="ru-RU"/>
    </w:rPr>
  </w:style>
  <w:style w:type="character" w:customStyle="1" w:styleId="81">
    <w:name w:val="Заголовок 8 Знак"/>
    <w:aliases w:val="Legal Level 1.1.1. Знак"/>
    <w:basedOn w:val="a8"/>
    <w:link w:val="80"/>
    <w:rsid w:val="00BA6073"/>
    <w:rPr>
      <w:rFonts w:eastAsia="Times New Roman" w:hAnsi="Times New Roman" w:cs="Times New Roman"/>
      <w:i/>
      <w:iCs/>
      <w:sz w:val="24"/>
      <w:szCs w:val="24"/>
      <w:lang w:eastAsia="ru-RU"/>
    </w:rPr>
  </w:style>
  <w:style w:type="character" w:customStyle="1" w:styleId="91">
    <w:name w:val="Заголовок 9 Знак"/>
    <w:aliases w:val="Legal Level 1.1.1.1. Знак"/>
    <w:basedOn w:val="a8"/>
    <w:link w:val="90"/>
    <w:rsid w:val="00BA6073"/>
    <w:rPr>
      <w:rFonts w:asciiTheme="majorHAnsi" w:eastAsiaTheme="majorEastAsia" w:hAnsiTheme="majorHAnsi" w:cstheme="majorBidi"/>
      <w:i/>
      <w:iCs/>
      <w:color w:val="404040" w:themeColor="text1" w:themeTint="BF"/>
      <w:sz w:val="20"/>
      <w:szCs w:val="24"/>
      <w:lang w:eastAsia="ru-RU"/>
    </w:rPr>
  </w:style>
  <w:style w:type="numbering" w:customStyle="1" w:styleId="13">
    <w:name w:val="Нет списка1"/>
    <w:next w:val="aa"/>
    <w:uiPriority w:val="99"/>
    <w:semiHidden/>
    <w:unhideWhenUsed/>
    <w:rsid w:val="00BA6073"/>
  </w:style>
  <w:style w:type="paragraph" w:customStyle="1" w:styleId="Default">
    <w:name w:val="Default"/>
    <w:rsid w:val="00BA6073"/>
    <w:pPr>
      <w:autoSpaceDE w:val="0"/>
      <w:autoSpaceDN w:val="0"/>
      <w:adjustRightInd w:val="0"/>
      <w:spacing w:after="0" w:line="240" w:lineRule="auto"/>
      <w:ind w:left="714" w:hanging="357"/>
      <w:jc w:val="both"/>
    </w:pPr>
    <w:rPr>
      <w:rFonts w:eastAsia="Times New Roman" w:hAnsi="Times New Roman" w:cs="Times New Roman"/>
      <w:color w:val="000000"/>
      <w:sz w:val="24"/>
      <w:szCs w:val="24"/>
    </w:rPr>
  </w:style>
  <w:style w:type="paragraph" w:customStyle="1" w:styleId="34">
    <w:name w:val="Основной текст3"/>
    <w:basedOn w:val="a7"/>
    <w:rsid w:val="00BA6073"/>
    <w:pPr>
      <w:widowControl/>
      <w:shd w:val="clear" w:color="auto" w:fill="FFFFFF"/>
      <w:suppressAutoHyphens w:val="0"/>
      <w:ind w:firstLine="567"/>
    </w:pPr>
    <w:rPr>
      <w:rFonts w:eastAsia="Times New Roman"/>
      <w:color w:val="000000"/>
      <w:kern w:val="0"/>
      <w:sz w:val="25"/>
      <w:szCs w:val="25"/>
      <w:lang w:eastAsia="ru-RU"/>
    </w:rPr>
  </w:style>
  <w:style w:type="paragraph" w:customStyle="1" w:styleId="af3">
    <w:name w:val="! ОСНОВНОЙ"/>
    <w:basedOn w:val="a7"/>
    <w:link w:val="af4"/>
    <w:qFormat/>
    <w:rsid w:val="00BA6073"/>
    <w:pPr>
      <w:widowControl/>
      <w:suppressAutoHyphens w:val="0"/>
      <w:spacing w:line="360" w:lineRule="auto"/>
      <w:ind w:firstLine="708"/>
    </w:pPr>
    <w:rPr>
      <w:rFonts w:eastAsia="Times New Roman"/>
      <w:kern w:val="0"/>
      <w:sz w:val="28"/>
      <w:lang w:eastAsia="ru-RU"/>
    </w:rPr>
  </w:style>
  <w:style w:type="character" w:styleId="af5">
    <w:name w:val="annotation reference"/>
    <w:uiPriority w:val="99"/>
    <w:rsid w:val="00BA6073"/>
    <w:rPr>
      <w:sz w:val="16"/>
      <w:szCs w:val="16"/>
    </w:rPr>
  </w:style>
  <w:style w:type="paragraph" w:styleId="af6">
    <w:name w:val="annotation text"/>
    <w:basedOn w:val="a7"/>
    <w:link w:val="af7"/>
    <w:uiPriority w:val="99"/>
    <w:rsid w:val="00BA6073"/>
    <w:pPr>
      <w:widowControl/>
      <w:suppressAutoHyphens w:val="0"/>
    </w:pPr>
    <w:rPr>
      <w:rFonts w:eastAsia="Times New Roman"/>
      <w:kern w:val="0"/>
      <w:sz w:val="20"/>
      <w:lang w:eastAsia="ru-RU"/>
    </w:rPr>
  </w:style>
  <w:style w:type="character" w:customStyle="1" w:styleId="af7">
    <w:name w:val="Текст примечания Знак"/>
    <w:basedOn w:val="a8"/>
    <w:link w:val="af6"/>
    <w:uiPriority w:val="99"/>
    <w:rsid w:val="00BA6073"/>
    <w:rPr>
      <w:rFonts w:eastAsia="Times New Roman" w:hAnsi="Times New Roman" w:cs="Times New Roman"/>
      <w:sz w:val="20"/>
      <w:szCs w:val="24"/>
      <w:lang w:eastAsia="ru-RU"/>
    </w:rPr>
  </w:style>
  <w:style w:type="character" w:customStyle="1" w:styleId="apple-style-span">
    <w:name w:val="apple-style-span"/>
    <w:basedOn w:val="a8"/>
    <w:rsid w:val="00BA6073"/>
  </w:style>
  <w:style w:type="character" w:customStyle="1" w:styleId="hps">
    <w:name w:val="hps"/>
    <w:basedOn w:val="a8"/>
    <w:rsid w:val="00BA6073"/>
  </w:style>
  <w:style w:type="character" w:customStyle="1" w:styleId="apple-converted-space">
    <w:name w:val="apple-converted-space"/>
    <w:basedOn w:val="a8"/>
    <w:rsid w:val="00BA6073"/>
  </w:style>
  <w:style w:type="character" w:customStyle="1" w:styleId="hpsatn">
    <w:name w:val="hps atn"/>
    <w:basedOn w:val="a8"/>
    <w:rsid w:val="00BA6073"/>
  </w:style>
  <w:style w:type="paragraph" w:styleId="af8">
    <w:name w:val="footnote text"/>
    <w:aliases w:val=" Знак1,Знак10, Знак6,Table_Footnote_last Знак,Table_Footnote_last Знак Знак,Table_Footnote_last"/>
    <w:basedOn w:val="a7"/>
    <w:link w:val="af9"/>
    <w:unhideWhenUsed/>
    <w:rsid w:val="00BA6073"/>
    <w:pPr>
      <w:widowControl/>
      <w:suppressAutoHyphens w:val="0"/>
    </w:pPr>
    <w:rPr>
      <w:rFonts w:eastAsia="Times New Roman"/>
      <w:kern w:val="0"/>
      <w:sz w:val="20"/>
      <w:lang w:eastAsia="ru-RU"/>
    </w:rPr>
  </w:style>
  <w:style w:type="character" w:customStyle="1" w:styleId="af9">
    <w:name w:val="Текст сноски Знак"/>
    <w:aliases w:val=" Знак1 Знак,Знак10 Знак, Знак6 Знак,Table_Footnote_last Знак Знак1,Table_Footnote_last Знак Знак Знак,Table_Footnote_last Знак1"/>
    <w:basedOn w:val="a8"/>
    <w:link w:val="af8"/>
    <w:rsid w:val="00BA6073"/>
    <w:rPr>
      <w:rFonts w:eastAsia="Times New Roman" w:hAnsi="Times New Roman" w:cs="Times New Roman"/>
      <w:sz w:val="20"/>
      <w:szCs w:val="24"/>
      <w:lang w:eastAsia="ru-RU"/>
    </w:rPr>
  </w:style>
  <w:style w:type="character" w:styleId="afa">
    <w:name w:val="footnote reference"/>
    <w:basedOn w:val="a8"/>
    <w:unhideWhenUsed/>
    <w:rsid w:val="00BA6073"/>
    <w:rPr>
      <w:vertAlign w:val="superscript"/>
    </w:rPr>
  </w:style>
  <w:style w:type="paragraph" w:styleId="afb">
    <w:name w:val="annotation subject"/>
    <w:basedOn w:val="af6"/>
    <w:next w:val="af6"/>
    <w:link w:val="afc"/>
    <w:uiPriority w:val="99"/>
    <w:unhideWhenUsed/>
    <w:rsid w:val="00BA6073"/>
    <w:pPr>
      <w:jc w:val="both"/>
    </w:pPr>
    <w:rPr>
      <w:b/>
      <w:bCs/>
    </w:rPr>
  </w:style>
  <w:style w:type="character" w:customStyle="1" w:styleId="afc">
    <w:name w:val="Тема примечания Знак"/>
    <w:basedOn w:val="af7"/>
    <w:link w:val="afb"/>
    <w:uiPriority w:val="99"/>
    <w:rsid w:val="00BA6073"/>
    <w:rPr>
      <w:rFonts w:eastAsia="Times New Roman" w:hAnsi="Times New Roman" w:cs="Times New Roman"/>
      <w:b/>
      <w:bCs/>
      <w:sz w:val="20"/>
      <w:szCs w:val="24"/>
      <w:lang w:eastAsia="ru-RU"/>
    </w:rPr>
  </w:style>
  <w:style w:type="character" w:styleId="afd">
    <w:name w:val="Placeholder Text"/>
    <w:basedOn w:val="a8"/>
    <w:uiPriority w:val="99"/>
    <w:semiHidden/>
    <w:rsid w:val="00BA6073"/>
    <w:rPr>
      <w:color w:val="808080"/>
    </w:rPr>
  </w:style>
  <w:style w:type="paragraph" w:customStyle="1" w:styleId="25">
    <w:name w:val="Знак2"/>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paragraph" w:customStyle="1" w:styleId="14">
    <w:name w:val="14 шрифт!"/>
    <w:basedOn w:val="a7"/>
    <w:link w:val="140"/>
    <w:rsid w:val="00BA6073"/>
    <w:pPr>
      <w:widowControl/>
      <w:suppressAutoHyphens w:val="0"/>
      <w:ind w:firstLine="709"/>
    </w:pPr>
    <w:rPr>
      <w:rFonts w:eastAsia="Times New Roman"/>
      <w:kern w:val="0"/>
      <w:sz w:val="28"/>
      <w:lang w:eastAsia="ru-RU"/>
    </w:rPr>
  </w:style>
  <w:style w:type="character" w:customStyle="1" w:styleId="140">
    <w:name w:val="14 шрифт! Знак"/>
    <w:basedOn w:val="a8"/>
    <w:link w:val="14"/>
    <w:rsid w:val="00BA6073"/>
    <w:rPr>
      <w:rFonts w:eastAsia="Times New Roman" w:hAnsi="Times New Roman" w:cs="Times New Roman"/>
      <w:sz w:val="28"/>
      <w:szCs w:val="24"/>
      <w:lang w:eastAsia="ru-RU"/>
    </w:rPr>
  </w:style>
  <w:style w:type="paragraph" w:customStyle="1" w:styleId="TimesNewRoman">
    <w:name w:val="!Times New Roman"/>
    <w:basedOn w:val="a7"/>
    <w:link w:val="TimesNewRoman1"/>
    <w:rsid w:val="00BA6073"/>
    <w:pPr>
      <w:widowControl/>
      <w:suppressAutoHyphens w:val="0"/>
      <w:ind w:firstLine="709"/>
    </w:pPr>
    <w:rPr>
      <w:rFonts w:eastAsia="Times New Roman"/>
      <w:kern w:val="0"/>
      <w:lang w:eastAsia="ru-RU"/>
    </w:rPr>
  </w:style>
  <w:style w:type="character" w:customStyle="1" w:styleId="TimesNewRoman1">
    <w:name w:val="!Times New Roman Знак1"/>
    <w:basedOn w:val="a8"/>
    <w:link w:val="TimesNewRoman"/>
    <w:rsid w:val="00BA6073"/>
    <w:rPr>
      <w:rFonts w:eastAsia="Times New Roman" w:hAnsi="Times New Roman" w:cs="Times New Roman"/>
      <w:sz w:val="24"/>
      <w:szCs w:val="24"/>
      <w:lang w:eastAsia="ru-RU"/>
    </w:rPr>
  </w:style>
  <w:style w:type="paragraph" w:styleId="afe">
    <w:name w:val="Body Text"/>
    <w:aliases w:val="Основной текст Знак Знак Знак,Основной текст Знак Знак,Основной текст Знак Знак Знак Знак Знак Знак Знак Знак Знак,Основной текст Знак Знак Знак2 Знак Знак Знак Знак,Основной текст Знак Знак Знак Знак Знак Знак Знак Знак,Знак1 Знак Знак"/>
    <w:basedOn w:val="a7"/>
    <w:link w:val="aff"/>
    <w:rsid w:val="00BA6073"/>
    <w:pPr>
      <w:widowControl/>
      <w:suppressAutoHyphens w:val="0"/>
      <w:autoSpaceDE w:val="0"/>
      <w:autoSpaceDN w:val="0"/>
      <w:adjustRightInd w:val="0"/>
      <w:spacing w:after="120"/>
    </w:pPr>
    <w:rPr>
      <w:rFonts w:eastAsia="Times New Roman"/>
      <w:kern w:val="0"/>
      <w:sz w:val="20"/>
      <w:lang w:eastAsia="ru-RU"/>
    </w:rPr>
  </w:style>
  <w:style w:type="character" w:customStyle="1" w:styleId="aff">
    <w:name w:val="Основной текст Знак"/>
    <w:aliases w:val="Основной текст Знак Знак Знак Знак1,Основной текст Знак Знак Знак2,Основной текст Знак Знак Знак Знак Знак Знак Знак Знак Знак Знак1,Основной текст Знак Знак Знак2 Знак Знак Знак Знак Знак1,Знак1 Знак Знак Знак1"/>
    <w:basedOn w:val="a8"/>
    <w:link w:val="afe"/>
    <w:rsid w:val="00BA6073"/>
    <w:rPr>
      <w:rFonts w:eastAsia="Times New Roman" w:hAnsi="Times New Roman" w:cs="Times New Roman"/>
      <w:sz w:val="20"/>
      <w:szCs w:val="24"/>
      <w:lang w:eastAsia="ru-RU"/>
    </w:rPr>
  </w:style>
  <w:style w:type="character" w:customStyle="1" w:styleId="af4">
    <w:name w:val="! ОСНОВНОЙ Знак"/>
    <w:basedOn w:val="a8"/>
    <w:link w:val="af3"/>
    <w:rsid w:val="00BA6073"/>
    <w:rPr>
      <w:rFonts w:eastAsia="Times New Roman" w:hAnsi="Times New Roman" w:cs="Times New Roman"/>
      <w:sz w:val="28"/>
      <w:szCs w:val="24"/>
      <w:lang w:eastAsia="ru-RU"/>
    </w:rPr>
  </w:style>
  <w:style w:type="numbering" w:customStyle="1" w:styleId="a2">
    <w:name w:val="! Маркир"/>
    <w:basedOn w:val="aa"/>
    <w:rsid w:val="00BA6073"/>
    <w:pPr>
      <w:numPr>
        <w:numId w:val="2"/>
      </w:numPr>
    </w:pPr>
  </w:style>
  <w:style w:type="paragraph" w:customStyle="1" w:styleId="a3">
    <w:name w:val="! Маркер"/>
    <w:basedOn w:val="a7"/>
    <w:link w:val="aff0"/>
    <w:qFormat/>
    <w:rsid w:val="00BA6073"/>
    <w:pPr>
      <w:widowControl/>
      <w:numPr>
        <w:numId w:val="3"/>
      </w:numPr>
      <w:tabs>
        <w:tab w:val="clear" w:pos="1440"/>
        <w:tab w:val="left" w:pos="1134"/>
      </w:tabs>
      <w:suppressAutoHyphens w:val="0"/>
      <w:spacing w:line="360" w:lineRule="auto"/>
      <w:ind w:left="1134"/>
    </w:pPr>
    <w:rPr>
      <w:rFonts w:eastAsia="Times New Roman"/>
      <w:kern w:val="0"/>
      <w:sz w:val="28"/>
      <w:szCs w:val="28"/>
      <w:lang w:eastAsia="ru-RU"/>
    </w:rPr>
  </w:style>
  <w:style w:type="character" w:customStyle="1" w:styleId="aff0">
    <w:name w:val="! Маркер Знак"/>
    <w:basedOn w:val="a8"/>
    <w:link w:val="a3"/>
    <w:rsid w:val="00BA6073"/>
    <w:rPr>
      <w:rFonts w:eastAsia="Times New Roman" w:hAnsi="Times New Roman" w:cs="Times New Roman"/>
      <w:sz w:val="28"/>
      <w:szCs w:val="28"/>
      <w:lang w:eastAsia="ru-RU"/>
    </w:rPr>
  </w:style>
  <w:style w:type="paragraph" w:styleId="15">
    <w:name w:val="toc 1"/>
    <w:basedOn w:val="a7"/>
    <w:next w:val="a7"/>
    <w:autoRedefine/>
    <w:uiPriority w:val="39"/>
    <w:rsid w:val="00BA6073"/>
    <w:pPr>
      <w:widowControl/>
      <w:tabs>
        <w:tab w:val="right" w:leader="dot" w:pos="9628"/>
      </w:tabs>
      <w:suppressAutoHyphens w:val="0"/>
      <w:spacing w:before="360"/>
      <w:ind w:firstLine="709"/>
    </w:pPr>
    <w:rPr>
      <w:rFonts w:eastAsiaTheme="majorEastAsia"/>
      <w:b/>
      <w:bCs/>
      <w:caps/>
      <w:noProof/>
      <w:kern w:val="0"/>
      <w:sz w:val="28"/>
      <w:szCs w:val="28"/>
      <w:lang w:eastAsia="ru-RU"/>
    </w:rPr>
  </w:style>
  <w:style w:type="paragraph" w:styleId="26">
    <w:name w:val="toc 2"/>
    <w:basedOn w:val="a7"/>
    <w:next w:val="a7"/>
    <w:autoRedefine/>
    <w:uiPriority w:val="39"/>
    <w:unhideWhenUsed/>
    <w:rsid w:val="00BA6073"/>
    <w:pPr>
      <w:widowControl/>
      <w:tabs>
        <w:tab w:val="right" w:leader="dot" w:pos="9628"/>
      </w:tabs>
      <w:suppressAutoHyphens w:val="0"/>
      <w:spacing w:line="360" w:lineRule="auto"/>
      <w:ind w:firstLine="709"/>
      <w:contextualSpacing/>
      <w:jc w:val="both"/>
    </w:pPr>
    <w:rPr>
      <w:rFonts w:eastAsia="Times New Roman"/>
      <w:kern w:val="0"/>
      <w:sz w:val="28"/>
      <w:lang w:eastAsia="ru-RU"/>
    </w:rPr>
  </w:style>
  <w:style w:type="paragraph" w:styleId="35">
    <w:name w:val="toc 3"/>
    <w:basedOn w:val="a7"/>
    <w:next w:val="a7"/>
    <w:autoRedefine/>
    <w:uiPriority w:val="39"/>
    <w:unhideWhenUsed/>
    <w:rsid w:val="00BA6073"/>
    <w:pPr>
      <w:widowControl/>
      <w:suppressAutoHyphens w:val="0"/>
      <w:spacing w:after="100" w:line="360" w:lineRule="auto"/>
      <w:ind w:left="560"/>
    </w:pPr>
    <w:rPr>
      <w:rFonts w:eastAsia="Times New Roman"/>
      <w:kern w:val="0"/>
      <w:sz w:val="28"/>
      <w:lang w:eastAsia="ru-RU"/>
    </w:rPr>
  </w:style>
  <w:style w:type="character" w:styleId="aff1">
    <w:name w:val="Hyperlink"/>
    <w:basedOn w:val="a8"/>
    <w:uiPriority w:val="99"/>
    <w:unhideWhenUsed/>
    <w:rsid w:val="00BA6073"/>
    <w:rPr>
      <w:color w:val="0000FF" w:themeColor="hyperlink"/>
      <w:u w:val="single"/>
    </w:rPr>
  </w:style>
  <w:style w:type="paragraph" w:styleId="aff2">
    <w:name w:val="header"/>
    <w:basedOn w:val="a7"/>
    <w:link w:val="aff3"/>
    <w:unhideWhenUsed/>
    <w:rsid w:val="00BA6073"/>
    <w:pPr>
      <w:widowControl/>
      <w:tabs>
        <w:tab w:val="center" w:pos="4677"/>
        <w:tab w:val="right" w:pos="9355"/>
      </w:tabs>
      <w:suppressAutoHyphens w:val="0"/>
    </w:pPr>
    <w:rPr>
      <w:rFonts w:eastAsia="Times New Roman"/>
      <w:kern w:val="0"/>
      <w:sz w:val="28"/>
      <w:lang w:eastAsia="ru-RU"/>
    </w:rPr>
  </w:style>
  <w:style w:type="character" w:customStyle="1" w:styleId="aff3">
    <w:name w:val="Верхний колонтитул Знак"/>
    <w:basedOn w:val="a8"/>
    <w:link w:val="aff2"/>
    <w:rsid w:val="00BA6073"/>
    <w:rPr>
      <w:rFonts w:eastAsia="Times New Roman" w:hAnsi="Times New Roman" w:cs="Times New Roman"/>
      <w:sz w:val="28"/>
      <w:szCs w:val="24"/>
      <w:lang w:eastAsia="ru-RU"/>
    </w:rPr>
  </w:style>
  <w:style w:type="paragraph" w:styleId="aff4">
    <w:name w:val="footer"/>
    <w:basedOn w:val="a7"/>
    <w:link w:val="aff5"/>
    <w:uiPriority w:val="99"/>
    <w:unhideWhenUsed/>
    <w:rsid w:val="00BA6073"/>
    <w:pPr>
      <w:widowControl/>
      <w:tabs>
        <w:tab w:val="center" w:pos="4677"/>
        <w:tab w:val="right" w:pos="9355"/>
      </w:tabs>
      <w:suppressAutoHyphens w:val="0"/>
    </w:pPr>
    <w:rPr>
      <w:rFonts w:eastAsia="Times New Roman"/>
      <w:kern w:val="0"/>
      <w:sz w:val="28"/>
      <w:lang w:eastAsia="ru-RU"/>
    </w:rPr>
  </w:style>
  <w:style w:type="character" w:customStyle="1" w:styleId="aff5">
    <w:name w:val="Нижний колонтитул Знак"/>
    <w:basedOn w:val="a8"/>
    <w:link w:val="aff4"/>
    <w:uiPriority w:val="99"/>
    <w:rsid w:val="00BA6073"/>
    <w:rPr>
      <w:rFonts w:eastAsia="Times New Roman" w:hAnsi="Times New Roman" w:cs="Times New Roman"/>
      <w:sz w:val="28"/>
      <w:szCs w:val="24"/>
      <w:lang w:eastAsia="ru-RU"/>
    </w:rPr>
  </w:style>
  <w:style w:type="paragraph" w:customStyle="1" w:styleId="0">
    <w:name w:val="Стиль полужирный По левому краю Первая строка:  0 см"/>
    <w:basedOn w:val="a7"/>
    <w:rsid w:val="00BA6073"/>
    <w:pPr>
      <w:widowControl/>
      <w:suppressAutoHyphens w:val="0"/>
    </w:pPr>
    <w:rPr>
      <w:rFonts w:eastAsia="Times New Roman"/>
      <w:b/>
      <w:bCs/>
      <w:kern w:val="0"/>
      <w:lang w:eastAsia="ru-RU"/>
    </w:rPr>
  </w:style>
  <w:style w:type="paragraph" w:customStyle="1" w:styleId="230">
    <w:name w:val="Заголовок 23"/>
    <w:basedOn w:val="23"/>
    <w:rsid w:val="00BA6073"/>
    <w:pPr>
      <w:spacing w:line="360" w:lineRule="auto"/>
      <w:jc w:val="center"/>
    </w:pPr>
    <w:rPr>
      <w:rFonts w:ascii="Times New Roman" w:hAnsi="Times New Roman" w:cs="Times New Roman"/>
      <w:i/>
      <w:color w:val="auto"/>
      <w:sz w:val="32"/>
      <w:szCs w:val="32"/>
    </w:rPr>
  </w:style>
  <w:style w:type="character" w:styleId="aff6">
    <w:name w:val="FollowedHyperlink"/>
    <w:basedOn w:val="a8"/>
    <w:uiPriority w:val="99"/>
    <w:unhideWhenUsed/>
    <w:rsid w:val="00BA6073"/>
    <w:rPr>
      <w:color w:val="800080" w:themeColor="followedHyperlink"/>
      <w:u w:val="single"/>
    </w:rPr>
  </w:style>
  <w:style w:type="paragraph" w:customStyle="1" w:styleId="141">
    <w:name w:val="Обычный + 14 пт"/>
    <w:aliases w:val="По ширине,Первая строка:  1,25 см,Междустр.интервал:  полу..."/>
    <w:basedOn w:val="aff7"/>
    <w:rsid w:val="00BA6073"/>
    <w:pPr>
      <w:spacing w:after="120" w:line="240" w:lineRule="auto"/>
      <w:ind w:firstLine="210"/>
      <w:jc w:val="left"/>
    </w:pPr>
    <w:rPr>
      <w:sz w:val="24"/>
    </w:rPr>
  </w:style>
  <w:style w:type="paragraph" w:styleId="aff7">
    <w:name w:val="Body Text First Indent"/>
    <w:basedOn w:val="afe"/>
    <w:link w:val="aff8"/>
    <w:uiPriority w:val="99"/>
    <w:semiHidden/>
    <w:unhideWhenUsed/>
    <w:rsid w:val="00BA6073"/>
    <w:pPr>
      <w:autoSpaceDE/>
      <w:autoSpaceDN/>
      <w:adjustRightInd/>
      <w:spacing w:after="0" w:line="360" w:lineRule="auto"/>
      <w:ind w:firstLine="360"/>
      <w:jc w:val="both"/>
    </w:pPr>
    <w:rPr>
      <w:sz w:val="28"/>
    </w:rPr>
  </w:style>
  <w:style w:type="character" w:customStyle="1" w:styleId="aff8">
    <w:name w:val="Красная строка Знак"/>
    <w:basedOn w:val="aff"/>
    <w:link w:val="aff7"/>
    <w:uiPriority w:val="99"/>
    <w:semiHidden/>
    <w:rsid w:val="00BA6073"/>
    <w:rPr>
      <w:rFonts w:eastAsia="Times New Roman" w:hAnsi="Times New Roman" w:cs="Times New Roman"/>
      <w:sz w:val="28"/>
      <w:szCs w:val="24"/>
      <w:lang w:eastAsia="ru-RU"/>
    </w:rPr>
  </w:style>
  <w:style w:type="character" w:styleId="aff9">
    <w:name w:val="page number"/>
    <w:basedOn w:val="a8"/>
    <w:rsid w:val="00BA6073"/>
  </w:style>
  <w:style w:type="paragraph" w:styleId="affa">
    <w:name w:val="Revision"/>
    <w:hidden/>
    <w:uiPriority w:val="99"/>
    <w:semiHidden/>
    <w:rsid w:val="00BA6073"/>
    <w:pPr>
      <w:spacing w:after="0" w:line="240" w:lineRule="auto"/>
      <w:ind w:left="714" w:hanging="357"/>
      <w:jc w:val="both"/>
    </w:pPr>
    <w:rPr>
      <w:rFonts w:eastAsia="Times New Roman" w:hAnsi="Times New Roman" w:cs="Times New Roman"/>
      <w:sz w:val="28"/>
      <w:szCs w:val="24"/>
      <w:lang w:eastAsia="ru-RU"/>
    </w:rPr>
  </w:style>
  <w:style w:type="table" w:styleId="affb">
    <w:name w:val="Table Grid"/>
    <w:basedOn w:val="a9"/>
    <w:uiPriority w:val="59"/>
    <w:rsid w:val="00BA6073"/>
    <w:pPr>
      <w:spacing w:after="0" w:line="240" w:lineRule="auto"/>
      <w:ind w:left="714" w:hanging="357"/>
      <w:jc w:val="both"/>
    </w:pPr>
    <w:rPr>
      <w:rFonts w:asci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6">
    <w:name w:val="Body Text Indent 3"/>
    <w:basedOn w:val="a7"/>
    <w:link w:val="37"/>
    <w:uiPriority w:val="99"/>
    <w:unhideWhenUsed/>
    <w:rsid w:val="00BA6073"/>
    <w:pPr>
      <w:widowControl/>
      <w:suppressAutoHyphens w:val="0"/>
      <w:spacing w:after="120" w:line="360" w:lineRule="auto"/>
      <w:ind w:left="283"/>
    </w:pPr>
    <w:rPr>
      <w:rFonts w:eastAsia="Times New Roman"/>
      <w:kern w:val="0"/>
      <w:sz w:val="16"/>
      <w:szCs w:val="16"/>
      <w:lang w:eastAsia="ru-RU"/>
    </w:rPr>
  </w:style>
  <w:style w:type="character" w:customStyle="1" w:styleId="37">
    <w:name w:val="Основной текст с отступом 3 Знак"/>
    <w:basedOn w:val="a8"/>
    <w:link w:val="36"/>
    <w:uiPriority w:val="99"/>
    <w:rsid w:val="00BA6073"/>
    <w:rPr>
      <w:rFonts w:eastAsia="Times New Roman" w:hAnsi="Times New Roman" w:cs="Times New Roman"/>
      <w:sz w:val="16"/>
      <w:szCs w:val="16"/>
      <w:lang w:eastAsia="ru-RU"/>
    </w:rPr>
  </w:style>
  <w:style w:type="paragraph" w:customStyle="1" w:styleId="16">
    <w:name w:val="Обычный1"/>
    <w:link w:val="Normal"/>
    <w:rsid w:val="00BA6073"/>
    <w:pPr>
      <w:suppressAutoHyphens/>
      <w:spacing w:after="0" w:line="240" w:lineRule="auto"/>
      <w:ind w:left="714" w:hanging="357"/>
      <w:jc w:val="both"/>
    </w:pPr>
    <w:rPr>
      <w:rFonts w:eastAsia="Times New Roman" w:hAnsi="Times New Roman" w:cs="Times New Roman"/>
      <w:sz w:val="24"/>
      <w:szCs w:val="20"/>
      <w:lang w:eastAsia="ar-SA"/>
    </w:rPr>
  </w:style>
  <w:style w:type="paragraph" w:styleId="affc">
    <w:name w:val="Body Text Indent"/>
    <w:aliases w:val=" Знак"/>
    <w:basedOn w:val="a7"/>
    <w:link w:val="affd"/>
    <w:uiPriority w:val="99"/>
    <w:rsid w:val="00BA6073"/>
    <w:pPr>
      <w:widowControl/>
      <w:suppressAutoHyphens w:val="0"/>
      <w:autoSpaceDE w:val="0"/>
      <w:autoSpaceDN w:val="0"/>
      <w:adjustRightInd w:val="0"/>
      <w:spacing w:after="120"/>
      <w:ind w:left="283"/>
    </w:pPr>
    <w:rPr>
      <w:rFonts w:eastAsia="Times New Roman"/>
      <w:kern w:val="0"/>
      <w:sz w:val="20"/>
      <w:lang w:eastAsia="ru-RU"/>
    </w:rPr>
  </w:style>
  <w:style w:type="character" w:customStyle="1" w:styleId="affd">
    <w:name w:val="Основной текст с отступом Знак"/>
    <w:aliases w:val=" Знак Знак"/>
    <w:basedOn w:val="a8"/>
    <w:link w:val="affc"/>
    <w:uiPriority w:val="99"/>
    <w:rsid w:val="00BA6073"/>
    <w:rPr>
      <w:rFonts w:eastAsia="Times New Roman" w:hAnsi="Times New Roman" w:cs="Times New Roman"/>
      <w:sz w:val="20"/>
      <w:szCs w:val="24"/>
      <w:lang w:eastAsia="ru-RU"/>
    </w:rPr>
  </w:style>
  <w:style w:type="paragraph" w:customStyle="1" w:styleId="210">
    <w:name w:val="Основной текст 21"/>
    <w:basedOn w:val="a7"/>
    <w:rsid w:val="00BA6073"/>
    <w:pPr>
      <w:widowControl/>
      <w:tabs>
        <w:tab w:val="left" w:pos="0"/>
        <w:tab w:val="left" w:pos="1458"/>
        <w:tab w:val="left" w:pos="2178"/>
        <w:tab w:val="left" w:pos="2898"/>
        <w:tab w:val="left" w:pos="3618"/>
        <w:tab w:val="left" w:pos="4338"/>
      </w:tabs>
      <w:suppressAutoHyphens w:val="0"/>
      <w:autoSpaceDE w:val="0"/>
      <w:spacing w:line="240" w:lineRule="atLeast"/>
    </w:pPr>
    <w:rPr>
      <w:rFonts w:eastAsia="Times New Roman"/>
      <w:kern w:val="0"/>
      <w:lang w:eastAsia="ru-RU"/>
    </w:rPr>
  </w:style>
  <w:style w:type="paragraph" w:customStyle="1" w:styleId="affe">
    <w:name w:val="Îáû÷íûé"/>
    <w:rsid w:val="00BA6073"/>
    <w:pPr>
      <w:spacing w:after="0" w:line="240" w:lineRule="auto"/>
      <w:ind w:left="714" w:hanging="357"/>
      <w:jc w:val="both"/>
    </w:pPr>
    <w:rPr>
      <w:rFonts w:ascii="Arial" w:eastAsia="Times New Roman" w:hAnsi="Arial" w:cs="Times New Roman"/>
      <w:b/>
      <w:sz w:val="24"/>
      <w:szCs w:val="20"/>
      <w:lang w:eastAsia="ru-RU"/>
    </w:rPr>
  </w:style>
  <w:style w:type="character" w:customStyle="1" w:styleId="TimesNewRoman0">
    <w:name w:val="!Times New Roman Знак"/>
    <w:basedOn w:val="a8"/>
    <w:rsid w:val="00BA6073"/>
    <w:rPr>
      <w:sz w:val="24"/>
      <w:szCs w:val="24"/>
      <w:lang w:val="ru-RU" w:eastAsia="ru-RU" w:bidi="ar-SA"/>
    </w:rPr>
  </w:style>
  <w:style w:type="paragraph" w:customStyle="1" w:styleId="a1">
    <w:name w:val="!! Маркированный"/>
    <w:basedOn w:val="a7"/>
    <w:link w:val="afff"/>
    <w:rsid w:val="00BA6073"/>
    <w:pPr>
      <w:widowControl/>
      <w:numPr>
        <w:numId w:val="4"/>
      </w:numPr>
      <w:tabs>
        <w:tab w:val="left" w:pos="1134"/>
      </w:tabs>
      <w:suppressAutoHyphens w:val="0"/>
    </w:pPr>
    <w:rPr>
      <w:rFonts w:eastAsia="Times New Roman"/>
      <w:color w:val="000000"/>
      <w:kern w:val="0"/>
      <w:sz w:val="28"/>
      <w:szCs w:val="28"/>
      <w:lang w:eastAsia="ru-RU"/>
    </w:rPr>
  </w:style>
  <w:style w:type="character" w:customStyle="1" w:styleId="afff">
    <w:name w:val="!! Маркированный Знак Знак"/>
    <w:basedOn w:val="a8"/>
    <w:link w:val="a1"/>
    <w:rsid w:val="00BA6073"/>
    <w:rPr>
      <w:rFonts w:eastAsia="Times New Roman" w:hAnsi="Times New Roman" w:cs="Times New Roman"/>
      <w:color w:val="000000"/>
      <w:sz w:val="28"/>
      <w:szCs w:val="28"/>
      <w:lang w:eastAsia="ru-RU"/>
    </w:rPr>
  </w:style>
  <w:style w:type="paragraph" w:customStyle="1" w:styleId="17">
    <w:name w:val="1Главный"/>
    <w:basedOn w:val="a7"/>
    <w:rsid w:val="00BA6073"/>
    <w:pPr>
      <w:widowControl/>
      <w:suppressAutoHyphens w:val="0"/>
      <w:spacing w:after="120"/>
      <w:ind w:firstLine="709"/>
    </w:pPr>
    <w:rPr>
      <w:rFonts w:eastAsia="Times New Roman"/>
      <w:kern w:val="0"/>
      <w:sz w:val="28"/>
      <w:szCs w:val="28"/>
      <w:lang w:eastAsia="ru-RU"/>
    </w:rPr>
  </w:style>
  <w:style w:type="paragraph" w:styleId="27">
    <w:name w:val="Body Text 2"/>
    <w:basedOn w:val="a7"/>
    <w:link w:val="28"/>
    <w:rsid w:val="00BA6073"/>
    <w:pPr>
      <w:widowControl/>
      <w:suppressAutoHyphens w:val="0"/>
      <w:spacing w:after="120" w:line="480" w:lineRule="auto"/>
      <w:ind w:firstLine="709"/>
    </w:pPr>
    <w:rPr>
      <w:rFonts w:eastAsia="Times New Roman"/>
      <w:kern w:val="0"/>
      <w:lang w:eastAsia="ru-RU"/>
    </w:rPr>
  </w:style>
  <w:style w:type="character" w:customStyle="1" w:styleId="28">
    <w:name w:val="Основной текст 2 Знак"/>
    <w:basedOn w:val="a8"/>
    <w:link w:val="27"/>
    <w:rsid w:val="00BA6073"/>
    <w:rPr>
      <w:rFonts w:eastAsia="Times New Roman" w:hAnsi="Times New Roman" w:cs="Times New Roman"/>
      <w:sz w:val="24"/>
      <w:szCs w:val="24"/>
      <w:lang w:eastAsia="ru-RU"/>
    </w:rPr>
  </w:style>
  <w:style w:type="character" w:styleId="afff0">
    <w:name w:val="Strong"/>
    <w:basedOn w:val="a8"/>
    <w:uiPriority w:val="22"/>
    <w:qFormat/>
    <w:rsid w:val="00BA6073"/>
    <w:rPr>
      <w:b/>
      <w:bCs/>
    </w:rPr>
  </w:style>
  <w:style w:type="paragraph" w:styleId="afff1">
    <w:name w:val="Document Map"/>
    <w:basedOn w:val="a7"/>
    <w:link w:val="afff2"/>
    <w:uiPriority w:val="99"/>
    <w:rsid w:val="00BA6073"/>
    <w:pPr>
      <w:widowControl/>
      <w:shd w:val="clear" w:color="auto" w:fill="000080"/>
      <w:suppressAutoHyphens w:val="0"/>
      <w:ind w:firstLine="709"/>
    </w:pPr>
    <w:rPr>
      <w:rFonts w:ascii="Tahoma" w:eastAsia="Times New Roman" w:hAnsi="Tahoma" w:cs="Tahoma"/>
      <w:kern w:val="0"/>
      <w:lang w:eastAsia="ru-RU"/>
    </w:rPr>
  </w:style>
  <w:style w:type="character" w:customStyle="1" w:styleId="afff2">
    <w:name w:val="Схема документа Знак"/>
    <w:basedOn w:val="a8"/>
    <w:link w:val="afff1"/>
    <w:uiPriority w:val="99"/>
    <w:rsid w:val="00BA6073"/>
    <w:rPr>
      <w:rFonts w:ascii="Tahoma" w:eastAsia="Times New Roman" w:hAnsi="Tahoma" w:cs="Tahoma"/>
      <w:sz w:val="24"/>
      <w:szCs w:val="24"/>
      <w:shd w:val="clear" w:color="auto" w:fill="000080"/>
      <w:lang w:eastAsia="ru-RU"/>
    </w:rPr>
  </w:style>
  <w:style w:type="paragraph" w:customStyle="1" w:styleId="r">
    <w:name w:val="r"/>
    <w:basedOn w:val="a7"/>
    <w:rsid w:val="00BA6073"/>
    <w:pPr>
      <w:widowControl/>
      <w:suppressAutoHyphens w:val="0"/>
      <w:spacing w:before="100" w:beforeAutospacing="1" w:after="100" w:afterAutospacing="1"/>
    </w:pPr>
    <w:rPr>
      <w:rFonts w:eastAsia="Times New Roman"/>
      <w:kern w:val="0"/>
      <w:lang w:eastAsia="ru-RU"/>
    </w:rPr>
  </w:style>
  <w:style w:type="character" w:styleId="afff3">
    <w:name w:val="Emphasis"/>
    <w:basedOn w:val="a8"/>
    <w:uiPriority w:val="20"/>
    <w:qFormat/>
    <w:rsid w:val="00BA6073"/>
    <w:rPr>
      <w:i/>
      <w:iCs/>
    </w:rPr>
  </w:style>
  <w:style w:type="character" w:customStyle="1" w:styleId="afff4">
    <w:name w:val="!! Маркированный Знак"/>
    <w:basedOn w:val="a8"/>
    <w:rsid w:val="00BA6073"/>
    <w:rPr>
      <w:color w:val="000000"/>
      <w:sz w:val="28"/>
      <w:szCs w:val="28"/>
      <w:lang w:val="ru-RU" w:eastAsia="ru-RU" w:bidi="ar-SA"/>
    </w:rPr>
  </w:style>
  <w:style w:type="paragraph" w:customStyle="1" w:styleId="TimesNewRoman2">
    <w:name w:val="!Times New Roman  полужирный курсив Знак Знак Знак"/>
    <w:basedOn w:val="a7"/>
    <w:link w:val="TimesNewRoman3"/>
    <w:rsid w:val="00BA6073"/>
    <w:pPr>
      <w:widowControl/>
      <w:suppressAutoHyphens w:val="0"/>
      <w:ind w:firstLine="709"/>
    </w:pPr>
    <w:rPr>
      <w:rFonts w:eastAsia="Times New Roman"/>
      <w:b/>
      <w:bCs/>
      <w:i/>
      <w:iCs/>
      <w:kern w:val="0"/>
      <w:lang w:eastAsia="ru-RU"/>
    </w:rPr>
  </w:style>
  <w:style w:type="character" w:customStyle="1" w:styleId="TimesNewRoman3">
    <w:name w:val="!Times New Roman  полужирный курсив Знак Знак Знак Знак"/>
    <w:basedOn w:val="a8"/>
    <w:link w:val="TimesNewRoman2"/>
    <w:rsid w:val="00BA6073"/>
    <w:rPr>
      <w:rFonts w:eastAsia="Times New Roman" w:hAnsi="Times New Roman" w:cs="Times New Roman"/>
      <w:b/>
      <w:bCs/>
      <w:i/>
      <w:iCs/>
      <w:sz w:val="24"/>
      <w:szCs w:val="24"/>
      <w:lang w:eastAsia="ru-RU"/>
    </w:rPr>
  </w:style>
  <w:style w:type="paragraph" w:customStyle="1" w:styleId="afff5">
    <w:name w:val="!! Концепция Знак Знак Знак Знак"/>
    <w:basedOn w:val="a7"/>
    <w:link w:val="afff6"/>
    <w:autoRedefine/>
    <w:rsid w:val="00BA6073"/>
    <w:pPr>
      <w:widowControl/>
      <w:suppressAutoHyphens w:val="0"/>
      <w:autoSpaceDE w:val="0"/>
      <w:autoSpaceDN w:val="0"/>
      <w:adjustRightInd w:val="0"/>
      <w:ind w:firstLine="709"/>
    </w:pPr>
    <w:rPr>
      <w:rFonts w:eastAsia="Times New Roman"/>
      <w:kern w:val="0"/>
      <w:sz w:val="28"/>
      <w:szCs w:val="28"/>
      <w:lang w:eastAsia="ru-RU"/>
    </w:rPr>
  </w:style>
  <w:style w:type="character" w:customStyle="1" w:styleId="afff6">
    <w:name w:val="!! Концепция Знак Знак Знак Знак Знак"/>
    <w:basedOn w:val="a8"/>
    <w:link w:val="afff5"/>
    <w:rsid w:val="00BA6073"/>
    <w:rPr>
      <w:rFonts w:eastAsia="Times New Roman" w:hAnsi="Times New Roman" w:cs="Times New Roman"/>
      <w:sz w:val="28"/>
      <w:szCs w:val="28"/>
      <w:lang w:eastAsia="ru-RU"/>
    </w:rPr>
  </w:style>
  <w:style w:type="paragraph" w:styleId="42">
    <w:name w:val="toc 4"/>
    <w:basedOn w:val="a7"/>
    <w:next w:val="a7"/>
    <w:autoRedefine/>
    <w:uiPriority w:val="39"/>
    <w:rsid w:val="00BA6073"/>
    <w:pPr>
      <w:widowControl/>
      <w:suppressAutoHyphens w:val="0"/>
      <w:ind w:left="480" w:firstLine="709"/>
    </w:pPr>
    <w:rPr>
      <w:rFonts w:eastAsia="Times New Roman"/>
      <w:kern w:val="0"/>
      <w:sz w:val="20"/>
      <w:lang w:eastAsia="ru-RU"/>
    </w:rPr>
  </w:style>
  <w:style w:type="paragraph" w:styleId="52">
    <w:name w:val="toc 5"/>
    <w:basedOn w:val="a7"/>
    <w:next w:val="a7"/>
    <w:autoRedefine/>
    <w:rsid w:val="00BA6073"/>
    <w:pPr>
      <w:widowControl/>
      <w:suppressAutoHyphens w:val="0"/>
      <w:ind w:left="720" w:firstLine="709"/>
    </w:pPr>
    <w:rPr>
      <w:rFonts w:eastAsia="Times New Roman"/>
      <w:kern w:val="0"/>
      <w:sz w:val="20"/>
      <w:lang w:eastAsia="ru-RU"/>
    </w:rPr>
  </w:style>
  <w:style w:type="paragraph" w:styleId="62">
    <w:name w:val="toc 6"/>
    <w:basedOn w:val="a7"/>
    <w:next w:val="a7"/>
    <w:autoRedefine/>
    <w:rsid w:val="00BA6073"/>
    <w:pPr>
      <w:widowControl/>
      <w:suppressAutoHyphens w:val="0"/>
      <w:ind w:left="960" w:firstLine="709"/>
    </w:pPr>
    <w:rPr>
      <w:rFonts w:eastAsia="Times New Roman"/>
      <w:kern w:val="0"/>
      <w:sz w:val="20"/>
      <w:lang w:eastAsia="ru-RU"/>
    </w:rPr>
  </w:style>
  <w:style w:type="paragraph" w:styleId="72">
    <w:name w:val="toc 7"/>
    <w:basedOn w:val="a7"/>
    <w:next w:val="a7"/>
    <w:autoRedefine/>
    <w:rsid w:val="00BA6073"/>
    <w:pPr>
      <w:widowControl/>
      <w:suppressAutoHyphens w:val="0"/>
      <w:ind w:left="1200" w:firstLine="709"/>
    </w:pPr>
    <w:rPr>
      <w:rFonts w:eastAsia="Times New Roman"/>
      <w:kern w:val="0"/>
      <w:sz w:val="20"/>
      <w:lang w:eastAsia="ru-RU"/>
    </w:rPr>
  </w:style>
  <w:style w:type="paragraph" w:styleId="82">
    <w:name w:val="toc 8"/>
    <w:basedOn w:val="a7"/>
    <w:next w:val="a7"/>
    <w:autoRedefine/>
    <w:rsid w:val="00BA6073"/>
    <w:pPr>
      <w:widowControl/>
      <w:suppressAutoHyphens w:val="0"/>
      <w:ind w:left="1440" w:firstLine="709"/>
    </w:pPr>
    <w:rPr>
      <w:rFonts w:eastAsia="Times New Roman"/>
      <w:kern w:val="0"/>
      <w:sz w:val="20"/>
      <w:lang w:eastAsia="ru-RU"/>
    </w:rPr>
  </w:style>
  <w:style w:type="paragraph" w:styleId="92">
    <w:name w:val="toc 9"/>
    <w:basedOn w:val="a7"/>
    <w:next w:val="a7"/>
    <w:autoRedefine/>
    <w:rsid w:val="00BA6073"/>
    <w:pPr>
      <w:widowControl/>
      <w:suppressAutoHyphens w:val="0"/>
      <w:ind w:left="1680" w:firstLine="709"/>
    </w:pPr>
    <w:rPr>
      <w:rFonts w:eastAsia="Times New Roman"/>
      <w:kern w:val="0"/>
      <w:sz w:val="20"/>
      <w:lang w:eastAsia="ru-RU"/>
    </w:rPr>
  </w:style>
  <w:style w:type="paragraph" w:styleId="29">
    <w:name w:val="Body Text Indent 2"/>
    <w:basedOn w:val="a7"/>
    <w:link w:val="2a"/>
    <w:rsid w:val="00BA6073"/>
    <w:pPr>
      <w:widowControl/>
      <w:suppressAutoHyphens w:val="0"/>
      <w:spacing w:after="120" w:line="480" w:lineRule="auto"/>
      <w:ind w:left="283" w:firstLine="709"/>
    </w:pPr>
    <w:rPr>
      <w:rFonts w:eastAsia="Times New Roman"/>
      <w:kern w:val="0"/>
      <w:lang w:eastAsia="ru-RU"/>
    </w:rPr>
  </w:style>
  <w:style w:type="character" w:customStyle="1" w:styleId="2a">
    <w:name w:val="Основной текст с отступом 2 Знак"/>
    <w:basedOn w:val="a8"/>
    <w:link w:val="29"/>
    <w:rsid w:val="00BA6073"/>
    <w:rPr>
      <w:rFonts w:eastAsia="Times New Roman" w:hAnsi="Times New Roman" w:cs="Times New Roman"/>
      <w:sz w:val="24"/>
      <w:szCs w:val="24"/>
      <w:lang w:eastAsia="ru-RU"/>
    </w:rPr>
  </w:style>
  <w:style w:type="character" w:customStyle="1" w:styleId="hl">
    <w:name w:val="hl"/>
    <w:basedOn w:val="a8"/>
    <w:rsid w:val="00BA6073"/>
  </w:style>
  <w:style w:type="paragraph" w:customStyle="1" w:styleId="afff7">
    <w:name w:val="!! Концепция Знак Знак"/>
    <w:basedOn w:val="a7"/>
    <w:link w:val="afff8"/>
    <w:autoRedefine/>
    <w:rsid w:val="00BA6073"/>
    <w:pPr>
      <w:widowControl/>
      <w:suppressAutoHyphens w:val="0"/>
      <w:autoSpaceDE w:val="0"/>
      <w:autoSpaceDN w:val="0"/>
      <w:adjustRightInd w:val="0"/>
      <w:ind w:firstLine="709"/>
    </w:pPr>
    <w:rPr>
      <w:rFonts w:ascii="Times New Roman CYR" w:eastAsia="Times New Roman" w:hAnsi="Times New Roman CYR" w:cs="Times New Roman CYR"/>
      <w:kern w:val="0"/>
      <w:sz w:val="28"/>
      <w:szCs w:val="28"/>
      <w:lang w:eastAsia="ru-RU"/>
    </w:rPr>
  </w:style>
  <w:style w:type="character" w:customStyle="1" w:styleId="afff8">
    <w:name w:val="!! Концепция Знак Знак Знак"/>
    <w:basedOn w:val="a8"/>
    <w:link w:val="afff7"/>
    <w:rsid w:val="00BA6073"/>
    <w:rPr>
      <w:rFonts w:ascii="Times New Roman CYR" w:eastAsia="Times New Roman" w:hAnsi="Times New Roman CYR" w:cs="Times New Roman CYR"/>
      <w:sz w:val="28"/>
      <w:szCs w:val="28"/>
      <w:lang w:eastAsia="ru-RU"/>
    </w:rPr>
  </w:style>
  <w:style w:type="paragraph" w:customStyle="1" w:styleId="afff9">
    <w:name w:val="Знак Знак Знак Знак Знак"/>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character" w:styleId="HTML">
    <w:name w:val="HTML Definition"/>
    <w:basedOn w:val="a8"/>
    <w:rsid w:val="00BA6073"/>
    <w:rPr>
      <w:i/>
      <w:iCs/>
    </w:rPr>
  </w:style>
  <w:style w:type="paragraph" w:customStyle="1" w:styleId="-">
    <w:name w:val="!! Концепция Жирный-Курсив"/>
    <w:basedOn w:val="a7"/>
    <w:link w:val="-0"/>
    <w:autoRedefine/>
    <w:rsid w:val="00BA6073"/>
    <w:pPr>
      <w:widowControl/>
      <w:suppressAutoHyphens w:val="0"/>
      <w:autoSpaceDE w:val="0"/>
      <w:autoSpaceDN w:val="0"/>
      <w:adjustRightInd w:val="0"/>
      <w:spacing w:before="120"/>
      <w:ind w:firstLine="709"/>
    </w:pPr>
    <w:rPr>
      <w:rFonts w:eastAsia="Times New Roman"/>
      <w:b/>
      <w:kern w:val="0"/>
      <w:lang w:eastAsia="ru-RU"/>
    </w:rPr>
  </w:style>
  <w:style w:type="character" w:customStyle="1" w:styleId="-0">
    <w:name w:val="!! Концепция Жирный-Курсив Знак"/>
    <w:basedOn w:val="a8"/>
    <w:link w:val="-"/>
    <w:rsid w:val="00BA6073"/>
    <w:rPr>
      <w:rFonts w:eastAsia="Times New Roman" w:hAnsi="Times New Roman" w:cs="Times New Roman"/>
      <w:b/>
      <w:sz w:val="24"/>
      <w:szCs w:val="24"/>
      <w:lang w:eastAsia="ru-RU"/>
    </w:rPr>
  </w:style>
  <w:style w:type="character" w:customStyle="1" w:styleId="MathematicaFormatStandardForm">
    <w:name w:val="MathematicaFormatStandardForm"/>
    <w:rsid w:val="00BA6073"/>
    <w:rPr>
      <w:rFonts w:ascii="Courier" w:hAnsi="Courier" w:cs="Courier"/>
    </w:rPr>
  </w:style>
  <w:style w:type="paragraph" w:styleId="afffa">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7"/>
    <w:next w:val="a7"/>
    <w:link w:val="2b"/>
    <w:uiPriority w:val="35"/>
    <w:qFormat/>
    <w:rsid w:val="00BA6073"/>
    <w:pPr>
      <w:widowControl/>
      <w:suppressAutoHyphens w:val="0"/>
      <w:spacing w:before="120" w:after="120"/>
    </w:pPr>
    <w:rPr>
      <w:rFonts w:eastAsia="Times New Roman"/>
      <w:b/>
      <w:kern w:val="0"/>
      <w:sz w:val="20"/>
      <w:lang w:eastAsia="ru-RU"/>
    </w:rPr>
  </w:style>
  <w:style w:type="paragraph" w:styleId="afffb">
    <w:name w:val="Title"/>
    <w:basedOn w:val="a7"/>
    <w:link w:val="afffc"/>
    <w:uiPriority w:val="10"/>
    <w:qFormat/>
    <w:rsid w:val="00BA6073"/>
    <w:pPr>
      <w:widowControl/>
      <w:suppressAutoHyphens w:val="0"/>
      <w:jc w:val="center"/>
    </w:pPr>
    <w:rPr>
      <w:rFonts w:eastAsia="Times New Roman"/>
      <w:kern w:val="0"/>
      <w:sz w:val="28"/>
      <w:lang w:eastAsia="ru-RU"/>
    </w:rPr>
  </w:style>
  <w:style w:type="character" w:customStyle="1" w:styleId="afffc">
    <w:name w:val="Название Знак"/>
    <w:basedOn w:val="a8"/>
    <w:link w:val="afffb"/>
    <w:qFormat/>
    <w:rsid w:val="00BA6073"/>
    <w:rPr>
      <w:rFonts w:eastAsia="Times New Roman" w:hAnsi="Times New Roman" w:cs="Times New Roman"/>
      <w:sz w:val="28"/>
      <w:szCs w:val="24"/>
      <w:lang w:eastAsia="ru-RU"/>
    </w:rPr>
  </w:style>
  <w:style w:type="paragraph" w:customStyle="1" w:styleId="afffd">
    <w:name w:val="Приложение"/>
    <w:basedOn w:val="11"/>
    <w:rsid w:val="00BA6073"/>
    <w:pPr>
      <w:keepLines w:val="0"/>
      <w:tabs>
        <w:tab w:val="num" w:pos="567"/>
      </w:tabs>
      <w:spacing w:before="100" w:beforeAutospacing="1" w:after="240" w:afterAutospacing="1" w:line="312" w:lineRule="auto"/>
      <w:ind w:left="709"/>
      <w:jc w:val="right"/>
    </w:pPr>
    <w:rPr>
      <w:rFonts w:ascii="Arial" w:eastAsia="Times New Roman" w:hAnsi="Arial" w:cs="Times New Roman"/>
      <w:bCs w:val="0"/>
      <w:kern w:val="32"/>
      <w:sz w:val="24"/>
      <w:szCs w:val="20"/>
    </w:rPr>
  </w:style>
  <w:style w:type="paragraph" w:customStyle="1" w:styleId="caaieiaie1">
    <w:name w:val="caaieiaie 1"/>
    <w:basedOn w:val="a7"/>
    <w:next w:val="a7"/>
    <w:rsid w:val="00BA6073"/>
    <w:pPr>
      <w:keepNext/>
      <w:widowControl/>
      <w:suppressAutoHyphens w:val="0"/>
      <w:ind w:firstLine="284"/>
      <w:jc w:val="center"/>
    </w:pPr>
    <w:rPr>
      <w:rFonts w:eastAsia="Times New Roman"/>
      <w:b/>
      <w:color w:val="000000"/>
      <w:kern w:val="0"/>
      <w:sz w:val="20"/>
      <w:lang w:eastAsia="ru-RU"/>
    </w:rPr>
  </w:style>
  <w:style w:type="paragraph" w:customStyle="1" w:styleId="211">
    <w:name w:val="Основной текст с отступом 21"/>
    <w:basedOn w:val="a7"/>
    <w:rsid w:val="00BA6073"/>
    <w:pPr>
      <w:widowControl/>
      <w:suppressAutoHyphens w:val="0"/>
      <w:spacing w:before="346" w:line="163" w:lineRule="exact"/>
      <w:ind w:left="2069" w:hanging="1090"/>
    </w:pPr>
    <w:rPr>
      <w:rFonts w:eastAsia="Times New Roman"/>
      <w:b/>
      <w:kern w:val="0"/>
      <w:sz w:val="16"/>
      <w:lang w:eastAsia="ru-RU"/>
    </w:rPr>
  </w:style>
  <w:style w:type="paragraph" w:customStyle="1" w:styleId="310">
    <w:name w:val="Основной текст с отступом 31"/>
    <w:basedOn w:val="a7"/>
    <w:rsid w:val="00BA6073"/>
    <w:pPr>
      <w:widowControl/>
      <w:suppressAutoHyphens w:val="0"/>
      <w:spacing w:before="187"/>
      <w:ind w:left="24" w:firstLine="336"/>
    </w:pPr>
    <w:rPr>
      <w:rFonts w:eastAsia="Times New Roman"/>
      <w:kern w:val="0"/>
      <w:sz w:val="12"/>
      <w:lang w:eastAsia="ru-RU"/>
    </w:rPr>
  </w:style>
  <w:style w:type="paragraph" w:customStyle="1" w:styleId="311">
    <w:name w:val="Основной текст 31"/>
    <w:basedOn w:val="a7"/>
    <w:rsid w:val="00BA6073"/>
    <w:pPr>
      <w:widowControl/>
      <w:tabs>
        <w:tab w:val="left" w:pos="1578"/>
      </w:tabs>
      <w:suppressAutoHyphens w:val="0"/>
      <w:spacing w:line="173" w:lineRule="exact"/>
      <w:jc w:val="center"/>
    </w:pPr>
    <w:rPr>
      <w:rFonts w:eastAsia="Times New Roman"/>
      <w:kern w:val="0"/>
      <w:sz w:val="20"/>
      <w:lang w:eastAsia="ru-RU"/>
    </w:rPr>
  </w:style>
  <w:style w:type="paragraph" w:customStyle="1" w:styleId="two">
    <w:name w:val="two"/>
    <w:basedOn w:val="a7"/>
    <w:rsid w:val="00BA6073"/>
    <w:pPr>
      <w:widowControl/>
      <w:suppressAutoHyphens w:val="0"/>
      <w:spacing w:before="120"/>
    </w:pPr>
    <w:rPr>
      <w:rFonts w:ascii="Tahoma" w:eastAsia="Times New Roman" w:hAnsi="Tahoma"/>
      <w:kern w:val="0"/>
      <w:sz w:val="28"/>
      <w:lang w:eastAsia="ru-RU"/>
    </w:rPr>
  </w:style>
  <w:style w:type="paragraph" w:customStyle="1" w:styleId="default0">
    <w:name w:val="default"/>
    <w:basedOn w:val="a7"/>
    <w:rsid w:val="00BA6073"/>
    <w:pPr>
      <w:widowControl/>
      <w:suppressAutoHyphens w:val="0"/>
      <w:spacing w:before="100"/>
    </w:pPr>
    <w:rPr>
      <w:rFonts w:ascii="Tahoma" w:eastAsia="Times New Roman" w:hAnsi="Tahoma"/>
      <w:kern w:val="0"/>
      <w:sz w:val="16"/>
      <w:lang w:eastAsia="ru-RU"/>
    </w:rPr>
  </w:style>
  <w:style w:type="paragraph" w:customStyle="1" w:styleId="picture">
    <w:name w:val="picture"/>
    <w:basedOn w:val="a7"/>
    <w:rsid w:val="00BA6073"/>
    <w:pPr>
      <w:widowControl/>
      <w:suppressAutoHyphens w:val="0"/>
      <w:spacing w:before="120" w:after="120"/>
      <w:jc w:val="center"/>
    </w:pPr>
    <w:rPr>
      <w:rFonts w:ascii="Tahoma" w:eastAsia="Times New Roman" w:hAnsi="Tahoma"/>
      <w:i/>
      <w:kern w:val="0"/>
      <w:sz w:val="16"/>
      <w:lang w:eastAsia="ru-RU"/>
    </w:rPr>
  </w:style>
  <w:style w:type="paragraph" w:customStyle="1" w:styleId="four">
    <w:name w:val="four"/>
    <w:basedOn w:val="a7"/>
    <w:rsid w:val="00BA6073"/>
    <w:pPr>
      <w:widowControl/>
      <w:suppressAutoHyphens w:val="0"/>
      <w:spacing w:before="120"/>
    </w:pPr>
    <w:rPr>
      <w:rFonts w:ascii="Tahoma" w:eastAsia="Times New Roman" w:hAnsi="Tahoma"/>
      <w:b/>
      <w:kern w:val="0"/>
      <w:sz w:val="16"/>
      <w:lang w:eastAsia="ru-RU"/>
    </w:rPr>
  </w:style>
  <w:style w:type="paragraph" w:customStyle="1" w:styleId="three">
    <w:name w:val="three"/>
    <w:basedOn w:val="a7"/>
    <w:rsid w:val="00BA6073"/>
    <w:pPr>
      <w:widowControl/>
      <w:suppressAutoHyphens w:val="0"/>
      <w:spacing w:before="120"/>
    </w:pPr>
    <w:rPr>
      <w:rFonts w:ascii="Tahoma" w:eastAsia="Times New Roman" w:hAnsi="Tahoma"/>
      <w:b/>
      <w:kern w:val="0"/>
      <w:sz w:val="20"/>
      <w:lang w:eastAsia="ru-RU"/>
    </w:rPr>
  </w:style>
  <w:style w:type="paragraph" w:styleId="afffe">
    <w:name w:val="Subtitle"/>
    <w:basedOn w:val="a7"/>
    <w:link w:val="affff"/>
    <w:qFormat/>
    <w:rsid w:val="00BA6073"/>
    <w:pPr>
      <w:widowControl/>
      <w:suppressAutoHyphens w:val="0"/>
      <w:jc w:val="center"/>
    </w:pPr>
    <w:rPr>
      <w:rFonts w:ascii="Arial" w:eastAsia="Times New Roman" w:hAnsi="Arial"/>
      <w:snapToGrid w:val="0"/>
      <w:kern w:val="0"/>
      <w:lang w:eastAsia="ru-RU"/>
    </w:rPr>
  </w:style>
  <w:style w:type="character" w:customStyle="1" w:styleId="affff">
    <w:name w:val="Подзаголовок Знак"/>
    <w:basedOn w:val="a8"/>
    <w:link w:val="afffe"/>
    <w:rsid w:val="00BA6073"/>
    <w:rPr>
      <w:rFonts w:ascii="Arial" w:eastAsia="Times New Roman" w:hAnsi="Arial" w:cs="Times New Roman"/>
      <w:snapToGrid w:val="0"/>
      <w:sz w:val="24"/>
      <w:szCs w:val="24"/>
      <w:lang w:eastAsia="ru-RU"/>
    </w:rPr>
  </w:style>
  <w:style w:type="paragraph" w:customStyle="1" w:styleId="18">
    <w:name w:val="№1"/>
    <w:basedOn w:val="a7"/>
    <w:link w:val="19"/>
    <w:rsid w:val="00BA6073"/>
    <w:pPr>
      <w:widowControl/>
      <w:suppressAutoHyphens w:val="0"/>
      <w:ind w:firstLine="567"/>
    </w:pPr>
    <w:rPr>
      <w:rFonts w:eastAsia="Times New Roman"/>
      <w:b/>
      <w:kern w:val="0"/>
      <w:sz w:val="28"/>
      <w:u w:val="single"/>
      <w:lang w:eastAsia="ru-RU"/>
    </w:rPr>
  </w:style>
  <w:style w:type="character" w:customStyle="1" w:styleId="19">
    <w:name w:val="№1 Знак"/>
    <w:basedOn w:val="a8"/>
    <w:link w:val="18"/>
    <w:rsid w:val="00BA6073"/>
    <w:rPr>
      <w:rFonts w:eastAsia="Times New Roman" w:hAnsi="Times New Roman" w:cs="Times New Roman"/>
      <w:b/>
      <w:sz w:val="28"/>
      <w:szCs w:val="24"/>
      <w:u w:val="single"/>
      <w:lang w:eastAsia="ru-RU"/>
    </w:rPr>
  </w:style>
  <w:style w:type="paragraph" w:customStyle="1" w:styleId="clsregular">
    <w:name w:val="clsregular"/>
    <w:basedOn w:val="a7"/>
    <w:rsid w:val="00BA6073"/>
    <w:pPr>
      <w:widowControl/>
      <w:suppressAutoHyphens w:val="0"/>
      <w:spacing w:before="100" w:beforeAutospacing="1" w:after="100" w:afterAutospacing="1"/>
    </w:pPr>
    <w:rPr>
      <w:rFonts w:eastAsia="Times New Roman"/>
      <w:kern w:val="0"/>
      <w:lang w:eastAsia="ru-RU"/>
    </w:rPr>
  </w:style>
  <w:style w:type="paragraph" w:customStyle="1" w:styleId="affff0">
    <w:name w:val="!! Концепция"/>
    <w:basedOn w:val="a7"/>
    <w:link w:val="affff1"/>
    <w:autoRedefine/>
    <w:rsid w:val="00BA6073"/>
    <w:pPr>
      <w:widowControl/>
      <w:suppressAutoHyphens w:val="0"/>
      <w:autoSpaceDE w:val="0"/>
      <w:autoSpaceDN w:val="0"/>
      <w:adjustRightInd w:val="0"/>
      <w:spacing w:before="120"/>
      <w:ind w:firstLine="709"/>
      <w:jc w:val="center"/>
    </w:pPr>
    <w:rPr>
      <w:rFonts w:eastAsia="Times New Roman"/>
      <w:kern w:val="0"/>
      <w:sz w:val="28"/>
      <w:szCs w:val="28"/>
      <w:lang w:eastAsia="ru-RU"/>
    </w:rPr>
  </w:style>
  <w:style w:type="character" w:customStyle="1" w:styleId="affff1">
    <w:name w:val="!! Концепция Знак"/>
    <w:basedOn w:val="a8"/>
    <w:link w:val="affff0"/>
    <w:rsid w:val="00BA6073"/>
    <w:rPr>
      <w:rFonts w:eastAsia="Times New Roman" w:hAnsi="Times New Roman" w:cs="Times New Roman"/>
      <w:sz w:val="28"/>
      <w:szCs w:val="28"/>
      <w:lang w:eastAsia="ru-RU"/>
    </w:rPr>
  </w:style>
  <w:style w:type="paragraph" w:customStyle="1" w:styleId="2c">
    <w:name w:val="Список2"/>
    <w:basedOn w:val="affff2"/>
    <w:rsid w:val="00BA6073"/>
    <w:pPr>
      <w:tabs>
        <w:tab w:val="left" w:pos="851"/>
      </w:tabs>
      <w:spacing w:before="40" w:after="40"/>
      <w:ind w:left="850" w:hanging="493"/>
      <w:jc w:val="both"/>
    </w:pPr>
    <w:rPr>
      <w:sz w:val="22"/>
    </w:rPr>
  </w:style>
  <w:style w:type="paragraph" w:styleId="affff2">
    <w:name w:val="List"/>
    <w:basedOn w:val="a7"/>
    <w:link w:val="affff3"/>
    <w:rsid w:val="00BA6073"/>
    <w:pPr>
      <w:widowControl/>
      <w:suppressAutoHyphens w:val="0"/>
      <w:ind w:left="283" w:hanging="283"/>
    </w:pPr>
    <w:rPr>
      <w:rFonts w:eastAsia="Times New Roman"/>
      <w:kern w:val="0"/>
      <w:sz w:val="20"/>
      <w:lang w:eastAsia="ru-RU"/>
    </w:rPr>
  </w:style>
  <w:style w:type="paragraph" w:customStyle="1" w:styleId="affff4">
    <w:name w:val="Знак Знак"/>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paragraph" w:styleId="a">
    <w:name w:val="List Bullet"/>
    <w:basedOn w:val="a7"/>
    <w:rsid w:val="00BA6073"/>
    <w:pPr>
      <w:widowControl/>
      <w:numPr>
        <w:numId w:val="5"/>
      </w:numPr>
      <w:suppressAutoHyphens w:val="0"/>
    </w:pPr>
    <w:rPr>
      <w:rFonts w:eastAsia="Times New Roman"/>
      <w:kern w:val="0"/>
      <w:lang w:eastAsia="ru-RU"/>
    </w:rPr>
  </w:style>
  <w:style w:type="paragraph" w:customStyle="1" w:styleId="affff5">
    <w:name w:val="Знак Знак Знак Знак Знак Знак Знак Знак Знак Знак Знак"/>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paragraph" w:customStyle="1" w:styleId="affff6">
    <w:name w:val="обыкнов"/>
    <w:rsid w:val="00BA6073"/>
    <w:pPr>
      <w:spacing w:after="0" w:line="240" w:lineRule="auto"/>
      <w:ind w:left="709" w:firstLine="709"/>
      <w:jc w:val="both"/>
    </w:pPr>
    <w:rPr>
      <w:rFonts w:eastAsia="Times New Roman" w:hAnsi="Times New Roman" w:cs="Arial"/>
      <w:bCs/>
      <w:kern w:val="32"/>
      <w:sz w:val="28"/>
      <w:szCs w:val="28"/>
      <w:lang w:eastAsia="ru-RU"/>
    </w:rPr>
  </w:style>
  <w:style w:type="character" w:customStyle="1" w:styleId="38">
    <w:name w:val="Знак Знак3"/>
    <w:basedOn w:val="a8"/>
    <w:rsid w:val="00BA6073"/>
    <w:rPr>
      <w:sz w:val="26"/>
      <w:szCs w:val="26"/>
      <w:lang w:val="ru-RU" w:eastAsia="ru-RU" w:bidi="ar-SA"/>
    </w:rPr>
  </w:style>
  <w:style w:type="paragraph" w:customStyle="1" w:styleId="affff7">
    <w:name w:val="Знак Знак Знак Знак Знак Знак Знак Знак Знак Знак"/>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paragraph" w:customStyle="1" w:styleId="CharChar">
    <w:name w:val="Знак Знак Char Char Знак Знак Знак Знак Знак Знак"/>
    <w:basedOn w:val="a7"/>
    <w:autoRedefine/>
    <w:rsid w:val="00BA6073"/>
    <w:pPr>
      <w:widowControl/>
      <w:tabs>
        <w:tab w:val="left" w:pos="2160"/>
      </w:tabs>
      <w:suppressAutoHyphens w:val="0"/>
      <w:spacing w:before="120" w:line="240" w:lineRule="exact"/>
    </w:pPr>
    <w:rPr>
      <w:rFonts w:eastAsia="Times New Roman"/>
      <w:noProof/>
      <w:kern w:val="0"/>
      <w:lang w:val="en-US" w:eastAsia="ru-RU"/>
    </w:rPr>
  </w:style>
  <w:style w:type="paragraph" w:customStyle="1" w:styleId="affff8">
    <w:name w:val="Знак Знак Знак Знак"/>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paragraph" w:customStyle="1" w:styleId="39">
    <w:name w:val="Заголовок 3м"/>
    <w:basedOn w:val="11"/>
    <w:rsid w:val="00BA6073"/>
    <w:pPr>
      <w:keepLines w:val="0"/>
      <w:tabs>
        <w:tab w:val="num" w:pos="432"/>
      </w:tabs>
      <w:spacing w:before="100" w:beforeAutospacing="1" w:after="100" w:afterAutospacing="1" w:line="312" w:lineRule="auto"/>
      <w:ind w:left="432" w:firstLine="708"/>
    </w:pPr>
    <w:rPr>
      <w:rFonts w:ascii="Arial" w:eastAsia="Times New Roman" w:hAnsi="Arial" w:cs="Arial"/>
      <w:kern w:val="32"/>
      <w:sz w:val="32"/>
      <w:szCs w:val="32"/>
    </w:rPr>
  </w:style>
  <w:style w:type="paragraph" w:styleId="affff9">
    <w:name w:val="endnote text"/>
    <w:basedOn w:val="a7"/>
    <w:link w:val="affffa"/>
    <w:uiPriority w:val="99"/>
    <w:rsid w:val="00BA6073"/>
    <w:pPr>
      <w:widowControl/>
      <w:suppressAutoHyphens w:val="0"/>
    </w:pPr>
    <w:rPr>
      <w:rFonts w:eastAsia="Times New Roman"/>
      <w:kern w:val="0"/>
      <w:sz w:val="20"/>
      <w:lang w:eastAsia="ru-RU"/>
    </w:rPr>
  </w:style>
  <w:style w:type="character" w:customStyle="1" w:styleId="affffa">
    <w:name w:val="Текст концевой сноски Знак"/>
    <w:basedOn w:val="a8"/>
    <w:link w:val="affff9"/>
    <w:uiPriority w:val="99"/>
    <w:rsid w:val="00BA6073"/>
    <w:rPr>
      <w:rFonts w:eastAsia="Times New Roman" w:hAnsi="Times New Roman" w:cs="Times New Roman"/>
      <w:sz w:val="20"/>
      <w:szCs w:val="24"/>
      <w:lang w:eastAsia="ru-RU"/>
    </w:rPr>
  </w:style>
  <w:style w:type="character" w:styleId="affffb">
    <w:name w:val="endnote reference"/>
    <w:basedOn w:val="a8"/>
    <w:uiPriority w:val="99"/>
    <w:rsid w:val="00BA6073"/>
    <w:rPr>
      <w:vertAlign w:val="superscript"/>
    </w:rPr>
  </w:style>
  <w:style w:type="character" w:customStyle="1" w:styleId="udar">
    <w:name w:val="udar"/>
    <w:basedOn w:val="a8"/>
    <w:rsid w:val="00BA6073"/>
  </w:style>
  <w:style w:type="character" w:customStyle="1" w:styleId="TimesNewRoman4">
    <w:name w:val="!Times New Roman Знак Знак"/>
    <w:rsid w:val="00BA6073"/>
    <w:rPr>
      <w:sz w:val="24"/>
      <w:lang w:val="ru-RU" w:eastAsia="ru-RU" w:bidi="ar-SA"/>
    </w:rPr>
  </w:style>
  <w:style w:type="paragraph" w:customStyle="1" w:styleId="TimesNewRoman5">
    <w:name w:val="!Times New Roman  полужирный курсив Знак"/>
    <w:basedOn w:val="a7"/>
    <w:link w:val="TimesNewRoman6"/>
    <w:rsid w:val="00BA6073"/>
    <w:pPr>
      <w:widowControl/>
      <w:suppressAutoHyphens w:val="0"/>
      <w:ind w:firstLine="709"/>
    </w:pPr>
    <w:rPr>
      <w:rFonts w:eastAsia="Times New Roman"/>
      <w:b/>
      <w:bCs/>
      <w:i/>
      <w:iCs/>
      <w:kern w:val="0"/>
      <w:lang w:eastAsia="ru-RU"/>
    </w:rPr>
  </w:style>
  <w:style w:type="character" w:customStyle="1" w:styleId="TimesNewRoman6">
    <w:name w:val="!Times New Roman  полужирный курсив Знак Знак"/>
    <w:link w:val="TimesNewRoman5"/>
    <w:rsid w:val="00BA6073"/>
    <w:rPr>
      <w:rFonts w:eastAsia="Times New Roman" w:hAnsi="Times New Roman" w:cs="Times New Roman"/>
      <w:b/>
      <w:bCs/>
      <w:i/>
      <w:iCs/>
      <w:sz w:val="24"/>
      <w:szCs w:val="24"/>
      <w:lang w:eastAsia="ru-RU"/>
    </w:rPr>
  </w:style>
  <w:style w:type="paragraph" w:styleId="affffc">
    <w:name w:val="TOC Heading"/>
    <w:basedOn w:val="11"/>
    <w:next w:val="a7"/>
    <w:qFormat/>
    <w:rsid w:val="00BA6073"/>
    <w:pPr>
      <w:spacing w:beforeAutospacing="1" w:afterAutospacing="1"/>
      <w:outlineLvl w:val="9"/>
    </w:pPr>
    <w:rPr>
      <w:rFonts w:ascii="Cambria" w:eastAsia="Times New Roman" w:hAnsi="Cambria" w:cs="Times New Roman"/>
      <w:color w:val="365F91"/>
      <w:lang w:eastAsia="en-US"/>
    </w:rPr>
  </w:style>
  <w:style w:type="character" w:customStyle="1" w:styleId="longtext">
    <w:name w:val="long_text"/>
    <w:basedOn w:val="a8"/>
    <w:rsid w:val="00BA6073"/>
  </w:style>
  <w:style w:type="paragraph" w:customStyle="1" w:styleId="20">
    <w:name w:val="! Нумерация 2"/>
    <w:basedOn w:val="a7"/>
    <w:link w:val="2d"/>
    <w:qFormat/>
    <w:rsid w:val="00BA6073"/>
    <w:pPr>
      <w:widowControl/>
      <w:numPr>
        <w:numId w:val="6"/>
      </w:numPr>
      <w:suppressAutoHyphens w:val="0"/>
      <w:spacing w:line="360" w:lineRule="auto"/>
      <w:ind w:left="1077" w:hanging="357"/>
      <w:outlineLvl w:val="0"/>
    </w:pPr>
    <w:rPr>
      <w:rFonts w:eastAsia="Times New Roman"/>
      <w:kern w:val="0"/>
      <w:sz w:val="28"/>
      <w:szCs w:val="28"/>
      <w:lang w:eastAsia="ru-RU"/>
    </w:rPr>
  </w:style>
  <w:style w:type="character" w:customStyle="1" w:styleId="2d">
    <w:name w:val="! Нумерация 2 Знак"/>
    <w:basedOn w:val="a8"/>
    <w:link w:val="20"/>
    <w:rsid w:val="00BA6073"/>
    <w:rPr>
      <w:rFonts w:eastAsia="Times New Roman" w:hAnsi="Times New Roman" w:cs="Times New Roman"/>
      <w:sz w:val="28"/>
      <w:szCs w:val="28"/>
      <w:lang w:eastAsia="ru-RU"/>
    </w:rPr>
  </w:style>
  <w:style w:type="paragraph" w:customStyle="1" w:styleId="1a">
    <w:name w:val="заголовок1+междустр."/>
    <w:basedOn w:val="11"/>
    <w:link w:val="1b"/>
    <w:qFormat/>
    <w:rsid w:val="00BA6073"/>
    <w:pPr>
      <w:keepLines w:val="0"/>
      <w:tabs>
        <w:tab w:val="num" w:pos="432"/>
      </w:tabs>
      <w:spacing w:before="100" w:beforeAutospacing="1" w:after="100" w:afterAutospacing="1" w:line="312" w:lineRule="auto"/>
      <w:ind w:left="432" w:hanging="432"/>
    </w:pPr>
    <w:rPr>
      <w:rFonts w:ascii="Arial" w:eastAsia="Times New Roman" w:hAnsi="Arial" w:cs="Arial"/>
      <w:kern w:val="32"/>
      <w:sz w:val="32"/>
      <w:szCs w:val="32"/>
    </w:rPr>
  </w:style>
  <w:style w:type="paragraph" w:customStyle="1" w:styleId="2e">
    <w:name w:val="заголовок 2+междустр"/>
    <w:basedOn w:val="23"/>
    <w:link w:val="2f"/>
    <w:qFormat/>
    <w:rsid w:val="00BA6073"/>
    <w:pPr>
      <w:keepLines w:val="0"/>
      <w:numPr>
        <w:ilvl w:val="1"/>
      </w:numPr>
      <w:tabs>
        <w:tab w:val="num" w:pos="576"/>
      </w:tabs>
      <w:spacing w:before="0" w:line="360" w:lineRule="auto"/>
      <w:jc w:val="center"/>
    </w:pPr>
    <w:rPr>
      <w:rFonts w:eastAsia="Times New Roman" w:hAnsi="Times New Roman" w:cs="Arial"/>
      <w:iCs/>
      <w:sz w:val="28"/>
      <w:szCs w:val="28"/>
    </w:rPr>
  </w:style>
  <w:style w:type="character" w:customStyle="1" w:styleId="1b">
    <w:name w:val="заголовок1+междустр. Знак"/>
    <w:basedOn w:val="12"/>
    <w:link w:val="1a"/>
    <w:rsid w:val="00BA6073"/>
    <w:rPr>
      <w:rFonts w:ascii="Arial" w:eastAsia="Times New Roman" w:hAnsi="Arial" w:cs="Arial"/>
      <w:b/>
      <w:bCs/>
      <w:kern w:val="32"/>
      <w:sz w:val="32"/>
      <w:szCs w:val="32"/>
      <w:lang w:eastAsia="ru-RU"/>
    </w:rPr>
  </w:style>
  <w:style w:type="paragraph" w:customStyle="1" w:styleId="3a">
    <w:name w:val="заголовок 3+междустр"/>
    <w:basedOn w:val="30"/>
    <w:link w:val="3b"/>
    <w:qFormat/>
    <w:rsid w:val="00BA6073"/>
    <w:pPr>
      <w:widowControl/>
      <w:numPr>
        <w:ilvl w:val="2"/>
      </w:numPr>
      <w:tabs>
        <w:tab w:val="num" w:pos="720"/>
      </w:tabs>
      <w:suppressAutoHyphens w:val="0"/>
      <w:spacing w:after="0" w:line="312" w:lineRule="auto"/>
      <w:ind w:left="720" w:hanging="720"/>
      <w:jc w:val="center"/>
    </w:pPr>
    <w:rPr>
      <w:rFonts w:ascii="Arial" w:hAnsi="Arial" w:cs="Arial"/>
      <w:lang w:eastAsia="ru-RU"/>
    </w:rPr>
  </w:style>
  <w:style w:type="character" w:customStyle="1" w:styleId="2f">
    <w:name w:val="заголовок 2+междустр Знак"/>
    <w:basedOn w:val="24"/>
    <w:link w:val="2e"/>
    <w:rsid w:val="00BA6073"/>
    <w:rPr>
      <w:rFonts w:asciiTheme="majorHAnsi" w:eastAsia="Times New Roman" w:hAnsi="Times New Roman" w:cs="Arial"/>
      <w:b/>
      <w:bCs/>
      <w:iCs/>
      <w:color w:val="4F81BD" w:themeColor="accent1"/>
      <w:sz w:val="28"/>
      <w:szCs w:val="28"/>
      <w:lang w:eastAsia="ru-RU"/>
    </w:rPr>
  </w:style>
  <w:style w:type="paragraph" w:customStyle="1" w:styleId="43">
    <w:name w:val="заголовок 4+междустр"/>
    <w:basedOn w:val="40"/>
    <w:link w:val="44"/>
    <w:qFormat/>
    <w:rsid w:val="00BA6073"/>
    <w:pPr>
      <w:keepLines w:val="0"/>
      <w:numPr>
        <w:ilvl w:val="3"/>
      </w:numPr>
      <w:tabs>
        <w:tab w:val="num" w:pos="864"/>
      </w:tabs>
      <w:spacing w:before="240" w:line="312" w:lineRule="auto"/>
      <w:ind w:left="862" w:hanging="862"/>
    </w:pPr>
    <w:rPr>
      <w:rFonts w:eastAsia="Times New Roman" w:cs="Times New Roman"/>
      <w:b w:val="0"/>
      <w:bCs/>
      <w:i/>
      <w:iCs w:val="0"/>
      <w:szCs w:val="28"/>
    </w:rPr>
  </w:style>
  <w:style w:type="character" w:customStyle="1" w:styleId="3b">
    <w:name w:val="заголовок 3+междустр Знак"/>
    <w:basedOn w:val="31"/>
    <w:link w:val="3a"/>
    <w:rsid w:val="00BA6073"/>
    <w:rPr>
      <w:rFonts w:ascii="Arial" w:eastAsia="Times New Roman" w:hAnsi="Arial" w:cs="Arial"/>
      <w:b/>
      <w:bCs/>
      <w:kern w:val="1"/>
      <w:sz w:val="26"/>
      <w:szCs w:val="26"/>
      <w:lang w:eastAsia="ru-RU"/>
    </w:rPr>
  </w:style>
  <w:style w:type="paragraph" w:customStyle="1" w:styleId="3TimesNewRoman140">
    <w:name w:val="Стиль заголовок 3+междустр + Times New Roman 14 пт Перед:  0 пт ..."/>
    <w:basedOn w:val="3a"/>
    <w:rsid w:val="00BA6073"/>
    <w:pPr>
      <w:spacing w:before="0"/>
    </w:pPr>
    <w:rPr>
      <w:rFonts w:cs="Times New Roman"/>
      <w:szCs w:val="20"/>
    </w:rPr>
  </w:style>
  <w:style w:type="character" w:customStyle="1" w:styleId="44">
    <w:name w:val="заголовок 4+междустр Знак"/>
    <w:basedOn w:val="41"/>
    <w:link w:val="43"/>
    <w:rsid w:val="00BA6073"/>
    <w:rPr>
      <w:rFonts w:eastAsia="Times New Roman" w:hAnsi="Times New Roman" w:cs="Times New Roman"/>
      <w:b w:val="0"/>
      <w:bCs/>
      <w:i/>
      <w:iCs w:val="0"/>
      <w:sz w:val="28"/>
      <w:szCs w:val="28"/>
      <w:lang w:eastAsia="ru-RU"/>
    </w:rPr>
  </w:style>
  <w:style w:type="paragraph" w:customStyle="1" w:styleId="300">
    <w:name w:val="Стиль заголовок 3+междустр + Перед:  0 пт После:  0 пт"/>
    <w:basedOn w:val="3a"/>
    <w:rsid w:val="00BA6073"/>
    <w:pPr>
      <w:spacing w:before="0"/>
    </w:pPr>
    <w:rPr>
      <w:rFonts w:cs="Times New Roman"/>
      <w:szCs w:val="20"/>
    </w:rPr>
  </w:style>
  <w:style w:type="paragraph" w:customStyle="1" w:styleId="400">
    <w:name w:val="Стиль заголовок 4+междустр + Перед:  0 пт После:  0 пт"/>
    <w:basedOn w:val="43"/>
    <w:rsid w:val="00BA6073"/>
    <w:pPr>
      <w:spacing w:before="0"/>
    </w:pPr>
    <w:rPr>
      <w:szCs w:val="20"/>
    </w:rPr>
  </w:style>
  <w:style w:type="paragraph" w:customStyle="1" w:styleId="2f0">
    <w:name w:val="! ЗАГОЛОВОК 2"/>
    <w:basedOn w:val="23"/>
    <w:rsid w:val="00BA6073"/>
    <w:pPr>
      <w:keepLines w:val="0"/>
      <w:numPr>
        <w:ilvl w:val="1"/>
      </w:numPr>
      <w:tabs>
        <w:tab w:val="num" w:pos="576"/>
      </w:tabs>
      <w:spacing w:before="0"/>
      <w:ind w:left="578" w:hanging="578"/>
    </w:pPr>
    <w:rPr>
      <w:rFonts w:ascii="Arial" w:eastAsia="Times New Roman" w:hAnsi="Arial" w:cs="Times New Roman"/>
      <w:i/>
      <w:iCs/>
      <w:color w:val="auto"/>
      <w:sz w:val="28"/>
      <w:szCs w:val="20"/>
    </w:rPr>
  </w:style>
  <w:style w:type="paragraph" w:customStyle="1" w:styleId="45">
    <w:name w:val="! Нумерация 4"/>
    <w:basedOn w:val="29"/>
    <w:link w:val="46"/>
    <w:qFormat/>
    <w:rsid w:val="00BA6073"/>
    <w:pPr>
      <w:spacing w:after="0" w:line="360" w:lineRule="auto"/>
      <w:ind w:left="786" w:hanging="360"/>
    </w:pPr>
    <w:rPr>
      <w:sz w:val="28"/>
    </w:rPr>
  </w:style>
  <w:style w:type="character" w:customStyle="1" w:styleId="46">
    <w:name w:val="! Нумерация 4 Знак"/>
    <w:link w:val="45"/>
    <w:rsid w:val="00BA6073"/>
    <w:rPr>
      <w:rFonts w:eastAsia="Times New Roman" w:hAnsi="Times New Roman" w:cs="Times New Roman"/>
      <w:sz w:val="28"/>
      <w:szCs w:val="24"/>
      <w:lang w:eastAsia="ru-RU"/>
    </w:rPr>
  </w:style>
  <w:style w:type="paragraph" w:customStyle="1" w:styleId="53">
    <w:name w:val="З5"/>
    <w:basedOn w:val="a7"/>
    <w:rsid w:val="00BA6073"/>
    <w:pPr>
      <w:widowControl/>
      <w:suppressAutoHyphens w:val="0"/>
      <w:spacing w:line="312" w:lineRule="auto"/>
      <w:ind w:firstLine="709"/>
    </w:pPr>
    <w:rPr>
      <w:rFonts w:eastAsia="Times New Roman"/>
      <w:kern w:val="0"/>
      <w:sz w:val="28"/>
      <w:szCs w:val="28"/>
      <w:lang w:eastAsia="ru-RU"/>
    </w:rPr>
  </w:style>
  <w:style w:type="paragraph" w:customStyle="1" w:styleId="TimesNewRomanBold16">
    <w:name w:val="Стиль TimesNewRomanBold 16 пт полужирный По центру Первая стро..."/>
    <w:basedOn w:val="a7"/>
    <w:rsid w:val="00BA6073"/>
    <w:pPr>
      <w:widowControl/>
      <w:suppressAutoHyphens w:val="0"/>
      <w:jc w:val="center"/>
    </w:pPr>
    <w:rPr>
      <w:rFonts w:ascii="TimesNewRoman,Bold" w:eastAsia="Times New Roman"/>
      <w:b/>
      <w:bCs/>
      <w:kern w:val="0"/>
      <w:sz w:val="32"/>
      <w:lang w:eastAsia="ru-RU"/>
    </w:rPr>
  </w:style>
  <w:style w:type="paragraph" w:customStyle="1" w:styleId="TimesNewRomanPSMT110">
    <w:name w:val="Стиль TimesNewRomanPSMT 11 пт По центру Первая строка:  0 см"/>
    <w:basedOn w:val="a7"/>
    <w:rsid w:val="00BA6073"/>
    <w:pPr>
      <w:widowControl/>
      <w:suppressAutoHyphens w:val="0"/>
      <w:jc w:val="center"/>
    </w:pPr>
    <w:rPr>
      <w:rFonts w:ascii="TimesNewRomanPSMT" w:eastAsia="Times New Roman" w:hAnsi="TimesNewRomanPSMT"/>
      <w:kern w:val="0"/>
      <w:sz w:val="22"/>
      <w:lang w:eastAsia="ru-RU"/>
    </w:rPr>
  </w:style>
  <w:style w:type="character" w:styleId="affffd">
    <w:name w:val="Book Title"/>
    <w:basedOn w:val="a8"/>
    <w:uiPriority w:val="33"/>
    <w:qFormat/>
    <w:rsid w:val="00BA6073"/>
    <w:rPr>
      <w:b/>
      <w:bCs/>
      <w:smallCaps/>
      <w:spacing w:val="5"/>
    </w:rPr>
  </w:style>
  <w:style w:type="paragraph" w:customStyle="1" w:styleId="xl64">
    <w:name w:val="xl64"/>
    <w:basedOn w:val="a7"/>
    <w:uiPriority w:val="99"/>
    <w:rsid w:val="00BA6073"/>
    <w:pPr>
      <w:widowControl/>
      <w:suppressAutoHyphens w:val="0"/>
      <w:spacing w:before="100" w:beforeAutospacing="1" w:after="100" w:afterAutospacing="1"/>
      <w:jc w:val="center"/>
    </w:pPr>
    <w:rPr>
      <w:rFonts w:eastAsia="Times New Roman"/>
      <w:kern w:val="0"/>
      <w:lang w:eastAsia="ru-RU"/>
    </w:rPr>
  </w:style>
  <w:style w:type="character" w:customStyle="1" w:styleId="TimesNewRoman11">
    <w:name w:val="Стиль TimesNewRoman 11 пт"/>
    <w:basedOn w:val="a8"/>
    <w:rsid w:val="00BA6073"/>
    <w:rPr>
      <w:rFonts w:ascii="TimesNewRoman" w:hAnsi="TimesNewRoman"/>
      <w:sz w:val="22"/>
    </w:rPr>
  </w:style>
  <w:style w:type="paragraph" w:customStyle="1" w:styleId="footnotedescription">
    <w:name w:val="footnote description"/>
    <w:next w:val="a7"/>
    <w:link w:val="footnotedescriptionChar"/>
    <w:hidden/>
    <w:rsid w:val="00BA6073"/>
    <w:pPr>
      <w:spacing w:after="0" w:line="243" w:lineRule="auto"/>
      <w:ind w:left="714" w:right="4" w:hanging="357"/>
      <w:jc w:val="both"/>
    </w:pPr>
    <w:rPr>
      <w:rFonts w:eastAsia="Times New Roman" w:hAnsi="Times New Roman" w:cs="Times New Roman"/>
      <w:i/>
      <w:color w:val="000000"/>
      <w:sz w:val="20"/>
      <w:lang w:eastAsia="ru-RU"/>
    </w:rPr>
  </w:style>
  <w:style w:type="character" w:customStyle="1" w:styleId="footnotedescriptionChar">
    <w:name w:val="footnote description Char"/>
    <w:link w:val="footnotedescription"/>
    <w:rsid w:val="00BA6073"/>
    <w:rPr>
      <w:rFonts w:eastAsia="Times New Roman" w:hAnsi="Times New Roman" w:cs="Times New Roman"/>
      <w:i/>
      <w:color w:val="000000"/>
      <w:sz w:val="20"/>
      <w:lang w:eastAsia="ru-RU"/>
    </w:rPr>
  </w:style>
  <w:style w:type="character" w:customStyle="1" w:styleId="footnotemark">
    <w:name w:val="footnote mark"/>
    <w:hidden/>
    <w:rsid w:val="00BA6073"/>
    <w:rPr>
      <w:rFonts w:ascii="Times New Roman" w:eastAsia="Times New Roman" w:hAnsi="Times New Roman" w:cs="Times New Roman"/>
      <w:i/>
      <w:color w:val="000000"/>
      <w:sz w:val="20"/>
      <w:vertAlign w:val="superscript"/>
    </w:rPr>
  </w:style>
  <w:style w:type="table" w:customStyle="1" w:styleId="TableGrid">
    <w:name w:val="TableGrid"/>
    <w:rsid w:val="00BA6073"/>
    <w:pPr>
      <w:spacing w:after="0" w:line="240" w:lineRule="auto"/>
      <w:ind w:left="714" w:hanging="357"/>
      <w:jc w:val="both"/>
    </w:pPr>
    <w:rPr>
      <w:rFonts w:asciiTheme="minorHAnsi" w:eastAsiaTheme="minorEastAsia"/>
      <w:lang w:eastAsia="ru-RU"/>
    </w:rPr>
    <w:tblPr>
      <w:tblCellMar>
        <w:top w:w="0" w:type="dxa"/>
        <w:left w:w="0" w:type="dxa"/>
        <w:bottom w:w="0" w:type="dxa"/>
        <w:right w:w="0" w:type="dxa"/>
      </w:tblCellMar>
    </w:tblPr>
  </w:style>
  <w:style w:type="character" w:customStyle="1" w:styleId="2f1">
    <w:name w:val="Основной текст (2)_"/>
    <w:basedOn w:val="a8"/>
    <w:link w:val="2f2"/>
    <w:rsid w:val="00BA6073"/>
    <w:rPr>
      <w:rFonts w:eastAsia="Times New Roman" w:hAnsi="Times New Roman" w:cs="Times New Roman"/>
      <w:shd w:val="clear" w:color="auto" w:fill="FFFFFF"/>
    </w:rPr>
  </w:style>
  <w:style w:type="paragraph" w:customStyle="1" w:styleId="2f2">
    <w:name w:val="Основной текст (2)"/>
    <w:basedOn w:val="a7"/>
    <w:link w:val="2f1"/>
    <w:rsid w:val="00BA6073"/>
    <w:pPr>
      <w:shd w:val="clear" w:color="auto" w:fill="FFFFFF"/>
      <w:suppressAutoHyphens w:val="0"/>
      <w:spacing w:before="480" w:line="450" w:lineRule="exact"/>
      <w:ind w:hanging="340"/>
    </w:pPr>
    <w:rPr>
      <w:rFonts w:eastAsia="Times New Roman"/>
      <w:kern w:val="0"/>
      <w:sz w:val="22"/>
      <w:szCs w:val="22"/>
    </w:rPr>
  </w:style>
  <w:style w:type="table" w:customStyle="1" w:styleId="1c">
    <w:name w:val="Сетка таблицы1"/>
    <w:basedOn w:val="a9"/>
    <w:next w:val="affb"/>
    <w:rsid w:val="00BA6073"/>
    <w:pPr>
      <w:spacing w:after="0" w:line="240" w:lineRule="auto"/>
    </w:pPr>
    <w:rPr>
      <w:rFonts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d">
    <w:name w:val="заголовок 1+междустр"/>
    <w:basedOn w:val="a7"/>
    <w:rsid w:val="00BA6073"/>
    <w:pPr>
      <w:widowControl/>
      <w:shd w:val="clear" w:color="auto" w:fill="FFFFFF"/>
      <w:tabs>
        <w:tab w:val="left" w:pos="993"/>
      </w:tabs>
      <w:suppressAutoHyphens w:val="0"/>
      <w:spacing w:after="120" w:line="360" w:lineRule="auto"/>
      <w:ind w:left="720" w:right="23" w:firstLine="567"/>
      <w:contextualSpacing/>
    </w:pPr>
    <w:rPr>
      <w:rFonts w:eastAsia="Times New Roman"/>
      <w:b/>
      <w:kern w:val="0"/>
      <w:sz w:val="28"/>
      <w:szCs w:val="28"/>
      <w:lang w:eastAsia="ru-RU"/>
    </w:rPr>
  </w:style>
  <w:style w:type="paragraph" w:customStyle="1" w:styleId="affffe">
    <w:name w:val="Обратный адрес"/>
    <w:basedOn w:val="a7"/>
    <w:rsid w:val="00BA6073"/>
    <w:pPr>
      <w:keepLines/>
      <w:framePr w:w="5160" w:h="840" w:wrap="notBeside" w:vAnchor="page" w:hAnchor="page" w:x="6121" w:y="915" w:anchorLock="1"/>
      <w:widowControl/>
      <w:tabs>
        <w:tab w:val="left" w:pos="2160"/>
      </w:tabs>
      <w:suppressAutoHyphens w:val="0"/>
      <w:spacing w:line="160" w:lineRule="atLeast"/>
    </w:pPr>
    <w:rPr>
      <w:rFonts w:ascii="Arial" w:eastAsia="Times New Roman" w:hAnsi="Arial"/>
      <w:kern w:val="0"/>
      <w:sz w:val="14"/>
      <w:szCs w:val="20"/>
    </w:rPr>
  </w:style>
  <w:style w:type="paragraph" w:customStyle="1" w:styleId="afffff">
    <w:name w:val="Основной ГП"/>
    <w:basedOn w:val="a7"/>
    <w:link w:val="afffff0"/>
    <w:qFormat/>
    <w:rsid w:val="00BA6073"/>
    <w:pPr>
      <w:widowControl/>
      <w:suppressAutoHyphens w:val="0"/>
      <w:spacing w:before="120" w:line="276" w:lineRule="auto"/>
      <w:ind w:firstLine="709"/>
      <w:jc w:val="both"/>
    </w:pPr>
    <w:rPr>
      <w:rFonts w:ascii="Tahoma" w:eastAsia="Times New Roman" w:hAnsi="Tahoma"/>
      <w:kern w:val="0"/>
      <w:lang w:eastAsia="ru-RU"/>
    </w:rPr>
  </w:style>
  <w:style w:type="character" w:customStyle="1" w:styleId="afffff0">
    <w:name w:val="Основной ГП Знак"/>
    <w:link w:val="afffff"/>
    <w:rsid w:val="00BA6073"/>
    <w:rPr>
      <w:rFonts w:ascii="Tahoma" w:eastAsia="Times New Roman" w:hAnsi="Tahoma" w:cs="Times New Roman"/>
      <w:sz w:val="24"/>
      <w:szCs w:val="24"/>
      <w:lang w:eastAsia="ru-RU"/>
    </w:rPr>
  </w:style>
  <w:style w:type="paragraph" w:customStyle="1" w:styleId="afffff1">
    <w:name w:val="Таблица ГП"/>
    <w:basedOn w:val="a7"/>
    <w:link w:val="afffff2"/>
    <w:qFormat/>
    <w:rsid w:val="00BA6073"/>
    <w:pPr>
      <w:widowControl/>
      <w:suppressAutoHyphens w:val="0"/>
      <w:jc w:val="both"/>
    </w:pPr>
    <w:rPr>
      <w:rFonts w:ascii="Tahoma" w:eastAsia="Times New Roman" w:hAnsi="Tahoma"/>
      <w:kern w:val="0"/>
      <w:sz w:val="20"/>
      <w:szCs w:val="20"/>
      <w:lang w:eastAsia="ru-RU"/>
    </w:rPr>
  </w:style>
  <w:style w:type="character" w:customStyle="1" w:styleId="afffff2">
    <w:name w:val="Таблица ГП Знак"/>
    <w:link w:val="afffff1"/>
    <w:rsid w:val="00BA6073"/>
    <w:rPr>
      <w:rFonts w:ascii="Tahoma" w:eastAsia="Times New Roman" w:hAnsi="Tahoma" w:cs="Times New Roman"/>
      <w:sz w:val="20"/>
      <w:szCs w:val="20"/>
      <w:lang w:eastAsia="ru-RU"/>
    </w:rPr>
  </w:style>
  <w:style w:type="paragraph" w:customStyle="1" w:styleId="a0">
    <w:name w:val="Маркированный ГП"/>
    <w:basedOn w:val="ab"/>
    <w:link w:val="afffff3"/>
    <w:rsid w:val="00BA6073"/>
    <w:pPr>
      <w:numPr>
        <w:numId w:val="7"/>
      </w:numPr>
      <w:spacing w:before="120" w:after="0"/>
      <w:jc w:val="both"/>
    </w:pPr>
    <w:rPr>
      <w:rFonts w:ascii="Tahoma" w:eastAsia="Times New Roman" w:hAnsi="Tahoma"/>
      <w:sz w:val="24"/>
      <w:szCs w:val="24"/>
      <w:lang w:eastAsia="ru-RU"/>
    </w:rPr>
  </w:style>
  <w:style w:type="character" w:customStyle="1" w:styleId="afffff3">
    <w:name w:val="Маркированный ГП Знак"/>
    <w:link w:val="a0"/>
    <w:rsid w:val="00BA6073"/>
    <w:rPr>
      <w:rFonts w:ascii="Tahoma" w:eastAsia="Times New Roman" w:hAnsi="Tahoma" w:cs="Times New Roman"/>
      <w:sz w:val="24"/>
      <w:szCs w:val="24"/>
      <w:lang w:eastAsia="ru-RU"/>
    </w:rPr>
  </w:style>
  <w:style w:type="paragraph" w:customStyle="1" w:styleId="afffff4">
    <w:name w:val="Таблица_название_ГП"/>
    <w:basedOn w:val="afffff1"/>
    <w:qFormat/>
    <w:rsid w:val="00BA6073"/>
    <w:pPr>
      <w:spacing w:before="120"/>
      <w:jc w:val="center"/>
    </w:pPr>
    <w:rPr>
      <w:b/>
    </w:rPr>
  </w:style>
  <w:style w:type="paragraph" w:customStyle="1" w:styleId="afffff5">
    <w:name w:val="Надпись рисунка"/>
    <w:basedOn w:val="a7"/>
    <w:link w:val="afffff6"/>
    <w:qFormat/>
    <w:rsid w:val="00BA6073"/>
    <w:pPr>
      <w:widowControl/>
      <w:suppressAutoHyphens w:val="0"/>
      <w:spacing w:line="360" w:lineRule="auto"/>
      <w:jc w:val="center"/>
    </w:pPr>
    <w:rPr>
      <w:rFonts w:eastAsia="Calibri"/>
      <w:kern w:val="0"/>
      <w:sz w:val="28"/>
      <w:szCs w:val="28"/>
    </w:rPr>
  </w:style>
  <w:style w:type="character" w:customStyle="1" w:styleId="afffff6">
    <w:name w:val="Надпись рисунка Знак"/>
    <w:basedOn w:val="a8"/>
    <w:link w:val="afffff5"/>
    <w:rsid w:val="00BA6073"/>
    <w:rPr>
      <w:rFonts w:eastAsia="Calibri" w:hAnsi="Times New Roman" w:cs="Times New Roman"/>
      <w:sz w:val="28"/>
      <w:szCs w:val="28"/>
    </w:rPr>
  </w:style>
  <w:style w:type="paragraph" w:customStyle="1" w:styleId="ConsPlusNormal">
    <w:name w:val="ConsPlusNormal"/>
    <w:link w:val="ConsPlusNormal0"/>
    <w:rsid w:val="00BA607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BA6073"/>
    <w:rPr>
      <w:rFonts w:ascii="Arial" w:eastAsia="Times New Roman" w:hAnsi="Arial" w:cs="Arial"/>
      <w:sz w:val="20"/>
      <w:szCs w:val="20"/>
      <w:lang w:eastAsia="ru-RU"/>
    </w:rPr>
  </w:style>
  <w:style w:type="paragraph" w:customStyle="1" w:styleId="a5">
    <w:name w:val="Нумерованный ГП"/>
    <w:basedOn w:val="a7"/>
    <w:link w:val="afffff7"/>
    <w:qFormat/>
    <w:rsid w:val="00BA6073"/>
    <w:pPr>
      <w:widowControl/>
      <w:numPr>
        <w:numId w:val="8"/>
      </w:numPr>
      <w:suppressAutoHyphens w:val="0"/>
      <w:spacing w:before="120" w:line="276" w:lineRule="auto"/>
      <w:ind w:left="1134" w:hanging="425"/>
      <w:contextualSpacing/>
    </w:pPr>
    <w:rPr>
      <w:rFonts w:ascii="Tahoma" w:eastAsia="Times New Roman" w:hAnsi="Tahoma"/>
      <w:kern w:val="0"/>
      <w:lang w:eastAsia="ru-RU"/>
    </w:rPr>
  </w:style>
  <w:style w:type="character" w:customStyle="1" w:styleId="afffff7">
    <w:name w:val="Нумерованный ГП Знак"/>
    <w:link w:val="a5"/>
    <w:rsid w:val="00BA6073"/>
    <w:rPr>
      <w:rFonts w:ascii="Tahoma" w:eastAsia="Times New Roman" w:hAnsi="Tahoma" w:cs="Times New Roman"/>
      <w:sz w:val="24"/>
      <w:szCs w:val="24"/>
      <w:lang w:eastAsia="ru-RU"/>
    </w:rPr>
  </w:style>
  <w:style w:type="paragraph" w:customStyle="1" w:styleId="Standard">
    <w:name w:val="Standard"/>
    <w:rsid w:val="00DF7EC1"/>
    <w:pPr>
      <w:widowControl w:val="0"/>
      <w:suppressAutoHyphens/>
      <w:spacing w:after="0" w:line="240" w:lineRule="auto"/>
      <w:textAlignment w:val="baseline"/>
    </w:pPr>
    <w:rPr>
      <w:rFonts w:eastAsia="Times New Roman" w:hAnsi="Times New Roman" w:cs="Times New Roman"/>
      <w:kern w:val="1"/>
      <w:sz w:val="24"/>
      <w:szCs w:val="24"/>
      <w:lang w:val="de-DE" w:eastAsia="fa-IR" w:bidi="fa-IR"/>
    </w:rPr>
  </w:style>
  <w:style w:type="character" w:customStyle="1" w:styleId="afffff8">
    <w:name w:val="Гипертекстовая ссылка"/>
    <w:basedOn w:val="a8"/>
    <w:uiPriority w:val="99"/>
    <w:rsid w:val="00FB24FF"/>
    <w:rPr>
      <w:rFonts w:cs="Times New Roman"/>
      <w:b w:val="0"/>
      <w:color w:val="106BBE"/>
    </w:rPr>
  </w:style>
  <w:style w:type="numbering" w:customStyle="1" w:styleId="2f3">
    <w:name w:val="Нет списка2"/>
    <w:next w:val="aa"/>
    <w:uiPriority w:val="99"/>
    <w:semiHidden/>
    <w:unhideWhenUsed/>
    <w:rsid w:val="00567A7C"/>
  </w:style>
  <w:style w:type="paragraph" w:customStyle="1" w:styleId="s1">
    <w:name w:val="s_1"/>
    <w:basedOn w:val="a7"/>
    <w:rsid w:val="00567A7C"/>
    <w:pPr>
      <w:widowControl/>
      <w:suppressAutoHyphens w:val="0"/>
      <w:spacing w:before="100" w:beforeAutospacing="1" w:after="100" w:afterAutospacing="1"/>
    </w:pPr>
    <w:rPr>
      <w:rFonts w:eastAsia="Times New Roman"/>
      <w:kern w:val="0"/>
      <w:lang w:eastAsia="ru-RU"/>
    </w:rPr>
  </w:style>
  <w:style w:type="table" w:customStyle="1" w:styleId="2f4">
    <w:name w:val="Сетка таблицы2"/>
    <w:basedOn w:val="a9"/>
    <w:next w:val="affb"/>
    <w:uiPriority w:val="59"/>
    <w:rsid w:val="00567A7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9">
    <w:name w:val="Содержимое таблицы"/>
    <w:basedOn w:val="a7"/>
    <w:rsid w:val="00567A7C"/>
    <w:pPr>
      <w:widowControl/>
      <w:suppressLineNumbers/>
      <w:jc w:val="both"/>
    </w:pPr>
    <w:rPr>
      <w:rFonts w:eastAsia="Times New Roman"/>
      <w:kern w:val="0"/>
      <w:sz w:val="28"/>
      <w:szCs w:val="20"/>
      <w:lang w:eastAsia="ar-SA"/>
    </w:rPr>
  </w:style>
  <w:style w:type="paragraph" w:customStyle="1" w:styleId="afffffa">
    <w:name w:val="Базовый"/>
    <w:rsid w:val="00567A7C"/>
    <w:pPr>
      <w:tabs>
        <w:tab w:val="left" w:pos="708"/>
      </w:tabs>
      <w:suppressAutoHyphens/>
    </w:pPr>
    <w:rPr>
      <w:rFonts w:eastAsia="Lucida Sans Unicode" w:hAnsi="Times New Roman" w:cs="Mangal"/>
      <w:sz w:val="24"/>
      <w:szCs w:val="24"/>
      <w:lang w:eastAsia="zh-CN" w:bidi="hi-IN"/>
    </w:rPr>
  </w:style>
  <w:style w:type="character" w:customStyle="1" w:styleId="FontStyle36">
    <w:name w:val="Font Style36"/>
    <w:rsid w:val="00567A7C"/>
    <w:rPr>
      <w:rFonts w:ascii="Candara" w:hAnsi="Candara" w:cs="Candara"/>
      <w:b/>
      <w:bCs/>
      <w:sz w:val="28"/>
      <w:szCs w:val="28"/>
    </w:rPr>
  </w:style>
  <w:style w:type="paragraph" w:customStyle="1" w:styleId="Style5">
    <w:name w:val="Style5"/>
    <w:basedOn w:val="a7"/>
    <w:rsid w:val="00567A7C"/>
    <w:pPr>
      <w:suppressAutoHyphens w:val="0"/>
      <w:autoSpaceDE w:val="0"/>
      <w:autoSpaceDN w:val="0"/>
      <w:adjustRightInd w:val="0"/>
      <w:spacing w:line="379" w:lineRule="exact"/>
      <w:ind w:firstLine="691"/>
    </w:pPr>
    <w:rPr>
      <w:rFonts w:ascii="Arial" w:eastAsia="Times New Roman" w:hAnsi="Arial"/>
      <w:kern w:val="0"/>
      <w:lang w:eastAsia="ru-RU"/>
    </w:rPr>
  </w:style>
  <w:style w:type="character" w:customStyle="1" w:styleId="af0">
    <w:name w:val="Без интервала Знак"/>
    <w:aliases w:val="с интервалом Знак,Без интервала1 Знак,No Spacing Знак"/>
    <w:link w:val="af"/>
    <w:uiPriority w:val="1"/>
    <w:rsid w:val="00567A7C"/>
    <w:rPr>
      <w:rFonts w:eastAsia="Arial Unicode MS" w:hAnsi="Times New Roman" w:cs="Times New Roman"/>
      <w:kern w:val="1"/>
      <w:sz w:val="24"/>
      <w:szCs w:val="24"/>
    </w:rPr>
  </w:style>
  <w:style w:type="paragraph" w:customStyle="1" w:styleId="afffffb">
    <w:name w:val="Таблица"/>
    <w:basedOn w:val="a7"/>
    <w:link w:val="afffffc"/>
    <w:uiPriority w:val="99"/>
    <w:qFormat/>
    <w:rsid w:val="00567A7C"/>
    <w:pPr>
      <w:widowControl/>
      <w:suppressAutoHyphens w:val="0"/>
      <w:spacing w:before="40" w:after="40"/>
      <w:jc w:val="center"/>
    </w:pPr>
    <w:rPr>
      <w:rFonts w:eastAsia="Times New Roman"/>
      <w:kern w:val="0"/>
      <w:szCs w:val="20"/>
      <w:lang w:val="x-none" w:eastAsia="x-none"/>
    </w:rPr>
  </w:style>
  <w:style w:type="paragraph" w:customStyle="1" w:styleId="afffffd">
    <w:name w:val="Абзац"/>
    <w:basedOn w:val="a7"/>
    <w:link w:val="afffffe"/>
    <w:qFormat/>
    <w:rsid w:val="00567A7C"/>
    <w:pPr>
      <w:widowControl/>
      <w:suppressAutoHyphens w:val="0"/>
      <w:spacing w:before="120" w:after="60"/>
      <w:ind w:firstLine="567"/>
      <w:jc w:val="both"/>
    </w:pPr>
    <w:rPr>
      <w:rFonts w:eastAsia="Times New Roman"/>
      <w:kern w:val="0"/>
      <w:lang w:val="x-none" w:eastAsia="ru-RU"/>
    </w:rPr>
  </w:style>
  <w:style w:type="character" w:customStyle="1" w:styleId="afffffe">
    <w:name w:val="Абзац Знак"/>
    <w:link w:val="afffffd"/>
    <w:rsid w:val="00567A7C"/>
    <w:rPr>
      <w:rFonts w:eastAsia="Times New Roman" w:hAnsi="Times New Roman" w:cs="Times New Roman"/>
      <w:sz w:val="24"/>
      <w:szCs w:val="24"/>
      <w:lang w:val="x-none" w:eastAsia="ru-RU"/>
    </w:rPr>
  </w:style>
  <w:style w:type="character" w:customStyle="1" w:styleId="affff3">
    <w:name w:val="Список Знак"/>
    <w:link w:val="affff2"/>
    <w:rsid w:val="00567A7C"/>
    <w:rPr>
      <w:rFonts w:eastAsia="Times New Roman" w:hAnsi="Times New Roman" w:cs="Times New Roman"/>
      <w:sz w:val="20"/>
      <w:szCs w:val="24"/>
      <w:lang w:eastAsia="ru-RU"/>
    </w:rPr>
  </w:style>
  <w:style w:type="paragraph" w:customStyle="1" w:styleId="affffff">
    <w:name w:val="Табличный_заголовки"/>
    <w:basedOn w:val="a7"/>
    <w:rsid w:val="00567A7C"/>
    <w:pPr>
      <w:keepNext/>
      <w:keepLines/>
      <w:widowControl/>
      <w:suppressAutoHyphens w:val="0"/>
      <w:jc w:val="center"/>
    </w:pPr>
    <w:rPr>
      <w:rFonts w:eastAsia="Times New Roman"/>
      <w:b/>
      <w:kern w:val="0"/>
      <w:sz w:val="22"/>
      <w:szCs w:val="22"/>
      <w:lang w:eastAsia="ru-RU"/>
    </w:rPr>
  </w:style>
  <w:style w:type="character" w:customStyle="1" w:styleId="2b">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fa"/>
    <w:locked/>
    <w:rsid w:val="00567A7C"/>
    <w:rPr>
      <w:rFonts w:eastAsia="Times New Roman" w:hAnsi="Times New Roman" w:cs="Times New Roman"/>
      <w:b/>
      <w:sz w:val="20"/>
      <w:szCs w:val="24"/>
      <w:lang w:eastAsia="ru-RU"/>
    </w:rPr>
  </w:style>
  <w:style w:type="paragraph" w:customStyle="1" w:styleId="100">
    <w:name w:val="Табличный_центр_10"/>
    <w:basedOn w:val="a7"/>
    <w:qFormat/>
    <w:rsid w:val="00567A7C"/>
    <w:pPr>
      <w:widowControl/>
      <w:suppressAutoHyphens w:val="0"/>
      <w:jc w:val="center"/>
    </w:pPr>
    <w:rPr>
      <w:rFonts w:eastAsia="Times New Roman"/>
      <w:kern w:val="0"/>
      <w:sz w:val="20"/>
      <w:lang w:eastAsia="ru-RU"/>
    </w:rPr>
  </w:style>
  <w:style w:type="paragraph" w:customStyle="1" w:styleId="S10">
    <w:name w:val="S_Заголовок 1"/>
    <w:basedOn w:val="a7"/>
    <w:qFormat/>
    <w:rsid w:val="00567A7C"/>
    <w:pPr>
      <w:widowControl/>
      <w:suppressAutoHyphens w:val="0"/>
      <w:jc w:val="center"/>
    </w:pPr>
    <w:rPr>
      <w:rFonts w:eastAsia="Times New Roman"/>
      <w:b/>
      <w:caps/>
      <w:kern w:val="0"/>
      <w:lang w:eastAsia="ru-RU"/>
    </w:rPr>
  </w:style>
  <w:style w:type="paragraph" w:customStyle="1" w:styleId="S2">
    <w:name w:val="S_Заголовок 2"/>
    <w:basedOn w:val="23"/>
    <w:rsid w:val="00567A7C"/>
    <w:pPr>
      <w:keepNext w:val="0"/>
      <w:tabs>
        <w:tab w:val="num" w:pos="786"/>
      </w:tabs>
      <w:spacing w:before="0" w:line="360" w:lineRule="auto"/>
      <w:ind w:left="786" w:hanging="360"/>
      <w:jc w:val="both"/>
    </w:pPr>
    <w:rPr>
      <w:rFonts w:ascii="Times New Roman" w:eastAsia="Times New Roman" w:hAnsi="Times New Roman" w:cs="Times New Roman"/>
      <w:bCs w:val="0"/>
      <w:color w:val="auto"/>
      <w:sz w:val="24"/>
      <w:szCs w:val="24"/>
      <w:lang w:val="x-none" w:eastAsia="x-none"/>
    </w:rPr>
  </w:style>
  <w:style w:type="paragraph" w:customStyle="1" w:styleId="S3">
    <w:name w:val="S_Заголовок 3"/>
    <w:basedOn w:val="30"/>
    <w:rsid w:val="00567A7C"/>
    <w:pPr>
      <w:keepNext w:val="0"/>
      <w:keepLines/>
      <w:widowControl/>
      <w:tabs>
        <w:tab w:val="num" w:pos="1856"/>
      </w:tabs>
      <w:suppressAutoHyphens w:val="0"/>
      <w:spacing w:before="0" w:after="0"/>
      <w:ind w:left="1856" w:hanging="720"/>
      <w:jc w:val="both"/>
    </w:pPr>
    <w:rPr>
      <w:rFonts w:ascii="Times New Roman" w:hAnsi="Times New Roman"/>
      <w:b w:val="0"/>
      <w:bCs w:val="0"/>
      <w:kern w:val="0"/>
      <w:sz w:val="20"/>
      <w:szCs w:val="24"/>
      <w:lang w:eastAsia="x-none"/>
    </w:rPr>
  </w:style>
  <w:style w:type="paragraph" w:customStyle="1" w:styleId="S">
    <w:name w:val="S_Обычный"/>
    <w:basedOn w:val="a7"/>
    <w:link w:val="S0"/>
    <w:qFormat/>
    <w:rsid w:val="00567A7C"/>
    <w:pPr>
      <w:widowControl/>
      <w:suppressAutoHyphens w:val="0"/>
      <w:ind w:firstLine="709"/>
      <w:jc w:val="both"/>
    </w:pPr>
    <w:rPr>
      <w:rFonts w:eastAsia="Times New Roman"/>
      <w:kern w:val="0"/>
      <w:lang w:val="x-none" w:eastAsia="ar-SA"/>
    </w:rPr>
  </w:style>
  <w:style w:type="paragraph" w:customStyle="1" w:styleId="affffff0">
    <w:name w:val="Знак Знак Знак Знак Знак Знак Знак Знак Знак Знак Знак Знак Знак Знак Знак Знак Знак Знак Знак"/>
    <w:basedOn w:val="a7"/>
    <w:rsid w:val="00567A7C"/>
    <w:pPr>
      <w:widowControl/>
      <w:suppressAutoHyphens w:val="0"/>
      <w:spacing w:before="100" w:beforeAutospacing="1" w:after="100" w:afterAutospacing="1"/>
    </w:pPr>
    <w:rPr>
      <w:rFonts w:ascii="Tahoma" w:eastAsia="Times New Roman" w:hAnsi="Tahoma"/>
      <w:kern w:val="0"/>
      <w:sz w:val="20"/>
      <w:szCs w:val="20"/>
      <w:lang w:val="en-US"/>
    </w:rPr>
  </w:style>
  <w:style w:type="character" w:customStyle="1" w:styleId="S0">
    <w:name w:val="S_Обычный Знак"/>
    <w:link w:val="S"/>
    <w:rsid w:val="00567A7C"/>
    <w:rPr>
      <w:rFonts w:eastAsia="Times New Roman" w:hAnsi="Times New Roman" w:cs="Times New Roman"/>
      <w:sz w:val="24"/>
      <w:szCs w:val="24"/>
      <w:lang w:val="x-none" w:eastAsia="ar-SA"/>
    </w:rPr>
  </w:style>
  <w:style w:type="paragraph" w:customStyle="1" w:styleId="1e">
    <w:name w:val="Текст ПЗ1"/>
    <w:basedOn w:val="a7"/>
    <w:qFormat/>
    <w:rsid w:val="00567A7C"/>
    <w:pPr>
      <w:keepNext/>
      <w:widowControl/>
      <w:tabs>
        <w:tab w:val="left" w:pos="284"/>
      </w:tabs>
      <w:suppressAutoHyphens w:val="0"/>
      <w:spacing w:line="360" w:lineRule="auto"/>
      <w:ind w:firstLine="709"/>
      <w:jc w:val="both"/>
      <w:outlineLvl w:val="2"/>
    </w:pPr>
    <w:rPr>
      <w:rFonts w:eastAsia="Lucida Sans Unicode"/>
      <w:sz w:val="28"/>
      <w:szCs w:val="28"/>
      <w:lang w:eastAsia="hi-IN" w:bidi="hi-IN"/>
    </w:rPr>
  </w:style>
  <w:style w:type="paragraph" w:customStyle="1" w:styleId="textbig">
    <w:name w:val="textbig"/>
    <w:basedOn w:val="a7"/>
    <w:rsid w:val="00567A7C"/>
    <w:pPr>
      <w:widowControl/>
      <w:suppressAutoHyphens w:val="0"/>
      <w:spacing w:before="100" w:beforeAutospacing="1" w:after="100" w:afterAutospacing="1"/>
    </w:pPr>
    <w:rPr>
      <w:rFonts w:eastAsia="Times New Roman"/>
      <w:kern w:val="0"/>
      <w:lang w:eastAsia="ru-RU"/>
    </w:rPr>
  </w:style>
  <w:style w:type="character" w:customStyle="1" w:styleId="affffff1">
    <w:name w:val="Буквица"/>
    <w:rsid w:val="00567A7C"/>
    <w:rPr>
      <w:lang w:val="ru-RU"/>
    </w:rPr>
  </w:style>
  <w:style w:type="paragraph" w:customStyle="1" w:styleId="affffff2">
    <w:name w:val="Знак"/>
    <w:basedOn w:val="a7"/>
    <w:autoRedefine/>
    <w:rsid w:val="00567A7C"/>
    <w:pPr>
      <w:widowControl/>
      <w:suppressAutoHyphens w:val="0"/>
      <w:spacing w:after="160" w:line="240" w:lineRule="exact"/>
    </w:pPr>
    <w:rPr>
      <w:rFonts w:eastAsia="SimSun"/>
      <w:b/>
      <w:bCs/>
      <w:kern w:val="0"/>
      <w:sz w:val="28"/>
      <w:szCs w:val="28"/>
      <w:lang w:val="en-US"/>
    </w:rPr>
  </w:style>
  <w:style w:type="paragraph" w:customStyle="1" w:styleId="1f">
    <w:name w:val="Знак1"/>
    <w:basedOn w:val="a7"/>
    <w:autoRedefine/>
    <w:rsid w:val="00567A7C"/>
    <w:pPr>
      <w:widowControl/>
      <w:suppressAutoHyphens w:val="0"/>
      <w:spacing w:after="160" w:line="240" w:lineRule="exact"/>
    </w:pPr>
    <w:rPr>
      <w:rFonts w:eastAsia="SimSun"/>
      <w:b/>
      <w:bCs/>
      <w:kern w:val="0"/>
      <w:sz w:val="28"/>
      <w:szCs w:val="28"/>
      <w:lang w:val="en-US"/>
    </w:rPr>
  </w:style>
  <w:style w:type="paragraph" w:customStyle="1" w:styleId="CharChar1CharChar1CharChar">
    <w:name w:val="Char Char Знак Знак1 Char Char1 Знак Знак Char Char"/>
    <w:basedOn w:val="a7"/>
    <w:uiPriority w:val="99"/>
    <w:rsid w:val="00567A7C"/>
    <w:pPr>
      <w:widowControl/>
      <w:suppressAutoHyphens w:val="0"/>
      <w:spacing w:before="100" w:beforeAutospacing="1" w:after="100" w:afterAutospacing="1"/>
    </w:pPr>
    <w:rPr>
      <w:rFonts w:ascii="Tahoma" w:eastAsia="Times New Roman" w:hAnsi="Tahoma" w:cs="Tahoma"/>
      <w:kern w:val="0"/>
      <w:sz w:val="20"/>
      <w:szCs w:val="20"/>
      <w:lang w:val="en-US"/>
    </w:rPr>
  </w:style>
  <w:style w:type="paragraph" w:customStyle="1" w:styleId="font5">
    <w:name w:val="font5"/>
    <w:basedOn w:val="a7"/>
    <w:uiPriority w:val="99"/>
    <w:rsid w:val="00567A7C"/>
    <w:pPr>
      <w:widowControl/>
      <w:suppressAutoHyphens w:val="0"/>
      <w:spacing w:before="100" w:beforeAutospacing="1" w:after="100" w:afterAutospacing="1"/>
    </w:pPr>
    <w:rPr>
      <w:rFonts w:eastAsia="Times New Roman"/>
      <w:kern w:val="0"/>
      <w:sz w:val="20"/>
      <w:szCs w:val="20"/>
      <w:lang w:eastAsia="ru-RU"/>
    </w:rPr>
  </w:style>
  <w:style w:type="paragraph" w:customStyle="1" w:styleId="font6">
    <w:name w:val="font6"/>
    <w:basedOn w:val="a7"/>
    <w:uiPriority w:val="99"/>
    <w:rsid w:val="00567A7C"/>
    <w:pPr>
      <w:widowControl/>
      <w:suppressAutoHyphens w:val="0"/>
      <w:spacing w:before="100" w:beforeAutospacing="1" w:after="100" w:afterAutospacing="1"/>
    </w:pPr>
    <w:rPr>
      <w:rFonts w:eastAsia="Times New Roman"/>
      <w:kern w:val="0"/>
      <w:sz w:val="22"/>
      <w:szCs w:val="22"/>
      <w:lang w:eastAsia="ru-RU"/>
    </w:rPr>
  </w:style>
  <w:style w:type="paragraph" w:customStyle="1" w:styleId="font7">
    <w:name w:val="font7"/>
    <w:basedOn w:val="a7"/>
    <w:uiPriority w:val="99"/>
    <w:rsid w:val="00567A7C"/>
    <w:pPr>
      <w:widowControl/>
      <w:suppressAutoHyphens w:val="0"/>
      <w:spacing w:before="100" w:beforeAutospacing="1" w:after="100" w:afterAutospacing="1"/>
    </w:pPr>
    <w:rPr>
      <w:rFonts w:ascii="Tahoma" w:eastAsia="Times New Roman" w:hAnsi="Tahoma" w:cs="Tahoma"/>
      <w:color w:val="000000"/>
      <w:kern w:val="0"/>
      <w:sz w:val="16"/>
      <w:szCs w:val="16"/>
      <w:lang w:eastAsia="ru-RU"/>
    </w:rPr>
  </w:style>
  <w:style w:type="paragraph" w:customStyle="1" w:styleId="font8">
    <w:name w:val="font8"/>
    <w:basedOn w:val="a7"/>
    <w:uiPriority w:val="99"/>
    <w:rsid w:val="00567A7C"/>
    <w:pPr>
      <w:widowControl/>
      <w:suppressAutoHyphens w:val="0"/>
      <w:spacing w:before="100" w:beforeAutospacing="1" w:after="100" w:afterAutospacing="1"/>
    </w:pPr>
    <w:rPr>
      <w:rFonts w:ascii="Tahoma" w:eastAsia="Times New Roman" w:hAnsi="Tahoma" w:cs="Tahoma"/>
      <w:b/>
      <w:bCs/>
      <w:color w:val="000000"/>
      <w:kern w:val="0"/>
      <w:sz w:val="16"/>
      <w:szCs w:val="16"/>
      <w:lang w:eastAsia="ru-RU"/>
    </w:rPr>
  </w:style>
  <w:style w:type="paragraph" w:customStyle="1" w:styleId="font9">
    <w:name w:val="font9"/>
    <w:basedOn w:val="a7"/>
    <w:uiPriority w:val="99"/>
    <w:rsid w:val="00567A7C"/>
    <w:pPr>
      <w:widowControl/>
      <w:suppressAutoHyphens w:val="0"/>
      <w:spacing w:before="100" w:beforeAutospacing="1" w:after="100" w:afterAutospacing="1"/>
    </w:pPr>
    <w:rPr>
      <w:rFonts w:eastAsia="Times New Roman"/>
      <w:kern w:val="0"/>
      <w:sz w:val="22"/>
      <w:szCs w:val="22"/>
      <w:lang w:eastAsia="ru-RU"/>
    </w:rPr>
  </w:style>
  <w:style w:type="paragraph" w:customStyle="1" w:styleId="xl65">
    <w:name w:val="xl65"/>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66">
    <w:name w:val="xl66"/>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kern w:val="0"/>
      <w:lang w:eastAsia="ru-RU"/>
    </w:rPr>
  </w:style>
  <w:style w:type="paragraph" w:customStyle="1" w:styleId="xl67">
    <w:name w:val="xl67"/>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eastAsia="Times New Roman"/>
      <w:kern w:val="0"/>
      <w:lang w:eastAsia="ru-RU"/>
    </w:rPr>
  </w:style>
  <w:style w:type="paragraph" w:customStyle="1" w:styleId="xl68">
    <w:name w:val="xl68"/>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69">
    <w:name w:val="xl69"/>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lang w:eastAsia="ru-RU"/>
    </w:rPr>
  </w:style>
  <w:style w:type="paragraph" w:customStyle="1" w:styleId="xl70">
    <w:name w:val="xl70"/>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sz w:val="22"/>
      <w:szCs w:val="22"/>
      <w:lang w:eastAsia="ru-RU"/>
    </w:rPr>
  </w:style>
  <w:style w:type="paragraph" w:customStyle="1" w:styleId="xl71">
    <w:name w:val="xl71"/>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sz w:val="22"/>
      <w:szCs w:val="22"/>
      <w:lang w:eastAsia="ru-RU"/>
    </w:rPr>
  </w:style>
  <w:style w:type="paragraph" w:customStyle="1" w:styleId="xl72">
    <w:name w:val="xl72"/>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eastAsia="Times New Roman"/>
      <w:kern w:val="0"/>
      <w:sz w:val="22"/>
      <w:szCs w:val="22"/>
      <w:lang w:eastAsia="ru-RU"/>
    </w:rPr>
  </w:style>
  <w:style w:type="paragraph" w:customStyle="1" w:styleId="xl73">
    <w:name w:val="xl73"/>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sz w:val="22"/>
      <w:szCs w:val="22"/>
      <w:lang w:eastAsia="ru-RU"/>
    </w:rPr>
  </w:style>
  <w:style w:type="paragraph" w:customStyle="1" w:styleId="xl74">
    <w:name w:val="xl74"/>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75">
    <w:name w:val="xl75"/>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sz w:val="22"/>
      <w:szCs w:val="22"/>
      <w:lang w:eastAsia="ru-RU"/>
    </w:rPr>
  </w:style>
  <w:style w:type="paragraph" w:customStyle="1" w:styleId="xl76">
    <w:name w:val="xl76"/>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lang w:eastAsia="ru-RU"/>
    </w:rPr>
  </w:style>
  <w:style w:type="paragraph" w:customStyle="1" w:styleId="xl77">
    <w:name w:val="xl77"/>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lang w:eastAsia="ru-RU"/>
    </w:rPr>
  </w:style>
  <w:style w:type="paragraph" w:customStyle="1" w:styleId="xl78">
    <w:name w:val="xl78"/>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lang w:eastAsia="ru-RU"/>
    </w:rPr>
  </w:style>
  <w:style w:type="paragraph" w:customStyle="1" w:styleId="xl79">
    <w:name w:val="xl79"/>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sz w:val="22"/>
      <w:szCs w:val="22"/>
      <w:lang w:eastAsia="ru-RU"/>
    </w:rPr>
  </w:style>
  <w:style w:type="paragraph" w:customStyle="1" w:styleId="xl80">
    <w:name w:val="xl80"/>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sz w:val="22"/>
      <w:szCs w:val="22"/>
      <w:lang w:eastAsia="ru-RU"/>
    </w:rPr>
  </w:style>
  <w:style w:type="paragraph" w:customStyle="1" w:styleId="xl81">
    <w:name w:val="xl81"/>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b/>
      <w:bCs/>
      <w:kern w:val="0"/>
      <w:sz w:val="22"/>
      <w:szCs w:val="22"/>
      <w:lang w:eastAsia="ru-RU"/>
    </w:rPr>
  </w:style>
  <w:style w:type="paragraph" w:customStyle="1" w:styleId="xl82">
    <w:name w:val="xl82"/>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color w:val="FF0000"/>
      <w:kern w:val="0"/>
      <w:lang w:eastAsia="ru-RU"/>
    </w:rPr>
  </w:style>
  <w:style w:type="paragraph" w:customStyle="1" w:styleId="xl83">
    <w:name w:val="xl83"/>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kern w:val="0"/>
      <w:lang w:eastAsia="ru-RU"/>
    </w:rPr>
  </w:style>
  <w:style w:type="paragraph" w:customStyle="1" w:styleId="xl84">
    <w:name w:val="xl84"/>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kern w:val="0"/>
      <w:lang w:eastAsia="ru-RU"/>
    </w:rPr>
  </w:style>
  <w:style w:type="paragraph" w:customStyle="1" w:styleId="xl85">
    <w:name w:val="xl85"/>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86">
    <w:name w:val="xl86"/>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eastAsia="Times New Roman"/>
      <w:b/>
      <w:bCs/>
      <w:kern w:val="0"/>
      <w:sz w:val="22"/>
      <w:szCs w:val="22"/>
      <w:lang w:eastAsia="ru-RU"/>
    </w:rPr>
  </w:style>
  <w:style w:type="paragraph" w:customStyle="1" w:styleId="xl87">
    <w:name w:val="xl87"/>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top"/>
    </w:pPr>
    <w:rPr>
      <w:rFonts w:eastAsia="Times New Roman"/>
      <w:kern w:val="0"/>
      <w:sz w:val="22"/>
      <w:szCs w:val="22"/>
      <w:lang w:eastAsia="ru-RU"/>
    </w:rPr>
  </w:style>
  <w:style w:type="paragraph" w:customStyle="1" w:styleId="xl88">
    <w:name w:val="xl88"/>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lang w:eastAsia="ru-RU"/>
    </w:rPr>
  </w:style>
  <w:style w:type="paragraph" w:customStyle="1" w:styleId="xl89">
    <w:name w:val="xl89"/>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color w:val="FF0000"/>
      <w:kern w:val="0"/>
      <w:sz w:val="22"/>
      <w:szCs w:val="22"/>
      <w:lang w:eastAsia="ru-RU"/>
    </w:rPr>
  </w:style>
  <w:style w:type="paragraph" w:customStyle="1" w:styleId="xl90">
    <w:name w:val="xl90"/>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color w:val="FF0000"/>
      <w:kern w:val="0"/>
      <w:lang w:eastAsia="ru-RU"/>
    </w:rPr>
  </w:style>
  <w:style w:type="paragraph" w:customStyle="1" w:styleId="xl91">
    <w:name w:val="xl91"/>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sz w:val="22"/>
      <w:szCs w:val="22"/>
      <w:lang w:eastAsia="ru-RU"/>
    </w:rPr>
  </w:style>
  <w:style w:type="paragraph" w:customStyle="1" w:styleId="xl92">
    <w:name w:val="xl92"/>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93">
    <w:name w:val="xl93"/>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lang w:eastAsia="ru-RU"/>
    </w:rPr>
  </w:style>
  <w:style w:type="paragraph" w:customStyle="1" w:styleId="xl94">
    <w:name w:val="xl94"/>
    <w:basedOn w:val="a7"/>
    <w:uiPriority w:val="99"/>
    <w:rsid w:val="00567A7C"/>
    <w:pPr>
      <w:widowControl/>
      <w:suppressAutoHyphens w:val="0"/>
      <w:spacing w:before="100" w:beforeAutospacing="1" w:after="100" w:afterAutospacing="1"/>
    </w:pPr>
    <w:rPr>
      <w:rFonts w:eastAsia="Times New Roman"/>
      <w:color w:val="FF0000"/>
      <w:kern w:val="0"/>
      <w:lang w:eastAsia="ru-RU"/>
    </w:rPr>
  </w:style>
  <w:style w:type="paragraph" w:customStyle="1" w:styleId="xl95">
    <w:name w:val="xl95"/>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lang w:eastAsia="ru-RU"/>
    </w:rPr>
  </w:style>
  <w:style w:type="paragraph" w:customStyle="1" w:styleId="xl96">
    <w:name w:val="xl96"/>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sz w:val="22"/>
      <w:szCs w:val="22"/>
      <w:lang w:eastAsia="ru-RU"/>
    </w:rPr>
  </w:style>
  <w:style w:type="paragraph" w:customStyle="1" w:styleId="xl97">
    <w:name w:val="xl97"/>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color w:val="FF0000"/>
      <w:kern w:val="0"/>
      <w:sz w:val="22"/>
      <w:szCs w:val="22"/>
      <w:lang w:eastAsia="ru-RU"/>
    </w:rPr>
  </w:style>
  <w:style w:type="paragraph" w:customStyle="1" w:styleId="xl98">
    <w:name w:val="xl98"/>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lang w:eastAsia="ru-RU"/>
    </w:rPr>
  </w:style>
  <w:style w:type="paragraph" w:customStyle="1" w:styleId="xl99">
    <w:name w:val="xl99"/>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lang w:eastAsia="ru-RU"/>
    </w:rPr>
  </w:style>
  <w:style w:type="paragraph" w:customStyle="1" w:styleId="xl100">
    <w:name w:val="xl100"/>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eastAsia="Times New Roman"/>
      <w:color w:val="0000FF"/>
      <w:kern w:val="0"/>
      <w:u w:val="single"/>
      <w:lang w:eastAsia="ru-RU"/>
    </w:rPr>
  </w:style>
  <w:style w:type="paragraph" w:customStyle="1" w:styleId="xl101">
    <w:name w:val="xl101"/>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102">
    <w:name w:val="xl102"/>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lang w:eastAsia="ru-RU"/>
    </w:rPr>
  </w:style>
  <w:style w:type="paragraph" w:customStyle="1" w:styleId="xl103">
    <w:name w:val="xl103"/>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eastAsia="Times New Roman"/>
      <w:color w:val="FF0000"/>
      <w:kern w:val="0"/>
      <w:sz w:val="22"/>
      <w:szCs w:val="22"/>
      <w:lang w:eastAsia="ru-RU"/>
    </w:rPr>
  </w:style>
  <w:style w:type="paragraph" w:customStyle="1" w:styleId="xl104">
    <w:name w:val="xl104"/>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lang w:eastAsia="ru-RU"/>
    </w:rPr>
  </w:style>
  <w:style w:type="paragraph" w:customStyle="1" w:styleId="xl105">
    <w:name w:val="xl105"/>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color w:val="0000FF"/>
      <w:kern w:val="0"/>
      <w:u w:val="single"/>
      <w:lang w:eastAsia="ru-RU"/>
    </w:rPr>
  </w:style>
  <w:style w:type="paragraph" w:customStyle="1" w:styleId="xl106">
    <w:name w:val="xl106"/>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eastAsia="Times New Roman"/>
      <w:color w:val="0000FF"/>
      <w:kern w:val="0"/>
      <w:u w:val="single"/>
      <w:lang w:eastAsia="ru-RU"/>
    </w:rPr>
  </w:style>
  <w:style w:type="paragraph" w:customStyle="1" w:styleId="xl107">
    <w:name w:val="xl107"/>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color w:val="FF0000"/>
      <w:kern w:val="0"/>
      <w:lang w:eastAsia="ru-RU"/>
    </w:rPr>
  </w:style>
  <w:style w:type="paragraph" w:customStyle="1" w:styleId="xl108">
    <w:name w:val="xl108"/>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kern w:val="0"/>
      <w:lang w:eastAsia="ru-RU"/>
    </w:rPr>
  </w:style>
  <w:style w:type="paragraph" w:customStyle="1" w:styleId="xl109">
    <w:name w:val="xl109"/>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b/>
      <w:bCs/>
      <w:kern w:val="0"/>
      <w:lang w:eastAsia="ru-RU"/>
    </w:rPr>
  </w:style>
  <w:style w:type="paragraph" w:customStyle="1" w:styleId="xl110">
    <w:name w:val="xl110"/>
    <w:basedOn w:val="a7"/>
    <w:uiPriority w:val="99"/>
    <w:rsid w:val="00567A7C"/>
    <w:pPr>
      <w:widowControl/>
      <w:suppressAutoHyphens w:val="0"/>
      <w:spacing w:before="100" w:beforeAutospacing="1" w:after="100" w:afterAutospacing="1"/>
    </w:pPr>
    <w:rPr>
      <w:rFonts w:eastAsia="Times New Roman"/>
      <w:b/>
      <w:bCs/>
      <w:kern w:val="0"/>
      <w:lang w:eastAsia="ru-RU"/>
    </w:rPr>
  </w:style>
  <w:style w:type="paragraph" w:customStyle="1" w:styleId="xl111">
    <w:name w:val="xl111"/>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eastAsia="Times New Roman"/>
      <w:b/>
      <w:bCs/>
      <w:kern w:val="0"/>
      <w:lang w:eastAsia="ru-RU"/>
    </w:rPr>
  </w:style>
  <w:style w:type="paragraph" w:customStyle="1" w:styleId="xl112">
    <w:name w:val="xl112"/>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b/>
      <w:bCs/>
      <w:kern w:val="0"/>
      <w:lang w:eastAsia="ru-RU"/>
    </w:rPr>
  </w:style>
  <w:style w:type="paragraph" w:customStyle="1" w:styleId="xl113">
    <w:name w:val="xl113"/>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lang w:eastAsia="ru-RU"/>
    </w:rPr>
  </w:style>
  <w:style w:type="paragraph" w:customStyle="1" w:styleId="xl114">
    <w:name w:val="xl114"/>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b/>
      <w:bCs/>
      <w:color w:val="FF0000"/>
      <w:kern w:val="0"/>
      <w:lang w:eastAsia="ru-RU"/>
    </w:rPr>
  </w:style>
  <w:style w:type="paragraph" w:customStyle="1" w:styleId="xl115">
    <w:name w:val="xl115"/>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116">
    <w:name w:val="xl116"/>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lang w:eastAsia="ru-RU"/>
    </w:rPr>
  </w:style>
  <w:style w:type="paragraph" w:customStyle="1" w:styleId="xl117">
    <w:name w:val="xl117"/>
    <w:basedOn w:val="a7"/>
    <w:uiPriority w:val="99"/>
    <w:rsid w:val="00567A7C"/>
    <w:pPr>
      <w:widowControl/>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eastAsia="Times New Roman"/>
      <w:b/>
      <w:bCs/>
      <w:kern w:val="0"/>
      <w:lang w:eastAsia="ru-RU"/>
    </w:rPr>
  </w:style>
  <w:style w:type="paragraph" w:customStyle="1" w:styleId="xl118">
    <w:name w:val="xl118"/>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eastAsia="Times New Roman"/>
      <w:color w:val="0000FF"/>
      <w:kern w:val="0"/>
      <w:u w:val="single"/>
      <w:lang w:eastAsia="ru-RU"/>
    </w:rPr>
  </w:style>
  <w:style w:type="paragraph" w:customStyle="1" w:styleId="xl119">
    <w:name w:val="xl119"/>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lang w:eastAsia="ru-RU"/>
    </w:rPr>
  </w:style>
  <w:style w:type="paragraph" w:customStyle="1" w:styleId="xl120">
    <w:name w:val="xl120"/>
    <w:basedOn w:val="a7"/>
    <w:uiPriority w:val="99"/>
    <w:rsid w:val="00567A7C"/>
    <w:pPr>
      <w:widowControl/>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eastAsia="Times New Roman"/>
      <w:b/>
      <w:bCs/>
      <w:kern w:val="0"/>
      <w:lang w:eastAsia="ru-RU"/>
    </w:rPr>
  </w:style>
  <w:style w:type="paragraph" w:customStyle="1" w:styleId="xl121">
    <w:name w:val="xl121"/>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eastAsia="Times New Roman"/>
      <w:b/>
      <w:bCs/>
      <w:color w:val="0000FF"/>
      <w:kern w:val="0"/>
      <w:u w:val="single"/>
      <w:lang w:eastAsia="ru-RU"/>
    </w:rPr>
  </w:style>
  <w:style w:type="paragraph" w:customStyle="1" w:styleId="xl122">
    <w:name w:val="xl122"/>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eastAsia="Times New Roman"/>
      <w:kern w:val="0"/>
      <w:lang w:eastAsia="ru-RU"/>
    </w:rPr>
  </w:style>
  <w:style w:type="paragraph" w:customStyle="1" w:styleId="xl123">
    <w:name w:val="xl123"/>
    <w:basedOn w:val="a7"/>
    <w:uiPriority w:val="99"/>
    <w:rsid w:val="00567A7C"/>
    <w:pPr>
      <w:widowControl/>
      <w:suppressAutoHyphens w:val="0"/>
      <w:spacing w:before="100" w:beforeAutospacing="1" w:after="100" w:afterAutospacing="1"/>
      <w:jc w:val="right"/>
      <w:textAlignment w:val="top"/>
    </w:pPr>
    <w:rPr>
      <w:rFonts w:eastAsia="Times New Roman"/>
      <w:kern w:val="0"/>
      <w:lang w:eastAsia="ru-RU"/>
    </w:rPr>
  </w:style>
  <w:style w:type="paragraph" w:customStyle="1" w:styleId="xl124">
    <w:name w:val="xl124"/>
    <w:basedOn w:val="a7"/>
    <w:uiPriority w:val="99"/>
    <w:rsid w:val="00567A7C"/>
    <w:pPr>
      <w:widowControl/>
      <w:suppressAutoHyphens w:val="0"/>
      <w:spacing w:before="100" w:beforeAutospacing="1" w:after="100" w:afterAutospacing="1"/>
      <w:jc w:val="right"/>
      <w:textAlignment w:val="top"/>
    </w:pPr>
    <w:rPr>
      <w:rFonts w:eastAsia="Times New Roman"/>
      <w:color w:val="FF0000"/>
      <w:kern w:val="0"/>
      <w:lang w:eastAsia="ru-RU"/>
    </w:rPr>
  </w:style>
  <w:style w:type="paragraph" w:customStyle="1" w:styleId="47">
    <w:name w:val="Знак4"/>
    <w:basedOn w:val="a7"/>
    <w:autoRedefine/>
    <w:uiPriority w:val="99"/>
    <w:rsid w:val="00567A7C"/>
    <w:pPr>
      <w:widowControl/>
      <w:suppressAutoHyphens w:val="0"/>
      <w:spacing w:after="160" w:line="240" w:lineRule="exact"/>
    </w:pPr>
    <w:rPr>
      <w:rFonts w:eastAsia="SimSun"/>
      <w:b/>
      <w:bCs/>
      <w:kern w:val="0"/>
      <w:sz w:val="28"/>
      <w:szCs w:val="28"/>
      <w:lang w:val="en-US"/>
    </w:rPr>
  </w:style>
  <w:style w:type="paragraph" w:customStyle="1" w:styleId="54">
    <w:name w:val="Знак5"/>
    <w:basedOn w:val="a7"/>
    <w:autoRedefine/>
    <w:uiPriority w:val="99"/>
    <w:rsid w:val="00567A7C"/>
    <w:pPr>
      <w:widowControl/>
      <w:suppressAutoHyphens w:val="0"/>
      <w:spacing w:after="160" w:line="240" w:lineRule="exact"/>
    </w:pPr>
    <w:rPr>
      <w:rFonts w:eastAsia="SimSun"/>
      <w:b/>
      <w:bCs/>
      <w:kern w:val="0"/>
      <w:sz w:val="28"/>
      <w:szCs w:val="28"/>
      <w:lang w:val="en-US"/>
    </w:rPr>
  </w:style>
  <w:style w:type="paragraph" w:customStyle="1" w:styleId="63">
    <w:name w:val="Знак6"/>
    <w:basedOn w:val="a7"/>
    <w:autoRedefine/>
    <w:uiPriority w:val="99"/>
    <w:rsid w:val="00567A7C"/>
    <w:pPr>
      <w:widowControl/>
      <w:suppressAutoHyphens w:val="0"/>
      <w:spacing w:after="160" w:line="240" w:lineRule="exact"/>
    </w:pPr>
    <w:rPr>
      <w:rFonts w:eastAsia="SimSun"/>
      <w:b/>
      <w:bCs/>
      <w:kern w:val="0"/>
      <w:sz w:val="28"/>
      <w:szCs w:val="28"/>
      <w:lang w:val="en-US"/>
    </w:rPr>
  </w:style>
  <w:style w:type="paragraph" w:customStyle="1" w:styleId="73">
    <w:name w:val="Знак7"/>
    <w:basedOn w:val="a7"/>
    <w:autoRedefine/>
    <w:uiPriority w:val="99"/>
    <w:rsid w:val="00567A7C"/>
    <w:pPr>
      <w:widowControl/>
      <w:suppressAutoHyphens w:val="0"/>
      <w:spacing w:after="160" w:line="240" w:lineRule="exact"/>
    </w:pPr>
    <w:rPr>
      <w:rFonts w:eastAsia="SimSun"/>
      <w:b/>
      <w:bCs/>
      <w:kern w:val="0"/>
      <w:sz w:val="28"/>
      <w:szCs w:val="28"/>
      <w:lang w:val="en-US"/>
    </w:rPr>
  </w:style>
  <w:style w:type="paragraph" w:customStyle="1" w:styleId="xl63">
    <w:name w:val="xl63"/>
    <w:basedOn w:val="a7"/>
    <w:uiPriority w:val="99"/>
    <w:rsid w:val="00567A7C"/>
    <w:pPr>
      <w:widowControl/>
      <w:pBdr>
        <w:top w:val="single" w:sz="4" w:space="0" w:color="auto"/>
        <w:bottom w:val="single" w:sz="4" w:space="0" w:color="auto"/>
      </w:pBdr>
      <w:suppressAutoHyphens w:val="0"/>
      <w:spacing w:before="100" w:beforeAutospacing="1" w:after="100" w:afterAutospacing="1"/>
      <w:jc w:val="center"/>
    </w:pPr>
    <w:rPr>
      <w:rFonts w:eastAsia="Times New Roman"/>
      <w:kern w:val="0"/>
      <w:lang w:eastAsia="ru-RU"/>
    </w:rPr>
  </w:style>
  <w:style w:type="numbering" w:styleId="1ai">
    <w:name w:val="Outline List 1"/>
    <w:basedOn w:val="aa"/>
    <w:uiPriority w:val="99"/>
    <w:semiHidden/>
    <w:unhideWhenUsed/>
    <w:rsid w:val="00567A7C"/>
    <w:pPr>
      <w:numPr>
        <w:numId w:val="18"/>
      </w:numPr>
    </w:pPr>
  </w:style>
  <w:style w:type="paragraph" w:customStyle="1" w:styleId="affffff3">
    <w:name w:val="Статья ГП"/>
    <w:basedOn w:val="30"/>
    <w:next w:val="afffff"/>
    <w:link w:val="affffff4"/>
    <w:qFormat/>
    <w:rsid w:val="00567A7C"/>
    <w:pPr>
      <w:keepLines/>
      <w:widowControl/>
      <w:suppressAutoHyphens w:val="0"/>
      <w:spacing w:before="120" w:after="0" w:line="276" w:lineRule="auto"/>
      <w:ind w:firstLine="709"/>
      <w:jc w:val="both"/>
    </w:pPr>
    <w:rPr>
      <w:rFonts w:ascii="Tahoma" w:hAnsi="Tahoma"/>
      <w:kern w:val="0"/>
      <w:sz w:val="24"/>
      <w:szCs w:val="24"/>
      <w:lang w:val="x-none" w:eastAsia="x-none"/>
    </w:rPr>
  </w:style>
  <w:style w:type="character" w:customStyle="1" w:styleId="affffff4">
    <w:name w:val="Статья ГП Знак"/>
    <w:link w:val="affffff3"/>
    <w:rsid w:val="00567A7C"/>
    <w:rPr>
      <w:rFonts w:ascii="Tahoma" w:eastAsia="Times New Roman" w:hAnsi="Tahoma" w:cs="Times New Roman"/>
      <w:b/>
      <w:bCs/>
      <w:sz w:val="24"/>
      <w:szCs w:val="24"/>
      <w:lang w:val="x-none" w:eastAsia="x-none"/>
    </w:rPr>
  </w:style>
  <w:style w:type="character" w:customStyle="1" w:styleId="ac">
    <w:name w:val="Абзац списка Знак"/>
    <w:aliases w:val="ПАРАГРАФ Знак,Абзац списка11 Знак"/>
    <w:link w:val="ab"/>
    <w:uiPriority w:val="34"/>
    <w:locked/>
    <w:rsid w:val="00567A7C"/>
    <w:rPr>
      <w:rFonts w:ascii="Calibri" w:eastAsia="Calibri" w:hAnsi="Calibri" w:cs="Times New Roman"/>
    </w:rPr>
  </w:style>
  <w:style w:type="character" w:customStyle="1" w:styleId="affffff5">
    <w:name w:val="Выделение по тексту"/>
    <w:rsid w:val="00567A7C"/>
    <w:rPr>
      <w:rFonts w:ascii="Courier New" w:hAnsi="Courier New"/>
      <w:noProof w:val="0"/>
      <w:lang w:val="ru-RU"/>
    </w:rPr>
  </w:style>
  <w:style w:type="paragraph" w:customStyle="1" w:styleId="affffff6">
    <w:name w:val="Заголовок примечания"/>
    <w:basedOn w:val="a7"/>
    <w:next w:val="af6"/>
    <w:rsid w:val="00567A7C"/>
    <w:pPr>
      <w:widowControl/>
      <w:suppressAutoHyphens w:val="0"/>
      <w:spacing w:before="240" w:after="60" w:line="360" w:lineRule="auto"/>
      <w:ind w:left="284" w:right="284" w:firstLine="567"/>
      <w:jc w:val="both"/>
    </w:pPr>
    <w:rPr>
      <w:rFonts w:ascii="Arial" w:eastAsia="Times New Roman" w:hAnsi="Arial"/>
      <w:b/>
      <w:kern w:val="0"/>
      <w:sz w:val="22"/>
      <w:szCs w:val="20"/>
      <w:lang w:eastAsia="ru-RU"/>
    </w:rPr>
  </w:style>
  <w:style w:type="paragraph" w:customStyle="1" w:styleId="affffff7">
    <w:name w:val="Заголовок таблицы"/>
    <w:basedOn w:val="a7"/>
    <w:next w:val="a7"/>
    <w:rsid w:val="00567A7C"/>
    <w:pPr>
      <w:widowControl/>
      <w:suppressAutoHyphens w:val="0"/>
      <w:spacing w:before="240" w:after="60" w:line="360" w:lineRule="auto"/>
      <w:ind w:left="284" w:right="284"/>
    </w:pPr>
    <w:rPr>
      <w:rFonts w:ascii="Arial" w:eastAsia="Times New Roman" w:hAnsi="Arial"/>
      <w:b/>
      <w:kern w:val="0"/>
      <w:sz w:val="22"/>
      <w:szCs w:val="20"/>
      <w:lang w:eastAsia="ru-RU"/>
    </w:rPr>
  </w:style>
  <w:style w:type="paragraph" w:styleId="affffff8">
    <w:name w:val="toa heading"/>
    <w:basedOn w:val="a7"/>
    <w:next w:val="a7"/>
    <w:semiHidden/>
    <w:rsid w:val="00567A7C"/>
    <w:pPr>
      <w:widowControl/>
      <w:suppressAutoHyphens w:val="0"/>
      <w:spacing w:before="120" w:after="60" w:line="360" w:lineRule="auto"/>
      <w:ind w:left="284" w:right="284" w:firstLine="567"/>
      <w:jc w:val="both"/>
    </w:pPr>
    <w:rPr>
      <w:rFonts w:ascii="Arial" w:eastAsia="Times New Roman" w:hAnsi="Arial"/>
      <w:b/>
      <w:kern w:val="0"/>
      <w:szCs w:val="20"/>
      <w:lang w:eastAsia="ru-RU"/>
    </w:rPr>
  </w:style>
  <w:style w:type="paragraph" w:customStyle="1" w:styleId="affffff9">
    <w:name w:val="Подпись под рисунком"/>
    <w:basedOn w:val="a7"/>
    <w:next w:val="a7"/>
    <w:rsid w:val="00567A7C"/>
    <w:pPr>
      <w:widowControl/>
      <w:suppressAutoHyphens w:val="0"/>
      <w:spacing w:before="60" w:after="240" w:line="360" w:lineRule="auto"/>
      <w:ind w:left="284" w:right="284"/>
    </w:pPr>
    <w:rPr>
      <w:rFonts w:ascii="Arial" w:eastAsia="Times New Roman" w:hAnsi="Arial"/>
      <w:b/>
      <w:kern w:val="0"/>
      <w:sz w:val="22"/>
      <w:szCs w:val="20"/>
      <w:lang w:eastAsia="ru-RU"/>
    </w:rPr>
  </w:style>
  <w:style w:type="paragraph" w:customStyle="1" w:styleId="1">
    <w:name w:val="Список Марк.1"/>
    <w:basedOn w:val="a7"/>
    <w:rsid w:val="00567A7C"/>
    <w:pPr>
      <w:widowControl/>
      <w:numPr>
        <w:numId w:val="22"/>
      </w:numPr>
      <w:suppressAutoHyphens w:val="0"/>
      <w:spacing w:after="60" w:line="360" w:lineRule="auto"/>
      <w:ind w:left="1135" w:right="284" w:hanging="284"/>
    </w:pPr>
    <w:rPr>
      <w:rFonts w:ascii="Arial" w:eastAsia="Times New Roman" w:hAnsi="Arial"/>
      <w:kern w:val="0"/>
      <w:sz w:val="22"/>
      <w:szCs w:val="20"/>
      <w:lang w:eastAsia="ru-RU"/>
    </w:rPr>
  </w:style>
  <w:style w:type="paragraph" w:customStyle="1" w:styleId="22">
    <w:name w:val="Список Марк.2"/>
    <w:basedOn w:val="a7"/>
    <w:rsid w:val="00567A7C"/>
    <w:pPr>
      <w:widowControl/>
      <w:numPr>
        <w:numId w:val="23"/>
      </w:numPr>
      <w:suppressAutoHyphens w:val="0"/>
      <w:spacing w:after="60" w:line="360" w:lineRule="auto"/>
      <w:ind w:left="1135" w:right="284" w:hanging="284"/>
    </w:pPr>
    <w:rPr>
      <w:rFonts w:ascii="Arial" w:eastAsia="Times New Roman" w:hAnsi="Arial"/>
      <w:kern w:val="0"/>
      <w:sz w:val="22"/>
      <w:szCs w:val="20"/>
      <w:lang w:eastAsia="ru-RU"/>
    </w:rPr>
  </w:style>
  <w:style w:type="paragraph" w:customStyle="1" w:styleId="10">
    <w:name w:val="Список Нум.1"/>
    <w:basedOn w:val="a7"/>
    <w:rsid w:val="00567A7C"/>
    <w:pPr>
      <w:widowControl/>
      <w:numPr>
        <w:numId w:val="24"/>
      </w:numPr>
      <w:suppressAutoHyphens w:val="0"/>
      <w:spacing w:after="60" w:line="360" w:lineRule="auto"/>
      <w:ind w:right="284"/>
    </w:pPr>
    <w:rPr>
      <w:rFonts w:ascii="Arial" w:eastAsia="Times New Roman" w:hAnsi="Arial"/>
      <w:kern w:val="0"/>
      <w:sz w:val="22"/>
      <w:szCs w:val="20"/>
      <w:lang w:eastAsia="ru-RU"/>
    </w:rPr>
  </w:style>
  <w:style w:type="paragraph" w:customStyle="1" w:styleId="21">
    <w:name w:val="Список Нум.2"/>
    <w:basedOn w:val="a7"/>
    <w:rsid w:val="00567A7C"/>
    <w:pPr>
      <w:widowControl/>
      <w:numPr>
        <w:ilvl w:val="1"/>
        <w:numId w:val="24"/>
      </w:numPr>
      <w:suppressAutoHyphens w:val="0"/>
      <w:spacing w:after="60" w:line="360" w:lineRule="auto"/>
      <w:ind w:right="284"/>
    </w:pPr>
    <w:rPr>
      <w:rFonts w:ascii="Arial" w:eastAsia="Times New Roman" w:hAnsi="Arial"/>
      <w:kern w:val="0"/>
      <w:sz w:val="22"/>
      <w:szCs w:val="20"/>
      <w:lang w:eastAsia="ru-RU"/>
    </w:rPr>
  </w:style>
  <w:style w:type="paragraph" w:customStyle="1" w:styleId="3">
    <w:name w:val="Список Нум.3"/>
    <w:basedOn w:val="a7"/>
    <w:rsid w:val="00567A7C"/>
    <w:pPr>
      <w:widowControl/>
      <w:numPr>
        <w:ilvl w:val="2"/>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4">
    <w:name w:val="Список Нум.4"/>
    <w:basedOn w:val="a7"/>
    <w:rsid w:val="00567A7C"/>
    <w:pPr>
      <w:widowControl/>
      <w:numPr>
        <w:ilvl w:val="3"/>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5">
    <w:name w:val="Список Нум.5"/>
    <w:basedOn w:val="a7"/>
    <w:rsid w:val="00567A7C"/>
    <w:pPr>
      <w:widowControl/>
      <w:numPr>
        <w:ilvl w:val="4"/>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6">
    <w:name w:val="Список Нум.6"/>
    <w:basedOn w:val="a7"/>
    <w:rsid w:val="00567A7C"/>
    <w:pPr>
      <w:widowControl/>
      <w:numPr>
        <w:ilvl w:val="5"/>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7">
    <w:name w:val="Список Нум.7"/>
    <w:basedOn w:val="a7"/>
    <w:rsid w:val="00567A7C"/>
    <w:pPr>
      <w:widowControl/>
      <w:numPr>
        <w:ilvl w:val="6"/>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8">
    <w:name w:val="Список Нум.8"/>
    <w:basedOn w:val="a7"/>
    <w:rsid w:val="00567A7C"/>
    <w:pPr>
      <w:widowControl/>
      <w:numPr>
        <w:ilvl w:val="7"/>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9">
    <w:name w:val="Список Нум.9"/>
    <w:basedOn w:val="a7"/>
    <w:rsid w:val="00567A7C"/>
    <w:pPr>
      <w:widowControl/>
      <w:numPr>
        <w:ilvl w:val="8"/>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affffffa">
    <w:name w:val="Текст таблицы"/>
    <w:basedOn w:val="a7"/>
    <w:rsid w:val="00567A7C"/>
    <w:pPr>
      <w:widowControl/>
      <w:suppressAutoHyphens w:val="0"/>
      <w:spacing w:before="60" w:after="60"/>
      <w:jc w:val="both"/>
    </w:pPr>
    <w:rPr>
      <w:rFonts w:ascii="Arial" w:eastAsia="Times New Roman" w:hAnsi="Arial"/>
      <w:kern w:val="0"/>
      <w:sz w:val="20"/>
      <w:szCs w:val="20"/>
      <w:lang w:eastAsia="ru-RU"/>
    </w:rPr>
  </w:style>
  <w:style w:type="paragraph" w:customStyle="1" w:styleId="affffffb">
    <w:name w:val="Шапка таблицы"/>
    <w:basedOn w:val="a7"/>
    <w:rsid w:val="00567A7C"/>
    <w:pPr>
      <w:widowControl/>
      <w:suppressAutoHyphens w:val="0"/>
      <w:spacing w:before="60" w:after="60"/>
      <w:jc w:val="center"/>
    </w:pPr>
    <w:rPr>
      <w:rFonts w:ascii="Arial" w:eastAsia="Times New Roman" w:hAnsi="Arial"/>
      <w:b/>
      <w:kern w:val="0"/>
      <w:sz w:val="20"/>
      <w:szCs w:val="20"/>
      <w:lang w:eastAsia="ru-RU"/>
    </w:rPr>
  </w:style>
  <w:style w:type="paragraph" w:customStyle="1" w:styleId="affffffc">
    <w:name w:val="Заголовок листинга"/>
    <w:basedOn w:val="a7"/>
    <w:next w:val="affffffd"/>
    <w:rsid w:val="00567A7C"/>
    <w:pPr>
      <w:widowControl/>
      <w:pBdr>
        <w:top w:val="dotted" w:sz="4" w:space="1" w:color="auto"/>
        <w:bottom w:val="dotted" w:sz="4" w:space="1" w:color="auto"/>
      </w:pBdr>
      <w:suppressAutoHyphens w:val="0"/>
      <w:spacing w:before="240" w:after="160"/>
      <w:ind w:left="284" w:right="284"/>
    </w:pPr>
    <w:rPr>
      <w:rFonts w:ascii="Arial" w:eastAsia="Times New Roman" w:hAnsi="Arial"/>
      <w:b/>
      <w:kern w:val="0"/>
      <w:sz w:val="20"/>
      <w:szCs w:val="20"/>
      <w:lang w:eastAsia="ru-RU"/>
    </w:rPr>
  </w:style>
  <w:style w:type="paragraph" w:customStyle="1" w:styleId="affffffd">
    <w:name w:val="Текст листинга"/>
    <w:basedOn w:val="a7"/>
    <w:rsid w:val="00567A7C"/>
    <w:pPr>
      <w:widowControl/>
      <w:suppressAutoHyphens w:val="0"/>
      <w:spacing w:before="40" w:after="40" w:line="360" w:lineRule="auto"/>
      <w:ind w:left="284" w:right="284"/>
      <w:jc w:val="both"/>
    </w:pPr>
    <w:rPr>
      <w:rFonts w:ascii="Courier New" w:eastAsia="Times New Roman" w:hAnsi="Courier New"/>
      <w:kern w:val="0"/>
      <w:sz w:val="22"/>
      <w:szCs w:val="20"/>
      <w:lang w:eastAsia="ru-RU"/>
    </w:rPr>
  </w:style>
  <w:style w:type="character" w:customStyle="1" w:styleId="interface">
    <w:name w:val="interface"/>
    <w:rsid w:val="00567A7C"/>
    <w:rPr>
      <w:rFonts w:ascii="Arial" w:hAnsi="Arial"/>
      <w:color w:val="auto"/>
      <w:sz w:val="20"/>
    </w:rPr>
  </w:style>
  <w:style w:type="paragraph" w:styleId="affffffe">
    <w:name w:val="Block Text"/>
    <w:basedOn w:val="a7"/>
    <w:rsid w:val="00567A7C"/>
    <w:pPr>
      <w:widowControl/>
      <w:suppressAutoHyphens w:val="0"/>
      <w:spacing w:after="60" w:line="360" w:lineRule="auto"/>
      <w:ind w:left="284" w:right="284" w:firstLine="567"/>
      <w:jc w:val="both"/>
    </w:pPr>
    <w:rPr>
      <w:rFonts w:ascii="Arial" w:eastAsia="Times New Roman" w:hAnsi="Arial"/>
      <w:kern w:val="0"/>
      <w:sz w:val="22"/>
      <w:szCs w:val="20"/>
      <w:lang w:eastAsia="ru-RU"/>
    </w:rPr>
  </w:style>
  <w:style w:type="character" w:customStyle="1" w:styleId="FootnoteTextChar">
    <w:name w:val="Footnote Text Char"/>
    <w:locked/>
    <w:rsid w:val="00567A7C"/>
    <w:rPr>
      <w:rFonts w:ascii="Arial" w:hAnsi="Arial" w:cs="Times New Roman"/>
    </w:rPr>
  </w:style>
  <w:style w:type="paragraph" w:customStyle="1" w:styleId="LegalLevel11">
    <w:name w:val="Legal Level 1.1. Знак Знак"/>
    <w:basedOn w:val="a7"/>
    <w:rsid w:val="00567A7C"/>
    <w:pPr>
      <w:widowControl/>
      <w:numPr>
        <w:numId w:val="25"/>
      </w:numPr>
      <w:suppressAutoHyphens w:val="0"/>
      <w:spacing w:after="60" w:line="360" w:lineRule="auto"/>
      <w:ind w:right="284"/>
      <w:jc w:val="both"/>
    </w:pPr>
    <w:rPr>
      <w:rFonts w:ascii="Arial" w:eastAsia="Times New Roman" w:hAnsi="Arial"/>
      <w:kern w:val="0"/>
      <w:sz w:val="22"/>
      <w:szCs w:val="20"/>
      <w:lang w:eastAsia="ru-RU"/>
    </w:rPr>
  </w:style>
  <w:style w:type="paragraph" w:styleId="afffffff">
    <w:name w:val="Plain Text"/>
    <w:basedOn w:val="a7"/>
    <w:link w:val="afffffff0"/>
    <w:rsid w:val="00567A7C"/>
    <w:pPr>
      <w:widowControl/>
      <w:suppressAutoHyphens w:val="0"/>
    </w:pPr>
    <w:rPr>
      <w:rFonts w:ascii="Courier New" w:eastAsia="Times New Roman" w:hAnsi="Courier New"/>
      <w:kern w:val="0"/>
      <w:sz w:val="20"/>
      <w:szCs w:val="20"/>
      <w:lang w:val="x-none" w:eastAsia="x-none"/>
    </w:rPr>
  </w:style>
  <w:style w:type="character" w:customStyle="1" w:styleId="afffffff0">
    <w:name w:val="Текст Знак"/>
    <w:basedOn w:val="a8"/>
    <w:link w:val="afffffff"/>
    <w:rsid w:val="00567A7C"/>
    <w:rPr>
      <w:rFonts w:ascii="Courier New" w:eastAsia="Times New Roman" w:hAnsi="Courier New" w:cs="Times New Roman"/>
      <w:sz w:val="20"/>
      <w:szCs w:val="20"/>
      <w:lang w:val="x-none" w:eastAsia="x-none"/>
    </w:rPr>
  </w:style>
  <w:style w:type="character" w:customStyle="1" w:styleId="1f0">
    <w:name w:val="Основной текст Знак1"/>
    <w:aliases w:val="Основной текст Знак Знак Знак Знак,Основной текст Знак Знак Знак1,Основной текст Знак Знак Знак Знак Знак Знак Знак Знак Знак Знак,Основной текст Знак Знак Знак2 Знак Знак Знак Знак Знак,Знак1 Знак Знак Знак"/>
    <w:uiPriority w:val="99"/>
    <w:rsid w:val="00567A7C"/>
    <w:rPr>
      <w:rFonts w:ascii="Times New Roman" w:hAnsi="Times New Roman" w:cs="Times New Roman"/>
      <w:sz w:val="20"/>
      <w:szCs w:val="20"/>
      <w:lang w:val="x-none" w:eastAsia="ru-RU"/>
    </w:rPr>
  </w:style>
  <w:style w:type="paragraph" w:styleId="afffffff1">
    <w:name w:val="Message Header"/>
    <w:basedOn w:val="a7"/>
    <w:link w:val="afffffff2"/>
    <w:uiPriority w:val="99"/>
    <w:rsid w:val="00567A7C"/>
    <w:pPr>
      <w:widowControl/>
      <w:suppressAutoHyphens w:val="0"/>
      <w:spacing w:before="60" w:after="60" w:line="200" w:lineRule="exact"/>
    </w:pPr>
    <w:rPr>
      <w:rFonts w:ascii="Arial" w:eastAsia="Times New Roman" w:hAnsi="Arial"/>
      <w:i/>
      <w:iCs/>
      <w:kern w:val="0"/>
      <w:sz w:val="20"/>
      <w:szCs w:val="20"/>
      <w:lang w:val="x-none" w:eastAsia="x-none"/>
    </w:rPr>
  </w:style>
  <w:style w:type="character" w:customStyle="1" w:styleId="afffffff2">
    <w:name w:val="Шапка Знак"/>
    <w:basedOn w:val="a8"/>
    <w:link w:val="afffffff1"/>
    <w:uiPriority w:val="99"/>
    <w:rsid w:val="00567A7C"/>
    <w:rPr>
      <w:rFonts w:ascii="Arial" w:eastAsia="Times New Roman" w:hAnsi="Arial" w:cs="Times New Roman"/>
      <w:i/>
      <w:iCs/>
      <w:sz w:val="20"/>
      <w:szCs w:val="20"/>
      <w:lang w:val="x-none" w:eastAsia="x-none"/>
    </w:rPr>
  </w:style>
  <w:style w:type="character" w:customStyle="1" w:styleId="afffffc">
    <w:name w:val="Таблица Знак"/>
    <w:link w:val="afffffb"/>
    <w:uiPriority w:val="99"/>
    <w:locked/>
    <w:rsid w:val="00567A7C"/>
    <w:rPr>
      <w:rFonts w:eastAsia="Times New Roman" w:hAnsi="Times New Roman" w:cs="Times New Roman"/>
      <w:sz w:val="24"/>
      <w:szCs w:val="20"/>
      <w:lang w:val="x-none" w:eastAsia="x-none"/>
    </w:rPr>
  </w:style>
  <w:style w:type="paragraph" w:customStyle="1" w:styleId="6ed">
    <w:name w:val="Обыч6edый"/>
    <w:uiPriority w:val="99"/>
    <w:rsid w:val="00567A7C"/>
    <w:pPr>
      <w:widowControl w:val="0"/>
      <w:spacing w:after="0" w:line="240" w:lineRule="auto"/>
    </w:pPr>
    <w:rPr>
      <w:rFonts w:ascii="Arial" w:eastAsia="Times New Roman" w:hAnsi="Arial" w:cs="Arial"/>
      <w:sz w:val="24"/>
      <w:szCs w:val="24"/>
      <w:lang w:eastAsia="ru-RU"/>
    </w:rPr>
  </w:style>
  <w:style w:type="paragraph" w:customStyle="1" w:styleId="1f1">
    <w:name w:val="Текст1"/>
    <w:basedOn w:val="30"/>
    <w:qFormat/>
    <w:rsid w:val="00567A7C"/>
    <w:pPr>
      <w:widowControl/>
      <w:tabs>
        <w:tab w:val="left" w:pos="284"/>
      </w:tabs>
      <w:suppressAutoHyphens w:val="0"/>
      <w:spacing w:before="0" w:after="0" w:line="360" w:lineRule="auto"/>
      <w:ind w:firstLine="709"/>
      <w:jc w:val="both"/>
    </w:pPr>
    <w:rPr>
      <w:rFonts w:ascii="Times New Roman" w:eastAsia="Lucida Sans Unicode" w:hAnsi="Times New Roman"/>
      <w:b w:val="0"/>
      <w:bCs w:val="0"/>
      <w:sz w:val="28"/>
      <w:szCs w:val="28"/>
      <w:lang w:eastAsia="hi-IN" w:bidi="hi-IN"/>
    </w:rPr>
  </w:style>
  <w:style w:type="paragraph" w:customStyle="1" w:styleId="afffffff3">
    <w:name w:val="Название таблицы"/>
    <w:basedOn w:val="a7"/>
    <w:qFormat/>
    <w:rsid w:val="00567A7C"/>
    <w:pPr>
      <w:widowControl/>
      <w:suppressAutoHyphens w:val="0"/>
      <w:spacing w:line="360" w:lineRule="auto"/>
      <w:jc w:val="center"/>
    </w:pPr>
    <w:rPr>
      <w:rFonts w:eastAsia="Times New Roman"/>
      <w:kern w:val="0"/>
      <w:szCs w:val="22"/>
    </w:rPr>
  </w:style>
  <w:style w:type="paragraph" w:customStyle="1" w:styleId="afffffff4">
    <w:name w:val="Рисунок"/>
    <w:basedOn w:val="afffffb"/>
    <w:qFormat/>
    <w:rsid w:val="00567A7C"/>
    <w:pPr>
      <w:numPr>
        <w:ilvl w:val="1"/>
      </w:numPr>
      <w:spacing w:before="0" w:after="0" w:line="360" w:lineRule="auto"/>
      <w:outlineLvl w:val="4"/>
    </w:pPr>
    <w:rPr>
      <w:iCs/>
      <w:color w:val="000000"/>
      <w:szCs w:val="24"/>
    </w:rPr>
  </w:style>
  <w:style w:type="character" w:customStyle="1" w:styleId="to0">
    <w:name w:val="t_o0"/>
    <w:rsid w:val="00567A7C"/>
  </w:style>
  <w:style w:type="character" w:customStyle="1" w:styleId="nobr1">
    <w:name w:val="nobr1"/>
    <w:rsid w:val="00567A7C"/>
  </w:style>
  <w:style w:type="paragraph" w:customStyle="1" w:styleId="1f2">
    <w:name w:val="Название объекта1"/>
    <w:basedOn w:val="a7"/>
    <w:rsid w:val="00567A7C"/>
    <w:pPr>
      <w:widowControl/>
      <w:suppressAutoHyphens w:val="0"/>
      <w:spacing w:before="75" w:after="75"/>
      <w:jc w:val="both"/>
    </w:pPr>
    <w:rPr>
      <w:rFonts w:eastAsia="Times New Roman"/>
      <w:kern w:val="0"/>
      <w:lang w:eastAsia="ru-RU"/>
    </w:rPr>
  </w:style>
  <w:style w:type="character" w:customStyle="1" w:styleId="style31">
    <w:name w:val="style31"/>
    <w:rsid w:val="00567A7C"/>
    <w:rPr>
      <w:rFonts w:ascii="Georgia" w:hAnsi="Georgia" w:hint="default"/>
      <w:b/>
      <w:bCs/>
      <w:i/>
      <w:iCs/>
      <w:color w:val="808080"/>
      <w:sz w:val="31"/>
      <w:szCs w:val="31"/>
    </w:rPr>
  </w:style>
  <w:style w:type="paragraph" w:customStyle="1" w:styleId="-31">
    <w:name w:val="Таблица-сетка 31"/>
    <w:basedOn w:val="11"/>
    <w:next w:val="a7"/>
    <w:uiPriority w:val="39"/>
    <w:semiHidden/>
    <w:unhideWhenUsed/>
    <w:qFormat/>
    <w:rsid w:val="00567A7C"/>
    <w:pPr>
      <w:spacing w:before="480" w:line="276" w:lineRule="auto"/>
      <w:outlineLvl w:val="9"/>
    </w:pPr>
    <w:rPr>
      <w:rFonts w:eastAsia="Times New Roman" w:cs="Times New Roman"/>
      <w:color w:val="365F91"/>
      <w:lang w:val="x-none" w:eastAsia="x-none"/>
    </w:rPr>
  </w:style>
  <w:style w:type="character" w:customStyle="1" w:styleId="afffffff5">
    <w:name w:val="Цветовое выделение"/>
    <w:uiPriority w:val="99"/>
    <w:rsid w:val="00567A7C"/>
    <w:rPr>
      <w:b/>
      <w:color w:val="26282F"/>
      <w:sz w:val="26"/>
    </w:rPr>
  </w:style>
  <w:style w:type="paragraph" w:customStyle="1" w:styleId="-2">
    <w:name w:val="Нормальный-2"/>
    <w:basedOn w:val="a7"/>
    <w:link w:val="-20"/>
    <w:rsid w:val="00567A7C"/>
    <w:pPr>
      <w:widowControl/>
      <w:suppressAutoHyphens w:val="0"/>
      <w:spacing w:before="120"/>
      <w:ind w:left="284" w:right="170" w:firstLine="851"/>
      <w:jc w:val="both"/>
    </w:pPr>
    <w:rPr>
      <w:rFonts w:eastAsia="Times New Roman"/>
      <w:kern w:val="0"/>
      <w:sz w:val="26"/>
      <w:szCs w:val="26"/>
      <w:lang w:val="x-none" w:eastAsia="x-none"/>
    </w:rPr>
  </w:style>
  <w:style w:type="character" w:customStyle="1" w:styleId="-20">
    <w:name w:val="Нормальный-2 Знак"/>
    <w:link w:val="-2"/>
    <w:rsid w:val="00567A7C"/>
    <w:rPr>
      <w:rFonts w:eastAsia="Times New Roman" w:hAnsi="Times New Roman" w:cs="Times New Roman"/>
      <w:sz w:val="26"/>
      <w:szCs w:val="26"/>
      <w:lang w:val="x-none" w:eastAsia="x-none"/>
    </w:rPr>
  </w:style>
  <w:style w:type="numbering" w:customStyle="1" w:styleId="110">
    <w:name w:val="Нет списка11"/>
    <w:next w:val="aa"/>
    <w:uiPriority w:val="99"/>
    <w:semiHidden/>
    <w:unhideWhenUsed/>
    <w:rsid w:val="00567A7C"/>
  </w:style>
  <w:style w:type="table" w:customStyle="1" w:styleId="111">
    <w:name w:val="Сетка таблицы11"/>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2">
    <w:name w:val="Сетка таблицы21"/>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c">
    <w:name w:val="Сетка таблицы3"/>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
    <w:name w:val="Сетка таблицы4"/>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2">
    <w:name w:val="Обычный (веб) Знак"/>
    <w:aliases w:val="Обычный (Web) Знак,Обычный (веб)1 Знак"/>
    <w:link w:val="af1"/>
    <w:uiPriority w:val="99"/>
    <w:locked/>
    <w:rsid w:val="00567A7C"/>
    <w:rPr>
      <w:rFonts w:eastAsia="Times New Roman" w:hAnsi="Times New Roman" w:cs="Times New Roman"/>
      <w:sz w:val="24"/>
      <w:szCs w:val="24"/>
      <w:lang w:eastAsia="ru-RU"/>
    </w:rPr>
  </w:style>
  <w:style w:type="character" w:customStyle="1" w:styleId="-3">
    <w:name w:val="Светлая сетка - Акцент 3 Знак"/>
    <w:link w:val="-30"/>
    <w:uiPriority w:val="34"/>
    <w:rsid w:val="00567A7C"/>
    <w:rPr>
      <w:rFonts w:ascii="Calibri" w:hAnsi="Calibri" w:cs="Calibri"/>
      <w:sz w:val="22"/>
      <w:szCs w:val="22"/>
      <w:lang w:eastAsia="en-US"/>
    </w:rPr>
  </w:style>
  <w:style w:type="character" w:customStyle="1" w:styleId="FontStyle11">
    <w:name w:val="Font Style11"/>
    <w:uiPriority w:val="99"/>
    <w:rsid w:val="00567A7C"/>
    <w:rPr>
      <w:rFonts w:ascii="Times New Roman" w:hAnsi="Times New Roman" w:cs="Times New Roman"/>
      <w:b/>
      <w:bCs/>
      <w:sz w:val="30"/>
      <w:szCs w:val="30"/>
    </w:rPr>
  </w:style>
  <w:style w:type="paragraph" w:customStyle="1" w:styleId="textsubhead">
    <w:name w:val="text_subhead"/>
    <w:basedOn w:val="a7"/>
    <w:rsid w:val="00567A7C"/>
    <w:pPr>
      <w:widowControl/>
      <w:suppressAutoHyphens w:val="0"/>
      <w:spacing w:before="100" w:beforeAutospacing="1" w:after="100" w:afterAutospacing="1"/>
    </w:pPr>
    <w:rPr>
      <w:rFonts w:eastAsia="Times New Roman"/>
      <w:kern w:val="0"/>
      <w:lang w:eastAsia="ru-RU"/>
    </w:rPr>
  </w:style>
  <w:style w:type="character" w:customStyle="1" w:styleId="afffffff6">
    <w:name w:val="Основной текст_"/>
    <w:link w:val="1f3"/>
    <w:rsid w:val="00567A7C"/>
    <w:rPr>
      <w:sz w:val="27"/>
      <w:szCs w:val="27"/>
      <w:shd w:val="clear" w:color="auto" w:fill="FFFFFF"/>
    </w:rPr>
  </w:style>
  <w:style w:type="paragraph" w:customStyle="1" w:styleId="1f3">
    <w:name w:val="Основной текст1"/>
    <w:basedOn w:val="a7"/>
    <w:link w:val="afffffff6"/>
    <w:rsid w:val="00567A7C"/>
    <w:pPr>
      <w:shd w:val="clear" w:color="auto" w:fill="FFFFFF"/>
      <w:suppressAutoHyphens w:val="0"/>
      <w:spacing w:before="360" w:line="346" w:lineRule="exact"/>
      <w:jc w:val="both"/>
    </w:pPr>
    <w:rPr>
      <w:rFonts w:eastAsiaTheme="minorHAnsi" w:hAnsiTheme="minorHAnsi" w:cstheme="minorBidi"/>
      <w:kern w:val="0"/>
      <w:sz w:val="27"/>
      <w:szCs w:val="27"/>
    </w:rPr>
  </w:style>
  <w:style w:type="character" w:customStyle="1" w:styleId="ArialUnicodeMS9pt">
    <w:name w:val="Основной текст + Arial Unicode MS;9 pt"/>
    <w:rsid w:val="00567A7C"/>
    <w:rPr>
      <w:rFonts w:ascii="Arial Unicode MS" w:eastAsia="Arial Unicode MS" w:hAnsi="Arial Unicode MS" w:cs="Arial Unicode MS"/>
      <w:b w:val="0"/>
      <w:bCs w:val="0"/>
      <w:i w:val="0"/>
      <w:iCs w:val="0"/>
      <w:smallCaps w:val="0"/>
      <w:strike w:val="0"/>
      <w:color w:val="000000"/>
      <w:spacing w:val="0"/>
      <w:w w:val="100"/>
      <w:position w:val="0"/>
      <w:sz w:val="18"/>
      <w:szCs w:val="18"/>
      <w:u w:val="none"/>
      <w:shd w:val="clear" w:color="auto" w:fill="FFFFFF"/>
      <w:lang w:val="ru-RU"/>
    </w:rPr>
  </w:style>
  <w:style w:type="character" w:customStyle="1" w:styleId="1pt">
    <w:name w:val="Основной текст + Курсив;Интервал 1 pt"/>
    <w:rsid w:val="00567A7C"/>
    <w:rPr>
      <w:rFonts w:ascii="Times New Roman" w:eastAsia="Times New Roman" w:hAnsi="Times New Roman" w:cs="Times New Roman"/>
      <w:b w:val="0"/>
      <w:bCs w:val="0"/>
      <w:i/>
      <w:iCs/>
      <w:smallCaps w:val="0"/>
      <w:strike w:val="0"/>
      <w:color w:val="000000"/>
      <w:spacing w:val="20"/>
      <w:w w:val="100"/>
      <w:position w:val="0"/>
      <w:sz w:val="28"/>
      <w:szCs w:val="28"/>
      <w:u w:val="none"/>
      <w:shd w:val="clear" w:color="auto" w:fill="FFFFFF"/>
      <w:lang w:val="ru-RU"/>
    </w:rPr>
  </w:style>
  <w:style w:type="character" w:customStyle="1" w:styleId="93">
    <w:name w:val="Основной текст (9)_"/>
    <w:link w:val="94"/>
    <w:rsid w:val="00567A7C"/>
    <w:rPr>
      <w:sz w:val="23"/>
      <w:szCs w:val="23"/>
      <w:shd w:val="clear" w:color="auto" w:fill="FFFFFF"/>
    </w:rPr>
  </w:style>
  <w:style w:type="paragraph" w:customStyle="1" w:styleId="94">
    <w:name w:val="Основной текст (9)"/>
    <w:basedOn w:val="a7"/>
    <w:link w:val="93"/>
    <w:rsid w:val="00567A7C"/>
    <w:pPr>
      <w:shd w:val="clear" w:color="auto" w:fill="FFFFFF"/>
      <w:suppressAutoHyphens w:val="0"/>
      <w:spacing w:before="60" w:line="283" w:lineRule="exact"/>
      <w:ind w:firstLine="320"/>
      <w:jc w:val="both"/>
    </w:pPr>
    <w:rPr>
      <w:rFonts w:eastAsiaTheme="minorHAnsi" w:hAnsiTheme="minorHAnsi" w:cstheme="minorBidi"/>
      <w:kern w:val="0"/>
      <w:sz w:val="23"/>
      <w:szCs w:val="23"/>
    </w:rPr>
  </w:style>
  <w:style w:type="character" w:customStyle="1" w:styleId="55">
    <w:name w:val="Основной текст (5)_"/>
    <w:link w:val="56"/>
    <w:rsid w:val="00567A7C"/>
    <w:rPr>
      <w:b/>
      <w:bCs/>
      <w:szCs w:val="28"/>
      <w:shd w:val="clear" w:color="auto" w:fill="FFFFFF"/>
    </w:rPr>
  </w:style>
  <w:style w:type="character" w:customStyle="1" w:styleId="83">
    <w:name w:val="Основной текст (8)_"/>
    <w:link w:val="84"/>
    <w:rsid w:val="00567A7C"/>
    <w:rPr>
      <w:sz w:val="23"/>
      <w:szCs w:val="23"/>
      <w:shd w:val="clear" w:color="auto" w:fill="FFFFFF"/>
    </w:rPr>
  </w:style>
  <w:style w:type="paragraph" w:customStyle="1" w:styleId="56">
    <w:name w:val="Основной текст (5)"/>
    <w:basedOn w:val="a7"/>
    <w:link w:val="55"/>
    <w:rsid w:val="00567A7C"/>
    <w:pPr>
      <w:shd w:val="clear" w:color="auto" w:fill="FFFFFF"/>
      <w:suppressAutoHyphens w:val="0"/>
      <w:spacing w:before="300" w:after="60" w:line="0" w:lineRule="atLeast"/>
      <w:jc w:val="center"/>
    </w:pPr>
    <w:rPr>
      <w:rFonts w:eastAsiaTheme="minorHAnsi" w:hAnsiTheme="minorHAnsi" w:cstheme="minorBidi"/>
      <w:b/>
      <w:bCs/>
      <w:kern w:val="0"/>
      <w:sz w:val="22"/>
      <w:szCs w:val="28"/>
    </w:rPr>
  </w:style>
  <w:style w:type="paragraph" w:customStyle="1" w:styleId="84">
    <w:name w:val="Основной текст (8)"/>
    <w:basedOn w:val="a7"/>
    <w:link w:val="83"/>
    <w:rsid w:val="00567A7C"/>
    <w:pPr>
      <w:shd w:val="clear" w:color="auto" w:fill="FFFFFF"/>
      <w:suppressAutoHyphens w:val="0"/>
      <w:spacing w:line="274" w:lineRule="exact"/>
      <w:jc w:val="both"/>
    </w:pPr>
    <w:rPr>
      <w:rFonts w:eastAsiaTheme="minorHAnsi" w:hAnsiTheme="minorHAnsi" w:cstheme="minorBidi"/>
      <w:kern w:val="0"/>
      <w:sz w:val="23"/>
      <w:szCs w:val="23"/>
    </w:rPr>
  </w:style>
  <w:style w:type="character" w:customStyle="1" w:styleId="2f5">
    <w:name w:val="Заголовок №2_"/>
    <w:link w:val="2f6"/>
    <w:rsid w:val="00567A7C"/>
    <w:rPr>
      <w:b/>
      <w:bCs/>
      <w:i/>
      <w:iCs/>
      <w:spacing w:val="-10"/>
      <w:sz w:val="38"/>
      <w:szCs w:val="38"/>
      <w:shd w:val="clear" w:color="auto" w:fill="FFFFFF"/>
    </w:rPr>
  </w:style>
  <w:style w:type="paragraph" w:customStyle="1" w:styleId="2f6">
    <w:name w:val="Заголовок №2"/>
    <w:basedOn w:val="a7"/>
    <w:link w:val="2f5"/>
    <w:rsid w:val="00567A7C"/>
    <w:pPr>
      <w:shd w:val="clear" w:color="auto" w:fill="FFFFFF"/>
      <w:suppressAutoHyphens w:val="0"/>
      <w:spacing w:after="180" w:line="494" w:lineRule="exact"/>
      <w:outlineLvl w:val="1"/>
    </w:pPr>
    <w:rPr>
      <w:rFonts w:eastAsiaTheme="minorHAnsi" w:hAnsiTheme="minorHAnsi" w:cstheme="minorBidi"/>
      <w:b/>
      <w:bCs/>
      <w:i/>
      <w:iCs/>
      <w:spacing w:val="-10"/>
      <w:kern w:val="0"/>
      <w:sz w:val="38"/>
      <w:szCs w:val="38"/>
    </w:rPr>
  </w:style>
  <w:style w:type="character" w:customStyle="1" w:styleId="afffffff7">
    <w:name w:val="Сноска_"/>
    <w:link w:val="afffffff8"/>
    <w:rsid w:val="00567A7C"/>
    <w:rPr>
      <w:sz w:val="23"/>
      <w:szCs w:val="23"/>
      <w:shd w:val="clear" w:color="auto" w:fill="FFFFFF"/>
    </w:rPr>
  </w:style>
  <w:style w:type="character" w:customStyle="1" w:styleId="afffffff9">
    <w:name w:val="Основной текст + Полужирный"/>
    <w:rsid w:val="00567A7C"/>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rPr>
  </w:style>
  <w:style w:type="paragraph" w:customStyle="1" w:styleId="afffffff8">
    <w:name w:val="Сноска"/>
    <w:basedOn w:val="a7"/>
    <w:link w:val="afffffff7"/>
    <w:rsid w:val="00567A7C"/>
    <w:pPr>
      <w:shd w:val="clear" w:color="auto" w:fill="FFFFFF"/>
      <w:suppressAutoHyphens w:val="0"/>
      <w:spacing w:line="274" w:lineRule="exact"/>
    </w:pPr>
    <w:rPr>
      <w:rFonts w:eastAsiaTheme="minorHAnsi" w:hAnsiTheme="minorHAnsi" w:cstheme="minorBidi"/>
      <w:kern w:val="0"/>
      <w:sz w:val="23"/>
      <w:szCs w:val="23"/>
    </w:rPr>
  </w:style>
  <w:style w:type="character" w:customStyle="1" w:styleId="afffffffa">
    <w:name w:val="Сноска + Полужирный"/>
    <w:rsid w:val="00567A7C"/>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rPr>
  </w:style>
  <w:style w:type="character" w:customStyle="1" w:styleId="afffffffb">
    <w:name w:val="Основной текст + Курсив"/>
    <w:rsid w:val="00567A7C"/>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ru-RU"/>
    </w:rPr>
  </w:style>
  <w:style w:type="character" w:customStyle="1" w:styleId="64">
    <w:name w:val="Основной текст (6) + Не курсив"/>
    <w:rsid w:val="00567A7C"/>
    <w:rPr>
      <w:rFonts w:ascii="Times New Roman" w:eastAsia="Times New Roman" w:hAnsi="Times New Roman" w:cs="Times New Roman"/>
      <w:b w:val="0"/>
      <w:bCs w:val="0"/>
      <w:i/>
      <w:iCs/>
      <w:smallCaps w:val="0"/>
      <w:strike w:val="0"/>
      <w:color w:val="000000"/>
      <w:spacing w:val="0"/>
      <w:w w:val="100"/>
      <w:position w:val="0"/>
      <w:sz w:val="28"/>
      <w:szCs w:val="28"/>
      <w:u w:val="none"/>
      <w:lang w:val="ru-RU"/>
    </w:rPr>
  </w:style>
  <w:style w:type="character" w:customStyle="1" w:styleId="65">
    <w:name w:val="Основной текст (6) + Полужирный;Не курсив"/>
    <w:rsid w:val="00567A7C"/>
    <w:rPr>
      <w:rFonts w:ascii="Times New Roman" w:eastAsia="Times New Roman" w:hAnsi="Times New Roman" w:cs="Times New Roman"/>
      <w:b/>
      <w:bCs/>
      <w:i/>
      <w:iCs/>
      <w:smallCaps w:val="0"/>
      <w:strike w:val="0"/>
      <w:color w:val="000000"/>
      <w:spacing w:val="0"/>
      <w:w w:val="100"/>
      <w:position w:val="0"/>
      <w:sz w:val="28"/>
      <w:szCs w:val="28"/>
      <w:u w:val="none"/>
      <w:lang w:val="ru-RU"/>
    </w:rPr>
  </w:style>
  <w:style w:type="character" w:customStyle="1" w:styleId="66">
    <w:name w:val="Основной текст (6)_"/>
    <w:link w:val="67"/>
    <w:rsid w:val="00567A7C"/>
    <w:rPr>
      <w:i/>
      <w:iCs/>
      <w:szCs w:val="28"/>
      <w:shd w:val="clear" w:color="auto" w:fill="FFFFFF"/>
    </w:rPr>
  </w:style>
  <w:style w:type="paragraph" w:customStyle="1" w:styleId="67">
    <w:name w:val="Основной текст (6)"/>
    <w:basedOn w:val="a7"/>
    <w:link w:val="66"/>
    <w:rsid w:val="00567A7C"/>
    <w:pPr>
      <w:shd w:val="clear" w:color="auto" w:fill="FFFFFF"/>
      <w:suppressAutoHyphens w:val="0"/>
      <w:spacing w:line="322" w:lineRule="exact"/>
      <w:jc w:val="both"/>
    </w:pPr>
    <w:rPr>
      <w:rFonts w:eastAsiaTheme="minorHAnsi" w:hAnsiTheme="minorHAnsi" w:cstheme="minorBidi"/>
      <w:i/>
      <w:iCs/>
      <w:kern w:val="0"/>
      <w:sz w:val="22"/>
      <w:szCs w:val="28"/>
    </w:rPr>
  </w:style>
  <w:style w:type="character" w:customStyle="1" w:styleId="afffffffc">
    <w:name w:val="Основной текст + Полужирный;Курсив"/>
    <w:rsid w:val="00567A7C"/>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rPr>
  </w:style>
  <w:style w:type="table" w:customStyle="1" w:styleId="57">
    <w:name w:val="Сетка таблицы5"/>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8">
    <w:name w:val="Сетка таблицы6"/>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4">
    <w:name w:val="Сетка таблицы7"/>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
    <w:name w:val="List Bullet 2"/>
    <w:aliases w:val="Nienie a?e. 2,Список бюл. 2,Ñïèñîê áþë. 2"/>
    <w:basedOn w:val="a7"/>
    <w:autoRedefine/>
    <w:rsid w:val="00567A7C"/>
    <w:pPr>
      <w:widowControl/>
      <w:numPr>
        <w:numId w:val="26"/>
      </w:numPr>
      <w:suppressAutoHyphens w:val="0"/>
      <w:jc w:val="both"/>
    </w:pPr>
    <w:rPr>
      <w:rFonts w:eastAsia="Calibri"/>
      <w:kern w:val="0"/>
      <w:lang w:eastAsia="ru-RU"/>
    </w:rPr>
  </w:style>
  <w:style w:type="paragraph" w:customStyle="1" w:styleId="-1">
    <w:name w:val="без отступ -1"/>
    <w:basedOn w:val="a7"/>
    <w:link w:val="-10"/>
    <w:qFormat/>
    <w:rsid w:val="00567A7C"/>
    <w:pPr>
      <w:widowControl/>
      <w:suppressAutoHyphens w:val="0"/>
      <w:jc w:val="both"/>
    </w:pPr>
    <w:rPr>
      <w:rFonts w:eastAsia="Calibri"/>
      <w:kern w:val="0"/>
      <w:szCs w:val="20"/>
      <w:lang w:val="x-none" w:eastAsia="x-none"/>
    </w:rPr>
  </w:style>
  <w:style w:type="character" w:customStyle="1" w:styleId="-10">
    <w:name w:val="без отступ -1 Знак"/>
    <w:link w:val="-1"/>
    <w:rsid w:val="00567A7C"/>
    <w:rPr>
      <w:rFonts w:eastAsia="Calibri" w:hAnsi="Times New Roman" w:cs="Times New Roman"/>
      <w:sz w:val="24"/>
      <w:szCs w:val="20"/>
      <w:lang w:val="x-none" w:eastAsia="x-none"/>
    </w:rPr>
  </w:style>
  <w:style w:type="character" w:customStyle="1" w:styleId="11pt">
    <w:name w:val="Основной текст + 11 pt;Полужирный"/>
    <w:rsid w:val="00567A7C"/>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character" w:customStyle="1" w:styleId="spelle">
    <w:name w:val="spelle"/>
    <w:rsid w:val="00567A7C"/>
  </w:style>
  <w:style w:type="character" w:customStyle="1" w:styleId="49">
    <w:name w:val="Основной текст (4)"/>
    <w:rsid w:val="00567A7C"/>
    <w:rPr>
      <w:rFonts w:ascii="Times New Roman" w:eastAsia="Times New Roman" w:hAnsi="Times New Roman" w:cs="Times New Roman"/>
      <w:b/>
      <w:bCs/>
      <w:i w:val="0"/>
      <w:iCs w:val="0"/>
      <w:smallCaps w:val="0"/>
      <w:strike w:val="0"/>
      <w:color w:val="000000"/>
      <w:spacing w:val="0"/>
      <w:w w:val="100"/>
      <w:position w:val="0"/>
      <w:sz w:val="26"/>
      <w:szCs w:val="26"/>
      <w:u w:val="single"/>
      <w:lang w:val="ru-RU"/>
    </w:rPr>
  </w:style>
  <w:style w:type="character" w:customStyle="1" w:styleId="section-info-text">
    <w:name w:val="section-info-text"/>
    <w:rsid w:val="00567A7C"/>
  </w:style>
  <w:style w:type="character" w:customStyle="1" w:styleId="11pt0">
    <w:name w:val="Основной текст + 11 pt;Полужирный;Курсив"/>
    <w:rsid w:val="00567A7C"/>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rPr>
  </w:style>
  <w:style w:type="character" w:customStyle="1" w:styleId="afffffffd">
    <w:name w:val="Подпись к таблице_"/>
    <w:link w:val="afffffffe"/>
    <w:rsid w:val="00567A7C"/>
    <w:rPr>
      <w:sz w:val="17"/>
      <w:szCs w:val="17"/>
      <w:shd w:val="clear" w:color="auto" w:fill="FFFFFF"/>
    </w:rPr>
  </w:style>
  <w:style w:type="character" w:customStyle="1" w:styleId="285pt">
    <w:name w:val="Основной текст (2) + 8;5 pt"/>
    <w:rsid w:val="00567A7C"/>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paragraph" w:customStyle="1" w:styleId="afffffffe">
    <w:name w:val="Подпись к таблице"/>
    <w:basedOn w:val="a7"/>
    <w:link w:val="afffffffd"/>
    <w:rsid w:val="00567A7C"/>
    <w:pPr>
      <w:shd w:val="clear" w:color="auto" w:fill="FFFFFF"/>
      <w:suppressAutoHyphens w:val="0"/>
      <w:spacing w:line="0" w:lineRule="atLeast"/>
    </w:pPr>
    <w:rPr>
      <w:rFonts w:eastAsiaTheme="minorHAnsi" w:hAnsiTheme="minorHAnsi" w:cstheme="minorBidi"/>
      <w:kern w:val="0"/>
      <w:sz w:val="17"/>
      <w:szCs w:val="17"/>
    </w:rPr>
  </w:style>
  <w:style w:type="character" w:customStyle="1" w:styleId="wbformattributevalue">
    <w:name w:val="wbform_attributevalue"/>
    <w:rsid w:val="00567A7C"/>
  </w:style>
  <w:style w:type="character" w:customStyle="1" w:styleId="affffffff">
    <w:name w:val="Колонтитул_"/>
    <w:rsid w:val="00567A7C"/>
    <w:rPr>
      <w:rFonts w:ascii="Times New Roman" w:eastAsia="Times New Roman" w:hAnsi="Times New Roman" w:cs="Times New Roman"/>
      <w:b w:val="0"/>
      <w:bCs w:val="0"/>
      <w:i w:val="0"/>
      <w:iCs w:val="0"/>
      <w:smallCaps w:val="0"/>
      <w:strike w:val="0"/>
      <w:sz w:val="21"/>
      <w:szCs w:val="21"/>
      <w:u w:val="none"/>
    </w:rPr>
  </w:style>
  <w:style w:type="character" w:customStyle="1" w:styleId="affffffff0">
    <w:name w:val="Колонтитул"/>
    <w:rsid w:val="00567A7C"/>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210pt">
    <w:name w:val="Основной текст (2) + 10 pt"/>
    <w:rsid w:val="00567A7C"/>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8pt">
    <w:name w:val="Основной текст (2) + 8 pt"/>
    <w:rsid w:val="00567A7C"/>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ConsPlusNonformat">
    <w:name w:val="ConsPlusNonformat"/>
    <w:rsid w:val="00567A7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harChar0">
    <w:name w:val="Char Char"/>
    <w:basedOn w:val="a7"/>
    <w:rsid w:val="00567A7C"/>
    <w:pPr>
      <w:widowControl/>
      <w:suppressAutoHyphens w:val="0"/>
      <w:spacing w:after="160" w:line="240" w:lineRule="exact"/>
    </w:pPr>
    <w:rPr>
      <w:rFonts w:ascii="Verdana" w:eastAsia="Times New Roman" w:hAnsi="Verdana"/>
      <w:kern w:val="0"/>
      <w:sz w:val="20"/>
      <w:szCs w:val="20"/>
      <w:lang w:val="en-US"/>
    </w:rPr>
  </w:style>
  <w:style w:type="character" w:customStyle="1" w:styleId="s100">
    <w:name w:val="s_10"/>
    <w:rsid w:val="00567A7C"/>
  </w:style>
  <w:style w:type="paragraph" w:customStyle="1" w:styleId="Style11">
    <w:name w:val="Style11"/>
    <w:basedOn w:val="a7"/>
    <w:rsid w:val="00567A7C"/>
    <w:pPr>
      <w:suppressAutoHyphens w:val="0"/>
      <w:autoSpaceDE w:val="0"/>
      <w:autoSpaceDN w:val="0"/>
      <w:adjustRightInd w:val="0"/>
      <w:spacing w:line="379" w:lineRule="exact"/>
      <w:jc w:val="right"/>
    </w:pPr>
    <w:rPr>
      <w:rFonts w:ascii="Arial" w:eastAsia="Times New Roman" w:hAnsi="Arial"/>
      <w:kern w:val="0"/>
      <w:lang w:eastAsia="ru-RU"/>
    </w:rPr>
  </w:style>
  <w:style w:type="paragraph" w:customStyle="1" w:styleId="Style20">
    <w:name w:val="Style20"/>
    <w:basedOn w:val="a7"/>
    <w:rsid w:val="00567A7C"/>
    <w:pPr>
      <w:suppressAutoHyphens w:val="0"/>
      <w:autoSpaceDE w:val="0"/>
      <w:autoSpaceDN w:val="0"/>
      <w:adjustRightInd w:val="0"/>
    </w:pPr>
    <w:rPr>
      <w:rFonts w:ascii="Arial" w:eastAsia="Times New Roman" w:hAnsi="Arial"/>
      <w:kern w:val="0"/>
      <w:lang w:eastAsia="ru-RU"/>
    </w:rPr>
  </w:style>
  <w:style w:type="paragraph" w:customStyle="1" w:styleId="Style6">
    <w:name w:val="Style6"/>
    <w:basedOn w:val="a7"/>
    <w:link w:val="Style60"/>
    <w:rsid w:val="00567A7C"/>
    <w:pPr>
      <w:suppressAutoHyphens w:val="0"/>
      <w:autoSpaceDE w:val="0"/>
      <w:autoSpaceDN w:val="0"/>
      <w:adjustRightInd w:val="0"/>
      <w:spacing w:line="379" w:lineRule="exact"/>
      <w:ind w:firstLine="576"/>
      <w:jc w:val="both"/>
    </w:pPr>
    <w:rPr>
      <w:rFonts w:ascii="Arial" w:eastAsia="Times New Roman" w:hAnsi="Arial"/>
      <w:kern w:val="0"/>
      <w:lang w:val="x-none" w:eastAsia="x-none"/>
    </w:rPr>
  </w:style>
  <w:style w:type="character" w:customStyle="1" w:styleId="Style60">
    <w:name w:val="Style6 Знак"/>
    <w:link w:val="Style6"/>
    <w:locked/>
    <w:rsid w:val="00567A7C"/>
    <w:rPr>
      <w:rFonts w:ascii="Arial" w:eastAsia="Times New Roman" w:hAnsi="Arial" w:cs="Times New Roman"/>
      <w:sz w:val="24"/>
      <w:szCs w:val="24"/>
      <w:lang w:val="x-none" w:eastAsia="x-none"/>
    </w:rPr>
  </w:style>
  <w:style w:type="character" w:customStyle="1" w:styleId="FontStyle64">
    <w:name w:val="Font Style64"/>
    <w:rsid w:val="00567A7C"/>
    <w:rPr>
      <w:rFonts w:ascii="Arial" w:hAnsi="Arial" w:cs="Arial"/>
      <w:b/>
      <w:bCs/>
      <w:sz w:val="24"/>
      <w:szCs w:val="24"/>
    </w:rPr>
  </w:style>
  <w:style w:type="character" w:customStyle="1" w:styleId="FontStyle63">
    <w:name w:val="Font Style63"/>
    <w:rsid w:val="00567A7C"/>
    <w:rPr>
      <w:rFonts w:ascii="Arial" w:hAnsi="Arial" w:cs="Arial"/>
      <w:b/>
      <w:bCs/>
      <w:sz w:val="20"/>
      <w:szCs w:val="20"/>
    </w:rPr>
  </w:style>
  <w:style w:type="paragraph" w:customStyle="1" w:styleId="Style18">
    <w:name w:val="Style18"/>
    <w:basedOn w:val="a7"/>
    <w:rsid w:val="00567A7C"/>
    <w:pPr>
      <w:suppressAutoHyphens w:val="0"/>
      <w:autoSpaceDE w:val="0"/>
      <w:autoSpaceDN w:val="0"/>
      <w:adjustRightInd w:val="0"/>
    </w:pPr>
    <w:rPr>
      <w:rFonts w:ascii="Calibri" w:eastAsia="Times New Roman" w:hAnsi="Calibri"/>
      <w:kern w:val="0"/>
      <w:lang w:eastAsia="ru-RU"/>
    </w:rPr>
  </w:style>
  <w:style w:type="paragraph" w:customStyle="1" w:styleId="Style26">
    <w:name w:val="Style26"/>
    <w:basedOn w:val="a7"/>
    <w:rsid w:val="00567A7C"/>
    <w:pPr>
      <w:suppressAutoHyphens w:val="0"/>
      <w:autoSpaceDE w:val="0"/>
      <w:autoSpaceDN w:val="0"/>
      <w:adjustRightInd w:val="0"/>
      <w:spacing w:line="240" w:lineRule="exact"/>
      <w:ind w:firstLine="139"/>
      <w:jc w:val="both"/>
    </w:pPr>
    <w:rPr>
      <w:rFonts w:ascii="Calibri" w:eastAsia="Times New Roman" w:hAnsi="Calibri"/>
      <w:kern w:val="0"/>
      <w:lang w:eastAsia="ru-RU"/>
    </w:rPr>
  </w:style>
  <w:style w:type="paragraph" w:customStyle="1" w:styleId="Style27">
    <w:name w:val="Style27"/>
    <w:basedOn w:val="a7"/>
    <w:rsid w:val="00567A7C"/>
    <w:pPr>
      <w:suppressAutoHyphens w:val="0"/>
      <w:autoSpaceDE w:val="0"/>
      <w:autoSpaceDN w:val="0"/>
      <w:adjustRightInd w:val="0"/>
    </w:pPr>
    <w:rPr>
      <w:rFonts w:ascii="Calibri" w:eastAsia="Times New Roman" w:hAnsi="Calibri"/>
      <w:kern w:val="0"/>
      <w:lang w:eastAsia="ru-RU"/>
    </w:rPr>
  </w:style>
  <w:style w:type="paragraph" w:customStyle="1" w:styleId="Style34">
    <w:name w:val="Style34"/>
    <w:basedOn w:val="a7"/>
    <w:rsid w:val="00567A7C"/>
    <w:pPr>
      <w:suppressAutoHyphens w:val="0"/>
      <w:autoSpaceDE w:val="0"/>
      <w:autoSpaceDN w:val="0"/>
      <w:adjustRightInd w:val="0"/>
      <w:jc w:val="both"/>
    </w:pPr>
    <w:rPr>
      <w:rFonts w:ascii="Calibri" w:eastAsia="Times New Roman" w:hAnsi="Calibri"/>
      <w:kern w:val="0"/>
      <w:lang w:eastAsia="ru-RU"/>
    </w:rPr>
  </w:style>
  <w:style w:type="paragraph" w:customStyle="1" w:styleId="Style36">
    <w:name w:val="Style36"/>
    <w:basedOn w:val="a7"/>
    <w:rsid w:val="00567A7C"/>
    <w:pPr>
      <w:suppressAutoHyphens w:val="0"/>
      <w:autoSpaceDE w:val="0"/>
      <w:autoSpaceDN w:val="0"/>
      <w:adjustRightInd w:val="0"/>
      <w:spacing w:line="199" w:lineRule="exact"/>
      <w:jc w:val="center"/>
    </w:pPr>
    <w:rPr>
      <w:rFonts w:ascii="Calibri" w:eastAsia="Times New Roman" w:hAnsi="Calibri"/>
      <w:kern w:val="0"/>
      <w:lang w:eastAsia="ru-RU"/>
    </w:rPr>
  </w:style>
  <w:style w:type="paragraph" w:customStyle="1" w:styleId="Style39">
    <w:name w:val="Style39"/>
    <w:basedOn w:val="a7"/>
    <w:rsid w:val="00567A7C"/>
    <w:pPr>
      <w:suppressAutoHyphens w:val="0"/>
      <w:autoSpaceDE w:val="0"/>
      <w:autoSpaceDN w:val="0"/>
      <w:adjustRightInd w:val="0"/>
      <w:spacing w:line="322" w:lineRule="exact"/>
      <w:ind w:hanging="91"/>
      <w:jc w:val="both"/>
    </w:pPr>
    <w:rPr>
      <w:rFonts w:ascii="Calibri" w:eastAsia="Times New Roman" w:hAnsi="Calibri"/>
      <w:kern w:val="0"/>
      <w:lang w:eastAsia="ru-RU"/>
    </w:rPr>
  </w:style>
  <w:style w:type="character" w:customStyle="1" w:styleId="FontStyle62">
    <w:name w:val="Font Style62"/>
    <w:rsid w:val="00567A7C"/>
    <w:rPr>
      <w:rFonts w:ascii="Times New Roman" w:hAnsi="Times New Roman" w:cs="Times New Roman"/>
      <w:sz w:val="22"/>
      <w:szCs w:val="22"/>
    </w:rPr>
  </w:style>
  <w:style w:type="character" w:customStyle="1" w:styleId="FontStyle65">
    <w:name w:val="Font Style65"/>
    <w:rsid w:val="00567A7C"/>
    <w:rPr>
      <w:rFonts w:ascii="Arial" w:hAnsi="Arial" w:cs="Arial"/>
      <w:sz w:val="18"/>
      <w:szCs w:val="18"/>
    </w:rPr>
  </w:style>
  <w:style w:type="character" w:customStyle="1" w:styleId="FontStyle70">
    <w:name w:val="Font Style70"/>
    <w:rsid w:val="00567A7C"/>
    <w:rPr>
      <w:rFonts w:ascii="Arial" w:hAnsi="Arial" w:cs="Arial"/>
      <w:spacing w:val="-10"/>
      <w:sz w:val="14"/>
      <w:szCs w:val="14"/>
    </w:rPr>
  </w:style>
  <w:style w:type="character" w:customStyle="1" w:styleId="FontStyle54">
    <w:name w:val="Font Style54"/>
    <w:rsid w:val="00567A7C"/>
    <w:rPr>
      <w:rFonts w:ascii="Arial" w:hAnsi="Arial" w:cs="Arial"/>
      <w:sz w:val="18"/>
      <w:szCs w:val="18"/>
    </w:rPr>
  </w:style>
  <w:style w:type="character" w:customStyle="1" w:styleId="FontStyle52">
    <w:name w:val="Font Style52"/>
    <w:rsid w:val="00567A7C"/>
    <w:rPr>
      <w:rFonts w:ascii="Arial" w:hAnsi="Arial" w:cs="Arial"/>
      <w:b/>
      <w:bCs/>
      <w:sz w:val="26"/>
      <w:szCs w:val="26"/>
    </w:rPr>
  </w:style>
  <w:style w:type="character" w:customStyle="1" w:styleId="FontStyle51">
    <w:name w:val="Font Style51"/>
    <w:rsid w:val="00567A7C"/>
    <w:rPr>
      <w:rFonts w:ascii="Arial" w:hAnsi="Arial" w:cs="Arial"/>
      <w:sz w:val="18"/>
      <w:szCs w:val="18"/>
    </w:rPr>
  </w:style>
  <w:style w:type="character" w:customStyle="1" w:styleId="FontStyle53">
    <w:name w:val="Font Style53"/>
    <w:rsid w:val="00567A7C"/>
    <w:rPr>
      <w:rFonts w:ascii="Arial" w:hAnsi="Arial" w:cs="Arial"/>
      <w:b/>
      <w:bCs/>
      <w:sz w:val="18"/>
      <w:szCs w:val="18"/>
    </w:rPr>
  </w:style>
  <w:style w:type="character" w:customStyle="1" w:styleId="FontStyle48">
    <w:name w:val="Font Style48"/>
    <w:rsid w:val="00567A7C"/>
    <w:rPr>
      <w:rFonts w:ascii="Arial" w:hAnsi="Arial" w:cs="Arial"/>
      <w:b/>
      <w:bCs/>
      <w:sz w:val="24"/>
      <w:szCs w:val="24"/>
    </w:rPr>
  </w:style>
  <w:style w:type="character" w:customStyle="1" w:styleId="FontStyle39">
    <w:name w:val="Font Style39"/>
    <w:rsid w:val="00567A7C"/>
    <w:rPr>
      <w:rFonts w:ascii="Arial" w:hAnsi="Arial" w:cs="Arial"/>
      <w:sz w:val="18"/>
      <w:szCs w:val="18"/>
    </w:rPr>
  </w:style>
  <w:style w:type="character" w:styleId="affffffff1">
    <w:name w:val="line number"/>
    <w:rsid w:val="00567A7C"/>
  </w:style>
  <w:style w:type="paragraph" w:customStyle="1" w:styleId="affffffff2">
    <w:name w:val="Название таб"/>
    <w:aliases w:val="Название таб Знак Знак,Название таб Знак Знак Знак,Название таб Знак Знак1,Таблица №,Название таб Знак Знак Знак1 Знак1,Название Знак Знак1 Знак1,Название таб Знак Знак Знак Знак1 Знак1,Название таб Знак Знак1 Знак1 Знак1,Знак14 Знак"/>
    <w:basedOn w:val="a7"/>
    <w:next w:val="afffb"/>
    <w:qFormat/>
    <w:rsid w:val="00567A7C"/>
    <w:pPr>
      <w:widowControl/>
      <w:suppressAutoHyphens w:val="0"/>
      <w:spacing w:before="120" w:after="120"/>
      <w:ind w:firstLine="709"/>
      <w:contextualSpacing/>
      <w:jc w:val="center"/>
    </w:pPr>
    <w:rPr>
      <w:rFonts w:eastAsia="Times New Roman"/>
      <w:bCs/>
      <w:kern w:val="0"/>
      <w:sz w:val="28"/>
      <w:szCs w:val="20"/>
      <w:lang w:val="x-none" w:eastAsia="x-none"/>
    </w:rPr>
  </w:style>
  <w:style w:type="character" w:customStyle="1" w:styleId="affffffff3">
    <w:name w:val="Заголовок Знак"/>
    <w:rsid w:val="00567A7C"/>
    <w:rPr>
      <w:rFonts w:ascii="Calibri Light" w:eastAsia="Times New Roman" w:hAnsi="Calibri Light" w:cs="Times New Roman"/>
      <w:b/>
      <w:bCs/>
      <w:kern w:val="28"/>
      <w:sz w:val="32"/>
      <w:szCs w:val="32"/>
    </w:rPr>
  </w:style>
  <w:style w:type="paragraph" w:customStyle="1" w:styleId="affffffff4">
    <w:name w:val="Таблица Знак Знак"/>
    <w:basedOn w:val="a7"/>
    <w:link w:val="affffffff5"/>
    <w:rsid w:val="00567A7C"/>
    <w:pPr>
      <w:widowControl/>
      <w:suppressAutoHyphens w:val="0"/>
      <w:spacing w:after="60"/>
      <w:ind w:firstLine="709"/>
      <w:jc w:val="center"/>
    </w:pPr>
    <w:rPr>
      <w:rFonts w:eastAsia="Times New Roman"/>
      <w:spacing w:val="-6"/>
      <w:kern w:val="0"/>
      <w:sz w:val="22"/>
      <w:szCs w:val="22"/>
      <w:lang w:val="x-none" w:eastAsia="x-none"/>
    </w:rPr>
  </w:style>
  <w:style w:type="character" w:customStyle="1" w:styleId="affffffff5">
    <w:name w:val="Таблица Знак Знак Знак"/>
    <w:link w:val="affffffff4"/>
    <w:rsid w:val="00567A7C"/>
    <w:rPr>
      <w:rFonts w:eastAsia="Times New Roman" w:hAnsi="Times New Roman" w:cs="Times New Roman"/>
      <w:spacing w:val="-6"/>
      <w:lang w:val="x-none" w:eastAsia="x-none"/>
    </w:rPr>
  </w:style>
  <w:style w:type="paragraph" w:customStyle="1" w:styleId="a4">
    <w:name w:val="Текст маркированный"/>
    <w:basedOn w:val="a7"/>
    <w:rsid w:val="00567A7C"/>
    <w:pPr>
      <w:widowControl/>
      <w:numPr>
        <w:numId w:val="27"/>
      </w:numPr>
      <w:suppressAutoHyphens w:val="0"/>
      <w:spacing w:before="60" w:after="60"/>
      <w:contextualSpacing/>
    </w:pPr>
    <w:rPr>
      <w:rFonts w:eastAsia="Times New Roman"/>
      <w:kern w:val="0"/>
      <w:sz w:val="28"/>
      <w:szCs w:val="28"/>
      <w:lang w:eastAsia="ru-RU"/>
    </w:rPr>
  </w:style>
  <w:style w:type="paragraph" w:customStyle="1" w:styleId="213">
    <w:name w:val="Название таб Знак Знак2 Знак1"/>
    <w:aliases w:val="Таблица № Знак1 Знак1,Название таб Знак Знак Знак3"/>
    <w:basedOn w:val="a7"/>
    <w:next w:val="afffb"/>
    <w:link w:val="2f7"/>
    <w:qFormat/>
    <w:rsid w:val="00567A7C"/>
    <w:pPr>
      <w:widowControl/>
      <w:suppressAutoHyphens w:val="0"/>
      <w:spacing w:before="120" w:after="120"/>
      <w:ind w:firstLine="709"/>
      <w:contextualSpacing/>
      <w:jc w:val="center"/>
    </w:pPr>
    <w:rPr>
      <w:rFonts w:eastAsia="Times New Roman"/>
      <w:bCs/>
      <w:kern w:val="0"/>
      <w:sz w:val="28"/>
      <w:szCs w:val="20"/>
      <w:lang w:val="x-none" w:eastAsia="x-none"/>
    </w:rPr>
  </w:style>
  <w:style w:type="paragraph" w:customStyle="1" w:styleId="a6">
    <w:name w:val="Марк"/>
    <w:basedOn w:val="a7"/>
    <w:qFormat/>
    <w:rsid w:val="00567A7C"/>
    <w:pPr>
      <w:widowControl/>
      <w:numPr>
        <w:numId w:val="28"/>
      </w:numPr>
      <w:suppressAutoHyphens w:val="0"/>
      <w:ind w:left="0" w:firstLine="720"/>
      <w:jc w:val="both"/>
    </w:pPr>
    <w:rPr>
      <w:rFonts w:eastAsia="Times New Roman"/>
      <w:kern w:val="0"/>
      <w:sz w:val="28"/>
      <w:szCs w:val="28"/>
      <w:lang w:eastAsia="ru-RU"/>
    </w:rPr>
  </w:style>
  <w:style w:type="paragraph" w:customStyle="1" w:styleId="Normal10-02">
    <w:name w:val="Normal + 10 пт полужирный По центру Слева:  -02 см Справ..."/>
    <w:basedOn w:val="a7"/>
    <w:rsid w:val="00567A7C"/>
    <w:pPr>
      <w:widowControl/>
      <w:suppressAutoHyphens w:val="0"/>
      <w:ind w:left="-113" w:right="-113" w:firstLine="709"/>
      <w:jc w:val="center"/>
    </w:pPr>
    <w:rPr>
      <w:rFonts w:eastAsia="Times New Roman"/>
      <w:b/>
      <w:bCs/>
      <w:kern w:val="0"/>
      <w:sz w:val="20"/>
      <w:szCs w:val="20"/>
      <w:lang w:eastAsia="ru-RU"/>
    </w:rPr>
  </w:style>
  <w:style w:type="character" w:customStyle="1" w:styleId="2f7">
    <w:name w:val="Название Знак2"/>
    <w:aliases w:val="Название Знак Знак1,Название таб Знак Знак Знак1 Знак1 Знак,Название Знак Знак1 Знак1 Знак,Название таб Знак Знак Знак Знак1 Знак1 Знак,Название таб Знак Знак1 Знак1 Знак1 Знак,Название таб Знак Знак2 Знак1 Знак,Таблица № Знак1 Знак1 Знак"/>
    <w:link w:val="213"/>
    <w:rsid w:val="00567A7C"/>
    <w:rPr>
      <w:rFonts w:eastAsia="Times New Roman" w:hAnsi="Times New Roman" w:cs="Times New Roman"/>
      <w:bCs/>
      <w:sz w:val="28"/>
      <w:szCs w:val="20"/>
      <w:lang w:val="x-none" w:eastAsia="x-none"/>
    </w:rPr>
  </w:style>
  <w:style w:type="paragraph" w:customStyle="1" w:styleId="G">
    <w:name w:val="G_Обычный текст"/>
    <w:basedOn w:val="a7"/>
    <w:link w:val="G0"/>
    <w:qFormat/>
    <w:rsid w:val="00567A7C"/>
    <w:pPr>
      <w:widowControl/>
      <w:suppressAutoHyphens w:val="0"/>
      <w:spacing w:before="120" w:after="60"/>
      <w:ind w:firstLine="567"/>
      <w:jc w:val="both"/>
    </w:pPr>
    <w:rPr>
      <w:rFonts w:ascii="Calibri" w:eastAsia="Times New Roman" w:hAnsi="Calibri"/>
      <w:kern w:val="0"/>
      <w:lang w:val="x-none" w:eastAsia="x-none"/>
    </w:rPr>
  </w:style>
  <w:style w:type="character" w:customStyle="1" w:styleId="G0">
    <w:name w:val="G_Обычный текст Знак"/>
    <w:link w:val="G"/>
    <w:rsid w:val="00567A7C"/>
    <w:rPr>
      <w:rFonts w:ascii="Calibri" w:eastAsia="Times New Roman" w:hAnsi="Calibri" w:cs="Times New Roman"/>
      <w:sz w:val="24"/>
      <w:szCs w:val="24"/>
      <w:lang w:val="x-none" w:eastAsia="x-none"/>
    </w:rPr>
  </w:style>
  <w:style w:type="paragraph" w:customStyle="1" w:styleId="CharChar3">
    <w:name w:val="Char Char3 Знак Знак"/>
    <w:basedOn w:val="a7"/>
    <w:rsid w:val="00567A7C"/>
    <w:pPr>
      <w:widowControl/>
      <w:suppressAutoHyphens w:val="0"/>
      <w:spacing w:after="160" w:line="240" w:lineRule="exact"/>
    </w:pPr>
    <w:rPr>
      <w:rFonts w:ascii="Verdana" w:eastAsia="Times New Roman" w:hAnsi="Verdana" w:cs="Verdana"/>
      <w:kern w:val="0"/>
      <w:lang w:val="en-US"/>
    </w:rPr>
  </w:style>
  <w:style w:type="character" w:customStyle="1" w:styleId="FontStyle29">
    <w:name w:val="Font Style29"/>
    <w:rsid w:val="00567A7C"/>
    <w:rPr>
      <w:rFonts w:ascii="Times New Roman" w:hAnsi="Times New Roman" w:cs="Times New Roman"/>
      <w:b/>
      <w:bCs/>
      <w:i/>
      <w:iCs/>
      <w:sz w:val="22"/>
      <w:szCs w:val="22"/>
    </w:rPr>
  </w:style>
  <w:style w:type="paragraph" w:customStyle="1" w:styleId="Style2">
    <w:name w:val="Style2"/>
    <w:basedOn w:val="a7"/>
    <w:rsid w:val="00567A7C"/>
    <w:pPr>
      <w:suppressAutoHyphens w:val="0"/>
      <w:autoSpaceDE w:val="0"/>
      <w:autoSpaceDN w:val="0"/>
      <w:adjustRightInd w:val="0"/>
      <w:spacing w:line="288" w:lineRule="exact"/>
      <w:jc w:val="center"/>
    </w:pPr>
    <w:rPr>
      <w:rFonts w:eastAsia="Calibri"/>
      <w:kern w:val="0"/>
      <w:lang w:eastAsia="ru-RU"/>
    </w:rPr>
  </w:style>
  <w:style w:type="character" w:customStyle="1" w:styleId="295pt">
    <w:name w:val="Основной текст (2) + 9;5 pt;Полужирный"/>
    <w:rsid w:val="00567A7C"/>
    <w:rPr>
      <w:rFonts w:ascii="Arial" w:eastAsia="Arial" w:hAnsi="Arial" w:cs="Arial"/>
      <w:b/>
      <w:bCs/>
      <w:i w:val="0"/>
      <w:iCs w:val="0"/>
      <w:smallCaps w:val="0"/>
      <w:strike w:val="0"/>
      <w:color w:val="000000"/>
      <w:spacing w:val="0"/>
      <w:w w:val="100"/>
      <w:position w:val="0"/>
      <w:sz w:val="19"/>
      <w:szCs w:val="19"/>
      <w:u w:val="none"/>
      <w:lang w:val="ru-RU" w:eastAsia="ru-RU" w:bidi="ru-RU"/>
    </w:rPr>
  </w:style>
  <w:style w:type="character" w:customStyle="1" w:styleId="29pt-1pt">
    <w:name w:val="Основной текст (2) + 9 pt;Курсив;Интервал -1 pt"/>
    <w:rsid w:val="00567A7C"/>
    <w:rPr>
      <w:rFonts w:ascii="Arial" w:eastAsia="Arial" w:hAnsi="Arial" w:cs="Arial"/>
      <w:b w:val="0"/>
      <w:bCs w:val="0"/>
      <w:i/>
      <w:iCs/>
      <w:smallCaps w:val="0"/>
      <w:strike w:val="0"/>
      <w:color w:val="000000"/>
      <w:spacing w:val="-20"/>
      <w:w w:val="100"/>
      <w:position w:val="0"/>
      <w:sz w:val="18"/>
      <w:szCs w:val="18"/>
      <w:u w:val="none"/>
      <w:shd w:val="clear" w:color="auto" w:fill="FFFFFF"/>
      <w:lang w:val="ru-RU" w:eastAsia="ru-RU" w:bidi="ru-RU"/>
    </w:rPr>
  </w:style>
  <w:style w:type="character" w:customStyle="1" w:styleId="2Candara8pt">
    <w:name w:val="Основной текст (2) + Candara;8 pt"/>
    <w:rsid w:val="00567A7C"/>
    <w:rPr>
      <w:rFonts w:ascii="Candara" w:eastAsia="Candara" w:hAnsi="Candara" w:cs="Candar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Candara8pt0">
    <w:name w:val="Основной текст (2) + Candara;8 pt;Малые прописные"/>
    <w:rsid w:val="00567A7C"/>
    <w:rPr>
      <w:rFonts w:ascii="Candara" w:eastAsia="Candara" w:hAnsi="Candara" w:cs="Candara"/>
      <w:b w:val="0"/>
      <w:bCs w:val="0"/>
      <w:i w:val="0"/>
      <w:iCs w:val="0"/>
      <w:smallCaps/>
      <w:strike w:val="0"/>
      <w:color w:val="000000"/>
      <w:spacing w:val="0"/>
      <w:w w:val="100"/>
      <w:position w:val="0"/>
      <w:sz w:val="16"/>
      <w:szCs w:val="16"/>
      <w:u w:val="none"/>
      <w:shd w:val="clear" w:color="auto" w:fill="FFFFFF"/>
      <w:lang w:val="ru-RU" w:eastAsia="ru-RU" w:bidi="ru-RU"/>
    </w:rPr>
  </w:style>
  <w:style w:type="paragraph" w:customStyle="1" w:styleId="2f8">
    <w:name w:val="Обычный2"/>
    <w:rsid w:val="00567A7C"/>
    <w:pPr>
      <w:widowControl w:val="0"/>
      <w:snapToGrid w:val="0"/>
      <w:spacing w:after="0" w:line="278" w:lineRule="auto"/>
      <w:ind w:left="680" w:hanging="340"/>
    </w:pPr>
    <w:rPr>
      <w:rFonts w:eastAsia="Times New Roman" w:hAnsi="Times New Roman" w:cs="Times New Roman"/>
      <w:sz w:val="20"/>
      <w:szCs w:val="20"/>
      <w:lang w:eastAsia="ru-RU"/>
    </w:rPr>
  </w:style>
  <w:style w:type="character" w:customStyle="1" w:styleId="Normal">
    <w:name w:val="Normal Знак"/>
    <w:link w:val="16"/>
    <w:locked/>
    <w:rsid w:val="00567A7C"/>
    <w:rPr>
      <w:rFonts w:eastAsia="Times New Roman" w:hAnsi="Times New Roman" w:cs="Times New Roman"/>
      <w:sz w:val="24"/>
      <w:szCs w:val="20"/>
      <w:lang w:eastAsia="ar-SA"/>
    </w:rPr>
  </w:style>
  <w:style w:type="table" w:customStyle="1" w:styleId="85">
    <w:name w:val="Сетка таблицы8"/>
    <w:basedOn w:val="a9"/>
    <w:next w:val="affb"/>
    <w:uiPriority w:val="39"/>
    <w:rsid w:val="00567A7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95pt0">
    <w:name w:val="Основной текст (2) + 9;5 pt"/>
    <w:rsid w:val="00567A7C"/>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3d">
    <w:name w:val="Основной текст (3)_"/>
    <w:rsid w:val="00567A7C"/>
    <w:rPr>
      <w:rFonts w:ascii="Times New Roman" w:eastAsia="Times New Roman" w:hAnsi="Times New Roman" w:cs="Times New Roman"/>
      <w:b w:val="0"/>
      <w:bCs w:val="0"/>
      <w:i w:val="0"/>
      <w:iCs w:val="0"/>
      <w:smallCaps w:val="0"/>
      <w:strike w:val="0"/>
      <w:sz w:val="19"/>
      <w:szCs w:val="19"/>
      <w:u w:val="none"/>
    </w:rPr>
  </w:style>
  <w:style w:type="character" w:customStyle="1" w:styleId="3e">
    <w:name w:val="Основной текст (3)"/>
    <w:rsid w:val="00567A7C"/>
    <w:rPr>
      <w:rFonts w:ascii="Times New Roman" w:eastAsia="Times New Roman" w:hAnsi="Times New Roman" w:cs="Times New Roman"/>
      <w:b w:val="0"/>
      <w:bCs w:val="0"/>
      <w:i w:val="0"/>
      <w:iCs w:val="0"/>
      <w:smallCaps w:val="0"/>
      <w:strike w:val="0"/>
      <w:color w:val="000000"/>
      <w:spacing w:val="0"/>
      <w:w w:val="100"/>
      <w:position w:val="0"/>
      <w:sz w:val="19"/>
      <w:szCs w:val="19"/>
      <w:u w:val="single"/>
      <w:lang w:val="ru-RU" w:eastAsia="ru-RU" w:bidi="ru-RU"/>
    </w:rPr>
  </w:style>
  <w:style w:type="character" w:customStyle="1" w:styleId="312pt0pt">
    <w:name w:val="Основной текст (3) + 12 pt;Курсив;Интервал 0 pt"/>
    <w:rsid w:val="00567A7C"/>
    <w:rPr>
      <w:rFonts w:ascii="Times New Roman" w:eastAsia="Times New Roman" w:hAnsi="Times New Roman" w:cs="Times New Roman"/>
      <w:b w:val="0"/>
      <w:bCs w:val="0"/>
      <w:i/>
      <w:iCs/>
      <w:smallCaps w:val="0"/>
      <w:strike w:val="0"/>
      <w:color w:val="000000"/>
      <w:spacing w:val="-10"/>
      <w:w w:val="100"/>
      <w:position w:val="0"/>
      <w:sz w:val="24"/>
      <w:szCs w:val="24"/>
      <w:u w:val="single"/>
      <w:lang w:val="en-US" w:eastAsia="en-US" w:bidi="en-US"/>
    </w:rPr>
  </w:style>
  <w:style w:type="character" w:customStyle="1" w:styleId="1f4">
    <w:name w:val="Заголовок №1_"/>
    <w:link w:val="1f5"/>
    <w:rsid w:val="00567A7C"/>
    <w:rPr>
      <w:b/>
      <w:bCs/>
      <w:sz w:val="30"/>
      <w:szCs w:val="30"/>
      <w:shd w:val="clear" w:color="auto" w:fill="FFFFFF"/>
    </w:rPr>
  </w:style>
  <w:style w:type="character" w:customStyle="1" w:styleId="121pt">
    <w:name w:val="Заголовок №1 + 21 pt;Не полужирный"/>
    <w:rsid w:val="00567A7C"/>
    <w:rPr>
      <w:rFonts w:ascii="Times New Roman" w:eastAsia="Times New Roman" w:hAnsi="Times New Roman" w:cs="Times New Roman"/>
      <w:b/>
      <w:bCs/>
      <w:i w:val="0"/>
      <w:iCs w:val="0"/>
      <w:smallCaps w:val="0"/>
      <w:strike w:val="0"/>
      <w:color w:val="000000"/>
      <w:spacing w:val="0"/>
      <w:w w:val="100"/>
      <w:position w:val="0"/>
      <w:sz w:val="42"/>
      <w:szCs w:val="42"/>
      <w:u w:val="none"/>
      <w:lang w:val="ru-RU" w:eastAsia="ru-RU" w:bidi="ru-RU"/>
    </w:rPr>
  </w:style>
  <w:style w:type="character" w:customStyle="1" w:styleId="2BookAntiqua55pt">
    <w:name w:val="Основной текст (2) + Book Antiqua;5;5 pt"/>
    <w:rsid w:val="00567A7C"/>
    <w:rPr>
      <w:rFonts w:ascii="Book Antiqua" w:eastAsia="Book Antiqua" w:hAnsi="Book Antiqua" w:cs="Book Antiqua"/>
      <w:b w:val="0"/>
      <w:bCs w:val="0"/>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9pt">
    <w:name w:val="Основной текст (2) + 9 pt"/>
    <w:rsid w:val="00567A7C"/>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Cambria95pt">
    <w:name w:val="Основной текст (2) + Cambria;9;5 pt"/>
    <w:rsid w:val="00567A7C"/>
    <w:rPr>
      <w:rFonts w:ascii="Cambria" w:eastAsia="Cambria" w:hAnsi="Cambria" w:cs="Cambria"/>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10pt0">
    <w:name w:val="Основной текст (2) + 10 pt;Полужирный"/>
    <w:rsid w:val="00567A7C"/>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11pt">
    <w:name w:val="Основной текст (2) + 11 pt;Полужирный"/>
    <w:rsid w:val="00567A7C"/>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4a">
    <w:name w:val="Основной текст (4)_"/>
    <w:rsid w:val="00567A7C"/>
    <w:rPr>
      <w:rFonts w:ascii="Times New Roman" w:eastAsia="Times New Roman" w:hAnsi="Times New Roman" w:cs="Times New Roman"/>
      <w:b w:val="0"/>
      <w:bCs w:val="0"/>
      <w:i w:val="0"/>
      <w:iCs w:val="0"/>
      <w:smallCaps w:val="0"/>
      <w:strike w:val="0"/>
      <w:sz w:val="19"/>
      <w:szCs w:val="19"/>
      <w:u w:val="none"/>
    </w:rPr>
  </w:style>
  <w:style w:type="paragraph" w:customStyle="1" w:styleId="1f5">
    <w:name w:val="Заголовок №1"/>
    <w:basedOn w:val="a7"/>
    <w:link w:val="1f4"/>
    <w:rsid w:val="00567A7C"/>
    <w:pPr>
      <w:shd w:val="clear" w:color="auto" w:fill="FFFFFF"/>
      <w:suppressAutoHyphens w:val="0"/>
      <w:spacing w:line="0" w:lineRule="atLeast"/>
      <w:jc w:val="center"/>
      <w:outlineLvl w:val="0"/>
    </w:pPr>
    <w:rPr>
      <w:rFonts w:eastAsiaTheme="minorHAnsi" w:hAnsiTheme="minorHAnsi" w:cstheme="minorBidi"/>
      <w:b/>
      <w:bCs/>
      <w:kern w:val="0"/>
      <w:sz w:val="30"/>
      <w:szCs w:val="30"/>
    </w:rPr>
  </w:style>
  <w:style w:type="paragraph" w:customStyle="1" w:styleId="1f6">
    <w:name w:val="Подзаголовок 1"/>
    <w:basedOn w:val="a7"/>
    <w:next w:val="a7"/>
    <w:link w:val="1f7"/>
    <w:qFormat/>
    <w:rsid w:val="00567A7C"/>
    <w:pPr>
      <w:keepNext/>
      <w:keepLines/>
      <w:widowControl/>
      <w:spacing w:before="360" w:after="120"/>
      <w:ind w:firstLine="851"/>
      <w:jc w:val="both"/>
    </w:pPr>
    <w:rPr>
      <w:rFonts w:eastAsia="Times New Roman"/>
      <w:b/>
      <w:kern w:val="0"/>
      <w:sz w:val="28"/>
      <w:szCs w:val="28"/>
      <w:u w:val="single"/>
      <w:lang w:val="x-none" w:eastAsia="x-none"/>
    </w:rPr>
  </w:style>
  <w:style w:type="character" w:customStyle="1" w:styleId="1f7">
    <w:name w:val="Подзаголовок 1 Знак"/>
    <w:link w:val="1f6"/>
    <w:rsid w:val="00567A7C"/>
    <w:rPr>
      <w:rFonts w:eastAsia="Times New Roman" w:hAnsi="Times New Roman" w:cs="Times New Roman"/>
      <w:b/>
      <w:sz w:val="28"/>
      <w:szCs w:val="28"/>
      <w:u w:val="single"/>
      <w:lang w:val="x-none" w:eastAsia="x-none"/>
    </w:rPr>
  </w:style>
  <w:style w:type="paragraph" w:customStyle="1" w:styleId="affffffff6">
    <w:name w:val="Таблица_Текст_ЦЕНТР"/>
    <w:basedOn w:val="a7"/>
    <w:qFormat/>
    <w:rsid w:val="00567A7C"/>
    <w:pPr>
      <w:keepLines/>
      <w:widowControl/>
      <w:suppressAutoHyphens w:val="0"/>
      <w:jc w:val="center"/>
    </w:pPr>
    <w:rPr>
      <w:rFonts w:eastAsia="Times New Roman"/>
      <w:kern w:val="0"/>
      <w:lang w:eastAsia="ru-RU"/>
    </w:rPr>
  </w:style>
  <w:style w:type="paragraph" w:customStyle="1" w:styleId="affffffff7">
    <w:name w:val="Таблица_Текст_ЛЕВО"/>
    <w:basedOn w:val="affffffff6"/>
    <w:qFormat/>
    <w:rsid w:val="00567A7C"/>
    <w:pPr>
      <w:keepLines w:val="0"/>
      <w:ind w:left="28"/>
      <w:jc w:val="left"/>
    </w:pPr>
    <w:rPr>
      <w:rFonts w:cs="Courier New"/>
      <w:szCs w:val="20"/>
    </w:rPr>
  </w:style>
  <w:style w:type="paragraph" w:customStyle="1" w:styleId="affffffff8">
    <w:name w:val="Таблица_ШАПКА"/>
    <w:next w:val="a7"/>
    <w:qFormat/>
    <w:rsid w:val="00567A7C"/>
    <w:pPr>
      <w:keepNext/>
      <w:spacing w:after="0" w:line="240" w:lineRule="auto"/>
      <w:jc w:val="center"/>
    </w:pPr>
    <w:rPr>
      <w:rFonts w:eastAsia="Times New Roman" w:hAnsi="Times New Roman" w:cs="Times New Roman"/>
      <w:b/>
      <w:sz w:val="24"/>
      <w:szCs w:val="24"/>
      <w:lang w:eastAsia="ru-RU"/>
    </w:rPr>
  </w:style>
  <w:style w:type="paragraph" w:customStyle="1" w:styleId="affffffff9">
    <w:name w:val="Таблица_НОМЕР СТОЛБ"/>
    <w:basedOn w:val="affffffff6"/>
    <w:qFormat/>
    <w:rsid w:val="00567A7C"/>
    <w:pPr>
      <w:keepNext/>
      <w:keepLines w:val="0"/>
    </w:pPr>
    <w:rPr>
      <w:rFonts w:cs="Courier New"/>
      <w:sz w:val="16"/>
      <w:szCs w:val="16"/>
    </w:rPr>
  </w:style>
  <w:style w:type="paragraph" w:customStyle="1" w:styleId="58">
    <w:name w:val="Подзаголовок 5"/>
    <w:basedOn w:val="a7"/>
    <w:link w:val="59"/>
    <w:qFormat/>
    <w:rsid w:val="00567A7C"/>
    <w:pPr>
      <w:widowControl/>
      <w:suppressAutoHyphens w:val="0"/>
      <w:spacing w:before="120"/>
      <w:ind w:firstLine="851"/>
      <w:jc w:val="both"/>
    </w:pPr>
    <w:rPr>
      <w:rFonts w:eastAsia="Times New Roman"/>
      <w:b/>
      <w:i/>
      <w:kern w:val="0"/>
      <w:sz w:val="28"/>
      <w:lang w:val="x-none" w:eastAsia="x-none"/>
    </w:rPr>
  </w:style>
  <w:style w:type="character" w:customStyle="1" w:styleId="59">
    <w:name w:val="Подзаголовок 5 Знак"/>
    <w:link w:val="58"/>
    <w:rsid w:val="00567A7C"/>
    <w:rPr>
      <w:rFonts w:eastAsia="Times New Roman" w:hAnsi="Times New Roman" w:cs="Times New Roman"/>
      <w:b/>
      <w:i/>
      <w:sz w:val="28"/>
      <w:szCs w:val="24"/>
      <w:lang w:val="x-none" w:eastAsia="x-none"/>
    </w:rPr>
  </w:style>
  <w:style w:type="character" w:customStyle="1" w:styleId="265pt">
    <w:name w:val="Основной текст (2) + 6;5 pt;Полужирный"/>
    <w:rsid w:val="00567A7C"/>
    <w:rPr>
      <w:rFonts w:ascii="Times New Roman" w:eastAsia="Times New Roman" w:hAnsi="Times New Roman" w:cs="Times New Roman"/>
      <w:b/>
      <w:bCs/>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Arial65pt">
    <w:name w:val="Основной текст (2) + Arial;6;5 pt"/>
    <w:rsid w:val="00567A7C"/>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45pt">
    <w:name w:val="Основной текст (2) + 4;5 pt;Малые прописные"/>
    <w:rsid w:val="00567A7C"/>
    <w:rPr>
      <w:rFonts w:ascii="Times New Roman" w:eastAsia="Times New Roman" w:hAnsi="Times New Roman" w:cs="Times New Roman"/>
      <w:b w:val="0"/>
      <w:bCs w:val="0"/>
      <w:i w:val="0"/>
      <w:iCs w:val="0"/>
      <w:smallCaps/>
      <w:strike w:val="0"/>
      <w:color w:val="000000"/>
      <w:spacing w:val="0"/>
      <w:w w:val="100"/>
      <w:position w:val="0"/>
      <w:sz w:val="9"/>
      <w:szCs w:val="9"/>
      <w:u w:val="none"/>
      <w:shd w:val="clear" w:color="auto" w:fill="FFFFFF"/>
      <w:lang w:val="ru-RU" w:eastAsia="ru-RU" w:bidi="ru-RU"/>
    </w:rPr>
  </w:style>
  <w:style w:type="character" w:customStyle="1" w:styleId="245pt0">
    <w:name w:val="Основной текст (2) + 4;5 pt"/>
    <w:rsid w:val="00567A7C"/>
    <w:rPr>
      <w:rFonts w:ascii="Times New Roman" w:eastAsia="Times New Roman" w:hAnsi="Times New Roman" w:cs="Times New Roman"/>
      <w:b w:val="0"/>
      <w:bCs w:val="0"/>
      <w:i w:val="0"/>
      <w:iCs w:val="0"/>
      <w:smallCaps w:val="0"/>
      <w:strike w:val="0"/>
      <w:color w:val="000000"/>
      <w:spacing w:val="0"/>
      <w:w w:val="100"/>
      <w:position w:val="0"/>
      <w:sz w:val="9"/>
      <w:szCs w:val="9"/>
      <w:u w:val="none"/>
      <w:shd w:val="clear" w:color="auto" w:fill="FFFFFF"/>
      <w:lang w:val="ru-RU" w:eastAsia="ru-RU" w:bidi="ru-RU"/>
    </w:rPr>
  </w:style>
  <w:style w:type="character" w:customStyle="1" w:styleId="265pt0">
    <w:name w:val="Основной текст (2) + 6;5 pt"/>
    <w:rsid w:val="00567A7C"/>
    <w:rPr>
      <w:rFonts w:ascii="Times New Roman" w:eastAsia="Times New Roman" w:hAnsi="Times New Roman" w:cs="Times New Roman"/>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65pt1">
    <w:name w:val="Основной текст (2) + 6;5 pt;Курсив"/>
    <w:rsid w:val="00567A7C"/>
    <w:rPr>
      <w:rFonts w:ascii="Times New Roman" w:eastAsia="Times New Roman" w:hAnsi="Times New Roman" w:cs="Times New Roman"/>
      <w:b w:val="0"/>
      <w:bCs w:val="0"/>
      <w:i/>
      <w:iCs/>
      <w:smallCaps w:val="0"/>
      <w:strike w:val="0"/>
      <w:color w:val="000000"/>
      <w:spacing w:val="0"/>
      <w:w w:val="100"/>
      <w:position w:val="0"/>
      <w:sz w:val="13"/>
      <w:szCs w:val="13"/>
      <w:u w:val="none"/>
      <w:shd w:val="clear" w:color="auto" w:fill="FFFFFF"/>
      <w:lang w:val="ru-RU" w:eastAsia="ru-RU" w:bidi="ru-RU"/>
    </w:rPr>
  </w:style>
  <w:style w:type="character" w:customStyle="1" w:styleId="26pt">
    <w:name w:val="Основной текст (2) + 6 pt"/>
    <w:rsid w:val="00567A7C"/>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Calibri105pt100">
    <w:name w:val="Основной текст (2) + Calibri;10;5 pt;Масштаб 100%"/>
    <w:rsid w:val="00567A7C"/>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ffa">
    <w:name w:val="Таблица_НОМЕР ПРОДОЛЖЕНИЕ"/>
    <w:basedOn w:val="a7"/>
    <w:link w:val="affffffffb"/>
    <w:qFormat/>
    <w:rsid w:val="00567A7C"/>
    <w:pPr>
      <w:keepNext/>
      <w:widowControl/>
      <w:spacing w:before="120" w:after="60"/>
      <w:jc w:val="right"/>
    </w:pPr>
    <w:rPr>
      <w:rFonts w:eastAsia="Arial"/>
      <w:kern w:val="0"/>
      <w:sz w:val="28"/>
      <w:lang w:val="x-none" w:eastAsia="x-none"/>
    </w:rPr>
  </w:style>
  <w:style w:type="character" w:customStyle="1" w:styleId="affffffffb">
    <w:name w:val="Таблица_НОМЕР ПРОДОЛЖЕНИЕ Знак"/>
    <w:link w:val="affffffffa"/>
    <w:rsid w:val="00567A7C"/>
    <w:rPr>
      <w:rFonts w:eastAsia="Arial" w:hAnsi="Times New Roman" w:cs="Times New Roman"/>
      <w:sz w:val="28"/>
      <w:szCs w:val="24"/>
      <w:lang w:val="x-none" w:eastAsia="x-none"/>
    </w:rPr>
  </w:style>
  <w:style w:type="table" w:customStyle="1" w:styleId="95">
    <w:name w:val="Сетка таблицы9"/>
    <w:basedOn w:val="a9"/>
    <w:next w:val="affb"/>
    <w:uiPriority w:val="39"/>
    <w:rsid w:val="00567A7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9"/>
    <w:next w:val="affb"/>
    <w:uiPriority w:val="39"/>
    <w:rsid w:val="00567A7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0">
    <w:name w:val="Light Grid Accent 3"/>
    <w:basedOn w:val="a9"/>
    <w:link w:val="-3"/>
    <w:uiPriority w:val="34"/>
    <w:rsid w:val="00567A7C"/>
    <w:pPr>
      <w:spacing w:after="0" w:line="240" w:lineRule="auto"/>
    </w:pPr>
    <w:rPr>
      <w:rFonts w:ascii="Calibri" w:hAnsi="Calibri" w:cs="Calibri"/>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lastCol">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character" w:customStyle="1" w:styleId="1f8">
    <w:name w:val="Название Знак1"/>
    <w:basedOn w:val="a8"/>
    <w:uiPriority w:val="10"/>
    <w:rsid w:val="00567A7C"/>
    <w:rPr>
      <w:rFonts w:ascii="Calibri Light" w:eastAsia="Times New Roman" w:hAnsi="Calibri Light"/>
      <w:b/>
      <w:bCs/>
      <w:kern w:val="28"/>
      <w:sz w:val="32"/>
      <w:szCs w:val="32"/>
      <w:lang w:val="x-none" w:eastAsia="en-US"/>
    </w:rPr>
  </w:style>
  <w:style w:type="numbering" w:customStyle="1" w:styleId="3f">
    <w:name w:val="Нет списка3"/>
    <w:next w:val="aa"/>
    <w:uiPriority w:val="99"/>
    <w:semiHidden/>
    <w:unhideWhenUsed/>
    <w:rsid w:val="00CD3EA9"/>
  </w:style>
  <w:style w:type="table" w:customStyle="1" w:styleId="120">
    <w:name w:val="Сетка таблицы12"/>
    <w:basedOn w:val="a9"/>
    <w:next w:val="affb"/>
    <w:uiPriority w:val="59"/>
    <w:rsid w:val="00CD3EA9"/>
    <w:pPr>
      <w:spacing w:after="0" w:line="240" w:lineRule="auto"/>
    </w:pPr>
    <w:rPr>
      <w:rFonts w:asci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2">
    <w:name w:val="Заголовок 1 Знак1"/>
    <w:aliases w:val="Заголовок 1 Знак Знак Знак Знак1"/>
    <w:rsid w:val="00CD3EA9"/>
    <w:rPr>
      <w:rFonts w:ascii="Times New Roman" w:eastAsia="Calibri" w:hAnsi="Times New Roman" w:cs="Times New Roman"/>
      <w:bCs/>
      <w:sz w:val="24"/>
      <w:szCs w:val="28"/>
      <w:lang w:eastAsia="ru-RU"/>
    </w:rPr>
  </w:style>
  <w:style w:type="paragraph" w:customStyle="1" w:styleId="Style19">
    <w:name w:val="Style19"/>
    <w:basedOn w:val="a7"/>
    <w:rsid w:val="00CD3EA9"/>
    <w:pPr>
      <w:suppressAutoHyphens w:val="0"/>
      <w:autoSpaceDE w:val="0"/>
      <w:autoSpaceDN w:val="0"/>
      <w:adjustRightInd w:val="0"/>
    </w:pPr>
    <w:rPr>
      <w:rFonts w:ascii="Arial" w:eastAsia="Times New Roman" w:hAnsi="Arial"/>
      <w:kern w:val="0"/>
      <w:lang w:eastAsia="ru-RU"/>
    </w:rPr>
  </w:style>
  <w:style w:type="paragraph" w:customStyle="1" w:styleId="Style28">
    <w:name w:val="Style28"/>
    <w:basedOn w:val="a7"/>
    <w:rsid w:val="00CD3EA9"/>
    <w:pPr>
      <w:suppressAutoHyphens w:val="0"/>
      <w:autoSpaceDE w:val="0"/>
      <w:autoSpaceDN w:val="0"/>
      <w:adjustRightInd w:val="0"/>
    </w:pPr>
    <w:rPr>
      <w:rFonts w:ascii="Calibri" w:eastAsia="Times New Roman" w:hAnsi="Calibri"/>
      <w:kern w:val="0"/>
      <w:lang w:eastAsia="ru-RU"/>
    </w:rPr>
  </w:style>
  <w:style w:type="paragraph" w:customStyle="1" w:styleId="Style40">
    <w:name w:val="Style40"/>
    <w:basedOn w:val="a7"/>
    <w:rsid w:val="00CD3EA9"/>
    <w:pPr>
      <w:suppressAutoHyphens w:val="0"/>
      <w:autoSpaceDE w:val="0"/>
      <w:autoSpaceDN w:val="0"/>
      <w:adjustRightInd w:val="0"/>
    </w:pPr>
    <w:rPr>
      <w:rFonts w:ascii="Calibri" w:eastAsia="Times New Roman" w:hAnsi="Calibri"/>
      <w:kern w:val="0"/>
      <w:lang w:eastAsia="ru-RU"/>
    </w:rPr>
  </w:style>
  <w:style w:type="character" w:customStyle="1" w:styleId="FontStyle67">
    <w:name w:val="Font Style67"/>
    <w:basedOn w:val="a8"/>
    <w:rsid w:val="00CD3EA9"/>
    <w:rPr>
      <w:rFonts w:ascii="Arial" w:hAnsi="Arial" w:cs="Arial"/>
      <w:sz w:val="12"/>
      <w:szCs w:val="12"/>
    </w:rPr>
  </w:style>
  <w:style w:type="character" w:customStyle="1" w:styleId="FontStyle32">
    <w:name w:val="Font Style32"/>
    <w:basedOn w:val="a8"/>
    <w:rsid w:val="00CD3EA9"/>
    <w:rPr>
      <w:rFonts w:ascii="Arial" w:hAnsi="Arial" w:cs="Arial"/>
      <w:b/>
      <w:bCs/>
      <w:sz w:val="24"/>
      <w:szCs w:val="24"/>
    </w:rPr>
  </w:style>
  <w:style w:type="paragraph" w:customStyle="1" w:styleId="Style16">
    <w:name w:val="Style16"/>
    <w:basedOn w:val="a7"/>
    <w:uiPriority w:val="99"/>
    <w:rsid w:val="00CD3EA9"/>
    <w:pPr>
      <w:suppressAutoHyphens w:val="0"/>
      <w:autoSpaceDE w:val="0"/>
      <w:autoSpaceDN w:val="0"/>
      <w:adjustRightInd w:val="0"/>
      <w:spacing w:line="451" w:lineRule="exact"/>
      <w:ind w:hanging="288"/>
    </w:pPr>
    <w:rPr>
      <w:rFonts w:ascii="Arial" w:eastAsia="Times New Roman" w:hAnsi="Arial" w:cs="Arial"/>
      <w:kern w:val="0"/>
      <w:lang w:eastAsia="ru-RU"/>
    </w:rPr>
  </w:style>
  <w:style w:type="paragraph" w:customStyle="1" w:styleId="affffffffc">
    <w:name w:val="МОЯТаблица"/>
    <w:basedOn w:val="a7"/>
    <w:link w:val="affffffffd"/>
    <w:qFormat/>
    <w:rsid w:val="00CD3EA9"/>
    <w:pPr>
      <w:widowControl/>
      <w:suppressAutoHyphens w:val="0"/>
      <w:ind w:left="-108" w:right="-108"/>
      <w:jc w:val="center"/>
    </w:pPr>
    <w:rPr>
      <w:rFonts w:eastAsia="Times New Roman"/>
      <w:color w:val="000000"/>
      <w:kern w:val="0"/>
      <w:sz w:val="16"/>
      <w:szCs w:val="16"/>
      <w:lang w:eastAsia="ru-RU"/>
    </w:rPr>
  </w:style>
  <w:style w:type="character" w:customStyle="1" w:styleId="affffffffd">
    <w:name w:val="МОЯТаблица Знак"/>
    <w:basedOn w:val="a8"/>
    <w:link w:val="affffffffc"/>
    <w:rsid w:val="00CD3EA9"/>
    <w:rPr>
      <w:rFonts w:eastAsia="Times New Roman" w:hAnsi="Times New Roman" w:cs="Times New Roman"/>
      <w:color w:val="000000"/>
      <w:sz w:val="16"/>
      <w:szCs w:val="16"/>
      <w:lang w:eastAsia="ru-RU"/>
    </w:rPr>
  </w:style>
  <w:style w:type="character" w:customStyle="1" w:styleId="blk">
    <w:name w:val="blk"/>
    <w:basedOn w:val="a8"/>
    <w:rsid w:val="0067735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0"/>
    <w:lsdException w:name="toc 6" w:uiPriority="0"/>
    <w:lsdException w:name="toc 7" w:uiPriority="0"/>
    <w:lsdException w:name="toc 8" w:uiPriority="0"/>
    <w:lsdException w:name="toc 9" w:uiPriority="0"/>
    <w:lsdException w:name="footnote text" w:uiPriority="0"/>
    <w:lsdException w:name="header" w:uiPriority="0"/>
    <w:lsdException w:name="caption" w:uiPriority="35" w:qFormat="1"/>
    <w:lsdException w:name="footnote reference" w:uiPriority="0"/>
    <w:lsdException w:name="line number" w:uiPriority="0"/>
    <w:lsdException w:name="page number" w:uiPriority="0"/>
    <w:lsdException w:name="toa heading" w:uiPriority="0"/>
    <w:lsdException w:name="List" w:uiPriority="0"/>
    <w:lsdException w:name="List Bullet" w:uiPriority="0"/>
    <w:lsdException w:name="List Bullet 2"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HTML Definition"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34"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7">
    <w:name w:val="Normal"/>
    <w:qFormat/>
    <w:rsid w:val="002279BA"/>
    <w:pPr>
      <w:widowControl w:val="0"/>
      <w:suppressAutoHyphens/>
      <w:spacing w:after="0" w:line="240" w:lineRule="auto"/>
    </w:pPr>
    <w:rPr>
      <w:rFonts w:eastAsia="Arial Unicode MS" w:hAnsi="Times New Roman" w:cs="Times New Roman"/>
      <w:kern w:val="1"/>
      <w:sz w:val="24"/>
      <w:szCs w:val="24"/>
    </w:rPr>
  </w:style>
  <w:style w:type="paragraph" w:styleId="11">
    <w:name w:val="heading 1"/>
    <w:aliases w:val="Заголовок 1 Знак Знак,Заголовок 1 Знак Знак Знак,Заголовок биораз,HTA Überschrift 1,Heading 1 - Bid,Heading 1 - Bid1,Heading 1 - Bid2,Heading 1 - Bid3,Heading 1 - Bid4,Heading 1 - Bid5,Heading 1 - Bid6,Heading 1 - Bid7,Heading 1 - Bid8"/>
    <w:basedOn w:val="a7"/>
    <w:next w:val="a7"/>
    <w:link w:val="12"/>
    <w:uiPriority w:val="9"/>
    <w:qFormat/>
    <w:rsid w:val="00BA6073"/>
    <w:pPr>
      <w:keepNext/>
      <w:keepLines/>
      <w:widowControl/>
      <w:suppressAutoHyphens w:val="0"/>
      <w:spacing w:line="360" w:lineRule="auto"/>
      <w:outlineLvl w:val="0"/>
    </w:pPr>
    <w:rPr>
      <w:rFonts w:eastAsiaTheme="majorEastAsia" w:cstheme="majorBidi"/>
      <w:b/>
      <w:bCs/>
      <w:kern w:val="0"/>
      <w:sz w:val="28"/>
      <w:szCs w:val="28"/>
      <w:lang w:eastAsia="ru-RU"/>
    </w:rPr>
  </w:style>
  <w:style w:type="paragraph" w:styleId="23">
    <w:name w:val="heading 2"/>
    <w:aliases w:val="Заголовок 211,Знак1 Знак Знак Знак Знак Знак Знак Знак Знак Знак1,Знак1 Знак Знак Знак Знак Знак Знак Знак Знак Знак2,Знак1 Знак Знак Знак Знак Знак Знак Знак Знак Знак Знак Знак Знак1 Знак Знак Знак Знак,Знак2 Знак, Знак2, Знак2 Знак1,ГЛАВА"/>
    <w:basedOn w:val="a7"/>
    <w:next w:val="a7"/>
    <w:link w:val="24"/>
    <w:uiPriority w:val="9"/>
    <w:unhideWhenUsed/>
    <w:qFormat/>
    <w:rsid w:val="00BA6073"/>
    <w:pPr>
      <w:keepNext/>
      <w:keepLines/>
      <w:widowControl/>
      <w:suppressAutoHyphens w:val="0"/>
      <w:spacing w:before="200"/>
      <w:outlineLvl w:val="1"/>
    </w:pPr>
    <w:rPr>
      <w:rFonts w:asciiTheme="majorHAnsi" w:eastAsiaTheme="majorEastAsia" w:hAnsiTheme="majorHAnsi" w:cstheme="majorBidi"/>
      <w:b/>
      <w:bCs/>
      <w:color w:val="4F81BD" w:themeColor="accent1"/>
      <w:kern w:val="0"/>
      <w:sz w:val="26"/>
      <w:szCs w:val="26"/>
      <w:lang w:eastAsia="ru-RU"/>
    </w:rPr>
  </w:style>
  <w:style w:type="paragraph" w:styleId="30">
    <w:name w:val="heading 3"/>
    <w:aliases w:val="Знак3 Знак,Знак3,Знак3 Знак Знак Знак,ПодЗаголовок, Знак3, Знак3 Знак Знак Знак,Заголовок 3 Знак1,Заголовок 3 Знак Знак,Заголовок 3 Знак2 Знак Знак,Заголовок 3 Знак1 Знак Знак1 Знак,Заголовок 3 Знак Знак Знак Знак1 Знак,Minor Знак"/>
    <w:basedOn w:val="a7"/>
    <w:next w:val="a7"/>
    <w:link w:val="31"/>
    <w:uiPriority w:val="9"/>
    <w:unhideWhenUsed/>
    <w:qFormat/>
    <w:rsid w:val="002279BA"/>
    <w:pPr>
      <w:keepNext/>
      <w:spacing w:before="240" w:after="60"/>
      <w:outlineLvl w:val="2"/>
    </w:pPr>
    <w:rPr>
      <w:rFonts w:ascii="Cambria" w:eastAsia="Times New Roman" w:hAnsi="Cambria"/>
      <w:b/>
      <w:bCs/>
      <w:sz w:val="26"/>
      <w:szCs w:val="26"/>
    </w:rPr>
  </w:style>
  <w:style w:type="paragraph" w:styleId="40">
    <w:name w:val="heading 4"/>
    <w:aliases w:val="Заг. Схем,Заг. Схемы,HTA Überschrift 4,Sub-Minor,Heading 4 - Bid,Level 2 - a,Заголовок 4 (Приложение)"/>
    <w:basedOn w:val="a7"/>
    <w:next w:val="a7"/>
    <w:link w:val="41"/>
    <w:unhideWhenUsed/>
    <w:qFormat/>
    <w:rsid w:val="00BA6073"/>
    <w:pPr>
      <w:keepNext/>
      <w:keepLines/>
      <w:widowControl/>
      <w:suppressAutoHyphens w:val="0"/>
      <w:spacing w:line="360" w:lineRule="auto"/>
      <w:jc w:val="center"/>
      <w:outlineLvl w:val="3"/>
    </w:pPr>
    <w:rPr>
      <w:rFonts w:eastAsiaTheme="majorEastAsia" w:cstheme="majorBidi"/>
      <w:b/>
      <w:iCs/>
      <w:kern w:val="0"/>
      <w:sz w:val="28"/>
      <w:lang w:eastAsia="ru-RU"/>
    </w:rPr>
  </w:style>
  <w:style w:type="paragraph" w:styleId="50">
    <w:name w:val="heading 5"/>
    <w:aliases w:val="HTA Überschrift 5,Level 3 - i,OG Appendix"/>
    <w:basedOn w:val="a7"/>
    <w:next w:val="a7"/>
    <w:link w:val="51"/>
    <w:uiPriority w:val="9"/>
    <w:qFormat/>
    <w:rsid w:val="00BA6073"/>
    <w:pPr>
      <w:widowControl/>
      <w:tabs>
        <w:tab w:val="num" w:pos="1008"/>
      </w:tabs>
      <w:suppressAutoHyphens w:val="0"/>
      <w:spacing w:before="100" w:beforeAutospacing="1" w:line="312" w:lineRule="auto"/>
      <w:ind w:left="1008" w:hanging="1008"/>
      <w:outlineLvl w:val="4"/>
    </w:pPr>
    <w:rPr>
      <w:rFonts w:eastAsia="Times New Roman"/>
      <w:b/>
      <w:bCs/>
      <w:i/>
      <w:iCs/>
      <w:kern w:val="0"/>
      <w:sz w:val="26"/>
      <w:szCs w:val="26"/>
      <w:lang w:eastAsia="ru-RU"/>
    </w:rPr>
  </w:style>
  <w:style w:type="paragraph" w:styleId="60">
    <w:name w:val="heading 6"/>
    <w:aliases w:val="Legal Level 1."/>
    <w:basedOn w:val="a7"/>
    <w:next w:val="a7"/>
    <w:link w:val="61"/>
    <w:unhideWhenUsed/>
    <w:qFormat/>
    <w:rsid w:val="0038097D"/>
    <w:pPr>
      <w:keepNext/>
      <w:keepLines/>
      <w:spacing w:before="200"/>
      <w:outlineLvl w:val="5"/>
    </w:pPr>
    <w:rPr>
      <w:rFonts w:asciiTheme="majorHAnsi" w:eastAsiaTheme="majorEastAsia" w:hAnsiTheme="majorHAnsi" w:cstheme="majorBidi"/>
      <w:i/>
      <w:iCs/>
      <w:color w:val="243F60" w:themeColor="accent1" w:themeShade="7F"/>
    </w:rPr>
  </w:style>
  <w:style w:type="paragraph" w:styleId="70">
    <w:name w:val="heading 7"/>
    <w:aliases w:val="Заголовок x.x,Legal Level 1.1."/>
    <w:basedOn w:val="a7"/>
    <w:next w:val="a7"/>
    <w:link w:val="71"/>
    <w:unhideWhenUsed/>
    <w:qFormat/>
    <w:rsid w:val="00BA6073"/>
    <w:pPr>
      <w:keepNext/>
      <w:keepLines/>
      <w:widowControl/>
      <w:suppressAutoHyphens w:val="0"/>
      <w:spacing w:before="200" w:line="360" w:lineRule="auto"/>
      <w:outlineLvl w:val="6"/>
    </w:pPr>
    <w:rPr>
      <w:rFonts w:asciiTheme="majorHAnsi" w:eastAsiaTheme="majorEastAsia" w:hAnsiTheme="majorHAnsi" w:cstheme="majorBidi"/>
      <w:i/>
      <w:iCs/>
      <w:color w:val="404040" w:themeColor="text1" w:themeTint="BF"/>
      <w:kern w:val="0"/>
      <w:sz w:val="28"/>
      <w:lang w:eastAsia="ru-RU"/>
    </w:rPr>
  </w:style>
  <w:style w:type="paragraph" w:styleId="80">
    <w:name w:val="heading 8"/>
    <w:aliases w:val="Legal Level 1.1.1."/>
    <w:basedOn w:val="a7"/>
    <w:next w:val="a7"/>
    <w:link w:val="81"/>
    <w:qFormat/>
    <w:rsid w:val="00BA6073"/>
    <w:pPr>
      <w:widowControl/>
      <w:tabs>
        <w:tab w:val="num" w:pos="1440"/>
      </w:tabs>
      <w:suppressAutoHyphens w:val="0"/>
      <w:ind w:left="1440" w:hanging="1440"/>
      <w:outlineLvl w:val="7"/>
    </w:pPr>
    <w:rPr>
      <w:rFonts w:eastAsia="Times New Roman"/>
      <w:i/>
      <w:iCs/>
      <w:kern w:val="0"/>
      <w:lang w:eastAsia="ru-RU"/>
    </w:rPr>
  </w:style>
  <w:style w:type="paragraph" w:styleId="90">
    <w:name w:val="heading 9"/>
    <w:aliases w:val="Legal Level 1.1.1.1."/>
    <w:basedOn w:val="a7"/>
    <w:next w:val="a7"/>
    <w:link w:val="91"/>
    <w:unhideWhenUsed/>
    <w:qFormat/>
    <w:rsid w:val="00BA6073"/>
    <w:pPr>
      <w:keepNext/>
      <w:keepLines/>
      <w:widowControl/>
      <w:suppressAutoHyphens w:val="0"/>
      <w:spacing w:before="200" w:line="360" w:lineRule="auto"/>
      <w:outlineLvl w:val="8"/>
    </w:pPr>
    <w:rPr>
      <w:rFonts w:asciiTheme="majorHAnsi" w:eastAsiaTheme="majorEastAsia" w:hAnsiTheme="majorHAnsi" w:cstheme="majorBidi"/>
      <w:i/>
      <w:iCs/>
      <w:color w:val="404040" w:themeColor="text1" w:themeTint="BF"/>
      <w:kern w:val="0"/>
      <w:sz w:val="20"/>
      <w:lang w:eastAsia="ru-RU"/>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31">
    <w:name w:val="Заголовок 3 Знак"/>
    <w:aliases w:val="Знак3 Знак Знак,Знак3 Знак1,Знак3 Знак Знак Знак Знак,ПодЗаголовок Знак, Знак3 Знак, Знак3 Знак Знак Знак Знак,Заголовок 3 Знак1 Знак,Заголовок 3 Знак Знак Знак,Заголовок 3 Знак2 Знак Знак Знак,Заголовок 3 Знак1 Знак Знак1 Знак Знак"/>
    <w:basedOn w:val="a8"/>
    <w:link w:val="30"/>
    <w:uiPriority w:val="9"/>
    <w:rsid w:val="002279BA"/>
    <w:rPr>
      <w:rFonts w:ascii="Cambria" w:eastAsia="Times New Roman" w:hAnsi="Cambria" w:cs="Times New Roman"/>
      <w:b/>
      <w:bCs/>
      <w:kern w:val="1"/>
      <w:sz w:val="26"/>
      <w:szCs w:val="26"/>
    </w:rPr>
  </w:style>
  <w:style w:type="paragraph" w:styleId="32">
    <w:name w:val="Body Text 3"/>
    <w:basedOn w:val="a7"/>
    <w:link w:val="33"/>
    <w:unhideWhenUsed/>
    <w:rsid w:val="002279BA"/>
    <w:pPr>
      <w:spacing w:after="120"/>
    </w:pPr>
    <w:rPr>
      <w:sz w:val="16"/>
      <w:szCs w:val="16"/>
    </w:rPr>
  </w:style>
  <w:style w:type="character" w:customStyle="1" w:styleId="33">
    <w:name w:val="Основной текст 3 Знак"/>
    <w:basedOn w:val="a8"/>
    <w:link w:val="32"/>
    <w:rsid w:val="002279BA"/>
    <w:rPr>
      <w:rFonts w:eastAsia="Arial Unicode MS" w:hAnsi="Times New Roman" w:cs="Times New Roman"/>
      <w:kern w:val="1"/>
      <w:sz w:val="16"/>
      <w:szCs w:val="16"/>
    </w:rPr>
  </w:style>
  <w:style w:type="paragraph" w:styleId="ab">
    <w:name w:val="List Paragraph"/>
    <w:aliases w:val="ПАРАГРАФ,Абзац списка11"/>
    <w:basedOn w:val="a7"/>
    <w:link w:val="ac"/>
    <w:uiPriority w:val="34"/>
    <w:qFormat/>
    <w:rsid w:val="002279BA"/>
    <w:pPr>
      <w:widowControl/>
      <w:suppressAutoHyphens w:val="0"/>
      <w:spacing w:after="200" w:line="276" w:lineRule="auto"/>
      <w:ind w:left="720"/>
      <w:contextualSpacing/>
    </w:pPr>
    <w:rPr>
      <w:rFonts w:ascii="Calibri" w:eastAsia="Calibri" w:hAnsi="Calibri"/>
      <w:kern w:val="0"/>
      <w:sz w:val="22"/>
      <w:szCs w:val="22"/>
    </w:rPr>
  </w:style>
  <w:style w:type="paragraph" w:styleId="ad">
    <w:name w:val="Balloon Text"/>
    <w:basedOn w:val="a7"/>
    <w:link w:val="ae"/>
    <w:uiPriority w:val="99"/>
    <w:unhideWhenUsed/>
    <w:rsid w:val="00592CF9"/>
    <w:rPr>
      <w:rFonts w:ascii="Tahoma" w:hAnsi="Tahoma" w:cs="Tahoma"/>
      <w:sz w:val="16"/>
      <w:szCs w:val="16"/>
    </w:rPr>
  </w:style>
  <w:style w:type="character" w:customStyle="1" w:styleId="ae">
    <w:name w:val="Текст выноски Знак"/>
    <w:basedOn w:val="a8"/>
    <w:link w:val="ad"/>
    <w:uiPriority w:val="99"/>
    <w:rsid w:val="00592CF9"/>
    <w:rPr>
      <w:rFonts w:ascii="Tahoma" w:eastAsia="Arial Unicode MS" w:hAnsi="Tahoma" w:cs="Tahoma"/>
      <w:kern w:val="1"/>
      <w:sz w:val="16"/>
      <w:szCs w:val="16"/>
    </w:rPr>
  </w:style>
  <w:style w:type="character" w:customStyle="1" w:styleId="61">
    <w:name w:val="Заголовок 6 Знак"/>
    <w:aliases w:val="Legal Level 1. Знак"/>
    <w:basedOn w:val="a8"/>
    <w:link w:val="60"/>
    <w:rsid w:val="0038097D"/>
    <w:rPr>
      <w:rFonts w:asciiTheme="majorHAnsi" w:eastAsiaTheme="majorEastAsia" w:hAnsiTheme="majorHAnsi" w:cstheme="majorBidi"/>
      <w:i/>
      <w:iCs/>
      <w:color w:val="243F60" w:themeColor="accent1" w:themeShade="7F"/>
      <w:kern w:val="1"/>
      <w:sz w:val="24"/>
      <w:szCs w:val="24"/>
    </w:rPr>
  </w:style>
  <w:style w:type="paragraph" w:styleId="af">
    <w:name w:val="No Spacing"/>
    <w:aliases w:val="с интервалом,Без интервала1,No Spacing"/>
    <w:link w:val="af0"/>
    <w:uiPriority w:val="1"/>
    <w:qFormat/>
    <w:rsid w:val="00E27AE1"/>
    <w:pPr>
      <w:widowControl w:val="0"/>
      <w:suppressAutoHyphens/>
      <w:spacing w:after="0" w:line="240" w:lineRule="auto"/>
    </w:pPr>
    <w:rPr>
      <w:rFonts w:eastAsia="Arial Unicode MS" w:hAnsi="Times New Roman" w:cs="Times New Roman"/>
      <w:kern w:val="1"/>
      <w:sz w:val="24"/>
      <w:szCs w:val="24"/>
    </w:rPr>
  </w:style>
  <w:style w:type="character" w:customStyle="1" w:styleId="FontStyle13">
    <w:name w:val="Font Style13"/>
    <w:uiPriority w:val="99"/>
    <w:rsid w:val="00955947"/>
    <w:rPr>
      <w:rFonts w:ascii="Times New Roman" w:hAnsi="Times New Roman"/>
      <w:sz w:val="22"/>
    </w:rPr>
  </w:style>
  <w:style w:type="paragraph" w:styleId="af1">
    <w:name w:val="Normal (Web)"/>
    <w:aliases w:val="Обычный (Web),Обычный (веб)1"/>
    <w:basedOn w:val="a7"/>
    <w:link w:val="af2"/>
    <w:uiPriority w:val="99"/>
    <w:unhideWhenUsed/>
    <w:rsid w:val="00145208"/>
    <w:pPr>
      <w:widowControl/>
      <w:suppressAutoHyphens w:val="0"/>
      <w:spacing w:before="100" w:beforeAutospacing="1" w:after="100" w:afterAutospacing="1"/>
    </w:pPr>
    <w:rPr>
      <w:rFonts w:eastAsia="Times New Roman"/>
      <w:kern w:val="0"/>
      <w:lang w:eastAsia="ru-RU"/>
    </w:rPr>
  </w:style>
  <w:style w:type="character" w:customStyle="1" w:styleId="12">
    <w:name w:val="Заголовок 1 Знак"/>
    <w:aliases w:val="Заголовок 1 Знак Знак Знак1,Заголовок 1 Знак Знак Знак Знак,Заголовок биораз Знак,HTA Überschrift 1 Знак,Heading 1 - Bid Знак,Heading 1 - Bid1 Знак,Heading 1 - Bid2 Знак,Heading 1 - Bid3 Знак,Heading 1 - Bid4 Знак,Heading 1 - Bid5 Знак"/>
    <w:basedOn w:val="a8"/>
    <w:link w:val="11"/>
    <w:uiPriority w:val="9"/>
    <w:rsid w:val="00BA6073"/>
    <w:rPr>
      <w:rFonts w:eastAsiaTheme="majorEastAsia" w:hAnsi="Times New Roman" w:cstheme="majorBidi"/>
      <w:b/>
      <w:bCs/>
      <w:sz w:val="28"/>
      <w:szCs w:val="28"/>
      <w:lang w:eastAsia="ru-RU"/>
    </w:rPr>
  </w:style>
  <w:style w:type="character" w:customStyle="1" w:styleId="24">
    <w:name w:val="Заголовок 2 Знак"/>
    <w:aliases w:val="Заголовок 211 Знак,Знак1 Знак Знак Знак Знак Знак Знак Знак Знак Знак1 Знак,Знак1 Знак Знак Знак Знак Знак Знак Знак Знак Знак2 Знак,Знак1 Знак Знак Знак Знак Знак Знак Знак Знак Знак Знак Знак Знак1 Знак Знак Знак Знак Знак, Знак2 Знак"/>
    <w:basedOn w:val="a8"/>
    <w:link w:val="23"/>
    <w:uiPriority w:val="9"/>
    <w:rsid w:val="00BA6073"/>
    <w:rPr>
      <w:rFonts w:asciiTheme="majorHAnsi" w:eastAsiaTheme="majorEastAsia" w:hAnsiTheme="majorHAnsi" w:cstheme="majorBidi"/>
      <w:b/>
      <w:bCs/>
      <w:color w:val="4F81BD" w:themeColor="accent1"/>
      <w:sz w:val="26"/>
      <w:szCs w:val="26"/>
      <w:lang w:eastAsia="ru-RU"/>
    </w:rPr>
  </w:style>
  <w:style w:type="character" w:customStyle="1" w:styleId="41">
    <w:name w:val="Заголовок 4 Знак"/>
    <w:aliases w:val="Заг. Схем Знак,Заг. Схемы Знак,HTA Überschrift 4 Знак,Sub-Minor Знак,Heading 4 - Bid Знак,Level 2 - a Знак,Заголовок 4 (Приложение) Знак"/>
    <w:basedOn w:val="a8"/>
    <w:link w:val="40"/>
    <w:rsid w:val="00BA6073"/>
    <w:rPr>
      <w:rFonts w:eastAsiaTheme="majorEastAsia" w:hAnsi="Times New Roman" w:cstheme="majorBidi"/>
      <w:b/>
      <w:iCs/>
      <w:sz w:val="28"/>
      <w:szCs w:val="24"/>
      <w:lang w:eastAsia="ru-RU"/>
    </w:rPr>
  </w:style>
  <w:style w:type="character" w:customStyle="1" w:styleId="51">
    <w:name w:val="Заголовок 5 Знак"/>
    <w:aliases w:val="HTA Überschrift 5 Знак,Level 3 - i Знак,OG Appendix Знак"/>
    <w:basedOn w:val="a8"/>
    <w:link w:val="50"/>
    <w:rsid w:val="00BA6073"/>
    <w:rPr>
      <w:rFonts w:eastAsia="Times New Roman" w:hAnsi="Times New Roman" w:cs="Times New Roman"/>
      <w:b/>
      <w:bCs/>
      <w:i/>
      <w:iCs/>
      <w:sz w:val="26"/>
      <w:szCs w:val="26"/>
      <w:lang w:eastAsia="ru-RU"/>
    </w:rPr>
  </w:style>
  <w:style w:type="character" w:customStyle="1" w:styleId="71">
    <w:name w:val="Заголовок 7 Знак"/>
    <w:aliases w:val="Заголовок x.x Знак,Legal Level 1.1. Знак"/>
    <w:basedOn w:val="a8"/>
    <w:link w:val="70"/>
    <w:rsid w:val="00BA6073"/>
    <w:rPr>
      <w:rFonts w:asciiTheme="majorHAnsi" w:eastAsiaTheme="majorEastAsia" w:hAnsiTheme="majorHAnsi" w:cstheme="majorBidi"/>
      <w:i/>
      <w:iCs/>
      <w:color w:val="404040" w:themeColor="text1" w:themeTint="BF"/>
      <w:sz w:val="28"/>
      <w:szCs w:val="24"/>
      <w:lang w:eastAsia="ru-RU"/>
    </w:rPr>
  </w:style>
  <w:style w:type="character" w:customStyle="1" w:styleId="81">
    <w:name w:val="Заголовок 8 Знак"/>
    <w:aliases w:val="Legal Level 1.1.1. Знак"/>
    <w:basedOn w:val="a8"/>
    <w:link w:val="80"/>
    <w:rsid w:val="00BA6073"/>
    <w:rPr>
      <w:rFonts w:eastAsia="Times New Roman" w:hAnsi="Times New Roman" w:cs="Times New Roman"/>
      <w:i/>
      <w:iCs/>
      <w:sz w:val="24"/>
      <w:szCs w:val="24"/>
      <w:lang w:eastAsia="ru-RU"/>
    </w:rPr>
  </w:style>
  <w:style w:type="character" w:customStyle="1" w:styleId="91">
    <w:name w:val="Заголовок 9 Знак"/>
    <w:aliases w:val="Legal Level 1.1.1.1. Знак"/>
    <w:basedOn w:val="a8"/>
    <w:link w:val="90"/>
    <w:rsid w:val="00BA6073"/>
    <w:rPr>
      <w:rFonts w:asciiTheme="majorHAnsi" w:eastAsiaTheme="majorEastAsia" w:hAnsiTheme="majorHAnsi" w:cstheme="majorBidi"/>
      <w:i/>
      <w:iCs/>
      <w:color w:val="404040" w:themeColor="text1" w:themeTint="BF"/>
      <w:sz w:val="20"/>
      <w:szCs w:val="24"/>
      <w:lang w:eastAsia="ru-RU"/>
    </w:rPr>
  </w:style>
  <w:style w:type="numbering" w:customStyle="1" w:styleId="13">
    <w:name w:val="Нет списка1"/>
    <w:next w:val="aa"/>
    <w:uiPriority w:val="99"/>
    <w:semiHidden/>
    <w:unhideWhenUsed/>
    <w:rsid w:val="00BA6073"/>
  </w:style>
  <w:style w:type="paragraph" w:customStyle="1" w:styleId="Default">
    <w:name w:val="Default"/>
    <w:rsid w:val="00BA6073"/>
    <w:pPr>
      <w:autoSpaceDE w:val="0"/>
      <w:autoSpaceDN w:val="0"/>
      <w:adjustRightInd w:val="0"/>
      <w:spacing w:after="0" w:line="240" w:lineRule="auto"/>
      <w:ind w:left="714" w:hanging="357"/>
      <w:jc w:val="both"/>
    </w:pPr>
    <w:rPr>
      <w:rFonts w:eastAsia="Times New Roman" w:hAnsi="Times New Roman" w:cs="Times New Roman"/>
      <w:color w:val="000000"/>
      <w:sz w:val="24"/>
      <w:szCs w:val="24"/>
    </w:rPr>
  </w:style>
  <w:style w:type="paragraph" w:customStyle="1" w:styleId="34">
    <w:name w:val="Основной текст3"/>
    <w:basedOn w:val="a7"/>
    <w:rsid w:val="00BA6073"/>
    <w:pPr>
      <w:widowControl/>
      <w:shd w:val="clear" w:color="auto" w:fill="FFFFFF"/>
      <w:suppressAutoHyphens w:val="0"/>
      <w:ind w:firstLine="567"/>
    </w:pPr>
    <w:rPr>
      <w:rFonts w:eastAsia="Times New Roman"/>
      <w:color w:val="000000"/>
      <w:kern w:val="0"/>
      <w:sz w:val="25"/>
      <w:szCs w:val="25"/>
      <w:lang w:eastAsia="ru-RU"/>
    </w:rPr>
  </w:style>
  <w:style w:type="paragraph" w:customStyle="1" w:styleId="af3">
    <w:name w:val="! ОСНОВНОЙ"/>
    <w:basedOn w:val="a7"/>
    <w:link w:val="af4"/>
    <w:qFormat/>
    <w:rsid w:val="00BA6073"/>
    <w:pPr>
      <w:widowControl/>
      <w:suppressAutoHyphens w:val="0"/>
      <w:spacing w:line="360" w:lineRule="auto"/>
      <w:ind w:firstLine="708"/>
    </w:pPr>
    <w:rPr>
      <w:rFonts w:eastAsia="Times New Roman"/>
      <w:kern w:val="0"/>
      <w:sz w:val="28"/>
      <w:lang w:eastAsia="ru-RU"/>
    </w:rPr>
  </w:style>
  <w:style w:type="character" w:styleId="af5">
    <w:name w:val="annotation reference"/>
    <w:uiPriority w:val="99"/>
    <w:rsid w:val="00BA6073"/>
    <w:rPr>
      <w:sz w:val="16"/>
      <w:szCs w:val="16"/>
    </w:rPr>
  </w:style>
  <w:style w:type="paragraph" w:styleId="af6">
    <w:name w:val="annotation text"/>
    <w:basedOn w:val="a7"/>
    <w:link w:val="af7"/>
    <w:uiPriority w:val="99"/>
    <w:rsid w:val="00BA6073"/>
    <w:pPr>
      <w:widowControl/>
      <w:suppressAutoHyphens w:val="0"/>
    </w:pPr>
    <w:rPr>
      <w:rFonts w:eastAsia="Times New Roman"/>
      <w:kern w:val="0"/>
      <w:sz w:val="20"/>
      <w:lang w:eastAsia="ru-RU"/>
    </w:rPr>
  </w:style>
  <w:style w:type="character" w:customStyle="1" w:styleId="af7">
    <w:name w:val="Текст примечания Знак"/>
    <w:basedOn w:val="a8"/>
    <w:link w:val="af6"/>
    <w:uiPriority w:val="99"/>
    <w:rsid w:val="00BA6073"/>
    <w:rPr>
      <w:rFonts w:eastAsia="Times New Roman" w:hAnsi="Times New Roman" w:cs="Times New Roman"/>
      <w:sz w:val="20"/>
      <w:szCs w:val="24"/>
      <w:lang w:eastAsia="ru-RU"/>
    </w:rPr>
  </w:style>
  <w:style w:type="character" w:customStyle="1" w:styleId="apple-style-span">
    <w:name w:val="apple-style-span"/>
    <w:basedOn w:val="a8"/>
    <w:rsid w:val="00BA6073"/>
  </w:style>
  <w:style w:type="character" w:customStyle="1" w:styleId="hps">
    <w:name w:val="hps"/>
    <w:basedOn w:val="a8"/>
    <w:rsid w:val="00BA6073"/>
  </w:style>
  <w:style w:type="character" w:customStyle="1" w:styleId="apple-converted-space">
    <w:name w:val="apple-converted-space"/>
    <w:basedOn w:val="a8"/>
    <w:rsid w:val="00BA6073"/>
  </w:style>
  <w:style w:type="character" w:customStyle="1" w:styleId="hpsatn">
    <w:name w:val="hps atn"/>
    <w:basedOn w:val="a8"/>
    <w:rsid w:val="00BA6073"/>
  </w:style>
  <w:style w:type="paragraph" w:styleId="af8">
    <w:name w:val="footnote text"/>
    <w:aliases w:val=" Знак1,Знак10, Знак6,Table_Footnote_last Знак,Table_Footnote_last Знак Знак,Table_Footnote_last"/>
    <w:basedOn w:val="a7"/>
    <w:link w:val="af9"/>
    <w:unhideWhenUsed/>
    <w:rsid w:val="00BA6073"/>
    <w:pPr>
      <w:widowControl/>
      <w:suppressAutoHyphens w:val="0"/>
    </w:pPr>
    <w:rPr>
      <w:rFonts w:eastAsia="Times New Roman"/>
      <w:kern w:val="0"/>
      <w:sz w:val="20"/>
      <w:lang w:eastAsia="ru-RU"/>
    </w:rPr>
  </w:style>
  <w:style w:type="character" w:customStyle="1" w:styleId="af9">
    <w:name w:val="Текст сноски Знак"/>
    <w:aliases w:val=" Знак1 Знак,Знак10 Знак, Знак6 Знак,Table_Footnote_last Знак Знак1,Table_Footnote_last Знак Знак Знак,Table_Footnote_last Знак1"/>
    <w:basedOn w:val="a8"/>
    <w:link w:val="af8"/>
    <w:rsid w:val="00BA6073"/>
    <w:rPr>
      <w:rFonts w:eastAsia="Times New Roman" w:hAnsi="Times New Roman" w:cs="Times New Roman"/>
      <w:sz w:val="20"/>
      <w:szCs w:val="24"/>
      <w:lang w:eastAsia="ru-RU"/>
    </w:rPr>
  </w:style>
  <w:style w:type="character" w:styleId="afa">
    <w:name w:val="footnote reference"/>
    <w:basedOn w:val="a8"/>
    <w:unhideWhenUsed/>
    <w:rsid w:val="00BA6073"/>
    <w:rPr>
      <w:vertAlign w:val="superscript"/>
    </w:rPr>
  </w:style>
  <w:style w:type="paragraph" w:styleId="afb">
    <w:name w:val="annotation subject"/>
    <w:basedOn w:val="af6"/>
    <w:next w:val="af6"/>
    <w:link w:val="afc"/>
    <w:uiPriority w:val="99"/>
    <w:unhideWhenUsed/>
    <w:rsid w:val="00BA6073"/>
    <w:pPr>
      <w:jc w:val="both"/>
    </w:pPr>
    <w:rPr>
      <w:b/>
      <w:bCs/>
    </w:rPr>
  </w:style>
  <w:style w:type="character" w:customStyle="1" w:styleId="afc">
    <w:name w:val="Тема примечания Знак"/>
    <w:basedOn w:val="af7"/>
    <w:link w:val="afb"/>
    <w:uiPriority w:val="99"/>
    <w:rsid w:val="00BA6073"/>
    <w:rPr>
      <w:rFonts w:eastAsia="Times New Roman" w:hAnsi="Times New Roman" w:cs="Times New Roman"/>
      <w:b/>
      <w:bCs/>
      <w:sz w:val="20"/>
      <w:szCs w:val="24"/>
      <w:lang w:eastAsia="ru-RU"/>
    </w:rPr>
  </w:style>
  <w:style w:type="character" w:styleId="afd">
    <w:name w:val="Placeholder Text"/>
    <w:basedOn w:val="a8"/>
    <w:uiPriority w:val="99"/>
    <w:semiHidden/>
    <w:rsid w:val="00BA6073"/>
    <w:rPr>
      <w:color w:val="808080"/>
    </w:rPr>
  </w:style>
  <w:style w:type="paragraph" w:customStyle="1" w:styleId="25">
    <w:name w:val="Знак2"/>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paragraph" w:customStyle="1" w:styleId="14">
    <w:name w:val="14 шрифт!"/>
    <w:basedOn w:val="a7"/>
    <w:link w:val="140"/>
    <w:rsid w:val="00BA6073"/>
    <w:pPr>
      <w:widowControl/>
      <w:suppressAutoHyphens w:val="0"/>
      <w:ind w:firstLine="709"/>
    </w:pPr>
    <w:rPr>
      <w:rFonts w:eastAsia="Times New Roman"/>
      <w:kern w:val="0"/>
      <w:sz w:val="28"/>
      <w:lang w:eastAsia="ru-RU"/>
    </w:rPr>
  </w:style>
  <w:style w:type="character" w:customStyle="1" w:styleId="140">
    <w:name w:val="14 шрифт! Знак"/>
    <w:basedOn w:val="a8"/>
    <w:link w:val="14"/>
    <w:rsid w:val="00BA6073"/>
    <w:rPr>
      <w:rFonts w:eastAsia="Times New Roman" w:hAnsi="Times New Roman" w:cs="Times New Roman"/>
      <w:sz w:val="28"/>
      <w:szCs w:val="24"/>
      <w:lang w:eastAsia="ru-RU"/>
    </w:rPr>
  </w:style>
  <w:style w:type="paragraph" w:customStyle="1" w:styleId="TimesNewRoman">
    <w:name w:val="!Times New Roman"/>
    <w:basedOn w:val="a7"/>
    <w:link w:val="TimesNewRoman1"/>
    <w:rsid w:val="00BA6073"/>
    <w:pPr>
      <w:widowControl/>
      <w:suppressAutoHyphens w:val="0"/>
      <w:ind w:firstLine="709"/>
    </w:pPr>
    <w:rPr>
      <w:rFonts w:eastAsia="Times New Roman"/>
      <w:kern w:val="0"/>
      <w:lang w:eastAsia="ru-RU"/>
    </w:rPr>
  </w:style>
  <w:style w:type="character" w:customStyle="1" w:styleId="TimesNewRoman1">
    <w:name w:val="!Times New Roman Знак1"/>
    <w:basedOn w:val="a8"/>
    <w:link w:val="TimesNewRoman"/>
    <w:rsid w:val="00BA6073"/>
    <w:rPr>
      <w:rFonts w:eastAsia="Times New Roman" w:hAnsi="Times New Roman" w:cs="Times New Roman"/>
      <w:sz w:val="24"/>
      <w:szCs w:val="24"/>
      <w:lang w:eastAsia="ru-RU"/>
    </w:rPr>
  </w:style>
  <w:style w:type="paragraph" w:styleId="afe">
    <w:name w:val="Body Text"/>
    <w:aliases w:val="Основной текст Знак Знак Знак,Основной текст Знак Знак,Основной текст Знак Знак Знак Знак Знак Знак Знак Знак Знак,Основной текст Знак Знак Знак2 Знак Знак Знак Знак,Основной текст Знак Знак Знак Знак Знак Знак Знак Знак,Знак1 Знак Знак"/>
    <w:basedOn w:val="a7"/>
    <w:link w:val="aff"/>
    <w:rsid w:val="00BA6073"/>
    <w:pPr>
      <w:widowControl/>
      <w:suppressAutoHyphens w:val="0"/>
      <w:autoSpaceDE w:val="0"/>
      <w:autoSpaceDN w:val="0"/>
      <w:adjustRightInd w:val="0"/>
      <w:spacing w:after="120"/>
    </w:pPr>
    <w:rPr>
      <w:rFonts w:eastAsia="Times New Roman"/>
      <w:kern w:val="0"/>
      <w:sz w:val="20"/>
      <w:lang w:eastAsia="ru-RU"/>
    </w:rPr>
  </w:style>
  <w:style w:type="character" w:customStyle="1" w:styleId="aff">
    <w:name w:val="Основной текст Знак"/>
    <w:aliases w:val="Основной текст Знак Знак Знак Знак1,Основной текст Знак Знак Знак2,Основной текст Знак Знак Знак Знак Знак Знак Знак Знак Знак Знак1,Основной текст Знак Знак Знак2 Знак Знак Знак Знак Знак1,Знак1 Знак Знак Знак1"/>
    <w:basedOn w:val="a8"/>
    <w:link w:val="afe"/>
    <w:rsid w:val="00BA6073"/>
    <w:rPr>
      <w:rFonts w:eastAsia="Times New Roman" w:hAnsi="Times New Roman" w:cs="Times New Roman"/>
      <w:sz w:val="20"/>
      <w:szCs w:val="24"/>
      <w:lang w:eastAsia="ru-RU"/>
    </w:rPr>
  </w:style>
  <w:style w:type="character" w:customStyle="1" w:styleId="af4">
    <w:name w:val="! ОСНОВНОЙ Знак"/>
    <w:basedOn w:val="a8"/>
    <w:link w:val="af3"/>
    <w:rsid w:val="00BA6073"/>
    <w:rPr>
      <w:rFonts w:eastAsia="Times New Roman" w:hAnsi="Times New Roman" w:cs="Times New Roman"/>
      <w:sz w:val="28"/>
      <w:szCs w:val="24"/>
      <w:lang w:eastAsia="ru-RU"/>
    </w:rPr>
  </w:style>
  <w:style w:type="numbering" w:customStyle="1" w:styleId="a2">
    <w:name w:val="! Маркир"/>
    <w:basedOn w:val="aa"/>
    <w:rsid w:val="00BA6073"/>
    <w:pPr>
      <w:numPr>
        <w:numId w:val="2"/>
      </w:numPr>
    </w:pPr>
  </w:style>
  <w:style w:type="paragraph" w:customStyle="1" w:styleId="a3">
    <w:name w:val="! Маркер"/>
    <w:basedOn w:val="a7"/>
    <w:link w:val="aff0"/>
    <w:qFormat/>
    <w:rsid w:val="00BA6073"/>
    <w:pPr>
      <w:widowControl/>
      <w:numPr>
        <w:numId w:val="3"/>
      </w:numPr>
      <w:tabs>
        <w:tab w:val="clear" w:pos="1440"/>
        <w:tab w:val="left" w:pos="1134"/>
      </w:tabs>
      <w:suppressAutoHyphens w:val="0"/>
      <w:spacing w:line="360" w:lineRule="auto"/>
      <w:ind w:left="1134"/>
    </w:pPr>
    <w:rPr>
      <w:rFonts w:eastAsia="Times New Roman"/>
      <w:kern w:val="0"/>
      <w:sz w:val="28"/>
      <w:szCs w:val="28"/>
      <w:lang w:eastAsia="ru-RU"/>
    </w:rPr>
  </w:style>
  <w:style w:type="character" w:customStyle="1" w:styleId="aff0">
    <w:name w:val="! Маркер Знак"/>
    <w:basedOn w:val="a8"/>
    <w:link w:val="a3"/>
    <w:rsid w:val="00BA6073"/>
    <w:rPr>
      <w:rFonts w:eastAsia="Times New Roman" w:hAnsi="Times New Roman" w:cs="Times New Roman"/>
      <w:sz w:val="28"/>
      <w:szCs w:val="28"/>
      <w:lang w:eastAsia="ru-RU"/>
    </w:rPr>
  </w:style>
  <w:style w:type="paragraph" w:styleId="15">
    <w:name w:val="toc 1"/>
    <w:basedOn w:val="a7"/>
    <w:next w:val="a7"/>
    <w:autoRedefine/>
    <w:uiPriority w:val="39"/>
    <w:rsid w:val="00BA6073"/>
    <w:pPr>
      <w:widowControl/>
      <w:tabs>
        <w:tab w:val="right" w:leader="dot" w:pos="9628"/>
      </w:tabs>
      <w:suppressAutoHyphens w:val="0"/>
      <w:spacing w:before="360"/>
      <w:ind w:firstLine="709"/>
    </w:pPr>
    <w:rPr>
      <w:rFonts w:eastAsiaTheme="majorEastAsia"/>
      <w:b/>
      <w:bCs/>
      <w:caps/>
      <w:noProof/>
      <w:kern w:val="0"/>
      <w:sz w:val="28"/>
      <w:szCs w:val="28"/>
      <w:lang w:eastAsia="ru-RU"/>
    </w:rPr>
  </w:style>
  <w:style w:type="paragraph" w:styleId="26">
    <w:name w:val="toc 2"/>
    <w:basedOn w:val="a7"/>
    <w:next w:val="a7"/>
    <w:autoRedefine/>
    <w:uiPriority w:val="39"/>
    <w:unhideWhenUsed/>
    <w:rsid w:val="00BA6073"/>
    <w:pPr>
      <w:widowControl/>
      <w:tabs>
        <w:tab w:val="right" w:leader="dot" w:pos="9628"/>
      </w:tabs>
      <w:suppressAutoHyphens w:val="0"/>
      <w:spacing w:line="360" w:lineRule="auto"/>
      <w:ind w:firstLine="709"/>
      <w:contextualSpacing/>
      <w:jc w:val="both"/>
    </w:pPr>
    <w:rPr>
      <w:rFonts w:eastAsia="Times New Roman"/>
      <w:kern w:val="0"/>
      <w:sz w:val="28"/>
      <w:lang w:eastAsia="ru-RU"/>
    </w:rPr>
  </w:style>
  <w:style w:type="paragraph" w:styleId="35">
    <w:name w:val="toc 3"/>
    <w:basedOn w:val="a7"/>
    <w:next w:val="a7"/>
    <w:autoRedefine/>
    <w:uiPriority w:val="39"/>
    <w:unhideWhenUsed/>
    <w:rsid w:val="00BA6073"/>
    <w:pPr>
      <w:widowControl/>
      <w:suppressAutoHyphens w:val="0"/>
      <w:spacing w:after="100" w:line="360" w:lineRule="auto"/>
      <w:ind w:left="560"/>
    </w:pPr>
    <w:rPr>
      <w:rFonts w:eastAsia="Times New Roman"/>
      <w:kern w:val="0"/>
      <w:sz w:val="28"/>
      <w:lang w:eastAsia="ru-RU"/>
    </w:rPr>
  </w:style>
  <w:style w:type="character" w:styleId="aff1">
    <w:name w:val="Hyperlink"/>
    <w:basedOn w:val="a8"/>
    <w:uiPriority w:val="99"/>
    <w:unhideWhenUsed/>
    <w:rsid w:val="00BA6073"/>
    <w:rPr>
      <w:color w:val="0000FF" w:themeColor="hyperlink"/>
      <w:u w:val="single"/>
    </w:rPr>
  </w:style>
  <w:style w:type="paragraph" w:styleId="aff2">
    <w:name w:val="header"/>
    <w:basedOn w:val="a7"/>
    <w:link w:val="aff3"/>
    <w:unhideWhenUsed/>
    <w:rsid w:val="00BA6073"/>
    <w:pPr>
      <w:widowControl/>
      <w:tabs>
        <w:tab w:val="center" w:pos="4677"/>
        <w:tab w:val="right" w:pos="9355"/>
      </w:tabs>
      <w:suppressAutoHyphens w:val="0"/>
    </w:pPr>
    <w:rPr>
      <w:rFonts w:eastAsia="Times New Roman"/>
      <w:kern w:val="0"/>
      <w:sz w:val="28"/>
      <w:lang w:eastAsia="ru-RU"/>
    </w:rPr>
  </w:style>
  <w:style w:type="character" w:customStyle="1" w:styleId="aff3">
    <w:name w:val="Верхний колонтитул Знак"/>
    <w:basedOn w:val="a8"/>
    <w:link w:val="aff2"/>
    <w:rsid w:val="00BA6073"/>
    <w:rPr>
      <w:rFonts w:eastAsia="Times New Roman" w:hAnsi="Times New Roman" w:cs="Times New Roman"/>
      <w:sz w:val="28"/>
      <w:szCs w:val="24"/>
      <w:lang w:eastAsia="ru-RU"/>
    </w:rPr>
  </w:style>
  <w:style w:type="paragraph" w:styleId="aff4">
    <w:name w:val="footer"/>
    <w:basedOn w:val="a7"/>
    <w:link w:val="aff5"/>
    <w:uiPriority w:val="99"/>
    <w:unhideWhenUsed/>
    <w:rsid w:val="00BA6073"/>
    <w:pPr>
      <w:widowControl/>
      <w:tabs>
        <w:tab w:val="center" w:pos="4677"/>
        <w:tab w:val="right" w:pos="9355"/>
      </w:tabs>
      <w:suppressAutoHyphens w:val="0"/>
    </w:pPr>
    <w:rPr>
      <w:rFonts w:eastAsia="Times New Roman"/>
      <w:kern w:val="0"/>
      <w:sz w:val="28"/>
      <w:lang w:eastAsia="ru-RU"/>
    </w:rPr>
  </w:style>
  <w:style w:type="character" w:customStyle="1" w:styleId="aff5">
    <w:name w:val="Нижний колонтитул Знак"/>
    <w:basedOn w:val="a8"/>
    <w:link w:val="aff4"/>
    <w:uiPriority w:val="99"/>
    <w:rsid w:val="00BA6073"/>
    <w:rPr>
      <w:rFonts w:eastAsia="Times New Roman" w:hAnsi="Times New Roman" w:cs="Times New Roman"/>
      <w:sz w:val="28"/>
      <w:szCs w:val="24"/>
      <w:lang w:eastAsia="ru-RU"/>
    </w:rPr>
  </w:style>
  <w:style w:type="paragraph" w:customStyle="1" w:styleId="0">
    <w:name w:val="Стиль полужирный По левому краю Первая строка:  0 см"/>
    <w:basedOn w:val="a7"/>
    <w:rsid w:val="00BA6073"/>
    <w:pPr>
      <w:widowControl/>
      <w:suppressAutoHyphens w:val="0"/>
    </w:pPr>
    <w:rPr>
      <w:rFonts w:eastAsia="Times New Roman"/>
      <w:b/>
      <w:bCs/>
      <w:kern w:val="0"/>
      <w:lang w:eastAsia="ru-RU"/>
    </w:rPr>
  </w:style>
  <w:style w:type="paragraph" w:customStyle="1" w:styleId="230">
    <w:name w:val="Заголовок 23"/>
    <w:basedOn w:val="23"/>
    <w:rsid w:val="00BA6073"/>
    <w:pPr>
      <w:spacing w:line="360" w:lineRule="auto"/>
      <w:jc w:val="center"/>
    </w:pPr>
    <w:rPr>
      <w:rFonts w:ascii="Times New Roman" w:hAnsi="Times New Roman" w:cs="Times New Roman"/>
      <w:i/>
      <w:color w:val="auto"/>
      <w:sz w:val="32"/>
      <w:szCs w:val="32"/>
    </w:rPr>
  </w:style>
  <w:style w:type="character" w:styleId="aff6">
    <w:name w:val="FollowedHyperlink"/>
    <w:basedOn w:val="a8"/>
    <w:uiPriority w:val="99"/>
    <w:unhideWhenUsed/>
    <w:rsid w:val="00BA6073"/>
    <w:rPr>
      <w:color w:val="800080" w:themeColor="followedHyperlink"/>
      <w:u w:val="single"/>
    </w:rPr>
  </w:style>
  <w:style w:type="paragraph" w:customStyle="1" w:styleId="141">
    <w:name w:val="Обычный + 14 пт"/>
    <w:aliases w:val="По ширине,Первая строка:  1,25 см,Междустр.интервал:  полу..."/>
    <w:basedOn w:val="aff7"/>
    <w:rsid w:val="00BA6073"/>
    <w:pPr>
      <w:spacing w:after="120" w:line="240" w:lineRule="auto"/>
      <w:ind w:firstLine="210"/>
      <w:jc w:val="left"/>
    </w:pPr>
    <w:rPr>
      <w:sz w:val="24"/>
    </w:rPr>
  </w:style>
  <w:style w:type="paragraph" w:styleId="aff7">
    <w:name w:val="Body Text First Indent"/>
    <w:basedOn w:val="afe"/>
    <w:link w:val="aff8"/>
    <w:uiPriority w:val="99"/>
    <w:semiHidden/>
    <w:unhideWhenUsed/>
    <w:rsid w:val="00BA6073"/>
    <w:pPr>
      <w:autoSpaceDE/>
      <w:autoSpaceDN/>
      <w:adjustRightInd/>
      <w:spacing w:after="0" w:line="360" w:lineRule="auto"/>
      <w:ind w:firstLine="360"/>
      <w:jc w:val="both"/>
    </w:pPr>
    <w:rPr>
      <w:sz w:val="28"/>
    </w:rPr>
  </w:style>
  <w:style w:type="character" w:customStyle="1" w:styleId="aff8">
    <w:name w:val="Красная строка Знак"/>
    <w:basedOn w:val="aff"/>
    <w:link w:val="aff7"/>
    <w:uiPriority w:val="99"/>
    <w:semiHidden/>
    <w:rsid w:val="00BA6073"/>
    <w:rPr>
      <w:rFonts w:eastAsia="Times New Roman" w:hAnsi="Times New Roman" w:cs="Times New Roman"/>
      <w:sz w:val="28"/>
      <w:szCs w:val="24"/>
      <w:lang w:eastAsia="ru-RU"/>
    </w:rPr>
  </w:style>
  <w:style w:type="character" w:styleId="aff9">
    <w:name w:val="page number"/>
    <w:basedOn w:val="a8"/>
    <w:rsid w:val="00BA6073"/>
  </w:style>
  <w:style w:type="paragraph" w:styleId="affa">
    <w:name w:val="Revision"/>
    <w:hidden/>
    <w:uiPriority w:val="99"/>
    <w:semiHidden/>
    <w:rsid w:val="00BA6073"/>
    <w:pPr>
      <w:spacing w:after="0" w:line="240" w:lineRule="auto"/>
      <w:ind w:left="714" w:hanging="357"/>
      <w:jc w:val="both"/>
    </w:pPr>
    <w:rPr>
      <w:rFonts w:eastAsia="Times New Roman" w:hAnsi="Times New Roman" w:cs="Times New Roman"/>
      <w:sz w:val="28"/>
      <w:szCs w:val="24"/>
      <w:lang w:eastAsia="ru-RU"/>
    </w:rPr>
  </w:style>
  <w:style w:type="table" w:styleId="affb">
    <w:name w:val="Table Grid"/>
    <w:basedOn w:val="a9"/>
    <w:uiPriority w:val="59"/>
    <w:rsid w:val="00BA6073"/>
    <w:pPr>
      <w:spacing w:after="0" w:line="240" w:lineRule="auto"/>
      <w:ind w:left="714" w:hanging="357"/>
      <w:jc w:val="both"/>
    </w:pPr>
    <w:rPr>
      <w:rFonts w:asci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6">
    <w:name w:val="Body Text Indent 3"/>
    <w:basedOn w:val="a7"/>
    <w:link w:val="37"/>
    <w:uiPriority w:val="99"/>
    <w:unhideWhenUsed/>
    <w:rsid w:val="00BA6073"/>
    <w:pPr>
      <w:widowControl/>
      <w:suppressAutoHyphens w:val="0"/>
      <w:spacing w:after="120" w:line="360" w:lineRule="auto"/>
      <w:ind w:left="283"/>
    </w:pPr>
    <w:rPr>
      <w:rFonts w:eastAsia="Times New Roman"/>
      <w:kern w:val="0"/>
      <w:sz w:val="16"/>
      <w:szCs w:val="16"/>
      <w:lang w:eastAsia="ru-RU"/>
    </w:rPr>
  </w:style>
  <w:style w:type="character" w:customStyle="1" w:styleId="37">
    <w:name w:val="Основной текст с отступом 3 Знак"/>
    <w:basedOn w:val="a8"/>
    <w:link w:val="36"/>
    <w:uiPriority w:val="99"/>
    <w:rsid w:val="00BA6073"/>
    <w:rPr>
      <w:rFonts w:eastAsia="Times New Roman" w:hAnsi="Times New Roman" w:cs="Times New Roman"/>
      <w:sz w:val="16"/>
      <w:szCs w:val="16"/>
      <w:lang w:eastAsia="ru-RU"/>
    </w:rPr>
  </w:style>
  <w:style w:type="paragraph" w:customStyle="1" w:styleId="16">
    <w:name w:val="Обычный1"/>
    <w:link w:val="Normal"/>
    <w:rsid w:val="00BA6073"/>
    <w:pPr>
      <w:suppressAutoHyphens/>
      <w:spacing w:after="0" w:line="240" w:lineRule="auto"/>
      <w:ind w:left="714" w:hanging="357"/>
      <w:jc w:val="both"/>
    </w:pPr>
    <w:rPr>
      <w:rFonts w:eastAsia="Times New Roman" w:hAnsi="Times New Roman" w:cs="Times New Roman"/>
      <w:sz w:val="24"/>
      <w:szCs w:val="20"/>
      <w:lang w:eastAsia="ar-SA"/>
    </w:rPr>
  </w:style>
  <w:style w:type="paragraph" w:styleId="affc">
    <w:name w:val="Body Text Indent"/>
    <w:aliases w:val=" Знак"/>
    <w:basedOn w:val="a7"/>
    <w:link w:val="affd"/>
    <w:uiPriority w:val="99"/>
    <w:rsid w:val="00BA6073"/>
    <w:pPr>
      <w:widowControl/>
      <w:suppressAutoHyphens w:val="0"/>
      <w:autoSpaceDE w:val="0"/>
      <w:autoSpaceDN w:val="0"/>
      <w:adjustRightInd w:val="0"/>
      <w:spacing w:after="120"/>
      <w:ind w:left="283"/>
    </w:pPr>
    <w:rPr>
      <w:rFonts w:eastAsia="Times New Roman"/>
      <w:kern w:val="0"/>
      <w:sz w:val="20"/>
      <w:lang w:eastAsia="ru-RU"/>
    </w:rPr>
  </w:style>
  <w:style w:type="character" w:customStyle="1" w:styleId="affd">
    <w:name w:val="Основной текст с отступом Знак"/>
    <w:aliases w:val=" Знак Знак"/>
    <w:basedOn w:val="a8"/>
    <w:link w:val="affc"/>
    <w:uiPriority w:val="99"/>
    <w:rsid w:val="00BA6073"/>
    <w:rPr>
      <w:rFonts w:eastAsia="Times New Roman" w:hAnsi="Times New Roman" w:cs="Times New Roman"/>
      <w:sz w:val="20"/>
      <w:szCs w:val="24"/>
      <w:lang w:eastAsia="ru-RU"/>
    </w:rPr>
  </w:style>
  <w:style w:type="paragraph" w:customStyle="1" w:styleId="210">
    <w:name w:val="Основной текст 21"/>
    <w:basedOn w:val="a7"/>
    <w:rsid w:val="00BA6073"/>
    <w:pPr>
      <w:widowControl/>
      <w:tabs>
        <w:tab w:val="left" w:pos="0"/>
        <w:tab w:val="left" w:pos="1458"/>
        <w:tab w:val="left" w:pos="2178"/>
        <w:tab w:val="left" w:pos="2898"/>
        <w:tab w:val="left" w:pos="3618"/>
        <w:tab w:val="left" w:pos="4338"/>
      </w:tabs>
      <w:suppressAutoHyphens w:val="0"/>
      <w:autoSpaceDE w:val="0"/>
      <w:spacing w:line="240" w:lineRule="atLeast"/>
    </w:pPr>
    <w:rPr>
      <w:rFonts w:eastAsia="Times New Roman"/>
      <w:kern w:val="0"/>
      <w:lang w:eastAsia="ru-RU"/>
    </w:rPr>
  </w:style>
  <w:style w:type="paragraph" w:customStyle="1" w:styleId="affe">
    <w:name w:val="Îáû÷íûé"/>
    <w:rsid w:val="00BA6073"/>
    <w:pPr>
      <w:spacing w:after="0" w:line="240" w:lineRule="auto"/>
      <w:ind w:left="714" w:hanging="357"/>
      <w:jc w:val="both"/>
    </w:pPr>
    <w:rPr>
      <w:rFonts w:ascii="Arial" w:eastAsia="Times New Roman" w:hAnsi="Arial" w:cs="Times New Roman"/>
      <w:b/>
      <w:sz w:val="24"/>
      <w:szCs w:val="20"/>
      <w:lang w:eastAsia="ru-RU"/>
    </w:rPr>
  </w:style>
  <w:style w:type="character" w:customStyle="1" w:styleId="TimesNewRoman0">
    <w:name w:val="!Times New Roman Знак"/>
    <w:basedOn w:val="a8"/>
    <w:rsid w:val="00BA6073"/>
    <w:rPr>
      <w:sz w:val="24"/>
      <w:szCs w:val="24"/>
      <w:lang w:val="ru-RU" w:eastAsia="ru-RU" w:bidi="ar-SA"/>
    </w:rPr>
  </w:style>
  <w:style w:type="paragraph" w:customStyle="1" w:styleId="a1">
    <w:name w:val="!! Маркированный"/>
    <w:basedOn w:val="a7"/>
    <w:link w:val="afff"/>
    <w:rsid w:val="00BA6073"/>
    <w:pPr>
      <w:widowControl/>
      <w:numPr>
        <w:numId w:val="4"/>
      </w:numPr>
      <w:tabs>
        <w:tab w:val="left" w:pos="1134"/>
      </w:tabs>
      <w:suppressAutoHyphens w:val="0"/>
    </w:pPr>
    <w:rPr>
      <w:rFonts w:eastAsia="Times New Roman"/>
      <w:color w:val="000000"/>
      <w:kern w:val="0"/>
      <w:sz w:val="28"/>
      <w:szCs w:val="28"/>
      <w:lang w:eastAsia="ru-RU"/>
    </w:rPr>
  </w:style>
  <w:style w:type="character" w:customStyle="1" w:styleId="afff">
    <w:name w:val="!! Маркированный Знак Знак"/>
    <w:basedOn w:val="a8"/>
    <w:link w:val="a1"/>
    <w:rsid w:val="00BA6073"/>
    <w:rPr>
      <w:rFonts w:eastAsia="Times New Roman" w:hAnsi="Times New Roman" w:cs="Times New Roman"/>
      <w:color w:val="000000"/>
      <w:sz w:val="28"/>
      <w:szCs w:val="28"/>
      <w:lang w:eastAsia="ru-RU"/>
    </w:rPr>
  </w:style>
  <w:style w:type="paragraph" w:customStyle="1" w:styleId="17">
    <w:name w:val="1Главный"/>
    <w:basedOn w:val="a7"/>
    <w:rsid w:val="00BA6073"/>
    <w:pPr>
      <w:widowControl/>
      <w:suppressAutoHyphens w:val="0"/>
      <w:spacing w:after="120"/>
      <w:ind w:firstLine="709"/>
    </w:pPr>
    <w:rPr>
      <w:rFonts w:eastAsia="Times New Roman"/>
      <w:kern w:val="0"/>
      <w:sz w:val="28"/>
      <w:szCs w:val="28"/>
      <w:lang w:eastAsia="ru-RU"/>
    </w:rPr>
  </w:style>
  <w:style w:type="paragraph" w:styleId="27">
    <w:name w:val="Body Text 2"/>
    <w:basedOn w:val="a7"/>
    <w:link w:val="28"/>
    <w:rsid w:val="00BA6073"/>
    <w:pPr>
      <w:widowControl/>
      <w:suppressAutoHyphens w:val="0"/>
      <w:spacing w:after="120" w:line="480" w:lineRule="auto"/>
      <w:ind w:firstLine="709"/>
    </w:pPr>
    <w:rPr>
      <w:rFonts w:eastAsia="Times New Roman"/>
      <w:kern w:val="0"/>
      <w:lang w:eastAsia="ru-RU"/>
    </w:rPr>
  </w:style>
  <w:style w:type="character" w:customStyle="1" w:styleId="28">
    <w:name w:val="Основной текст 2 Знак"/>
    <w:basedOn w:val="a8"/>
    <w:link w:val="27"/>
    <w:rsid w:val="00BA6073"/>
    <w:rPr>
      <w:rFonts w:eastAsia="Times New Roman" w:hAnsi="Times New Roman" w:cs="Times New Roman"/>
      <w:sz w:val="24"/>
      <w:szCs w:val="24"/>
      <w:lang w:eastAsia="ru-RU"/>
    </w:rPr>
  </w:style>
  <w:style w:type="character" w:styleId="afff0">
    <w:name w:val="Strong"/>
    <w:basedOn w:val="a8"/>
    <w:uiPriority w:val="22"/>
    <w:qFormat/>
    <w:rsid w:val="00BA6073"/>
    <w:rPr>
      <w:b/>
      <w:bCs/>
    </w:rPr>
  </w:style>
  <w:style w:type="paragraph" w:styleId="afff1">
    <w:name w:val="Document Map"/>
    <w:basedOn w:val="a7"/>
    <w:link w:val="afff2"/>
    <w:uiPriority w:val="99"/>
    <w:rsid w:val="00BA6073"/>
    <w:pPr>
      <w:widowControl/>
      <w:shd w:val="clear" w:color="auto" w:fill="000080"/>
      <w:suppressAutoHyphens w:val="0"/>
      <w:ind w:firstLine="709"/>
    </w:pPr>
    <w:rPr>
      <w:rFonts w:ascii="Tahoma" w:eastAsia="Times New Roman" w:hAnsi="Tahoma" w:cs="Tahoma"/>
      <w:kern w:val="0"/>
      <w:lang w:eastAsia="ru-RU"/>
    </w:rPr>
  </w:style>
  <w:style w:type="character" w:customStyle="1" w:styleId="afff2">
    <w:name w:val="Схема документа Знак"/>
    <w:basedOn w:val="a8"/>
    <w:link w:val="afff1"/>
    <w:uiPriority w:val="99"/>
    <w:rsid w:val="00BA6073"/>
    <w:rPr>
      <w:rFonts w:ascii="Tahoma" w:eastAsia="Times New Roman" w:hAnsi="Tahoma" w:cs="Tahoma"/>
      <w:sz w:val="24"/>
      <w:szCs w:val="24"/>
      <w:shd w:val="clear" w:color="auto" w:fill="000080"/>
      <w:lang w:eastAsia="ru-RU"/>
    </w:rPr>
  </w:style>
  <w:style w:type="paragraph" w:customStyle="1" w:styleId="r">
    <w:name w:val="r"/>
    <w:basedOn w:val="a7"/>
    <w:rsid w:val="00BA6073"/>
    <w:pPr>
      <w:widowControl/>
      <w:suppressAutoHyphens w:val="0"/>
      <w:spacing w:before="100" w:beforeAutospacing="1" w:after="100" w:afterAutospacing="1"/>
    </w:pPr>
    <w:rPr>
      <w:rFonts w:eastAsia="Times New Roman"/>
      <w:kern w:val="0"/>
      <w:lang w:eastAsia="ru-RU"/>
    </w:rPr>
  </w:style>
  <w:style w:type="character" w:styleId="afff3">
    <w:name w:val="Emphasis"/>
    <w:basedOn w:val="a8"/>
    <w:uiPriority w:val="20"/>
    <w:qFormat/>
    <w:rsid w:val="00BA6073"/>
    <w:rPr>
      <w:i/>
      <w:iCs/>
    </w:rPr>
  </w:style>
  <w:style w:type="character" w:customStyle="1" w:styleId="afff4">
    <w:name w:val="!! Маркированный Знак"/>
    <w:basedOn w:val="a8"/>
    <w:rsid w:val="00BA6073"/>
    <w:rPr>
      <w:color w:val="000000"/>
      <w:sz w:val="28"/>
      <w:szCs w:val="28"/>
      <w:lang w:val="ru-RU" w:eastAsia="ru-RU" w:bidi="ar-SA"/>
    </w:rPr>
  </w:style>
  <w:style w:type="paragraph" w:customStyle="1" w:styleId="TimesNewRoman2">
    <w:name w:val="!Times New Roman  полужирный курсив Знак Знак Знак"/>
    <w:basedOn w:val="a7"/>
    <w:link w:val="TimesNewRoman3"/>
    <w:rsid w:val="00BA6073"/>
    <w:pPr>
      <w:widowControl/>
      <w:suppressAutoHyphens w:val="0"/>
      <w:ind w:firstLine="709"/>
    </w:pPr>
    <w:rPr>
      <w:rFonts w:eastAsia="Times New Roman"/>
      <w:b/>
      <w:bCs/>
      <w:i/>
      <w:iCs/>
      <w:kern w:val="0"/>
      <w:lang w:eastAsia="ru-RU"/>
    </w:rPr>
  </w:style>
  <w:style w:type="character" w:customStyle="1" w:styleId="TimesNewRoman3">
    <w:name w:val="!Times New Roman  полужирный курсив Знак Знак Знак Знак"/>
    <w:basedOn w:val="a8"/>
    <w:link w:val="TimesNewRoman2"/>
    <w:rsid w:val="00BA6073"/>
    <w:rPr>
      <w:rFonts w:eastAsia="Times New Roman" w:hAnsi="Times New Roman" w:cs="Times New Roman"/>
      <w:b/>
      <w:bCs/>
      <w:i/>
      <w:iCs/>
      <w:sz w:val="24"/>
      <w:szCs w:val="24"/>
      <w:lang w:eastAsia="ru-RU"/>
    </w:rPr>
  </w:style>
  <w:style w:type="paragraph" w:customStyle="1" w:styleId="afff5">
    <w:name w:val="!! Концепция Знак Знак Знак Знак"/>
    <w:basedOn w:val="a7"/>
    <w:link w:val="afff6"/>
    <w:autoRedefine/>
    <w:rsid w:val="00BA6073"/>
    <w:pPr>
      <w:widowControl/>
      <w:suppressAutoHyphens w:val="0"/>
      <w:autoSpaceDE w:val="0"/>
      <w:autoSpaceDN w:val="0"/>
      <w:adjustRightInd w:val="0"/>
      <w:ind w:firstLine="709"/>
    </w:pPr>
    <w:rPr>
      <w:rFonts w:eastAsia="Times New Roman"/>
      <w:kern w:val="0"/>
      <w:sz w:val="28"/>
      <w:szCs w:val="28"/>
      <w:lang w:eastAsia="ru-RU"/>
    </w:rPr>
  </w:style>
  <w:style w:type="character" w:customStyle="1" w:styleId="afff6">
    <w:name w:val="!! Концепция Знак Знак Знак Знак Знак"/>
    <w:basedOn w:val="a8"/>
    <w:link w:val="afff5"/>
    <w:rsid w:val="00BA6073"/>
    <w:rPr>
      <w:rFonts w:eastAsia="Times New Roman" w:hAnsi="Times New Roman" w:cs="Times New Roman"/>
      <w:sz w:val="28"/>
      <w:szCs w:val="28"/>
      <w:lang w:eastAsia="ru-RU"/>
    </w:rPr>
  </w:style>
  <w:style w:type="paragraph" w:styleId="42">
    <w:name w:val="toc 4"/>
    <w:basedOn w:val="a7"/>
    <w:next w:val="a7"/>
    <w:autoRedefine/>
    <w:uiPriority w:val="39"/>
    <w:rsid w:val="00BA6073"/>
    <w:pPr>
      <w:widowControl/>
      <w:suppressAutoHyphens w:val="0"/>
      <w:ind w:left="480" w:firstLine="709"/>
    </w:pPr>
    <w:rPr>
      <w:rFonts w:eastAsia="Times New Roman"/>
      <w:kern w:val="0"/>
      <w:sz w:val="20"/>
      <w:lang w:eastAsia="ru-RU"/>
    </w:rPr>
  </w:style>
  <w:style w:type="paragraph" w:styleId="52">
    <w:name w:val="toc 5"/>
    <w:basedOn w:val="a7"/>
    <w:next w:val="a7"/>
    <w:autoRedefine/>
    <w:rsid w:val="00BA6073"/>
    <w:pPr>
      <w:widowControl/>
      <w:suppressAutoHyphens w:val="0"/>
      <w:ind w:left="720" w:firstLine="709"/>
    </w:pPr>
    <w:rPr>
      <w:rFonts w:eastAsia="Times New Roman"/>
      <w:kern w:val="0"/>
      <w:sz w:val="20"/>
      <w:lang w:eastAsia="ru-RU"/>
    </w:rPr>
  </w:style>
  <w:style w:type="paragraph" w:styleId="62">
    <w:name w:val="toc 6"/>
    <w:basedOn w:val="a7"/>
    <w:next w:val="a7"/>
    <w:autoRedefine/>
    <w:rsid w:val="00BA6073"/>
    <w:pPr>
      <w:widowControl/>
      <w:suppressAutoHyphens w:val="0"/>
      <w:ind w:left="960" w:firstLine="709"/>
    </w:pPr>
    <w:rPr>
      <w:rFonts w:eastAsia="Times New Roman"/>
      <w:kern w:val="0"/>
      <w:sz w:val="20"/>
      <w:lang w:eastAsia="ru-RU"/>
    </w:rPr>
  </w:style>
  <w:style w:type="paragraph" w:styleId="72">
    <w:name w:val="toc 7"/>
    <w:basedOn w:val="a7"/>
    <w:next w:val="a7"/>
    <w:autoRedefine/>
    <w:rsid w:val="00BA6073"/>
    <w:pPr>
      <w:widowControl/>
      <w:suppressAutoHyphens w:val="0"/>
      <w:ind w:left="1200" w:firstLine="709"/>
    </w:pPr>
    <w:rPr>
      <w:rFonts w:eastAsia="Times New Roman"/>
      <w:kern w:val="0"/>
      <w:sz w:val="20"/>
      <w:lang w:eastAsia="ru-RU"/>
    </w:rPr>
  </w:style>
  <w:style w:type="paragraph" w:styleId="82">
    <w:name w:val="toc 8"/>
    <w:basedOn w:val="a7"/>
    <w:next w:val="a7"/>
    <w:autoRedefine/>
    <w:rsid w:val="00BA6073"/>
    <w:pPr>
      <w:widowControl/>
      <w:suppressAutoHyphens w:val="0"/>
      <w:ind w:left="1440" w:firstLine="709"/>
    </w:pPr>
    <w:rPr>
      <w:rFonts w:eastAsia="Times New Roman"/>
      <w:kern w:val="0"/>
      <w:sz w:val="20"/>
      <w:lang w:eastAsia="ru-RU"/>
    </w:rPr>
  </w:style>
  <w:style w:type="paragraph" w:styleId="92">
    <w:name w:val="toc 9"/>
    <w:basedOn w:val="a7"/>
    <w:next w:val="a7"/>
    <w:autoRedefine/>
    <w:rsid w:val="00BA6073"/>
    <w:pPr>
      <w:widowControl/>
      <w:suppressAutoHyphens w:val="0"/>
      <w:ind w:left="1680" w:firstLine="709"/>
    </w:pPr>
    <w:rPr>
      <w:rFonts w:eastAsia="Times New Roman"/>
      <w:kern w:val="0"/>
      <w:sz w:val="20"/>
      <w:lang w:eastAsia="ru-RU"/>
    </w:rPr>
  </w:style>
  <w:style w:type="paragraph" w:styleId="29">
    <w:name w:val="Body Text Indent 2"/>
    <w:basedOn w:val="a7"/>
    <w:link w:val="2a"/>
    <w:rsid w:val="00BA6073"/>
    <w:pPr>
      <w:widowControl/>
      <w:suppressAutoHyphens w:val="0"/>
      <w:spacing w:after="120" w:line="480" w:lineRule="auto"/>
      <w:ind w:left="283" w:firstLine="709"/>
    </w:pPr>
    <w:rPr>
      <w:rFonts w:eastAsia="Times New Roman"/>
      <w:kern w:val="0"/>
      <w:lang w:eastAsia="ru-RU"/>
    </w:rPr>
  </w:style>
  <w:style w:type="character" w:customStyle="1" w:styleId="2a">
    <w:name w:val="Основной текст с отступом 2 Знак"/>
    <w:basedOn w:val="a8"/>
    <w:link w:val="29"/>
    <w:rsid w:val="00BA6073"/>
    <w:rPr>
      <w:rFonts w:eastAsia="Times New Roman" w:hAnsi="Times New Roman" w:cs="Times New Roman"/>
      <w:sz w:val="24"/>
      <w:szCs w:val="24"/>
      <w:lang w:eastAsia="ru-RU"/>
    </w:rPr>
  </w:style>
  <w:style w:type="character" w:customStyle="1" w:styleId="hl">
    <w:name w:val="hl"/>
    <w:basedOn w:val="a8"/>
    <w:rsid w:val="00BA6073"/>
  </w:style>
  <w:style w:type="paragraph" w:customStyle="1" w:styleId="afff7">
    <w:name w:val="!! Концепция Знак Знак"/>
    <w:basedOn w:val="a7"/>
    <w:link w:val="afff8"/>
    <w:autoRedefine/>
    <w:rsid w:val="00BA6073"/>
    <w:pPr>
      <w:widowControl/>
      <w:suppressAutoHyphens w:val="0"/>
      <w:autoSpaceDE w:val="0"/>
      <w:autoSpaceDN w:val="0"/>
      <w:adjustRightInd w:val="0"/>
      <w:ind w:firstLine="709"/>
    </w:pPr>
    <w:rPr>
      <w:rFonts w:ascii="Times New Roman CYR" w:eastAsia="Times New Roman" w:hAnsi="Times New Roman CYR" w:cs="Times New Roman CYR"/>
      <w:kern w:val="0"/>
      <w:sz w:val="28"/>
      <w:szCs w:val="28"/>
      <w:lang w:eastAsia="ru-RU"/>
    </w:rPr>
  </w:style>
  <w:style w:type="character" w:customStyle="1" w:styleId="afff8">
    <w:name w:val="!! Концепция Знак Знак Знак"/>
    <w:basedOn w:val="a8"/>
    <w:link w:val="afff7"/>
    <w:rsid w:val="00BA6073"/>
    <w:rPr>
      <w:rFonts w:ascii="Times New Roman CYR" w:eastAsia="Times New Roman" w:hAnsi="Times New Roman CYR" w:cs="Times New Roman CYR"/>
      <w:sz w:val="28"/>
      <w:szCs w:val="28"/>
      <w:lang w:eastAsia="ru-RU"/>
    </w:rPr>
  </w:style>
  <w:style w:type="paragraph" w:customStyle="1" w:styleId="afff9">
    <w:name w:val="Знак Знак Знак Знак Знак"/>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character" w:styleId="HTML">
    <w:name w:val="HTML Definition"/>
    <w:basedOn w:val="a8"/>
    <w:rsid w:val="00BA6073"/>
    <w:rPr>
      <w:i/>
      <w:iCs/>
    </w:rPr>
  </w:style>
  <w:style w:type="paragraph" w:customStyle="1" w:styleId="-">
    <w:name w:val="!! Концепция Жирный-Курсив"/>
    <w:basedOn w:val="a7"/>
    <w:link w:val="-0"/>
    <w:autoRedefine/>
    <w:rsid w:val="00BA6073"/>
    <w:pPr>
      <w:widowControl/>
      <w:suppressAutoHyphens w:val="0"/>
      <w:autoSpaceDE w:val="0"/>
      <w:autoSpaceDN w:val="0"/>
      <w:adjustRightInd w:val="0"/>
      <w:spacing w:before="120"/>
      <w:ind w:firstLine="709"/>
    </w:pPr>
    <w:rPr>
      <w:rFonts w:eastAsia="Times New Roman"/>
      <w:b/>
      <w:kern w:val="0"/>
      <w:lang w:eastAsia="ru-RU"/>
    </w:rPr>
  </w:style>
  <w:style w:type="character" w:customStyle="1" w:styleId="-0">
    <w:name w:val="!! Концепция Жирный-Курсив Знак"/>
    <w:basedOn w:val="a8"/>
    <w:link w:val="-"/>
    <w:rsid w:val="00BA6073"/>
    <w:rPr>
      <w:rFonts w:eastAsia="Times New Roman" w:hAnsi="Times New Roman" w:cs="Times New Roman"/>
      <w:b/>
      <w:sz w:val="24"/>
      <w:szCs w:val="24"/>
      <w:lang w:eastAsia="ru-RU"/>
    </w:rPr>
  </w:style>
  <w:style w:type="character" w:customStyle="1" w:styleId="MathematicaFormatStandardForm">
    <w:name w:val="MathematicaFormatStandardForm"/>
    <w:rsid w:val="00BA6073"/>
    <w:rPr>
      <w:rFonts w:ascii="Courier" w:hAnsi="Courier" w:cs="Courier"/>
    </w:rPr>
  </w:style>
  <w:style w:type="paragraph" w:styleId="afffa">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7"/>
    <w:next w:val="a7"/>
    <w:link w:val="2b"/>
    <w:uiPriority w:val="35"/>
    <w:qFormat/>
    <w:rsid w:val="00BA6073"/>
    <w:pPr>
      <w:widowControl/>
      <w:suppressAutoHyphens w:val="0"/>
      <w:spacing w:before="120" w:after="120"/>
    </w:pPr>
    <w:rPr>
      <w:rFonts w:eastAsia="Times New Roman"/>
      <w:b/>
      <w:kern w:val="0"/>
      <w:sz w:val="20"/>
      <w:lang w:eastAsia="ru-RU"/>
    </w:rPr>
  </w:style>
  <w:style w:type="paragraph" w:styleId="afffb">
    <w:name w:val="Title"/>
    <w:basedOn w:val="a7"/>
    <w:link w:val="afffc"/>
    <w:uiPriority w:val="10"/>
    <w:qFormat/>
    <w:rsid w:val="00BA6073"/>
    <w:pPr>
      <w:widowControl/>
      <w:suppressAutoHyphens w:val="0"/>
      <w:jc w:val="center"/>
    </w:pPr>
    <w:rPr>
      <w:rFonts w:eastAsia="Times New Roman"/>
      <w:kern w:val="0"/>
      <w:sz w:val="28"/>
      <w:lang w:eastAsia="ru-RU"/>
    </w:rPr>
  </w:style>
  <w:style w:type="character" w:customStyle="1" w:styleId="afffc">
    <w:name w:val="Название Знак"/>
    <w:basedOn w:val="a8"/>
    <w:link w:val="afffb"/>
    <w:qFormat/>
    <w:rsid w:val="00BA6073"/>
    <w:rPr>
      <w:rFonts w:eastAsia="Times New Roman" w:hAnsi="Times New Roman" w:cs="Times New Roman"/>
      <w:sz w:val="28"/>
      <w:szCs w:val="24"/>
      <w:lang w:eastAsia="ru-RU"/>
    </w:rPr>
  </w:style>
  <w:style w:type="paragraph" w:customStyle="1" w:styleId="afffd">
    <w:name w:val="Приложение"/>
    <w:basedOn w:val="11"/>
    <w:rsid w:val="00BA6073"/>
    <w:pPr>
      <w:keepLines w:val="0"/>
      <w:tabs>
        <w:tab w:val="num" w:pos="567"/>
      </w:tabs>
      <w:spacing w:before="100" w:beforeAutospacing="1" w:after="240" w:afterAutospacing="1" w:line="312" w:lineRule="auto"/>
      <w:ind w:left="709"/>
      <w:jc w:val="right"/>
    </w:pPr>
    <w:rPr>
      <w:rFonts w:ascii="Arial" w:eastAsia="Times New Roman" w:hAnsi="Arial" w:cs="Times New Roman"/>
      <w:bCs w:val="0"/>
      <w:kern w:val="32"/>
      <w:sz w:val="24"/>
      <w:szCs w:val="20"/>
    </w:rPr>
  </w:style>
  <w:style w:type="paragraph" w:customStyle="1" w:styleId="caaieiaie1">
    <w:name w:val="caaieiaie 1"/>
    <w:basedOn w:val="a7"/>
    <w:next w:val="a7"/>
    <w:rsid w:val="00BA6073"/>
    <w:pPr>
      <w:keepNext/>
      <w:widowControl/>
      <w:suppressAutoHyphens w:val="0"/>
      <w:ind w:firstLine="284"/>
      <w:jc w:val="center"/>
    </w:pPr>
    <w:rPr>
      <w:rFonts w:eastAsia="Times New Roman"/>
      <w:b/>
      <w:color w:val="000000"/>
      <w:kern w:val="0"/>
      <w:sz w:val="20"/>
      <w:lang w:eastAsia="ru-RU"/>
    </w:rPr>
  </w:style>
  <w:style w:type="paragraph" w:customStyle="1" w:styleId="211">
    <w:name w:val="Основной текст с отступом 21"/>
    <w:basedOn w:val="a7"/>
    <w:rsid w:val="00BA6073"/>
    <w:pPr>
      <w:widowControl/>
      <w:suppressAutoHyphens w:val="0"/>
      <w:spacing w:before="346" w:line="163" w:lineRule="exact"/>
      <w:ind w:left="2069" w:hanging="1090"/>
    </w:pPr>
    <w:rPr>
      <w:rFonts w:eastAsia="Times New Roman"/>
      <w:b/>
      <w:kern w:val="0"/>
      <w:sz w:val="16"/>
      <w:lang w:eastAsia="ru-RU"/>
    </w:rPr>
  </w:style>
  <w:style w:type="paragraph" w:customStyle="1" w:styleId="310">
    <w:name w:val="Основной текст с отступом 31"/>
    <w:basedOn w:val="a7"/>
    <w:rsid w:val="00BA6073"/>
    <w:pPr>
      <w:widowControl/>
      <w:suppressAutoHyphens w:val="0"/>
      <w:spacing w:before="187"/>
      <w:ind w:left="24" w:firstLine="336"/>
    </w:pPr>
    <w:rPr>
      <w:rFonts w:eastAsia="Times New Roman"/>
      <w:kern w:val="0"/>
      <w:sz w:val="12"/>
      <w:lang w:eastAsia="ru-RU"/>
    </w:rPr>
  </w:style>
  <w:style w:type="paragraph" w:customStyle="1" w:styleId="311">
    <w:name w:val="Основной текст 31"/>
    <w:basedOn w:val="a7"/>
    <w:rsid w:val="00BA6073"/>
    <w:pPr>
      <w:widowControl/>
      <w:tabs>
        <w:tab w:val="left" w:pos="1578"/>
      </w:tabs>
      <w:suppressAutoHyphens w:val="0"/>
      <w:spacing w:line="173" w:lineRule="exact"/>
      <w:jc w:val="center"/>
    </w:pPr>
    <w:rPr>
      <w:rFonts w:eastAsia="Times New Roman"/>
      <w:kern w:val="0"/>
      <w:sz w:val="20"/>
      <w:lang w:eastAsia="ru-RU"/>
    </w:rPr>
  </w:style>
  <w:style w:type="paragraph" w:customStyle="1" w:styleId="two">
    <w:name w:val="two"/>
    <w:basedOn w:val="a7"/>
    <w:rsid w:val="00BA6073"/>
    <w:pPr>
      <w:widowControl/>
      <w:suppressAutoHyphens w:val="0"/>
      <w:spacing w:before="120"/>
    </w:pPr>
    <w:rPr>
      <w:rFonts w:ascii="Tahoma" w:eastAsia="Times New Roman" w:hAnsi="Tahoma"/>
      <w:kern w:val="0"/>
      <w:sz w:val="28"/>
      <w:lang w:eastAsia="ru-RU"/>
    </w:rPr>
  </w:style>
  <w:style w:type="paragraph" w:customStyle="1" w:styleId="default0">
    <w:name w:val="default"/>
    <w:basedOn w:val="a7"/>
    <w:rsid w:val="00BA6073"/>
    <w:pPr>
      <w:widowControl/>
      <w:suppressAutoHyphens w:val="0"/>
      <w:spacing w:before="100"/>
    </w:pPr>
    <w:rPr>
      <w:rFonts w:ascii="Tahoma" w:eastAsia="Times New Roman" w:hAnsi="Tahoma"/>
      <w:kern w:val="0"/>
      <w:sz w:val="16"/>
      <w:lang w:eastAsia="ru-RU"/>
    </w:rPr>
  </w:style>
  <w:style w:type="paragraph" w:customStyle="1" w:styleId="picture">
    <w:name w:val="picture"/>
    <w:basedOn w:val="a7"/>
    <w:rsid w:val="00BA6073"/>
    <w:pPr>
      <w:widowControl/>
      <w:suppressAutoHyphens w:val="0"/>
      <w:spacing w:before="120" w:after="120"/>
      <w:jc w:val="center"/>
    </w:pPr>
    <w:rPr>
      <w:rFonts w:ascii="Tahoma" w:eastAsia="Times New Roman" w:hAnsi="Tahoma"/>
      <w:i/>
      <w:kern w:val="0"/>
      <w:sz w:val="16"/>
      <w:lang w:eastAsia="ru-RU"/>
    </w:rPr>
  </w:style>
  <w:style w:type="paragraph" w:customStyle="1" w:styleId="four">
    <w:name w:val="four"/>
    <w:basedOn w:val="a7"/>
    <w:rsid w:val="00BA6073"/>
    <w:pPr>
      <w:widowControl/>
      <w:suppressAutoHyphens w:val="0"/>
      <w:spacing w:before="120"/>
    </w:pPr>
    <w:rPr>
      <w:rFonts w:ascii="Tahoma" w:eastAsia="Times New Roman" w:hAnsi="Tahoma"/>
      <w:b/>
      <w:kern w:val="0"/>
      <w:sz w:val="16"/>
      <w:lang w:eastAsia="ru-RU"/>
    </w:rPr>
  </w:style>
  <w:style w:type="paragraph" w:customStyle="1" w:styleId="three">
    <w:name w:val="three"/>
    <w:basedOn w:val="a7"/>
    <w:rsid w:val="00BA6073"/>
    <w:pPr>
      <w:widowControl/>
      <w:suppressAutoHyphens w:val="0"/>
      <w:spacing w:before="120"/>
    </w:pPr>
    <w:rPr>
      <w:rFonts w:ascii="Tahoma" w:eastAsia="Times New Roman" w:hAnsi="Tahoma"/>
      <w:b/>
      <w:kern w:val="0"/>
      <w:sz w:val="20"/>
      <w:lang w:eastAsia="ru-RU"/>
    </w:rPr>
  </w:style>
  <w:style w:type="paragraph" w:styleId="afffe">
    <w:name w:val="Subtitle"/>
    <w:basedOn w:val="a7"/>
    <w:link w:val="affff"/>
    <w:qFormat/>
    <w:rsid w:val="00BA6073"/>
    <w:pPr>
      <w:widowControl/>
      <w:suppressAutoHyphens w:val="0"/>
      <w:jc w:val="center"/>
    </w:pPr>
    <w:rPr>
      <w:rFonts w:ascii="Arial" w:eastAsia="Times New Roman" w:hAnsi="Arial"/>
      <w:snapToGrid w:val="0"/>
      <w:kern w:val="0"/>
      <w:lang w:eastAsia="ru-RU"/>
    </w:rPr>
  </w:style>
  <w:style w:type="character" w:customStyle="1" w:styleId="affff">
    <w:name w:val="Подзаголовок Знак"/>
    <w:basedOn w:val="a8"/>
    <w:link w:val="afffe"/>
    <w:rsid w:val="00BA6073"/>
    <w:rPr>
      <w:rFonts w:ascii="Arial" w:eastAsia="Times New Roman" w:hAnsi="Arial" w:cs="Times New Roman"/>
      <w:snapToGrid w:val="0"/>
      <w:sz w:val="24"/>
      <w:szCs w:val="24"/>
      <w:lang w:eastAsia="ru-RU"/>
    </w:rPr>
  </w:style>
  <w:style w:type="paragraph" w:customStyle="1" w:styleId="18">
    <w:name w:val="№1"/>
    <w:basedOn w:val="a7"/>
    <w:link w:val="19"/>
    <w:rsid w:val="00BA6073"/>
    <w:pPr>
      <w:widowControl/>
      <w:suppressAutoHyphens w:val="0"/>
      <w:ind w:firstLine="567"/>
    </w:pPr>
    <w:rPr>
      <w:rFonts w:eastAsia="Times New Roman"/>
      <w:b/>
      <w:kern w:val="0"/>
      <w:sz w:val="28"/>
      <w:u w:val="single"/>
      <w:lang w:eastAsia="ru-RU"/>
    </w:rPr>
  </w:style>
  <w:style w:type="character" w:customStyle="1" w:styleId="19">
    <w:name w:val="№1 Знак"/>
    <w:basedOn w:val="a8"/>
    <w:link w:val="18"/>
    <w:rsid w:val="00BA6073"/>
    <w:rPr>
      <w:rFonts w:eastAsia="Times New Roman" w:hAnsi="Times New Roman" w:cs="Times New Roman"/>
      <w:b/>
      <w:sz w:val="28"/>
      <w:szCs w:val="24"/>
      <w:u w:val="single"/>
      <w:lang w:eastAsia="ru-RU"/>
    </w:rPr>
  </w:style>
  <w:style w:type="paragraph" w:customStyle="1" w:styleId="clsregular">
    <w:name w:val="clsregular"/>
    <w:basedOn w:val="a7"/>
    <w:rsid w:val="00BA6073"/>
    <w:pPr>
      <w:widowControl/>
      <w:suppressAutoHyphens w:val="0"/>
      <w:spacing w:before="100" w:beforeAutospacing="1" w:after="100" w:afterAutospacing="1"/>
    </w:pPr>
    <w:rPr>
      <w:rFonts w:eastAsia="Times New Roman"/>
      <w:kern w:val="0"/>
      <w:lang w:eastAsia="ru-RU"/>
    </w:rPr>
  </w:style>
  <w:style w:type="paragraph" w:customStyle="1" w:styleId="affff0">
    <w:name w:val="!! Концепция"/>
    <w:basedOn w:val="a7"/>
    <w:link w:val="affff1"/>
    <w:autoRedefine/>
    <w:rsid w:val="00BA6073"/>
    <w:pPr>
      <w:widowControl/>
      <w:suppressAutoHyphens w:val="0"/>
      <w:autoSpaceDE w:val="0"/>
      <w:autoSpaceDN w:val="0"/>
      <w:adjustRightInd w:val="0"/>
      <w:spacing w:before="120"/>
      <w:ind w:firstLine="709"/>
      <w:jc w:val="center"/>
    </w:pPr>
    <w:rPr>
      <w:rFonts w:eastAsia="Times New Roman"/>
      <w:kern w:val="0"/>
      <w:sz w:val="28"/>
      <w:szCs w:val="28"/>
      <w:lang w:eastAsia="ru-RU"/>
    </w:rPr>
  </w:style>
  <w:style w:type="character" w:customStyle="1" w:styleId="affff1">
    <w:name w:val="!! Концепция Знак"/>
    <w:basedOn w:val="a8"/>
    <w:link w:val="affff0"/>
    <w:rsid w:val="00BA6073"/>
    <w:rPr>
      <w:rFonts w:eastAsia="Times New Roman" w:hAnsi="Times New Roman" w:cs="Times New Roman"/>
      <w:sz w:val="28"/>
      <w:szCs w:val="28"/>
      <w:lang w:eastAsia="ru-RU"/>
    </w:rPr>
  </w:style>
  <w:style w:type="paragraph" w:customStyle="1" w:styleId="2c">
    <w:name w:val="Список2"/>
    <w:basedOn w:val="affff2"/>
    <w:rsid w:val="00BA6073"/>
    <w:pPr>
      <w:tabs>
        <w:tab w:val="left" w:pos="851"/>
      </w:tabs>
      <w:spacing w:before="40" w:after="40"/>
      <w:ind w:left="850" w:hanging="493"/>
      <w:jc w:val="both"/>
    </w:pPr>
    <w:rPr>
      <w:sz w:val="22"/>
    </w:rPr>
  </w:style>
  <w:style w:type="paragraph" w:styleId="affff2">
    <w:name w:val="List"/>
    <w:basedOn w:val="a7"/>
    <w:link w:val="affff3"/>
    <w:rsid w:val="00BA6073"/>
    <w:pPr>
      <w:widowControl/>
      <w:suppressAutoHyphens w:val="0"/>
      <w:ind w:left="283" w:hanging="283"/>
    </w:pPr>
    <w:rPr>
      <w:rFonts w:eastAsia="Times New Roman"/>
      <w:kern w:val="0"/>
      <w:sz w:val="20"/>
      <w:lang w:eastAsia="ru-RU"/>
    </w:rPr>
  </w:style>
  <w:style w:type="paragraph" w:customStyle="1" w:styleId="affff4">
    <w:name w:val="Знак Знак"/>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paragraph" w:styleId="a">
    <w:name w:val="List Bullet"/>
    <w:basedOn w:val="a7"/>
    <w:rsid w:val="00BA6073"/>
    <w:pPr>
      <w:widowControl/>
      <w:numPr>
        <w:numId w:val="5"/>
      </w:numPr>
      <w:suppressAutoHyphens w:val="0"/>
    </w:pPr>
    <w:rPr>
      <w:rFonts w:eastAsia="Times New Roman"/>
      <w:kern w:val="0"/>
      <w:lang w:eastAsia="ru-RU"/>
    </w:rPr>
  </w:style>
  <w:style w:type="paragraph" w:customStyle="1" w:styleId="affff5">
    <w:name w:val="Знак Знак Знак Знак Знак Знак Знак Знак Знак Знак Знак"/>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paragraph" w:customStyle="1" w:styleId="affff6">
    <w:name w:val="обыкнов"/>
    <w:rsid w:val="00BA6073"/>
    <w:pPr>
      <w:spacing w:after="0" w:line="240" w:lineRule="auto"/>
      <w:ind w:left="709" w:firstLine="709"/>
      <w:jc w:val="both"/>
    </w:pPr>
    <w:rPr>
      <w:rFonts w:eastAsia="Times New Roman" w:hAnsi="Times New Roman" w:cs="Arial"/>
      <w:bCs/>
      <w:kern w:val="32"/>
      <w:sz w:val="28"/>
      <w:szCs w:val="28"/>
      <w:lang w:eastAsia="ru-RU"/>
    </w:rPr>
  </w:style>
  <w:style w:type="character" w:customStyle="1" w:styleId="38">
    <w:name w:val="Знак Знак3"/>
    <w:basedOn w:val="a8"/>
    <w:rsid w:val="00BA6073"/>
    <w:rPr>
      <w:sz w:val="26"/>
      <w:szCs w:val="26"/>
      <w:lang w:val="ru-RU" w:eastAsia="ru-RU" w:bidi="ar-SA"/>
    </w:rPr>
  </w:style>
  <w:style w:type="paragraph" w:customStyle="1" w:styleId="affff7">
    <w:name w:val="Знак Знак Знак Знак Знак Знак Знак Знак Знак Знак"/>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paragraph" w:customStyle="1" w:styleId="CharChar">
    <w:name w:val="Знак Знак Char Char Знак Знак Знак Знак Знак Знак"/>
    <w:basedOn w:val="a7"/>
    <w:autoRedefine/>
    <w:rsid w:val="00BA6073"/>
    <w:pPr>
      <w:widowControl/>
      <w:tabs>
        <w:tab w:val="left" w:pos="2160"/>
      </w:tabs>
      <w:suppressAutoHyphens w:val="0"/>
      <w:spacing w:before="120" w:line="240" w:lineRule="exact"/>
    </w:pPr>
    <w:rPr>
      <w:rFonts w:eastAsia="Times New Roman"/>
      <w:noProof/>
      <w:kern w:val="0"/>
      <w:lang w:val="en-US" w:eastAsia="ru-RU"/>
    </w:rPr>
  </w:style>
  <w:style w:type="paragraph" w:customStyle="1" w:styleId="affff8">
    <w:name w:val="Знак Знак Знак Знак"/>
    <w:basedOn w:val="a7"/>
    <w:rsid w:val="00BA6073"/>
    <w:pPr>
      <w:widowControl/>
      <w:tabs>
        <w:tab w:val="num" w:pos="360"/>
      </w:tabs>
      <w:suppressAutoHyphens w:val="0"/>
      <w:spacing w:after="160" w:line="240" w:lineRule="exact"/>
    </w:pPr>
    <w:rPr>
      <w:rFonts w:ascii="Verdana" w:eastAsia="Times New Roman" w:hAnsi="Verdana" w:cs="Verdana"/>
      <w:kern w:val="0"/>
      <w:sz w:val="20"/>
      <w:lang w:val="en-US"/>
    </w:rPr>
  </w:style>
  <w:style w:type="paragraph" w:customStyle="1" w:styleId="39">
    <w:name w:val="Заголовок 3м"/>
    <w:basedOn w:val="11"/>
    <w:rsid w:val="00BA6073"/>
    <w:pPr>
      <w:keepLines w:val="0"/>
      <w:tabs>
        <w:tab w:val="num" w:pos="432"/>
      </w:tabs>
      <w:spacing w:before="100" w:beforeAutospacing="1" w:after="100" w:afterAutospacing="1" w:line="312" w:lineRule="auto"/>
      <w:ind w:left="432" w:firstLine="708"/>
    </w:pPr>
    <w:rPr>
      <w:rFonts w:ascii="Arial" w:eastAsia="Times New Roman" w:hAnsi="Arial" w:cs="Arial"/>
      <w:kern w:val="32"/>
      <w:sz w:val="32"/>
      <w:szCs w:val="32"/>
    </w:rPr>
  </w:style>
  <w:style w:type="paragraph" w:styleId="affff9">
    <w:name w:val="endnote text"/>
    <w:basedOn w:val="a7"/>
    <w:link w:val="affffa"/>
    <w:uiPriority w:val="99"/>
    <w:rsid w:val="00BA6073"/>
    <w:pPr>
      <w:widowControl/>
      <w:suppressAutoHyphens w:val="0"/>
    </w:pPr>
    <w:rPr>
      <w:rFonts w:eastAsia="Times New Roman"/>
      <w:kern w:val="0"/>
      <w:sz w:val="20"/>
      <w:lang w:eastAsia="ru-RU"/>
    </w:rPr>
  </w:style>
  <w:style w:type="character" w:customStyle="1" w:styleId="affffa">
    <w:name w:val="Текст концевой сноски Знак"/>
    <w:basedOn w:val="a8"/>
    <w:link w:val="affff9"/>
    <w:uiPriority w:val="99"/>
    <w:rsid w:val="00BA6073"/>
    <w:rPr>
      <w:rFonts w:eastAsia="Times New Roman" w:hAnsi="Times New Roman" w:cs="Times New Roman"/>
      <w:sz w:val="20"/>
      <w:szCs w:val="24"/>
      <w:lang w:eastAsia="ru-RU"/>
    </w:rPr>
  </w:style>
  <w:style w:type="character" w:styleId="affffb">
    <w:name w:val="endnote reference"/>
    <w:basedOn w:val="a8"/>
    <w:uiPriority w:val="99"/>
    <w:rsid w:val="00BA6073"/>
    <w:rPr>
      <w:vertAlign w:val="superscript"/>
    </w:rPr>
  </w:style>
  <w:style w:type="character" w:customStyle="1" w:styleId="udar">
    <w:name w:val="udar"/>
    <w:basedOn w:val="a8"/>
    <w:rsid w:val="00BA6073"/>
  </w:style>
  <w:style w:type="character" w:customStyle="1" w:styleId="TimesNewRoman4">
    <w:name w:val="!Times New Roman Знак Знак"/>
    <w:rsid w:val="00BA6073"/>
    <w:rPr>
      <w:sz w:val="24"/>
      <w:lang w:val="ru-RU" w:eastAsia="ru-RU" w:bidi="ar-SA"/>
    </w:rPr>
  </w:style>
  <w:style w:type="paragraph" w:customStyle="1" w:styleId="TimesNewRoman5">
    <w:name w:val="!Times New Roman  полужирный курсив Знак"/>
    <w:basedOn w:val="a7"/>
    <w:link w:val="TimesNewRoman6"/>
    <w:rsid w:val="00BA6073"/>
    <w:pPr>
      <w:widowControl/>
      <w:suppressAutoHyphens w:val="0"/>
      <w:ind w:firstLine="709"/>
    </w:pPr>
    <w:rPr>
      <w:rFonts w:eastAsia="Times New Roman"/>
      <w:b/>
      <w:bCs/>
      <w:i/>
      <w:iCs/>
      <w:kern w:val="0"/>
      <w:lang w:eastAsia="ru-RU"/>
    </w:rPr>
  </w:style>
  <w:style w:type="character" w:customStyle="1" w:styleId="TimesNewRoman6">
    <w:name w:val="!Times New Roman  полужирный курсив Знак Знак"/>
    <w:link w:val="TimesNewRoman5"/>
    <w:rsid w:val="00BA6073"/>
    <w:rPr>
      <w:rFonts w:eastAsia="Times New Roman" w:hAnsi="Times New Roman" w:cs="Times New Roman"/>
      <w:b/>
      <w:bCs/>
      <w:i/>
      <w:iCs/>
      <w:sz w:val="24"/>
      <w:szCs w:val="24"/>
      <w:lang w:eastAsia="ru-RU"/>
    </w:rPr>
  </w:style>
  <w:style w:type="paragraph" w:styleId="affffc">
    <w:name w:val="TOC Heading"/>
    <w:basedOn w:val="11"/>
    <w:next w:val="a7"/>
    <w:qFormat/>
    <w:rsid w:val="00BA6073"/>
    <w:pPr>
      <w:spacing w:beforeAutospacing="1" w:afterAutospacing="1"/>
      <w:outlineLvl w:val="9"/>
    </w:pPr>
    <w:rPr>
      <w:rFonts w:ascii="Cambria" w:eastAsia="Times New Roman" w:hAnsi="Cambria" w:cs="Times New Roman"/>
      <w:color w:val="365F91"/>
      <w:lang w:eastAsia="en-US"/>
    </w:rPr>
  </w:style>
  <w:style w:type="character" w:customStyle="1" w:styleId="longtext">
    <w:name w:val="long_text"/>
    <w:basedOn w:val="a8"/>
    <w:rsid w:val="00BA6073"/>
  </w:style>
  <w:style w:type="paragraph" w:customStyle="1" w:styleId="20">
    <w:name w:val="! Нумерация 2"/>
    <w:basedOn w:val="a7"/>
    <w:link w:val="2d"/>
    <w:qFormat/>
    <w:rsid w:val="00BA6073"/>
    <w:pPr>
      <w:widowControl/>
      <w:numPr>
        <w:numId w:val="6"/>
      </w:numPr>
      <w:suppressAutoHyphens w:val="0"/>
      <w:spacing w:line="360" w:lineRule="auto"/>
      <w:ind w:left="1077" w:hanging="357"/>
      <w:outlineLvl w:val="0"/>
    </w:pPr>
    <w:rPr>
      <w:rFonts w:eastAsia="Times New Roman"/>
      <w:kern w:val="0"/>
      <w:sz w:val="28"/>
      <w:szCs w:val="28"/>
      <w:lang w:eastAsia="ru-RU"/>
    </w:rPr>
  </w:style>
  <w:style w:type="character" w:customStyle="1" w:styleId="2d">
    <w:name w:val="! Нумерация 2 Знак"/>
    <w:basedOn w:val="a8"/>
    <w:link w:val="20"/>
    <w:rsid w:val="00BA6073"/>
    <w:rPr>
      <w:rFonts w:eastAsia="Times New Roman" w:hAnsi="Times New Roman" w:cs="Times New Roman"/>
      <w:sz w:val="28"/>
      <w:szCs w:val="28"/>
      <w:lang w:eastAsia="ru-RU"/>
    </w:rPr>
  </w:style>
  <w:style w:type="paragraph" w:customStyle="1" w:styleId="1a">
    <w:name w:val="заголовок1+междустр."/>
    <w:basedOn w:val="11"/>
    <w:link w:val="1b"/>
    <w:qFormat/>
    <w:rsid w:val="00BA6073"/>
    <w:pPr>
      <w:keepLines w:val="0"/>
      <w:tabs>
        <w:tab w:val="num" w:pos="432"/>
      </w:tabs>
      <w:spacing w:before="100" w:beforeAutospacing="1" w:after="100" w:afterAutospacing="1" w:line="312" w:lineRule="auto"/>
      <w:ind w:left="432" w:hanging="432"/>
    </w:pPr>
    <w:rPr>
      <w:rFonts w:ascii="Arial" w:eastAsia="Times New Roman" w:hAnsi="Arial" w:cs="Arial"/>
      <w:kern w:val="32"/>
      <w:sz w:val="32"/>
      <w:szCs w:val="32"/>
    </w:rPr>
  </w:style>
  <w:style w:type="paragraph" w:customStyle="1" w:styleId="2e">
    <w:name w:val="заголовок 2+междустр"/>
    <w:basedOn w:val="23"/>
    <w:link w:val="2f"/>
    <w:qFormat/>
    <w:rsid w:val="00BA6073"/>
    <w:pPr>
      <w:keepLines w:val="0"/>
      <w:numPr>
        <w:ilvl w:val="1"/>
      </w:numPr>
      <w:tabs>
        <w:tab w:val="num" w:pos="576"/>
      </w:tabs>
      <w:spacing w:before="0" w:line="360" w:lineRule="auto"/>
      <w:jc w:val="center"/>
    </w:pPr>
    <w:rPr>
      <w:rFonts w:eastAsia="Times New Roman" w:hAnsi="Times New Roman" w:cs="Arial"/>
      <w:iCs/>
      <w:sz w:val="28"/>
      <w:szCs w:val="28"/>
    </w:rPr>
  </w:style>
  <w:style w:type="character" w:customStyle="1" w:styleId="1b">
    <w:name w:val="заголовок1+междустр. Знак"/>
    <w:basedOn w:val="12"/>
    <w:link w:val="1a"/>
    <w:rsid w:val="00BA6073"/>
    <w:rPr>
      <w:rFonts w:ascii="Arial" w:eastAsia="Times New Roman" w:hAnsi="Arial" w:cs="Arial"/>
      <w:b/>
      <w:bCs/>
      <w:kern w:val="32"/>
      <w:sz w:val="32"/>
      <w:szCs w:val="32"/>
      <w:lang w:eastAsia="ru-RU"/>
    </w:rPr>
  </w:style>
  <w:style w:type="paragraph" w:customStyle="1" w:styleId="3a">
    <w:name w:val="заголовок 3+междустр"/>
    <w:basedOn w:val="30"/>
    <w:link w:val="3b"/>
    <w:qFormat/>
    <w:rsid w:val="00BA6073"/>
    <w:pPr>
      <w:widowControl/>
      <w:numPr>
        <w:ilvl w:val="2"/>
      </w:numPr>
      <w:tabs>
        <w:tab w:val="num" w:pos="720"/>
      </w:tabs>
      <w:suppressAutoHyphens w:val="0"/>
      <w:spacing w:after="0" w:line="312" w:lineRule="auto"/>
      <w:ind w:left="720" w:hanging="720"/>
      <w:jc w:val="center"/>
    </w:pPr>
    <w:rPr>
      <w:rFonts w:ascii="Arial" w:hAnsi="Arial" w:cs="Arial"/>
      <w:lang w:eastAsia="ru-RU"/>
    </w:rPr>
  </w:style>
  <w:style w:type="character" w:customStyle="1" w:styleId="2f">
    <w:name w:val="заголовок 2+междустр Знак"/>
    <w:basedOn w:val="24"/>
    <w:link w:val="2e"/>
    <w:rsid w:val="00BA6073"/>
    <w:rPr>
      <w:rFonts w:asciiTheme="majorHAnsi" w:eastAsia="Times New Roman" w:hAnsi="Times New Roman" w:cs="Arial"/>
      <w:b/>
      <w:bCs/>
      <w:iCs/>
      <w:color w:val="4F81BD" w:themeColor="accent1"/>
      <w:sz w:val="28"/>
      <w:szCs w:val="28"/>
      <w:lang w:eastAsia="ru-RU"/>
    </w:rPr>
  </w:style>
  <w:style w:type="paragraph" w:customStyle="1" w:styleId="43">
    <w:name w:val="заголовок 4+междустр"/>
    <w:basedOn w:val="40"/>
    <w:link w:val="44"/>
    <w:qFormat/>
    <w:rsid w:val="00BA6073"/>
    <w:pPr>
      <w:keepLines w:val="0"/>
      <w:numPr>
        <w:ilvl w:val="3"/>
      </w:numPr>
      <w:tabs>
        <w:tab w:val="num" w:pos="864"/>
      </w:tabs>
      <w:spacing w:before="240" w:line="312" w:lineRule="auto"/>
      <w:ind w:left="862" w:hanging="862"/>
    </w:pPr>
    <w:rPr>
      <w:rFonts w:eastAsia="Times New Roman" w:cs="Times New Roman"/>
      <w:b w:val="0"/>
      <w:bCs/>
      <w:i/>
      <w:iCs w:val="0"/>
      <w:szCs w:val="28"/>
    </w:rPr>
  </w:style>
  <w:style w:type="character" w:customStyle="1" w:styleId="3b">
    <w:name w:val="заголовок 3+междустр Знак"/>
    <w:basedOn w:val="31"/>
    <w:link w:val="3a"/>
    <w:rsid w:val="00BA6073"/>
    <w:rPr>
      <w:rFonts w:ascii="Arial" w:eastAsia="Times New Roman" w:hAnsi="Arial" w:cs="Arial"/>
      <w:b/>
      <w:bCs/>
      <w:kern w:val="1"/>
      <w:sz w:val="26"/>
      <w:szCs w:val="26"/>
      <w:lang w:eastAsia="ru-RU"/>
    </w:rPr>
  </w:style>
  <w:style w:type="paragraph" w:customStyle="1" w:styleId="3TimesNewRoman140">
    <w:name w:val="Стиль заголовок 3+междустр + Times New Roman 14 пт Перед:  0 пт ..."/>
    <w:basedOn w:val="3a"/>
    <w:rsid w:val="00BA6073"/>
    <w:pPr>
      <w:spacing w:before="0"/>
    </w:pPr>
    <w:rPr>
      <w:rFonts w:cs="Times New Roman"/>
      <w:szCs w:val="20"/>
    </w:rPr>
  </w:style>
  <w:style w:type="character" w:customStyle="1" w:styleId="44">
    <w:name w:val="заголовок 4+междустр Знак"/>
    <w:basedOn w:val="41"/>
    <w:link w:val="43"/>
    <w:rsid w:val="00BA6073"/>
    <w:rPr>
      <w:rFonts w:eastAsia="Times New Roman" w:hAnsi="Times New Roman" w:cs="Times New Roman"/>
      <w:b w:val="0"/>
      <w:bCs/>
      <w:i/>
      <w:iCs w:val="0"/>
      <w:sz w:val="28"/>
      <w:szCs w:val="28"/>
      <w:lang w:eastAsia="ru-RU"/>
    </w:rPr>
  </w:style>
  <w:style w:type="paragraph" w:customStyle="1" w:styleId="300">
    <w:name w:val="Стиль заголовок 3+междустр + Перед:  0 пт После:  0 пт"/>
    <w:basedOn w:val="3a"/>
    <w:rsid w:val="00BA6073"/>
    <w:pPr>
      <w:spacing w:before="0"/>
    </w:pPr>
    <w:rPr>
      <w:rFonts w:cs="Times New Roman"/>
      <w:szCs w:val="20"/>
    </w:rPr>
  </w:style>
  <w:style w:type="paragraph" w:customStyle="1" w:styleId="400">
    <w:name w:val="Стиль заголовок 4+междустр + Перед:  0 пт После:  0 пт"/>
    <w:basedOn w:val="43"/>
    <w:rsid w:val="00BA6073"/>
    <w:pPr>
      <w:spacing w:before="0"/>
    </w:pPr>
    <w:rPr>
      <w:szCs w:val="20"/>
    </w:rPr>
  </w:style>
  <w:style w:type="paragraph" w:customStyle="1" w:styleId="2f0">
    <w:name w:val="! ЗАГОЛОВОК 2"/>
    <w:basedOn w:val="23"/>
    <w:rsid w:val="00BA6073"/>
    <w:pPr>
      <w:keepLines w:val="0"/>
      <w:numPr>
        <w:ilvl w:val="1"/>
      </w:numPr>
      <w:tabs>
        <w:tab w:val="num" w:pos="576"/>
      </w:tabs>
      <w:spacing w:before="0"/>
      <w:ind w:left="578" w:hanging="578"/>
    </w:pPr>
    <w:rPr>
      <w:rFonts w:ascii="Arial" w:eastAsia="Times New Roman" w:hAnsi="Arial" w:cs="Times New Roman"/>
      <w:i/>
      <w:iCs/>
      <w:color w:val="auto"/>
      <w:sz w:val="28"/>
      <w:szCs w:val="20"/>
    </w:rPr>
  </w:style>
  <w:style w:type="paragraph" w:customStyle="1" w:styleId="45">
    <w:name w:val="! Нумерация 4"/>
    <w:basedOn w:val="29"/>
    <w:link w:val="46"/>
    <w:qFormat/>
    <w:rsid w:val="00BA6073"/>
    <w:pPr>
      <w:spacing w:after="0" w:line="360" w:lineRule="auto"/>
      <w:ind w:left="786" w:hanging="360"/>
    </w:pPr>
    <w:rPr>
      <w:sz w:val="28"/>
    </w:rPr>
  </w:style>
  <w:style w:type="character" w:customStyle="1" w:styleId="46">
    <w:name w:val="! Нумерация 4 Знак"/>
    <w:link w:val="45"/>
    <w:rsid w:val="00BA6073"/>
    <w:rPr>
      <w:rFonts w:eastAsia="Times New Roman" w:hAnsi="Times New Roman" w:cs="Times New Roman"/>
      <w:sz w:val="28"/>
      <w:szCs w:val="24"/>
      <w:lang w:eastAsia="ru-RU"/>
    </w:rPr>
  </w:style>
  <w:style w:type="paragraph" w:customStyle="1" w:styleId="53">
    <w:name w:val="З5"/>
    <w:basedOn w:val="a7"/>
    <w:rsid w:val="00BA6073"/>
    <w:pPr>
      <w:widowControl/>
      <w:suppressAutoHyphens w:val="0"/>
      <w:spacing w:line="312" w:lineRule="auto"/>
      <w:ind w:firstLine="709"/>
    </w:pPr>
    <w:rPr>
      <w:rFonts w:eastAsia="Times New Roman"/>
      <w:kern w:val="0"/>
      <w:sz w:val="28"/>
      <w:szCs w:val="28"/>
      <w:lang w:eastAsia="ru-RU"/>
    </w:rPr>
  </w:style>
  <w:style w:type="paragraph" w:customStyle="1" w:styleId="TimesNewRomanBold16">
    <w:name w:val="Стиль TimesNewRomanBold 16 пт полужирный По центру Первая стро..."/>
    <w:basedOn w:val="a7"/>
    <w:rsid w:val="00BA6073"/>
    <w:pPr>
      <w:widowControl/>
      <w:suppressAutoHyphens w:val="0"/>
      <w:jc w:val="center"/>
    </w:pPr>
    <w:rPr>
      <w:rFonts w:ascii="TimesNewRoman,Bold" w:eastAsia="Times New Roman"/>
      <w:b/>
      <w:bCs/>
      <w:kern w:val="0"/>
      <w:sz w:val="32"/>
      <w:lang w:eastAsia="ru-RU"/>
    </w:rPr>
  </w:style>
  <w:style w:type="paragraph" w:customStyle="1" w:styleId="TimesNewRomanPSMT110">
    <w:name w:val="Стиль TimesNewRomanPSMT 11 пт По центру Первая строка:  0 см"/>
    <w:basedOn w:val="a7"/>
    <w:rsid w:val="00BA6073"/>
    <w:pPr>
      <w:widowControl/>
      <w:suppressAutoHyphens w:val="0"/>
      <w:jc w:val="center"/>
    </w:pPr>
    <w:rPr>
      <w:rFonts w:ascii="TimesNewRomanPSMT" w:eastAsia="Times New Roman" w:hAnsi="TimesNewRomanPSMT"/>
      <w:kern w:val="0"/>
      <w:sz w:val="22"/>
      <w:lang w:eastAsia="ru-RU"/>
    </w:rPr>
  </w:style>
  <w:style w:type="character" w:styleId="affffd">
    <w:name w:val="Book Title"/>
    <w:basedOn w:val="a8"/>
    <w:uiPriority w:val="33"/>
    <w:qFormat/>
    <w:rsid w:val="00BA6073"/>
    <w:rPr>
      <w:b/>
      <w:bCs/>
      <w:smallCaps/>
      <w:spacing w:val="5"/>
    </w:rPr>
  </w:style>
  <w:style w:type="paragraph" w:customStyle="1" w:styleId="xl64">
    <w:name w:val="xl64"/>
    <w:basedOn w:val="a7"/>
    <w:uiPriority w:val="99"/>
    <w:rsid w:val="00BA6073"/>
    <w:pPr>
      <w:widowControl/>
      <w:suppressAutoHyphens w:val="0"/>
      <w:spacing w:before="100" w:beforeAutospacing="1" w:after="100" w:afterAutospacing="1"/>
      <w:jc w:val="center"/>
    </w:pPr>
    <w:rPr>
      <w:rFonts w:eastAsia="Times New Roman"/>
      <w:kern w:val="0"/>
      <w:lang w:eastAsia="ru-RU"/>
    </w:rPr>
  </w:style>
  <w:style w:type="character" w:customStyle="1" w:styleId="TimesNewRoman11">
    <w:name w:val="Стиль TimesNewRoman 11 пт"/>
    <w:basedOn w:val="a8"/>
    <w:rsid w:val="00BA6073"/>
    <w:rPr>
      <w:rFonts w:ascii="TimesNewRoman" w:hAnsi="TimesNewRoman"/>
      <w:sz w:val="22"/>
    </w:rPr>
  </w:style>
  <w:style w:type="paragraph" w:customStyle="1" w:styleId="footnotedescription">
    <w:name w:val="footnote description"/>
    <w:next w:val="a7"/>
    <w:link w:val="footnotedescriptionChar"/>
    <w:hidden/>
    <w:rsid w:val="00BA6073"/>
    <w:pPr>
      <w:spacing w:after="0" w:line="243" w:lineRule="auto"/>
      <w:ind w:left="714" w:right="4" w:hanging="357"/>
      <w:jc w:val="both"/>
    </w:pPr>
    <w:rPr>
      <w:rFonts w:eastAsia="Times New Roman" w:hAnsi="Times New Roman" w:cs="Times New Roman"/>
      <w:i/>
      <w:color w:val="000000"/>
      <w:sz w:val="20"/>
      <w:lang w:eastAsia="ru-RU"/>
    </w:rPr>
  </w:style>
  <w:style w:type="character" w:customStyle="1" w:styleId="footnotedescriptionChar">
    <w:name w:val="footnote description Char"/>
    <w:link w:val="footnotedescription"/>
    <w:rsid w:val="00BA6073"/>
    <w:rPr>
      <w:rFonts w:eastAsia="Times New Roman" w:hAnsi="Times New Roman" w:cs="Times New Roman"/>
      <w:i/>
      <w:color w:val="000000"/>
      <w:sz w:val="20"/>
      <w:lang w:eastAsia="ru-RU"/>
    </w:rPr>
  </w:style>
  <w:style w:type="character" w:customStyle="1" w:styleId="footnotemark">
    <w:name w:val="footnote mark"/>
    <w:hidden/>
    <w:rsid w:val="00BA6073"/>
    <w:rPr>
      <w:rFonts w:ascii="Times New Roman" w:eastAsia="Times New Roman" w:hAnsi="Times New Roman" w:cs="Times New Roman"/>
      <w:i/>
      <w:color w:val="000000"/>
      <w:sz w:val="20"/>
      <w:vertAlign w:val="superscript"/>
    </w:rPr>
  </w:style>
  <w:style w:type="table" w:customStyle="1" w:styleId="TableGrid">
    <w:name w:val="TableGrid"/>
    <w:rsid w:val="00BA6073"/>
    <w:pPr>
      <w:spacing w:after="0" w:line="240" w:lineRule="auto"/>
      <w:ind w:left="714" w:hanging="357"/>
      <w:jc w:val="both"/>
    </w:pPr>
    <w:rPr>
      <w:rFonts w:asciiTheme="minorHAnsi" w:eastAsiaTheme="minorEastAsia"/>
      <w:lang w:eastAsia="ru-RU"/>
    </w:rPr>
    <w:tblPr>
      <w:tblCellMar>
        <w:top w:w="0" w:type="dxa"/>
        <w:left w:w="0" w:type="dxa"/>
        <w:bottom w:w="0" w:type="dxa"/>
        <w:right w:w="0" w:type="dxa"/>
      </w:tblCellMar>
    </w:tblPr>
  </w:style>
  <w:style w:type="character" w:customStyle="1" w:styleId="2f1">
    <w:name w:val="Основной текст (2)_"/>
    <w:basedOn w:val="a8"/>
    <w:link w:val="2f2"/>
    <w:rsid w:val="00BA6073"/>
    <w:rPr>
      <w:rFonts w:eastAsia="Times New Roman" w:hAnsi="Times New Roman" w:cs="Times New Roman"/>
      <w:shd w:val="clear" w:color="auto" w:fill="FFFFFF"/>
    </w:rPr>
  </w:style>
  <w:style w:type="paragraph" w:customStyle="1" w:styleId="2f2">
    <w:name w:val="Основной текст (2)"/>
    <w:basedOn w:val="a7"/>
    <w:link w:val="2f1"/>
    <w:rsid w:val="00BA6073"/>
    <w:pPr>
      <w:shd w:val="clear" w:color="auto" w:fill="FFFFFF"/>
      <w:suppressAutoHyphens w:val="0"/>
      <w:spacing w:before="480" w:line="450" w:lineRule="exact"/>
      <w:ind w:hanging="340"/>
    </w:pPr>
    <w:rPr>
      <w:rFonts w:eastAsia="Times New Roman"/>
      <w:kern w:val="0"/>
      <w:sz w:val="22"/>
      <w:szCs w:val="22"/>
    </w:rPr>
  </w:style>
  <w:style w:type="table" w:customStyle="1" w:styleId="1c">
    <w:name w:val="Сетка таблицы1"/>
    <w:basedOn w:val="a9"/>
    <w:next w:val="affb"/>
    <w:rsid w:val="00BA6073"/>
    <w:pPr>
      <w:spacing w:after="0" w:line="240" w:lineRule="auto"/>
    </w:pPr>
    <w:rPr>
      <w:rFonts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d">
    <w:name w:val="заголовок 1+междустр"/>
    <w:basedOn w:val="a7"/>
    <w:rsid w:val="00BA6073"/>
    <w:pPr>
      <w:widowControl/>
      <w:shd w:val="clear" w:color="auto" w:fill="FFFFFF"/>
      <w:tabs>
        <w:tab w:val="left" w:pos="993"/>
      </w:tabs>
      <w:suppressAutoHyphens w:val="0"/>
      <w:spacing w:after="120" w:line="360" w:lineRule="auto"/>
      <w:ind w:left="720" w:right="23" w:firstLine="567"/>
      <w:contextualSpacing/>
    </w:pPr>
    <w:rPr>
      <w:rFonts w:eastAsia="Times New Roman"/>
      <w:b/>
      <w:kern w:val="0"/>
      <w:sz w:val="28"/>
      <w:szCs w:val="28"/>
      <w:lang w:eastAsia="ru-RU"/>
    </w:rPr>
  </w:style>
  <w:style w:type="paragraph" w:customStyle="1" w:styleId="affffe">
    <w:name w:val="Обратный адрес"/>
    <w:basedOn w:val="a7"/>
    <w:rsid w:val="00BA6073"/>
    <w:pPr>
      <w:keepLines/>
      <w:framePr w:w="5160" w:h="840" w:wrap="notBeside" w:vAnchor="page" w:hAnchor="page" w:x="6121" w:y="915" w:anchorLock="1"/>
      <w:widowControl/>
      <w:tabs>
        <w:tab w:val="left" w:pos="2160"/>
      </w:tabs>
      <w:suppressAutoHyphens w:val="0"/>
      <w:spacing w:line="160" w:lineRule="atLeast"/>
    </w:pPr>
    <w:rPr>
      <w:rFonts w:ascii="Arial" w:eastAsia="Times New Roman" w:hAnsi="Arial"/>
      <w:kern w:val="0"/>
      <w:sz w:val="14"/>
      <w:szCs w:val="20"/>
    </w:rPr>
  </w:style>
  <w:style w:type="paragraph" w:customStyle="1" w:styleId="afffff">
    <w:name w:val="Основной ГП"/>
    <w:basedOn w:val="a7"/>
    <w:link w:val="afffff0"/>
    <w:qFormat/>
    <w:rsid w:val="00BA6073"/>
    <w:pPr>
      <w:widowControl/>
      <w:suppressAutoHyphens w:val="0"/>
      <w:spacing w:before="120" w:line="276" w:lineRule="auto"/>
      <w:ind w:firstLine="709"/>
      <w:jc w:val="both"/>
    </w:pPr>
    <w:rPr>
      <w:rFonts w:ascii="Tahoma" w:eastAsia="Times New Roman" w:hAnsi="Tahoma"/>
      <w:kern w:val="0"/>
      <w:lang w:eastAsia="ru-RU"/>
    </w:rPr>
  </w:style>
  <w:style w:type="character" w:customStyle="1" w:styleId="afffff0">
    <w:name w:val="Основной ГП Знак"/>
    <w:link w:val="afffff"/>
    <w:rsid w:val="00BA6073"/>
    <w:rPr>
      <w:rFonts w:ascii="Tahoma" w:eastAsia="Times New Roman" w:hAnsi="Tahoma" w:cs="Times New Roman"/>
      <w:sz w:val="24"/>
      <w:szCs w:val="24"/>
      <w:lang w:eastAsia="ru-RU"/>
    </w:rPr>
  </w:style>
  <w:style w:type="paragraph" w:customStyle="1" w:styleId="afffff1">
    <w:name w:val="Таблица ГП"/>
    <w:basedOn w:val="a7"/>
    <w:link w:val="afffff2"/>
    <w:qFormat/>
    <w:rsid w:val="00BA6073"/>
    <w:pPr>
      <w:widowControl/>
      <w:suppressAutoHyphens w:val="0"/>
      <w:jc w:val="both"/>
    </w:pPr>
    <w:rPr>
      <w:rFonts w:ascii="Tahoma" w:eastAsia="Times New Roman" w:hAnsi="Tahoma"/>
      <w:kern w:val="0"/>
      <w:sz w:val="20"/>
      <w:szCs w:val="20"/>
      <w:lang w:eastAsia="ru-RU"/>
    </w:rPr>
  </w:style>
  <w:style w:type="character" w:customStyle="1" w:styleId="afffff2">
    <w:name w:val="Таблица ГП Знак"/>
    <w:link w:val="afffff1"/>
    <w:rsid w:val="00BA6073"/>
    <w:rPr>
      <w:rFonts w:ascii="Tahoma" w:eastAsia="Times New Roman" w:hAnsi="Tahoma" w:cs="Times New Roman"/>
      <w:sz w:val="20"/>
      <w:szCs w:val="20"/>
      <w:lang w:eastAsia="ru-RU"/>
    </w:rPr>
  </w:style>
  <w:style w:type="paragraph" w:customStyle="1" w:styleId="a0">
    <w:name w:val="Маркированный ГП"/>
    <w:basedOn w:val="ab"/>
    <w:link w:val="afffff3"/>
    <w:rsid w:val="00BA6073"/>
    <w:pPr>
      <w:numPr>
        <w:numId w:val="7"/>
      </w:numPr>
      <w:spacing w:before="120" w:after="0"/>
      <w:jc w:val="both"/>
    </w:pPr>
    <w:rPr>
      <w:rFonts w:ascii="Tahoma" w:eastAsia="Times New Roman" w:hAnsi="Tahoma"/>
      <w:sz w:val="24"/>
      <w:szCs w:val="24"/>
      <w:lang w:eastAsia="ru-RU"/>
    </w:rPr>
  </w:style>
  <w:style w:type="character" w:customStyle="1" w:styleId="afffff3">
    <w:name w:val="Маркированный ГП Знак"/>
    <w:link w:val="a0"/>
    <w:rsid w:val="00BA6073"/>
    <w:rPr>
      <w:rFonts w:ascii="Tahoma" w:eastAsia="Times New Roman" w:hAnsi="Tahoma" w:cs="Times New Roman"/>
      <w:sz w:val="24"/>
      <w:szCs w:val="24"/>
      <w:lang w:eastAsia="ru-RU"/>
    </w:rPr>
  </w:style>
  <w:style w:type="paragraph" w:customStyle="1" w:styleId="afffff4">
    <w:name w:val="Таблица_название_ГП"/>
    <w:basedOn w:val="afffff1"/>
    <w:qFormat/>
    <w:rsid w:val="00BA6073"/>
    <w:pPr>
      <w:spacing w:before="120"/>
      <w:jc w:val="center"/>
    </w:pPr>
    <w:rPr>
      <w:b/>
    </w:rPr>
  </w:style>
  <w:style w:type="paragraph" w:customStyle="1" w:styleId="afffff5">
    <w:name w:val="Надпись рисунка"/>
    <w:basedOn w:val="a7"/>
    <w:link w:val="afffff6"/>
    <w:qFormat/>
    <w:rsid w:val="00BA6073"/>
    <w:pPr>
      <w:widowControl/>
      <w:suppressAutoHyphens w:val="0"/>
      <w:spacing w:line="360" w:lineRule="auto"/>
      <w:jc w:val="center"/>
    </w:pPr>
    <w:rPr>
      <w:rFonts w:eastAsia="Calibri"/>
      <w:kern w:val="0"/>
      <w:sz w:val="28"/>
      <w:szCs w:val="28"/>
    </w:rPr>
  </w:style>
  <w:style w:type="character" w:customStyle="1" w:styleId="afffff6">
    <w:name w:val="Надпись рисунка Знак"/>
    <w:basedOn w:val="a8"/>
    <w:link w:val="afffff5"/>
    <w:rsid w:val="00BA6073"/>
    <w:rPr>
      <w:rFonts w:eastAsia="Calibri" w:hAnsi="Times New Roman" w:cs="Times New Roman"/>
      <w:sz w:val="28"/>
      <w:szCs w:val="28"/>
    </w:rPr>
  </w:style>
  <w:style w:type="paragraph" w:customStyle="1" w:styleId="ConsPlusNormal">
    <w:name w:val="ConsPlusNormal"/>
    <w:link w:val="ConsPlusNormal0"/>
    <w:rsid w:val="00BA607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BA6073"/>
    <w:rPr>
      <w:rFonts w:ascii="Arial" w:eastAsia="Times New Roman" w:hAnsi="Arial" w:cs="Arial"/>
      <w:sz w:val="20"/>
      <w:szCs w:val="20"/>
      <w:lang w:eastAsia="ru-RU"/>
    </w:rPr>
  </w:style>
  <w:style w:type="paragraph" w:customStyle="1" w:styleId="a5">
    <w:name w:val="Нумерованный ГП"/>
    <w:basedOn w:val="a7"/>
    <w:link w:val="afffff7"/>
    <w:qFormat/>
    <w:rsid w:val="00BA6073"/>
    <w:pPr>
      <w:widowControl/>
      <w:numPr>
        <w:numId w:val="8"/>
      </w:numPr>
      <w:suppressAutoHyphens w:val="0"/>
      <w:spacing w:before="120" w:line="276" w:lineRule="auto"/>
      <w:ind w:left="1134" w:hanging="425"/>
      <w:contextualSpacing/>
    </w:pPr>
    <w:rPr>
      <w:rFonts w:ascii="Tahoma" w:eastAsia="Times New Roman" w:hAnsi="Tahoma"/>
      <w:kern w:val="0"/>
      <w:lang w:eastAsia="ru-RU"/>
    </w:rPr>
  </w:style>
  <w:style w:type="character" w:customStyle="1" w:styleId="afffff7">
    <w:name w:val="Нумерованный ГП Знак"/>
    <w:link w:val="a5"/>
    <w:rsid w:val="00BA6073"/>
    <w:rPr>
      <w:rFonts w:ascii="Tahoma" w:eastAsia="Times New Roman" w:hAnsi="Tahoma" w:cs="Times New Roman"/>
      <w:sz w:val="24"/>
      <w:szCs w:val="24"/>
      <w:lang w:eastAsia="ru-RU"/>
    </w:rPr>
  </w:style>
  <w:style w:type="paragraph" w:customStyle="1" w:styleId="Standard">
    <w:name w:val="Standard"/>
    <w:rsid w:val="00DF7EC1"/>
    <w:pPr>
      <w:widowControl w:val="0"/>
      <w:suppressAutoHyphens/>
      <w:spacing w:after="0" w:line="240" w:lineRule="auto"/>
      <w:textAlignment w:val="baseline"/>
    </w:pPr>
    <w:rPr>
      <w:rFonts w:eastAsia="Times New Roman" w:hAnsi="Times New Roman" w:cs="Times New Roman"/>
      <w:kern w:val="1"/>
      <w:sz w:val="24"/>
      <w:szCs w:val="24"/>
      <w:lang w:val="de-DE" w:eastAsia="fa-IR" w:bidi="fa-IR"/>
    </w:rPr>
  </w:style>
  <w:style w:type="character" w:customStyle="1" w:styleId="afffff8">
    <w:name w:val="Гипертекстовая ссылка"/>
    <w:basedOn w:val="a8"/>
    <w:uiPriority w:val="99"/>
    <w:rsid w:val="00FB24FF"/>
    <w:rPr>
      <w:rFonts w:cs="Times New Roman"/>
      <w:b w:val="0"/>
      <w:color w:val="106BBE"/>
    </w:rPr>
  </w:style>
  <w:style w:type="numbering" w:customStyle="1" w:styleId="2f3">
    <w:name w:val="Нет списка2"/>
    <w:next w:val="aa"/>
    <w:uiPriority w:val="99"/>
    <w:semiHidden/>
    <w:unhideWhenUsed/>
    <w:rsid w:val="00567A7C"/>
  </w:style>
  <w:style w:type="paragraph" w:customStyle="1" w:styleId="s1">
    <w:name w:val="s_1"/>
    <w:basedOn w:val="a7"/>
    <w:rsid w:val="00567A7C"/>
    <w:pPr>
      <w:widowControl/>
      <w:suppressAutoHyphens w:val="0"/>
      <w:spacing w:before="100" w:beforeAutospacing="1" w:after="100" w:afterAutospacing="1"/>
    </w:pPr>
    <w:rPr>
      <w:rFonts w:eastAsia="Times New Roman"/>
      <w:kern w:val="0"/>
      <w:lang w:eastAsia="ru-RU"/>
    </w:rPr>
  </w:style>
  <w:style w:type="table" w:customStyle="1" w:styleId="2f4">
    <w:name w:val="Сетка таблицы2"/>
    <w:basedOn w:val="a9"/>
    <w:next w:val="affb"/>
    <w:uiPriority w:val="59"/>
    <w:rsid w:val="00567A7C"/>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9">
    <w:name w:val="Содержимое таблицы"/>
    <w:basedOn w:val="a7"/>
    <w:rsid w:val="00567A7C"/>
    <w:pPr>
      <w:widowControl/>
      <w:suppressLineNumbers/>
      <w:jc w:val="both"/>
    </w:pPr>
    <w:rPr>
      <w:rFonts w:eastAsia="Times New Roman"/>
      <w:kern w:val="0"/>
      <w:sz w:val="28"/>
      <w:szCs w:val="20"/>
      <w:lang w:eastAsia="ar-SA"/>
    </w:rPr>
  </w:style>
  <w:style w:type="paragraph" w:customStyle="1" w:styleId="afffffa">
    <w:name w:val="Базовый"/>
    <w:rsid w:val="00567A7C"/>
    <w:pPr>
      <w:tabs>
        <w:tab w:val="left" w:pos="708"/>
      </w:tabs>
      <w:suppressAutoHyphens/>
    </w:pPr>
    <w:rPr>
      <w:rFonts w:eastAsia="Lucida Sans Unicode" w:hAnsi="Times New Roman" w:cs="Mangal"/>
      <w:sz w:val="24"/>
      <w:szCs w:val="24"/>
      <w:lang w:eastAsia="zh-CN" w:bidi="hi-IN"/>
    </w:rPr>
  </w:style>
  <w:style w:type="character" w:customStyle="1" w:styleId="FontStyle36">
    <w:name w:val="Font Style36"/>
    <w:rsid w:val="00567A7C"/>
    <w:rPr>
      <w:rFonts w:ascii="Candara" w:hAnsi="Candara" w:cs="Candara"/>
      <w:b/>
      <w:bCs/>
      <w:sz w:val="28"/>
      <w:szCs w:val="28"/>
    </w:rPr>
  </w:style>
  <w:style w:type="paragraph" w:customStyle="1" w:styleId="Style5">
    <w:name w:val="Style5"/>
    <w:basedOn w:val="a7"/>
    <w:rsid w:val="00567A7C"/>
    <w:pPr>
      <w:suppressAutoHyphens w:val="0"/>
      <w:autoSpaceDE w:val="0"/>
      <w:autoSpaceDN w:val="0"/>
      <w:adjustRightInd w:val="0"/>
      <w:spacing w:line="379" w:lineRule="exact"/>
      <w:ind w:firstLine="691"/>
    </w:pPr>
    <w:rPr>
      <w:rFonts w:ascii="Arial" w:eastAsia="Times New Roman" w:hAnsi="Arial"/>
      <w:kern w:val="0"/>
      <w:lang w:eastAsia="ru-RU"/>
    </w:rPr>
  </w:style>
  <w:style w:type="character" w:customStyle="1" w:styleId="af0">
    <w:name w:val="Без интервала Знак"/>
    <w:aliases w:val="с интервалом Знак,Без интервала1 Знак,No Spacing Знак"/>
    <w:link w:val="af"/>
    <w:uiPriority w:val="1"/>
    <w:rsid w:val="00567A7C"/>
    <w:rPr>
      <w:rFonts w:eastAsia="Arial Unicode MS" w:hAnsi="Times New Roman" w:cs="Times New Roman"/>
      <w:kern w:val="1"/>
      <w:sz w:val="24"/>
      <w:szCs w:val="24"/>
    </w:rPr>
  </w:style>
  <w:style w:type="paragraph" w:customStyle="1" w:styleId="afffffb">
    <w:name w:val="Таблица"/>
    <w:basedOn w:val="a7"/>
    <w:link w:val="afffffc"/>
    <w:uiPriority w:val="99"/>
    <w:qFormat/>
    <w:rsid w:val="00567A7C"/>
    <w:pPr>
      <w:widowControl/>
      <w:suppressAutoHyphens w:val="0"/>
      <w:spacing w:before="40" w:after="40"/>
      <w:jc w:val="center"/>
    </w:pPr>
    <w:rPr>
      <w:rFonts w:eastAsia="Times New Roman"/>
      <w:kern w:val="0"/>
      <w:szCs w:val="20"/>
      <w:lang w:val="x-none" w:eastAsia="x-none"/>
    </w:rPr>
  </w:style>
  <w:style w:type="paragraph" w:customStyle="1" w:styleId="afffffd">
    <w:name w:val="Абзац"/>
    <w:basedOn w:val="a7"/>
    <w:link w:val="afffffe"/>
    <w:qFormat/>
    <w:rsid w:val="00567A7C"/>
    <w:pPr>
      <w:widowControl/>
      <w:suppressAutoHyphens w:val="0"/>
      <w:spacing w:before="120" w:after="60"/>
      <w:ind w:firstLine="567"/>
      <w:jc w:val="both"/>
    </w:pPr>
    <w:rPr>
      <w:rFonts w:eastAsia="Times New Roman"/>
      <w:kern w:val="0"/>
      <w:lang w:val="x-none" w:eastAsia="ru-RU"/>
    </w:rPr>
  </w:style>
  <w:style w:type="character" w:customStyle="1" w:styleId="afffffe">
    <w:name w:val="Абзац Знак"/>
    <w:link w:val="afffffd"/>
    <w:rsid w:val="00567A7C"/>
    <w:rPr>
      <w:rFonts w:eastAsia="Times New Roman" w:hAnsi="Times New Roman" w:cs="Times New Roman"/>
      <w:sz w:val="24"/>
      <w:szCs w:val="24"/>
      <w:lang w:val="x-none" w:eastAsia="ru-RU"/>
    </w:rPr>
  </w:style>
  <w:style w:type="character" w:customStyle="1" w:styleId="affff3">
    <w:name w:val="Список Знак"/>
    <w:link w:val="affff2"/>
    <w:rsid w:val="00567A7C"/>
    <w:rPr>
      <w:rFonts w:eastAsia="Times New Roman" w:hAnsi="Times New Roman" w:cs="Times New Roman"/>
      <w:sz w:val="20"/>
      <w:szCs w:val="24"/>
      <w:lang w:eastAsia="ru-RU"/>
    </w:rPr>
  </w:style>
  <w:style w:type="paragraph" w:customStyle="1" w:styleId="affffff">
    <w:name w:val="Табличный_заголовки"/>
    <w:basedOn w:val="a7"/>
    <w:rsid w:val="00567A7C"/>
    <w:pPr>
      <w:keepNext/>
      <w:keepLines/>
      <w:widowControl/>
      <w:suppressAutoHyphens w:val="0"/>
      <w:jc w:val="center"/>
    </w:pPr>
    <w:rPr>
      <w:rFonts w:eastAsia="Times New Roman"/>
      <w:b/>
      <w:kern w:val="0"/>
      <w:sz w:val="22"/>
      <w:szCs w:val="22"/>
      <w:lang w:eastAsia="ru-RU"/>
    </w:rPr>
  </w:style>
  <w:style w:type="character" w:customStyle="1" w:styleId="2b">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fa"/>
    <w:locked/>
    <w:rsid w:val="00567A7C"/>
    <w:rPr>
      <w:rFonts w:eastAsia="Times New Roman" w:hAnsi="Times New Roman" w:cs="Times New Roman"/>
      <w:b/>
      <w:sz w:val="20"/>
      <w:szCs w:val="24"/>
      <w:lang w:eastAsia="ru-RU"/>
    </w:rPr>
  </w:style>
  <w:style w:type="paragraph" w:customStyle="1" w:styleId="100">
    <w:name w:val="Табличный_центр_10"/>
    <w:basedOn w:val="a7"/>
    <w:qFormat/>
    <w:rsid w:val="00567A7C"/>
    <w:pPr>
      <w:widowControl/>
      <w:suppressAutoHyphens w:val="0"/>
      <w:jc w:val="center"/>
    </w:pPr>
    <w:rPr>
      <w:rFonts w:eastAsia="Times New Roman"/>
      <w:kern w:val="0"/>
      <w:sz w:val="20"/>
      <w:lang w:eastAsia="ru-RU"/>
    </w:rPr>
  </w:style>
  <w:style w:type="paragraph" w:customStyle="1" w:styleId="S10">
    <w:name w:val="S_Заголовок 1"/>
    <w:basedOn w:val="a7"/>
    <w:qFormat/>
    <w:rsid w:val="00567A7C"/>
    <w:pPr>
      <w:widowControl/>
      <w:suppressAutoHyphens w:val="0"/>
      <w:jc w:val="center"/>
    </w:pPr>
    <w:rPr>
      <w:rFonts w:eastAsia="Times New Roman"/>
      <w:b/>
      <w:caps/>
      <w:kern w:val="0"/>
      <w:lang w:eastAsia="ru-RU"/>
    </w:rPr>
  </w:style>
  <w:style w:type="paragraph" w:customStyle="1" w:styleId="S2">
    <w:name w:val="S_Заголовок 2"/>
    <w:basedOn w:val="23"/>
    <w:rsid w:val="00567A7C"/>
    <w:pPr>
      <w:keepNext w:val="0"/>
      <w:tabs>
        <w:tab w:val="num" w:pos="786"/>
      </w:tabs>
      <w:spacing w:before="0" w:line="360" w:lineRule="auto"/>
      <w:ind w:left="786" w:hanging="360"/>
      <w:jc w:val="both"/>
    </w:pPr>
    <w:rPr>
      <w:rFonts w:ascii="Times New Roman" w:eastAsia="Times New Roman" w:hAnsi="Times New Roman" w:cs="Times New Roman"/>
      <w:bCs w:val="0"/>
      <w:color w:val="auto"/>
      <w:sz w:val="24"/>
      <w:szCs w:val="24"/>
      <w:lang w:val="x-none" w:eastAsia="x-none"/>
    </w:rPr>
  </w:style>
  <w:style w:type="paragraph" w:customStyle="1" w:styleId="S3">
    <w:name w:val="S_Заголовок 3"/>
    <w:basedOn w:val="30"/>
    <w:rsid w:val="00567A7C"/>
    <w:pPr>
      <w:keepNext w:val="0"/>
      <w:keepLines/>
      <w:widowControl/>
      <w:tabs>
        <w:tab w:val="num" w:pos="1856"/>
      </w:tabs>
      <w:suppressAutoHyphens w:val="0"/>
      <w:spacing w:before="0" w:after="0"/>
      <w:ind w:left="1856" w:hanging="720"/>
      <w:jc w:val="both"/>
    </w:pPr>
    <w:rPr>
      <w:rFonts w:ascii="Times New Roman" w:hAnsi="Times New Roman"/>
      <w:b w:val="0"/>
      <w:bCs w:val="0"/>
      <w:kern w:val="0"/>
      <w:sz w:val="20"/>
      <w:szCs w:val="24"/>
      <w:lang w:eastAsia="x-none"/>
    </w:rPr>
  </w:style>
  <w:style w:type="paragraph" w:customStyle="1" w:styleId="S">
    <w:name w:val="S_Обычный"/>
    <w:basedOn w:val="a7"/>
    <w:link w:val="S0"/>
    <w:qFormat/>
    <w:rsid w:val="00567A7C"/>
    <w:pPr>
      <w:widowControl/>
      <w:suppressAutoHyphens w:val="0"/>
      <w:ind w:firstLine="709"/>
      <w:jc w:val="both"/>
    </w:pPr>
    <w:rPr>
      <w:rFonts w:eastAsia="Times New Roman"/>
      <w:kern w:val="0"/>
      <w:lang w:val="x-none" w:eastAsia="ar-SA"/>
    </w:rPr>
  </w:style>
  <w:style w:type="paragraph" w:customStyle="1" w:styleId="affffff0">
    <w:name w:val="Знак Знак Знак Знак Знак Знак Знак Знак Знак Знак Знак Знак Знак Знак Знак Знак Знак Знак Знак"/>
    <w:basedOn w:val="a7"/>
    <w:rsid w:val="00567A7C"/>
    <w:pPr>
      <w:widowControl/>
      <w:suppressAutoHyphens w:val="0"/>
      <w:spacing w:before="100" w:beforeAutospacing="1" w:after="100" w:afterAutospacing="1"/>
    </w:pPr>
    <w:rPr>
      <w:rFonts w:ascii="Tahoma" w:eastAsia="Times New Roman" w:hAnsi="Tahoma"/>
      <w:kern w:val="0"/>
      <w:sz w:val="20"/>
      <w:szCs w:val="20"/>
      <w:lang w:val="en-US"/>
    </w:rPr>
  </w:style>
  <w:style w:type="character" w:customStyle="1" w:styleId="S0">
    <w:name w:val="S_Обычный Знак"/>
    <w:link w:val="S"/>
    <w:rsid w:val="00567A7C"/>
    <w:rPr>
      <w:rFonts w:eastAsia="Times New Roman" w:hAnsi="Times New Roman" w:cs="Times New Roman"/>
      <w:sz w:val="24"/>
      <w:szCs w:val="24"/>
      <w:lang w:val="x-none" w:eastAsia="ar-SA"/>
    </w:rPr>
  </w:style>
  <w:style w:type="paragraph" w:customStyle="1" w:styleId="1e">
    <w:name w:val="Текст ПЗ1"/>
    <w:basedOn w:val="a7"/>
    <w:qFormat/>
    <w:rsid w:val="00567A7C"/>
    <w:pPr>
      <w:keepNext/>
      <w:widowControl/>
      <w:tabs>
        <w:tab w:val="left" w:pos="284"/>
      </w:tabs>
      <w:suppressAutoHyphens w:val="0"/>
      <w:spacing w:line="360" w:lineRule="auto"/>
      <w:ind w:firstLine="709"/>
      <w:jc w:val="both"/>
      <w:outlineLvl w:val="2"/>
    </w:pPr>
    <w:rPr>
      <w:rFonts w:eastAsia="Lucida Sans Unicode"/>
      <w:sz w:val="28"/>
      <w:szCs w:val="28"/>
      <w:lang w:eastAsia="hi-IN" w:bidi="hi-IN"/>
    </w:rPr>
  </w:style>
  <w:style w:type="paragraph" w:customStyle="1" w:styleId="textbig">
    <w:name w:val="textbig"/>
    <w:basedOn w:val="a7"/>
    <w:rsid w:val="00567A7C"/>
    <w:pPr>
      <w:widowControl/>
      <w:suppressAutoHyphens w:val="0"/>
      <w:spacing w:before="100" w:beforeAutospacing="1" w:after="100" w:afterAutospacing="1"/>
    </w:pPr>
    <w:rPr>
      <w:rFonts w:eastAsia="Times New Roman"/>
      <w:kern w:val="0"/>
      <w:lang w:eastAsia="ru-RU"/>
    </w:rPr>
  </w:style>
  <w:style w:type="character" w:customStyle="1" w:styleId="affffff1">
    <w:name w:val="Буквица"/>
    <w:rsid w:val="00567A7C"/>
    <w:rPr>
      <w:lang w:val="ru-RU"/>
    </w:rPr>
  </w:style>
  <w:style w:type="paragraph" w:customStyle="1" w:styleId="affffff2">
    <w:name w:val="Знак"/>
    <w:basedOn w:val="a7"/>
    <w:autoRedefine/>
    <w:rsid w:val="00567A7C"/>
    <w:pPr>
      <w:widowControl/>
      <w:suppressAutoHyphens w:val="0"/>
      <w:spacing w:after="160" w:line="240" w:lineRule="exact"/>
    </w:pPr>
    <w:rPr>
      <w:rFonts w:eastAsia="SimSun"/>
      <w:b/>
      <w:bCs/>
      <w:kern w:val="0"/>
      <w:sz w:val="28"/>
      <w:szCs w:val="28"/>
      <w:lang w:val="en-US"/>
    </w:rPr>
  </w:style>
  <w:style w:type="paragraph" w:customStyle="1" w:styleId="1f">
    <w:name w:val="Знак1"/>
    <w:basedOn w:val="a7"/>
    <w:autoRedefine/>
    <w:rsid w:val="00567A7C"/>
    <w:pPr>
      <w:widowControl/>
      <w:suppressAutoHyphens w:val="0"/>
      <w:spacing w:after="160" w:line="240" w:lineRule="exact"/>
    </w:pPr>
    <w:rPr>
      <w:rFonts w:eastAsia="SimSun"/>
      <w:b/>
      <w:bCs/>
      <w:kern w:val="0"/>
      <w:sz w:val="28"/>
      <w:szCs w:val="28"/>
      <w:lang w:val="en-US"/>
    </w:rPr>
  </w:style>
  <w:style w:type="paragraph" w:customStyle="1" w:styleId="CharChar1CharChar1CharChar">
    <w:name w:val="Char Char Знак Знак1 Char Char1 Знак Знак Char Char"/>
    <w:basedOn w:val="a7"/>
    <w:uiPriority w:val="99"/>
    <w:rsid w:val="00567A7C"/>
    <w:pPr>
      <w:widowControl/>
      <w:suppressAutoHyphens w:val="0"/>
      <w:spacing w:before="100" w:beforeAutospacing="1" w:after="100" w:afterAutospacing="1"/>
    </w:pPr>
    <w:rPr>
      <w:rFonts w:ascii="Tahoma" w:eastAsia="Times New Roman" w:hAnsi="Tahoma" w:cs="Tahoma"/>
      <w:kern w:val="0"/>
      <w:sz w:val="20"/>
      <w:szCs w:val="20"/>
      <w:lang w:val="en-US"/>
    </w:rPr>
  </w:style>
  <w:style w:type="paragraph" w:customStyle="1" w:styleId="font5">
    <w:name w:val="font5"/>
    <w:basedOn w:val="a7"/>
    <w:uiPriority w:val="99"/>
    <w:rsid w:val="00567A7C"/>
    <w:pPr>
      <w:widowControl/>
      <w:suppressAutoHyphens w:val="0"/>
      <w:spacing w:before="100" w:beforeAutospacing="1" w:after="100" w:afterAutospacing="1"/>
    </w:pPr>
    <w:rPr>
      <w:rFonts w:eastAsia="Times New Roman"/>
      <w:kern w:val="0"/>
      <w:sz w:val="20"/>
      <w:szCs w:val="20"/>
      <w:lang w:eastAsia="ru-RU"/>
    </w:rPr>
  </w:style>
  <w:style w:type="paragraph" w:customStyle="1" w:styleId="font6">
    <w:name w:val="font6"/>
    <w:basedOn w:val="a7"/>
    <w:uiPriority w:val="99"/>
    <w:rsid w:val="00567A7C"/>
    <w:pPr>
      <w:widowControl/>
      <w:suppressAutoHyphens w:val="0"/>
      <w:spacing w:before="100" w:beforeAutospacing="1" w:after="100" w:afterAutospacing="1"/>
    </w:pPr>
    <w:rPr>
      <w:rFonts w:eastAsia="Times New Roman"/>
      <w:kern w:val="0"/>
      <w:sz w:val="22"/>
      <w:szCs w:val="22"/>
      <w:lang w:eastAsia="ru-RU"/>
    </w:rPr>
  </w:style>
  <w:style w:type="paragraph" w:customStyle="1" w:styleId="font7">
    <w:name w:val="font7"/>
    <w:basedOn w:val="a7"/>
    <w:uiPriority w:val="99"/>
    <w:rsid w:val="00567A7C"/>
    <w:pPr>
      <w:widowControl/>
      <w:suppressAutoHyphens w:val="0"/>
      <w:spacing w:before="100" w:beforeAutospacing="1" w:after="100" w:afterAutospacing="1"/>
    </w:pPr>
    <w:rPr>
      <w:rFonts w:ascii="Tahoma" w:eastAsia="Times New Roman" w:hAnsi="Tahoma" w:cs="Tahoma"/>
      <w:color w:val="000000"/>
      <w:kern w:val="0"/>
      <w:sz w:val="16"/>
      <w:szCs w:val="16"/>
      <w:lang w:eastAsia="ru-RU"/>
    </w:rPr>
  </w:style>
  <w:style w:type="paragraph" w:customStyle="1" w:styleId="font8">
    <w:name w:val="font8"/>
    <w:basedOn w:val="a7"/>
    <w:uiPriority w:val="99"/>
    <w:rsid w:val="00567A7C"/>
    <w:pPr>
      <w:widowControl/>
      <w:suppressAutoHyphens w:val="0"/>
      <w:spacing w:before="100" w:beforeAutospacing="1" w:after="100" w:afterAutospacing="1"/>
    </w:pPr>
    <w:rPr>
      <w:rFonts w:ascii="Tahoma" w:eastAsia="Times New Roman" w:hAnsi="Tahoma" w:cs="Tahoma"/>
      <w:b/>
      <w:bCs/>
      <w:color w:val="000000"/>
      <w:kern w:val="0"/>
      <w:sz w:val="16"/>
      <w:szCs w:val="16"/>
      <w:lang w:eastAsia="ru-RU"/>
    </w:rPr>
  </w:style>
  <w:style w:type="paragraph" w:customStyle="1" w:styleId="font9">
    <w:name w:val="font9"/>
    <w:basedOn w:val="a7"/>
    <w:uiPriority w:val="99"/>
    <w:rsid w:val="00567A7C"/>
    <w:pPr>
      <w:widowControl/>
      <w:suppressAutoHyphens w:val="0"/>
      <w:spacing w:before="100" w:beforeAutospacing="1" w:after="100" w:afterAutospacing="1"/>
    </w:pPr>
    <w:rPr>
      <w:rFonts w:eastAsia="Times New Roman"/>
      <w:kern w:val="0"/>
      <w:sz w:val="22"/>
      <w:szCs w:val="22"/>
      <w:lang w:eastAsia="ru-RU"/>
    </w:rPr>
  </w:style>
  <w:style w:type="paragraph" w:customStyle="1" w:styleId="xl65">
    <w:name w:val="xl65"/>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66">
    <w:name w:val="xl66"/>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kern w:val="0"/>
      <w:lang w:eastAsia="ru-RU"/>
    </w:rPr>
  </w:style>
  <w:style w:type="paragraph" w:customStyle="1" w:styleId="xl67">
    <w:name w:val="xl67"/>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eastAsia="Times New Roman"/>
      <w:kern w:val="0"/>
      <w:lang w:eastAsia="ru-RU"/>
    </w:rPr>
  </w:style>
  <w:style w:type="paragraph" w:customStyle="1" w:styleId="xl68">
    <w:name w:val="xl68"/>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69">
    <w:name w:val="xl69"/>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lang w:eastAsia="ru-RU"/>
    </w:rPr>
  </w:style>
  <w:style w:type="paragraph" w:customStyle="1" w:styleId="xl70">
    <w:name w:val="xl70"/>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sz w:val="22"/>
      <w:szCs w:val="22"/>
      <w:lang w:eastAsia="ru-RU"/>
    </w:rPr>
  </w:style>
  <w:style w:type="paragraph" w:customStyle="1" w:styleId="xl71">
    <w:name w:val="xl71"/>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sz w:val="22"/>
      <w:szCs w:val="22"/>
      <w:lang w:eastAsia="ru-RU"/>
    </w:rPr>
  </w:style>
  <w:style w:type="paragraph" w:customStyle="1" w:styleId="xl72">
    <w:name w:val="xl72"/>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eastAsia="Times New Roman"/>
      <w:kern w:val="0"/>
      <w:sz w:val="22"/>
      <w:szCs w:val="22"/>
      <w:lang w:eastAsia="ru-RU"/>
    </w:rPr>
  </w:style>
  <w:style w:type="paragraph" w:customStyle="1" w:styleId="xl73">
    <w:name w:val="xl73"/>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sz w:val="22"/>
      <w:szCs w:val="22"/>
      <w:lang w:eastAsia="ru-RU"/>
    </w:rPr>
  </w:style>
  <w:style w:type="paragraph" w:customStyle="1" w:styleId="xl74">
    <w:name w:val="xl74"/>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75">
    <w:name w:val="xl75"/>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sz w:val="22"/>
      <w:szCs w:val="22"/>
      <w:lang w:eastAsia="ru-RU"/>
    </w:rPr>
  </w:style>
  <w:style w:type="paragraph" w:customStyle="1" w:styleId="xl76">
    <w:name w:val="xl76"/>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lang w:eastAsia="ru-RU"/>
    </w:rPr>
  </w:style>
  <w:style w:type="paragraph" w:customStyle="1" w:styleId="xl77">
    <w:name w:val="xl77"/>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lang w:eastAsia="ru-RU"/>
    </w:rPr>
  </w:style>
  <w:style w:type="paragraph" w:customStyle="1" w:styleId="xl78">
    <w:name w:val="xl78"/>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lang w:eastAsia="ru-RU"/>
    </w:rPr>
  </w:style>
  <w:style w:type="paragraph" w:customStyle="1" w:styleId="xl79">
    <w:name w:val="xl79"/>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sz w:val="22"/>
      <w:szCs w:val="22"/>
      <w:lang w:eastAsia="ru-RU"/>
    </w:rPr>
  </w:style>
  <w:style w:type="paragraph" w:customStyle="1" w:styleId="xl80">
    <w:name w:val="xl80"/>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sz w:val="22"/>
      <w:szCs w:val="22"/>
      <w:lang w:eastAsia="ru-RU"/>
    </w:rPr>
  </w:style>
  <w:style w:type="paragraph" w:customStyle="1" w:styleId="xl81">
    <w:name w:val="xl81"/>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b/>
      <w:bCs/>
      <w:kern w:val="0"/>
      <w:sz w:val="22"/>
      <w:szCs w:val="22"/>
      <w:lang w:eastAsia="ru-RU"/>
    </w:rPr>
  </w:style>
  <w:style w:type="paragraph" w:customStyle="1" w:styleId="xl82">
    <w:name w:val="xl82"/>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color w:val="FF0000"/>
      <w:kern w:val="0"/>
      <w:lang w:eastAsia="ru-RU"/>
    </w:rPr>
  </w:style>
  <w:style w:type="paragraph" w:customStyle="1" w:styleId="xl83">
    <w:name w:val="xl83"/>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kern w:val="0"/>
      <w:lang w:eastAsia="ru-RU"/>
    </w:rPr>
  </w:style>
  <w:style w:type="paragraph" w:customStyle="1" w:styleId="xl84">
    <w:name w:val="xl84"/>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kern w:val="0"/>
      <w:lang w:eastAsia="ru-RU"/>
    </w:rPr>
  </w:style>
  <w:style w:type="paragraph" w:customStyle="1" w:styleId="xl85">
    <w:name w:val="xl85"/>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86">
    <w:name w:val="xl86"/>
    <w:basedOn w:val="a7"/>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eastAsia="Times New Roman"/>
      <w:b/>
      <w:bCs/>
      <w:kern w:val="0"/>
      <w:sz w:val="22"/>
      <w:szCs w:val="22"/>
      <w:lang w:eastAsia="ru-RU"/>
    </w:rPr>
  </w:style>
  <w:style w:type="paragraph" w:customStyle="1" w:styleId="xl87">
    <w:name w:val="xl87"/>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top"/>
    </w:pPr>
    <w:rPr>
      <w:rFonts w:eastAsia="Times New Roman"/>
      <w:kern w:val="0"/>
      <w:sz w:val="22"/>
      <w:szCs w:val="22"/>
      <w:lang w:eastAsia="ru-RU"/>
    </w:rPr>
  </w:style>
  <w:style w:type="paragraph" w:customStyle="1" w:styleId="xl88">
    <w:name w:val="xl88"/>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lang w:eastAsia="ru-RU"/>
    </w:rPr>
  </w:style>
  <w:style w:type="paragraph" w:customStyle="1" w:styleId="xl89">
    <w:name w:val="xl89"/>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color w:val="FF0000"/>
      <w:kern w:val="0"/>
      <w:sz w:val="22"/>
      <w:szCs w:val="22"/>
      <w:lang w:eastAsia="ru-RU"/>
    </w:rPr>
  </w:style>
  <w:style w:type="paragraph" w:customStyle="1" w:styleId="xl90">
    <w:name w:val="xl90"/>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color w:val="FF0000"/>
      <w:kern w:val="0"/>
      <w:lang w:eastAsia="ru-RU"/>
    </w:rPr>
  </w:style>
  <w:style w:type="paragraph" w:customStyle="1" w:styleId="xl91">
    <w:name w:val="xl91"/>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sz w:val="22"/>
      <w:szCs w:val="22"/>
      <w:lang w:eastAsia="ru-RU"/>
    </w:rPr>
  </w:style>
  <w:style w:type="paragraph" w:customStyle="1" w:styleId="xl92">
    <w:name w:val="xl92"/>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93">
    <w:name w:val="xl93"/>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lang w:eastAsia="ru-RU"/>
    </w:rPr>
  </w:style>
  <w:style w:type="paragraph" w:customStyle="1" w:styleId="xl94">
    <w:name w:val="xl94"/>
    <w:basedOn w:val="a7"/>
    <w:uiPriority w:val="99"/>
    <w:rsid w:val="00567A7C"/>
    <w:pPr>
      <w:widowControl/>
      <w:suppressAutoHyphens w:val="0"/>
      <w:spacing w:before="100" w:beforeAutospacing="1" w:after="100" w:afterAutospacing="1"/>
    </w:pPr>
    <w:rPr>
      <w:rFonts w:eastAsia="Times New Roman"/>
      <w:color w:val="FF0000"/>
      <w:kern w:val="0"/>
      <w:lang w:eastAsia="ru-RU"/>
    </w:rPr>
  </w:style>
  <w:style w:type="paragraph" w:customStyle="1" w:styleId="xl95">
    <w:name w:val="xl95"/>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lang w:eastAsia="ru-RU"/>
    </w:rPr>
  </w:style>
  <w:style w:type="paragraph" w:customStyle="1" w:styleId="xl96">
    <w:name w:val="xl96"/>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sz w:val="22"/>
      <w:szCs w:val="22"/>
      <w:lang w:eastAsia="ru-RU"/>
    </w:rPr>
  </w:style>
  <w:style w:type="paragraph" w:customStyle="1" w:styleId="xl97">
    <w:name w:val="xl97"/>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color w:val="FF0000"/>
      <w:kern w:val="0"/>
      <w:sz w:val="22"/>
      <w:szCs w:val="22"/>
      <w:lang w:eastAsia="ru-RU"/>
    </w:rPr>
  </w:style>
  <w:style w:type="paragraph" w:customStyle="1" w:styleId="xl98">
    <w:name w:val="xl98"/>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lang w:eastAsia="ru-RU"/>
    </w:rPr>
  </w:style>
  <w:style w:type="paragraph" w:customStyle="1" w:styleId="xl99">
    <w:name w:val="xl99"/>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lang w:eastAsia="ru-RU"/>
    </w:rPr>
  </w:style>
  <w:style w:type="paragraph" w:customStyle="1" w:styleId="xl100">
    <w:name w:val="xl100"/>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eastAsia="Times New Roman"/>
      <w:color w:val="0000FF"/>
      <w:kern w:val="0"/>
      <w:u w:val="single"/>
      <w:lang w:eastAsia="ru-RU"/>
    </w:rPr>
  </w:style>
  <w:style w:type="paragraph" w:customStyle="1" w:styleId="xl101">
    <w:name w:val="xl101"/>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102">
    <w:name w:val="xl102"/>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lang w:eastAsia="ru-RU"/>
    </w:rPr>
  </w:style>
  <w:style w:type="paragraph" w:customStyle="1" w:styleId="xl103">
    <w:name w:val="xl103"/>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eastAsia="Times New Roman"/>
      <w:color w:val="FF0000"/>
      <w:kern w:val="0"/>
      <w:sz w:val="22"/>
      <w:szCs w:val="22"/>
      <w:lang w:eastAsia="ru-RU"/>
    </w:rPr>
  </w:style>
  <w:style w:type="paragraph" w:customStyle="1" w:styleId="xl104">
    <w:name w:val="xl104"/>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color w:val="FF0000"/>
      <w:kern w:val="0"/>
      <w:lang w:eastAsia="ru-RU"/>
    </w:rPr>
  </w:style>
  <w:style w:type="paragraph" w:customStyle="1" w:styleId="xl105">
    <w:name w:val="xl105"/>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color w:val="0000FF"/>
      <w:kern w:val="0"/>
      <w:u w:val="single"/>
      <w:lang w:eastAsia="ru-RU"/>
    </w:rPr>
  </w:style>
  <w:style w:type="paragraph" w:customStyle="1" w:styleId="xl106">
    <w:name w:val="xl106"/>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eastAsia="Times New Roman"/>
      <w:color w:val="0000FF"/>
      <w:kern w:val="0"/>
      <w:u w:val="single"/>
      <w:lang w:eastAsia="ru-RU"/>
    </w:rPr>
  </w:style>
  <w:style w:type="paragraph" w:customStyle="1" w:styleId="xl107">
    <w:name w:val="xl107"/>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color w:val="FF0000"/>
      <w:kern w:val="0"/>
      <w:lang w:eastAsia="ru-RU"/>
    </w:rPr>
  </w:style>
  <w:style w:type="paragraph" w:customStyle="1" w:styleId="xl108">
    <w:name w:val="xl108"/>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kern w:val="0"/>
      <w:lang w:eastAsia="ru-RU"/>
    </w:rPr>
  </w:style>
  <w:style w:type="paragraph" w:customStyle="1" w:styleId="xl109">
    <w:name w:val="xl109"/>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b/>
      <w:bCs/>
      <w:kern w:val="0"/>
      <w:lang w:eastAsia="ru-RU"/>
    </w:rPr>
  </w:style>
  <w:style w:type="paragraph" w:customStyle="1" w:styleId="xl110">
    <w:name w:val="xl110"/>
    <w:basedOn w:val="a7"/>
    <w:uiPriority w:val="99"/>
    <w:rsid w:val="00567A7C"/>
    <w:pPr>
      <w:widowControl/>
      <w:suppressAutoHyphens w:val="0"/>
      <w:spacing w:before="100" w:beforeAutospacing="1" w:after="100" w:afterAutospacing="1"/>
    </w:pPr>
    <w:rPr>
      <w:rFonts w:eastAsia="Times New Roman"/>
      <w:b/>
      <w:bCs/>
      <w:kern w:val="0"/>
      <w:lang w:eastAsia="ru-RU"/>
    </w:rPr>
  </w:style>
  <w:style w:type="paragraph" w:customStyle="1" w:styleId="xl111">
    <w:name w:val="xl111"/>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eastAsia="Times New Roman"/>
      <w:b/>
      <w:bCs/>
      <w:kern w:val="0"/>
      <w:lang w:eastAsia="ru-RU"/>
    </w:rPr>
  </w:style>
  <w:style w:type="paragraph" w:customStyle="1" w:styleId="xl112">
    <w:name w:val="xl112"/>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b/>
      <w:bCs/>
      <w:kern w:val="0"/>
      <w:lang w:eastAsia="ru-RU"/>
    </w:rPr>
  </w:style>
  <w:style w:type="paragraph" w:customStyle="1" w:styleId="xl113">
    <w:name w:val="xl113"/>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b/>
      <w:bCs/>
      <w:kern w:val="0"/>
      <w:lang w:eastAsia="ru-RU"/>
    </w:rPr>
  </w:style>
  <w:style w:type="paragraph" w:customStyle="1" w:styleId="xl114">
    <w:name w:val="xl114"/>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eastAsia="Times New Roman"/>
      <w:b/>
      <w:bCs/>
      <w:color w:val="FF0000"/>
      <w:kern w:val="0"/>
      <w:lang w:eastAsia="ru-RU"/>
    </w:rPr>
  </w:style>
  <w:style w:type="paragraph" w:customStyle="1" w:styleId="xl115">
    <w:name w:val="xl115"/>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eastAsia="Times New Roman"/>
      <w:kern w:val="0"/>
      <w:lang w:eastAsia="ru-RU"/>
    </w:rPr>
  </w:style>
  <w:style w:type="paragraph" w:customStyle="1" w:styleId="xl116">
    <w:name w:val="xl116"/>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lang w:eastAsia="ru-RU"/>
    </w:rPr>
  </w:style>
  <w:style w:type="paragraph" w:customStyle="1" w:styleId="xl117">
    <w:name w:val="xl117"/>
    <w:basedOn w:val="a7"/>
    <w:uiPriority w:val="99"/>
    <w:rsid w:val="00567A7C"/>
    <w:pPr>
      <w:widowControl/>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eastAsia="Times New Roman"/>
      <w:b/>
      <w:bCs/>
      <w:kern w:val="0"/>
      <w:lang w:eastAsia="ru-RU"/>
    </w:rPr>
  </w:style>
  <w:style w:type="paragraph" w:customStyle="1" w:styleId="xl118">
    <w:name w:val="xl118"/>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eastAsia="Times New Roman"/>
      <w:color w:val="0000FF"/>
      <w:kern w:val="0"/>
      <w:u w:val="single"/>
      <w:lang w:eastAsia="ru-RU"/>
    </w:rPr>
  </w:style>
  <w:style w:type="paragraph" w:customStyle="1" w:styleId="xl119">
    <w:name w:val="xl119"/>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rFonts w:eastAsia="Times New Roman"/>
      <w:kern w:val="0"/>
      <w:lang w:eastAsia="ru-RU"/>
    </w:rPr>
  </w:style>
  <w:style w:type="paragraph" w:customStyle="1" w:styleId="xl120">
    <w:name w:val="xl120"/>
    <w:basedOn w:val="a7"/>
    <w:uiPriority w:val="99"/>
    <w:rsid w:val="00567A7C"/>
    <w:pPr>
      <w:widowControl/>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eastAsia="Times New Roman"/>
      <w:b/>
      <w:bCs/>
      <w:kern w:val="0"/>
      <w:lang w:eastAsia="ru-RU"/>
    </w:rPr>
  </w:style>
  <w:style w:type="paragraph" w:customStyle="1" w:styleId="xl121">
    <w:name w:val="xl121"/>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eastAsia="Times New Roman"/>
      <w:b/>
      <w:bCs/>
      <w:color w:val="0000FF"/>
      <w:kern w:val="0"/>
      <w:u w:val="single"/>
      <w:lang w:eastAsia="ru-RU"/>
    </w:rPr>
  </w:style>
  <w:style w:type="paragraph" w:customStyle="1" w:styleId="xl122">
    <w:name w:val="xl122"/>
    <w:basedOn w:val="a7"/>
    <w:uiPriority w:val="99"/>
    <w:rsid w:val="00567A7C"/>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eastAsia="Times New Roman"/>
      <w:kern w:val="0"/>
      <w:lang w:eastAsia="ru-RU"/>
    </w:rPr>
  </w:style>
  <w:style w:type="paragraph" w:customStyle="1" w:styleId="xl123">
    <w:name w:val="xl123"/>
    <w:basedOn w:val="a7"/>
    <w:uiPriority w:val="99"/>
    <w:rsid w:val="00567A7C"/>
    <w:pPr>
      <w:widowControl/>
      <w:suppressAutoHyphens w:val="0"/>
      <w:spacing w:before="100" w:beforeAutospacing="1" w:after="100" w:afterAutospacing="1"/>
      <w:jc w:val="right"/>
      <w:textAlignment w:val="top"/>
    </w:pPr>
    <w:rPr>
      <w:rFonts w:eastAsia="Times New Roman"/>
      <w:kern w:val="0"/>
      <w:lang w:eastAsia="ru-RU"/>
    </w:rPr>
  </w:style>
  <w:style w:type="paragraph" w:customStyle="1" w:styleId="xl124">
    <w:name w:val="xl124"/>
    <w:basedOn w:val="a7"/>
    <w:uiPriority w:val="99"/>
    <w:rsid w:val="00567A7C"/>
    <w:pPr>
      <w:widowControl/>
      <w:suppressAutoHyphens w:val="0"/>
      <w:spacing w:before="100" w:beforeAutospacing="1" w:after="100" w:afterAutospacing="1"/>
      <w:jc w:val="right"/>
      <w:textAlignment w:val="top"/>
    </w:pPr>
    <w:rPr>
      <w:rFonts w:eastAsia="Times New Roman"/>
      <w:color w:val="FF0000"/>
      <w:kern w:val="0"/>
      <w:lang w:eastAsia="ru-RU"/>
    </w:rPr>
  </w:style>
  <w:style w:type="paragraph" w:customStyle="1" w:styleId="47">
    <w:name w:val="Знак4"/>
    <w:basedOn w:val="a7"/>
    <w:autoRedefine/>
    <w:uiPriority w:val="99"/>
    <w:rsid w:val="00567A7C"/>
    <w:pPr>
      <w:widowControl/>
      <w:suppressAutoHyphens w:val="0"/>
      <w:spacing w:after="160" w:line="240" w:lineRule="exact"/>
    </w:pPr>
    <w:rPr>
      <w:rFonts w:eastAsia="SimSun"/>
      <w:b/>
      <w:bCs/>
      <w:kern w:val="0"/>
      <w:sz w:val="28"/>
      <w:szCs w:val="28"/>
      <w:lang w:val="en-US"/>
    </w:rPr>
  </w:style>
  <w:style w:type="paragraph" w:customStyle="1" w:styleId="54">
    <w:name w:val="Знак5"/>
    <w:basedOn w:val="a7"/>
    <w:autoRedefine/>
    <w:uiPriority w:val="99"/>
    <w:rsid w:val="00567A7C"/>
    <w:pPr>
      <w:widowControl/>
      <w:suppressAutoHyphens w:val="0"/>
      <w:spacing w:after="160" w:line="240" w:lineRule="exact"/>
    </w:pPr>
    <w:rPr>
      <w:rFonts w:eastAsia="SimSun"/>
      <w:b/>
      <w:bCs/>
      <w:kern w:val="0"/>
      <w:sz w:val="28"/>
      <w:szCs w:val="28"/>
      <w:lang w:val="en-US"/>
    </w:rPr>
  </w:style>
  <w:style w:type="paragraph" w:customStyle="1" w:styleId="63">
    <w:name w:val="Знак6"/>
    <w:basedOn w:val="a7"/>
    <w:autoRedefine/>
    <w:uiPriority w:val="99"/>
    <w:rsid w:val="00567A7C"/>
    <w:pPr>
      <w:widowControl/>
      <w:suppressAutoHyphens w:val="0"/>
      <w:spacing w:after="160" w:line="240" w:lineRule="exact"/>
    </w:pPr>
    <w:rPr>
      <w:rFonts w:eastAsia="SimSun"/>
      <w:b/>
      <w:bCs/>
      <w:kern w:val="0"/>
      <w:sz w:val="28"/>
      <w:szCs w:val="28"/>
      <w:lang w:val="en-US"/>
    </w:rPr>
  </w:style>
  <w:style w:type="paragraph" w:customStyle="1" w:styleId="73">
    <w:name w:val="Знак7"/>
    <w:basedOn w:val="a7"/>
    <w:autoRedefine/>
    <w:uiPriority w:val="99"/>
    <w:rsid w:val="00567A7C"/>
    <w:pPr>
      <w:widowControl/>
      <w:suppressAutoHyphens w:val="0"/>
      <w:spacing w:after="160" w:line="240" w:lineRule="exact"/>
    </w:pPr>
    <w:rPr>
      <w:rFonts w:eastAsia="SimSun"/>
      <w:b/>
      <w:bCs/>
      <w:kern w:val="0"/>
      <w:sz w:val="28"/>
      <w:szCs w:val="28"/>
      <w:lang w:val="en-US"/>
    </w:rPr>
  </w:style>
  <w:style w:type="paragraph" w:customStyle="1" w:styleId="xl63">
    <w:name w:val="xl63"/>
    <w:basedOn w:val="a7"/>
    <w:uiPriority w:val="99"/>
    <w:rsid w:val="00567A7C"/>
    <w:pPr>
      <w:widowControl/>
      <w:pBdr>
        <w:top w:val="single" w:sz="4" w:space="0" w:color="auto"/>
        <w:bottom w:val="single" w:sz="4" w:space="0" w:color="auto"/>
      </w:pBdr>
      <w:suppressAutoHyphens w:val="0"/>
      <w:spacing w:before="100" w:beforeAutospacing="1" w:after="100" w:afterAutospacing="1"/>
      <w:jc w:val="center"/>
    </w:pPr>
    <w:rPr>
      <w:rFonts w:eastAsia="Times New Roman"/>
      <w:kern w:val="0"/>
      <w:lang w:eastAsia="ru-RU"/>
    </w:rPr>
  </w:style>
  <w:style w:type="numbering" w:styleId="1ai">
    <w:name w:val="Outline List 1"/>
    <w:basedOn w:val="aa"/>
    <w:uiPriority w:val="99"/>
    <w:semiHidden/>
    <w:unhideWhenUsed/>
    <w:rsid w:val="00567A7C"/>
    <w:pPr>
      <w:numPr>
        <w:numId w:val="18"/>
      </w:numPr>
    </w:pPr>
  </w:style>
  <w:style w:type="paragraph" w:customStyle="1" w:styleId="affffff3">
    <w:name w:val="Статья ГП"/>
    <w:basedOn w:val="30"/>
    <w:next w:val="afffff"/>
    <w:link w:val="affffff4"/>
    <w:qFormat/>
    <w:rsid w:val="00567A7C"/>
    <w:pPr>
      <w:keepLines/>
      <w:widowControl/>
      <w:suppressAutoHyphens w:val="0"/>
      <w:spacing w:before="120" w:after="0" w:line="276" w:lineRule="auto"/>
      <w:ind w:firstLine="709"/>
      <w:jc w:val="both"/>
    </w:pPr>
    <w:rPr>
      <w:rFonts w:ascii="Tahoma" w:hAnsi="Tahoma"/>
      <w:kern w:val="0"/>
      <w:sz w:val="24"/>
      <w:szCs w:val="24"/>
      <w:lang w:val="x-none" w:eastAsia="x-none"/>
    </w:rPr>
  </w:style>
  <w:style w:type="character" w:customStyle="1" w:styleId="affffff4">
    <w:name w:val="Статья ГП Знак"/>
    <w:link w:val="affffff3"/>
    <w:rsid w:val="00567A7C"/>
    <w:rPr>
      <w:rFonts w:ascii="Tahoma" w:eastAsia="Times New Roman" w:hAnsi="Tahoma" w:cs="Times New Roman"/>
      <w:b/>
      <w:bCs/>
      <w:sz w:val="24"/>
      <w:szCs w:val="24"/>
      <w:lang w:val="x-none" w:eastAsia="x-none"/>
    </w:rPr>
  </w:style>
  <w:style w:type="character" w:customStyle="1" w:styleId="ac">
    <w:name w:val="Абзац списка Знак"/>
    <w:aliases w:val="ПАРАГРАФ Знак,Абзац списка11 Знак"/>
    <w:link w:val="ab"/>
    <w:uiPriority w:val="34"/>
    <w:locked/>
    <w:rsid w:val="00567A7C"/>
    <w:rPr>
      <w:rFonts w:ascii="Calibri" w:eastAsia="Calibri" w:hAnsi="Calibri" w:cs="Times New Roman"/>
    </w:rPr>
  </w:style>
  <w:style w:type="character" w:customStyle="1" w:styleId="affffff5">
    <w:name w:val="Выделение по тексту"/>
    <w:rsid w:val="00567A7C"/>
    <w:rPr>
      <w:rFonts w:ascii="Courier New" w:hAnsi="Courier New"/>
      <w:noProof w:val="0"/>
      <w:lang w:val="ru-RU"/>
    </w:rPr>
  </w:style>
  <w:style w:type="paragraph" w:customStyle="1" w:styleId="affffff6">
    <w:name w:val="Заголовок примечания"/>
    <w:basedOn w:val="a7"/>
    <w:next w:val="af6"/>
    <w:rsid w:val="00567A7C"/>
    <w:pPr>
      <w:widowControl/>
      <w:suppressAutoHyphens w:val="0"/>
      <w:spacing w:before="240" w:after="60" w:line="360" w:lineRule="auto"/>
      <w:ind w:left="284" w:right="284" w:firstLine="567"/>
      <w:jc w:val="both"/>
    </w:pPr>
    <w:rPr>
      <w:rFonts w:ascii="Arial" w:eastAsia="Times New Roman" w:hAnsi="Arial"/>
      <w:b/>
      <w:kern w:val="0"/>
      <w:sz w:val="22"/>
      <w:szCs w:val="20"/>
      <w:lang w:eastAsia="ru-RU"/>
    </w:rPr>
  </w:style>
  <w:style w:type="paragraph" w:customStyle="1" w:styleId="affffff7">
    <w:name w:val="Заголовок таблицы"/>
    <w:basedOn w:val="a7"/>
    <w:next w:val="a7"/>
    <w:rsid w:val="00567A7C"/>
    <w:pPr>
      <w:widowControl/>
      <w:suppressAutoHyphens w:val="0"/>
      <w:spacing w:before="240" w:after="60" w:line="360" w:lineRule="auto"/>
      <w:ind w:left="284" w:right="284"/>
    </w:pPr>
    <w:rPr>
      <w:rFonts w:ascii="Arial" w:eastAsia="Times New Roman" w:hAnsi="Arial"/>
      <w:b/>
      <w:kern w:val="0"/>
      <w:sz w:val="22"/>
      <w:szCs w:val="20"/>
      <w:lang w:eastAsia="ru-RU"/>
    </w:rPr>
  </w:style>
  <w:style w:type="paragraph" w:styleId="affffff8">
    <w:name w:val="toa heading"/>
    <w:basedOn w:val="a7"/>
    <w:next w:val="a7"/>
    <w:semiHidden/>
    <w:rsid w:val="00567A7C"/>
    <w:pPr>
      <w:widowControl/>
      <w:suppressAutoHyphens w:val="0"/>
      <w:spacing w:before="120" w:after="60" w:line="360" w:lineRule="auto"/>
      <w:ind w:left="284" w:right="284" w:firstLine="567"/>
      <w:jc w:val="both"/>
    </w:pPr>
    <w:rPr>
      <w:rFonts w:ascii="Arial" w:eastAsia="Times New Roman" w:hAnsi="Arial"/>
      <w:b/>
      <w:kern w:val="0"/>
      <w:szCs w:val="20"/>
      <w:lang w:eastAsia="ru-RU"/>
    </w:rPr>
  </w:style>
  <w:style w:type="paragraph" w:customStyle="1" w:styleId="affffff9">
    <w:name w:val="Подпись под рисунком"/>
    <w:basedOn w:val="a7"/>
    <w:next w:val="a7"/>
    <w:rsid w:val="00567A7C"/>
    <w:pPr>
      <w:widowControl/>
      <w:suppressAutoHyphens w:val="0"/>
      <w:spacing w:before="60" w:after="240" w:line="360" w:lineRule="auto"/>
      <w:ind w:left="284" w:right="284"/>
    </w:pPr>
    <w:rPr>
      <w:rFonts w:ascii="Arial" w:eastAsia="Times New Roman" w:hAnsi="Arial"/>
      <w:b/>
      <w:kern w:val="0"/>
      <w:sz w:val="22"/>
      <w:szCs w:val="20"/>
      <w:lang w:eastAsia="ru-RU"/>
    </w:rPr>
  </w:style>
  <w:style w:type="paragraph" w:customStyle="1" w:styleId="1">
    <w:name w:val="Список Марк.1"/>
    <w:basedOn w:val="a7"/>
    <w:rsid w:val="00567A7C"/>
    <w:pPr>
      <w:widowControl/>
      <w:numPr>
        <w:numId w:val="22"/>
      </w:numPr>
      <w:suppressAutoHyphens w:val="0"/>
      <w:spacing w:after="60" w:line="360" w:lineRule="auto"/>
      <w:ind w:left="1135" w:right="284" w:hanging="284"/>
    </w:pPr>
    <w:rPr>
      <w:rFonts w:ascii="Arial" w:eastAsia="Times New Roman" w:hAnsi="Arial"/>
      <w:kern w:val="0"/>
      <w:sz w:val="22"/>
      <w:szCs w:val="20"/>
      <w:lang w:eastAsia="ru-RU"/>
    </w:rPr>
  </w:style>
  <w:style w:type="paragraph" w:customStyle="1" w:styleId="22">
    <w:name w:val="Список Марк.2"/>
    <w:basedOn w:val="a7"/>
    <w:rsid w:val="00567A7C"/>
    <w:pPr>
      <w:widowControl/>
      <w:numPr>
        <w:numId w:val="23"/>
      </w:numPr>
      <w:suppressAutoHyphens w:val="0"/>
      <w:spacing w:after="60" w:line="360" w:lineRule="auto"/>
      <w:ind w:left="1135" w:right="284" w:hanging="284"/>
    </w:pPr>
    <w:rPr>
      <w:rFonts w:ascii="Arial" w:eastAsia="Times New Roman" w:hAnsi="Arial"/>
      <w:kern w:val="0"/>
      <w:sz w:val="22"/>
      <w:szCs w:val="20"/>
      <w:lang w:eastAsia="ru-RU"/>
    </w:rPr>
  </w:style>
  <w:style w:type="paragraph" w:customStyle="1" w:styleId="10">
    <w:name w:val="Список Нум.1"/>
    <w:basedOn w:val="a7"/>
    <w:rsid w:val="00567A7C"/>
    <w:pPr>
      <w:widowControl/>
      <w:numPr>
        <w:numId w:val="24"/>
      </w:numPr>
      <w:suppressAutoHyphens w:val="0"/>
      <w:spacing w:after="60" w:line="360" w:lineRule="auto"/>
      <w:ind w:right="284"/>
    </w:pPr>
    <w:rPr>
      <w:rFonts w:ascii="Arial" w:eastAsia="Times New Roman" w:hAnsi="Arial"/>
      <w:kern w:val="0"/>
      <w:sz w:val="22"/>
      <w:szCs w:val="20"/>
      <w:lang w:eastAsia="ru-RU"/>
    </w:rPr>
  </w:style>
  <w:style w:type="paragraph" w:customStyle="1" w:styleId="21">
    <w:name w:val="Список Нум.2"/>
    <w:basedOn w:val="a7"/>
    <w:rsid w:val="00567A7C"/>
    <w:pPr>
      <w:widowControl/>
      <w:numPr>
        <w:ilvl w:val="1"/>
        <w:numId w:val="24"/>
      </w:numPr>
      <w:suppressAutoHyphens w:val="0"/>
      <w:spacing w:after="60" w:line="360" w:lineRule="auto"/>
      <w:ind w:right="284"/>
    </w:pPr>
    <w:rPr>
      <w:rFonts w:ascii="Arial" w:eastAsia="Times New Roman" w:hAnsi="Arial"/>
      <w:kern w:val="0"/>
      <w:sz w:val="22"/>
      <w:szCs w:val="20"/>
      <w:lang w:eastAsia="ru-RU"/>
    </w:rPr>
  </w:style>
  <w:style w:type="paragraph" w:customStyle="1" w:styleId="3">
    <w:name w:val="Список Нум.3"/>
    <w:basedOn w:val="a7"/>
    <w:rsid w:val="00567A7C"/>
    <w:pPr>
      <w:widowControl/>
      <w:numPr>
        <w:ilvl w:val="2"/>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4">
    <w:name w:val="Список Нум.4"/>
    <w:basedOn w:val="a7"/>
    <w:rsid w:val="00567A7C"/>
    <w:pPr>
      <w:widowControl/>
      <w:numPr>
        <w:ilvl w:val="3"/>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5">
    <w:name w:val="Список Нум.5"/>
    <w:basedOn w:val="a7"/>
    <w:rsid w:val="00567A7C"/>
    <w:pPr>
      <w:widowControl/>
      <w:numPr>
        <w:ilvl w:val="4"/>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6">
    <w:name w:val="Список Нум.6"/>
    <w:basedOn w:val="a7"/>
    <w:rsid w:val="00567A7C"/>
    <w:pPr>
      <w:widowControl/>
      <w:numPr>
        <w:ilvl w:val="5"/>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7">
    <w:name w:val="Список Нум.7"/>
    <w:basedOn w:val="a7"/>
    <w:rsid w:val="00567A7C"/>
    <w:pPr>
      <w:widowControl/>
      <w:numPr>
        <w:ilvl w:val="6"/>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8">
    <w:name w:val="Список Нум.8"/>
    <w:basedOn w:val="a7"/>
    <w:rsid w:val="00567A7C"/>
    <w:pPr>
      <w:widowControl/>
      <w:numPr>
        <w:ilvl w:val="7"/>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9">
    <w:name w:val="Список Нум.9"/>
    <w:basedOn w:val="a7"/>
    <w:rsid w:val="00567A7C"/>
    <w:pPr>
      <w:widowControl/>
      <w:numPr>
        <w:ilvl w:val="8"/>
        <w:numId w:val="24"/>
      </w:numPr>
      <w:suppressAutoHyphens w:val="0"/>
      <w:spacing w:after="60" w:line="360" w:lineRule="auto"/>
      <w:ind w:right="284"/>
      <w:jc w:val="both"/>
    </w:pPr>
    <w:rPr>
      <w:rFonts w:ascii="Arial" w:eastAsia="Times New Roman" w:hAnsi="Arial"/>
      <w:kern w:val="0"/>
      <w:sz w:val="22"/>
      <w:szCs w:val="20"/>
      <w:lang w:eastAsia="ru-RU"/>
    </w:rPr>
  </w:style>
  <w:style w:type="paragraph" w:customStyle="1" w:styleId="affffffa">
    <w:name w:val="Текст таблицы"/>
    <w:basedOn w:val="a7"/>
    <w:rsid w:val="00567A7C"/>
    <w:pPr>
      <w:widowControl/>
      <w:suppressAutoHyphens w:val="0"/>
      <w:spacing w:before="60" w:after="60"/>
      <w:jc w:val="both"/>
    </w:pPr>
    <w:rPr>
      <w:rFonts w:ascii="Arial" w:eastAsia="Times New Roman" w:hAnsi="Arial"/>
      <w:kern w:val="0"/>
      <w:sz w:val="20"/>
      <w:szCs w:val="20"/>
      <w:lang w:eastAsia="ru-RU"/>
    </w:rPr>
  </w:style>
  <w:style w:type="paragraph" w:customStyle="1" w:styleId="affffffb">
    <w:name w:val="Шапка таблицы"/>
    <w:basedOn w:val="a7"/>
    <w:rsid w:val="00567A7C"/>
    <w:pPr>
      <w:widowControl/>
      <w:suppressAutoHyphens w:val="0"/>
      <w:spacing w:before="60" w:after="60"/>
      <w:jc w:val="center"/>
    </w:pPr>
    <w:rPr>
      <w:rFonts w:ascii="Arial" w:eastAsia="Times New Roman" w:hAnsi="Arial"/>
      <w:b/>
      <w:kern w:val="0"/>
      <w:sz w:val="20"/>
      <w:szCs w:val="20"/>
      <w:lang w:eastAsia="ru-RU"/>
    </w:rPr>
  </w:style>
  <w:style w:type="paragraph" w:customStyle="1" w:styleId="affffffc">
    <w:name w:val="Заголовок листинга"/>
    <w:basedOn w:val="a7"/>
    <w:next w:val="affffffd"/>
    <w:rsid w:val="00567A7C"/>
    <w:pPr>
      <w:widowControl/>
      <w:pBdr>
        <w:top w:val="dotted" w:sz="4" w:space="1" w:color="auto"/>
        <w:bottom w:val="dotted" w:sz="4" w:space="1" w:color="auto"/>
      </w:pBdr>
      <w:suppressAutoHyphens w:val="0"/>
      <w:spacing w:before="240" w:after="160"/>
      <w:ind w:left="284" w:right="284"/>
    </w:pPr>
    <w:rPr>
      <w:rFonts w:ascii="Arial" w:eastAsia="Times New Roman" w:hAnsi="Arial"/>
      <w:b/>
      <w:kern w:val="0"/>
      <w:sz w:val="20"/>
      <w:szCs w:val="20"/>
      <w:lang w:eastAsia="ru-RU"/>
    </w:rPr>
  </w:style>
  <w:style w:type="paragraph" w:customStyle="1" w:styleId="affffffd">
    <w:name w:val="Текст листинга"/>
    <w:basedOn w:val="a7"/>
    <w:rsid w:val="00567A7C"/>
    <w:pPr>
      <w:widowControl/>
      <w:suppressAutoHyphens w:val="0"/>
      <w:spacing w:before="40" w:after="40" w:line="360" w:lineRule="auto"/>
      <w:ind w:left="284" w:right="284"/>
      <w:jc w:val="both"/>
    </w:pPr>
    <w:rPr>
      <w:rFonts w:ascii="Courier New" w:eastAsia="Times New Roman" w:hAnsi="Courier New"/>
      <w:kern w:val="0"/>
      <w:sz w:val="22"/>
      <w:szCs w:val="20"/>
      <w:lang w:eastAsia="ru-RU"/>
    </w:rPr>
  </w:style>
  <w:style w:type="character" w:customStyle="1" w:styleId="interface">
    <w:name w:val="interface"/>
    <w:rsid w:val="00567A7C"/>
    <w:rPr>
      <w:rFonts w:ascii="Arial" w:hAnsi="Arial"/>
      <w:color w:val="auto"/>
      <w:sz w:val="20"/>
    </w:rPr>
  </w:style>
  <w:style w:type="paragraph" w:styleId="affffffe">
    <w:name w:val="Block Text"/>
    <w:basedOn w:val="a7"/>
    <w:rsid w:val="00567A7C"/>
    <w:pPr>
      <w:widowControl/>
      <w:suppressAutoHyphens w:val="0"/>
      <w:spacing w:after="60" w:line="360" w:lineRule="auto"/>
      <w:ind w:left="284" w:right="284" w:firstLine="567"/>
      <w:jc w:val="both"/>
    </w:pPr>
    <w:rPr>
      <w:rFonts w:ascii="Arial" w:eastAsia="Times New Roman" w:hAnsi="Arial"/>
      <w:kern w:val="0"/>
      <w:sz w:val="22"/>
      <w:szCs w:val="20"/>
      <w:lang w:eastAsia="ru-RU"/>
    </w:rPr>
  </w:style>
  <w:style w:type="character" w:customStyle="1" w:styleId="FootnoteTextChar">
    <w:name w:val="Footnote Text Char"/>
    <w:locked/>
    <w:rsid w:val="00567A7C"/>
    <w:rPr>
      <w:rFonts w:ascii="Arial" w:hAnsi="Arial" w:cs="Times New Roman"/>
    </w:rPr>
  </w:style>
  <w:style w:type="paragraph" w:customStyle="1" w:styleId="LegalLevel11">
    <w:name w:val="Legal Level 1.1. Знак Знак"/>
    <w:basedOn w:val="a7"/>
    <w:rsid w:val="00567A7C"/>
    <w:pPr>
      <w:widowControl/>
      <w:numPr>
        <w:numId w:val="25"/>
      </w:numPr>
      <w:suppressAutoHyphens w:val="0"/>
      <w:spacing w:after="60" w:line="360" w:lineRule="auto"/>
      <w:ind w:right="284"/>
      <w:jc w:val="both"/>
    </w:pPr>
    <w:rPr>
      <w:rFonts w:ascii="Arial" w:eastAsia="Times New Roman" w:hAnsi="Arial"/>
      <w:kern w:val="0"/>
      <w:sz w:val="22"/>
      <w:szCs w:val="20"/>
      <w:lang w:eastAsia="ru-RU"/>
    </w:rPr>
  </w:style>
  <w:style w:type="paragraph" w:styleId="afffffff">
    <w:name w:val="Plain Text"/>
    <w:basedOn w:val="a7"/>
    <w:link w:val="afffffff0"/>
    <w:rsid w:val="00567A7C"/>
    <w:pPr>
      <w:widowControl/>
      <w:suppressAutoHyphens w:val="0"/>
    </w:pPr>
    <w:rPr>
      <w:rFonts w:ascii="Courier New" w:eastAsia="Times New Roman" w:hAnsi="Courier New"/>
      <w:kern w:val="0"/>
      <w:sz w:val="20"/>
      <w:szCs w:val="20"/>
      <w:lang w:val="x-none" w:eastAsia="x-none"/>
    </w:rPr>
  </w:style>
  <w:style w:type="character" w:customStyle="1" w:styleId="afffffff0">
    <w:name w:val="Текст Знак"/>
    <w:basedOn w:val="a8"/>
    <w:link w:val="afffffff"/>
    <w:rsid w:val="00567A7C"/>
    <w:rPr>
      <w:rFonts w:ascii="Courier New" w:eastAsia="Times New Roman" w:hAnsi="Courier New" w:cs="Times New Roman"/>
      <w:sz w:val="20"/>
      <w:szCs w:val="20"/>
      <w:lang w:val="x-none" w:eastAsia="x-none"/>
    </w:rPr>
  </w:style>
  <w:style w:type="character" w:customStyle="1" w:styleId="1f0">
    <w:name w:val="Основной текст Знак1"/>
    <w:aliases w:val="Основной текст Знак Знак Знак Знак,Основной текст Знак Знак Знак1,Основной текст Знак Знак Знак Знак Знак Знак Знак Знак Знак Знак,Основной текст Знак Знак Знак2 Знак Знак Знак Знак Знак,Знак1 Знак Знак Знак"/>
    <w:uiPriority w:val="99"/>
    <w:rsid w:val="00567A7C"/>
    <w:rPr>
      <w:rFonts w:ascii="Times New Roman" w:hAnsi="Times New Roman" w:cs="Times New Roman"/>
      <w:sz w:val="20"/>
      <w:szCs w:val="20"/>
      <w:lang w:val="x-none" w:eastAsia="ru-RU"/>
    </w:rPr>
  </w:style>
  <w:style w:type="paragraph" w:styleId="afffffff1">
    <w:name w:val="Message Header"/>
    <w:basedOn w:val="a7"/>
    <w:link w:val="afffffff2"/>
    <w:uiPriority w:val="99"/>
    <w:rsid w:val="00567A7C"/>
    <w:pPr>
      <w:widowControl/>
      <w:suppressAutoHyphens w:val="0"/>
      <w:spacing w:before="60" w:after="60" w:line="200" w:lineRule="exact"/>
    </w:pPr>
    <w:rPr>
      <w:rFonts w:ascii="Arial" w:eastAsia="Times New Roman" w:hAnsi="Arial"/>
      <w:i/>
      <w:iCs/>
      <w:kern w:val="0"/>
      <w:sz w:val="20"/>
      <w:szCs w:val="20"/>
      <w:lang w:val="x-none" w:eastAsia="x-none"/>
    </w:rPr>
  </w:style>
  <w:style w:type="character" w:customStyle="1" w:styleId="afffffff2">
    <w:name w:val="Шапка Знак"/>
    <w:basedOn w:val="a8"/>
    <w:link w:val="afffffff1"/>
    <w:uiPriority w:val="99"/>
    <w:rsid w:val="00567A7C"/>
    <w:rPr>
      <w:rFonts w:ascii="Arial" w:eastAsia="Times New Roman" w:hAnsi="Arial" w:cs="Times New Roman"/>
      <w:i/>
      <w:iCs/>
      <w:sz w:val="20"/>
      <w:szCs w:val="20"/>
      <w:lang w:val="x-none" w:eastAsia="x-none"/>
    </w:rPr>
  </w:style>
  <w:style w:type="character" w:customStyle="1" w:styleId="afffffc">
    <w:name w:val="Таблица Знак"/>
    <w:link w:val="afffffb"/>
    <w:uiPriority w:val="99"/>
    <w:locked/>
    <w:rsid w:val="00567A7C"/>
    <w:rPr>
      <w:rFonts w:eastAsia="Times New Roman" w:hAnsi="Times New Roman" w:cs="Times New Roman"/>
      <w:sz w:val="24"/>
      <w:szCs w:val="20"/>
      <w:lang w:val="x-none" w:eastAsia="x-none"/>
    </w:rPr>
  </w:style>
  <w:style w:type="paragraph" w:customStyle="1" w:styleId="6ed">
    <w:name w:val="Обыч6edый"/>
    <w:uiPriority w:val="99"/>
    <w:rsid w:val="00567A7C"/>
    <w:pPr>
      <w:widowControl w:val="0"/>
      <w:spacing w:after="0" w:line="240" w:lineRule="auto"/>
    </w:pPr>
    <w:rPr>
      <w:rFonts w:ascii="Arial" w:eastAsia="Times New Roman" w:hAnsi="Arial" w:cs="Arial"/>
      <w:sz w:val="24"/>
      <w:szCs w:val="24"/>
      <w:lang w:eastAsia="ru-RU"/>
    </w:rPr>
  </w:style>
  <w:style w:type="paragraph" w:customStyle="1" w:styleId="1f1">
    <w:name w:val="Текст1"/>
    <w:basedOn w:val="30"/>
    <w:qFormat/>
    <w:rsid w:val="00567A7C"/>
    <w:pPr>
      <w:widowControl/>
      <w:tabs>
        <w:tab w:val="left" w:pos="284"/>
      </w:tabs>
      <w:suppressAutoHyphens w:val="0"/>
      <w:spacing w:before="0" w:after="0" w:line="360" w:lineRule="auto"/>
      <w:ind w:firstLine="709"/>
      <w:jc w:val="both"/>
    </w:pPr>
    <w:rPr>
      <w:rFonts w:ascii="Times New Roman" w:eastAsia="Lucida Sans Unicode" w:hAnsi="Times New Roman"/>
      <w:b w:val="0"/>
      <w:bCs w:val="0"/>
      <w:sz w:val="28"/>
      <w:szCs w:val="28"/>
      <w:lang w:eastAsia="hi-IN" w:bidi="hi-IN"/>
    </w:rPr>
  </w:style>
  <w:style w:type="paragraph" w:customStyle="1" w:styleId="afffffff3">
    <w:name w:val="Название таблицы"/>
    <w:basedOn w:val="a7"/>
    <w:qFormat/>
    <w:rsid w:val="00567A7C"/>
    <w:pPr>
      <w:widowControl/>
      <w:suppressAutoHyphens w:val="0"/>
      <w:spacing w:line="360" w:lineRule="auto"/>
      <w:jc w:val="center"/>
    </w:pPr>
    <w:rPr>
      <w:rFonts w:eastAsia="Times New Roman"/>
      <w:kern w:val="0"/>
      <w:szCs w:val="22"/>
    </w:rPr>
  </w:style>
  <w:style w:type="paragraph" w:customStyle="1" w:styleId="afffffff4">
    <w:name w:val="Рисунок"/>
    <w:basedOn w:val="afffffb"/>
    <w:qFormat/>
    <w:rsid w:val="00567A7C"/>
    <w:pPr>
      <w:numPr>
        <w:ilvl w:val="1"/>
      </w:numPr>
      <w:spacing w:before="0" w:after="0" w:line="360" w:lineRule="auto"/>
      <w:outlineLvl w:val="4"/>
    </w:pPr>
    <w:rPr>
      <w:iCs/>
      <w:color w:val="000000"/>
      <w:szCs w:val="24"/>
    </w:rPr>
  </w:style>
  <w:style w:type="character" w:customStyle="1" w:styleId="to0">
    <w:name w:val="t_o0"/>
    <w:rsid w:val="00567A7C"/>
  </w:style>
  <w:style w:type="character" w:customStyle="1" w:styleId="nobr1">
    <w:name w:val="nobr1"/>
    <w:rsid w:val="00567A7C"/>
  </w:style>
  <w:style w:type="paragraph" w:customStyle="1" w:styleId="1f2">
    <w:name w:val="Название объекта1"/>
    <w:basedOn w:val="a7"/>
    <w:rsid w:val="00567A7C"/>
    <w:pPr>
      <w:widowControl/>
      <w:suppressAutoHyphens w:val="0"/>
      <w:spacing w:before="75" w:after="75"/>
      <w:jc w:val="both"/>
    </w:pPr>
    <w:rPr>
      <w:rFonts w:eastAsia="Times New Roman"/>
      <w:kern w:val="0"/>
      <w:lang w:eastAsia="ru-RU"/>
    </w:rPr>
  </w:style>
  <w:style w:type="character" w:customStyle="1" w:styleId="style31">
    <w:name w:val="style31"/>
    <w:rsid w:val="00567A7C"/>
    <w:rPr>
      <w:rFonts w:ascii="Georgia" w:hAnsi="Georgia" w:hint="default"/>
      <w:b/>
      <w:bCs/>
      <w:i/>
      <w:iCs/>
      <w:color w:val="808080"/>
      <w:sz w:val="31"/>
      <w:szCs w:val="31"/>
    </w:rPr>
  </w:style>
  <w:style w:type="paragraph" w:customStyle="1" w:styleId="-31">
    <w:name w:val="Таблица-сетка 31"/>
    <w:basedOn w:val="11"/>
    <w:next w:val="a7"/>
    <w:uiPriority w:val="39"/>
    <w:semiHidden/>
    <w:unhideWhenUsed/>
    <w:qFormat/>
    <w:rsid w:val="00567A7C"/>
    <w:pPr>
      <w:spacing w:before="480" w:line="276" w:lineRule="auto"/>
      <w:outlineLvl w:val="9"/>
    </w:pPr>
    <w:rPr>
      <w:rFonts w:eastAsia="Times New Roman" w:cs="Times New Roman"/>
      <w:color w:val="365F91"/>
      <w:lang w:val="x-none" w:eastAsia="x-none"/>
    </w:rPr>
  </w:style>
  <w:style w:type="character" w:customStyle="1" w:styleId="afffffff5">
    <w:name w:val="Цветовое выделение"/>
    <w:uiPriority w:val="99"/>
    <w:rsid w:val="00567A7C"/>
    <w:rPr>
      <w:b/>
      <w:color w:val="26282F"/>
      <w:sz w:val="26"/>
    </w:rPr>
  </w:style>
  <w:style w:type="paragraph" w:customStyle="1" w:styleId="-2">
    <w:name w:val="Нормальный-2"/>
    <w:basedOn w:val="a7"/>
    <w:link w:val="-20"/>
    <w:rsid w:val="00567A7C"/>
    <w:pPr>
      <w:widowControl/>
      <w:suppressAutoHyphens w:val="0"/>
      <w:spacing w:before="120"/>
      <w:ind w:left="284" w:right="170" w:firstLine="851"/>
      <w:jc w:val="both"/>
    </w:pPr>
    <w:rPr>
      <w:rFonts w:eastAsia="Times New Roman"/>
      <w:kern w:val="0"/>
      <w:sz w:val="26"/>
      <w:szCs w:val="26"/>
      <w:lang w:val="x-none" w:eastAsia="x-none"/>
    </w:rPr>
  </w:style>
  <w:style w:type="character" w:customStyle="1" w:styleId="-20">
    <w:name w:val="Нормальный-2 Знак"/>
    <w:link w:val="-2"/>
    <w:rsid w:val="00567A7C"/>
    <w:rPr>
      <w:rFonts w:eastAsia="Times New Roman" w:hAnsi="Times New Roman" w:cs="Times New Roman"/>
      <w:sz w:val="26"/>
      <w:szCs w:val="26"/>
      <w:lang w:val="x-none" w:eastAsia="x-none"/>
    </w:rPr>
  </w:style>
  <w:style w:type="numbering" w:customStyle="1" w:styleId="110">
    <w:name w:val="Нет списка11"/>
    <w:next w:val="aa"/>
    <w:uiPriority w:val="99"/>
    <w:semiHidden/>
    <w:unhideWhenUsed/>
    <w:rsid w:val="00567A7C"/>
  </w:style>
  <w:style w:type="table" w:customStyle="1" w:styleId="111">
    <w:name w:val="Сетка таблицы11"/>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2">
    <w:name w:val="Сетка таблицы21"/>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c">
    <w:name w:val="Сетка таблицы3"/>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
    <w:name w:val="Сетка таблицы4"/>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2">
    <w:name w:val="Обычный (веб) Знак"/>
    <w:aliases w:val="Обычный (Web) Знак,Обычный (веб)1 Знак"/>
    <w:link w:val="af1"/>
    <w:uiPriority w:val="99"/>
    <w:locked/>
    <w:rsid w:val="00567A7C"/>
    <w:rPr>
      <w:rFonts w:eastAsia="Times New Roman" w:hAnsi="Times New Roman" w:cs="Times New Roman"/>
      <w:sz w:val="24"/>
      <w:szCs w:val="24"/>
      <w:lang w:eastAsia="ru-RU"/>
    </w:rPr>
  </w:style>
  <w:style w:type="character" w:customStyle="1" w:styleId="-3">
    <w:name w:val="Светлая сетка - Акцент 3 Знак"/>
    <w:link w:val="-30"/>
    <w:uiPriority w:val="34"/>
    <w:rsid w:val="00567A7C"/>
    <w:rPr>
      <w:rFonts w:ascii="Calibri" w:hAnsi="Calibri" w:cs="Calibri"/>
      <w:sz w:val="22"/>
      <w:szCs w:val="22"/>
      <w:lang w:eastAsia="en-US"/>
    </w:rPr>
  </w:style>
  <w:style w:type="character" w:customStyle="1" w:styleId="FontStyle11">
    <w:name w:val="Font Style11"/>
    <w:uiPriority w:val="99"/>
    <w:rsid w:val="00567A7C"/>
    <w:rPr>
      <w:rFonts w:ascii="Times New Roman" w:hAnsi="Times New Roman" w:cs="Times New Roman"/>
      <w:b/>
      <w:bCs/>
      <w:sz w:val="30"/>
      <w:szCs w:val="30"/>
    </w:rPr>
  </w:style>
  <w:style w:type="paragraph" w:customStyle="1" w:styleId="textsubhead">
    <w:name w:val="text_subhead"/>
    <w:basedOn w:val="a7"/>
    <w:rsid w:val="00567A7C"/>
    <w:pPr>
      <w:widowControl/>
      <w:suppressAutoHyphens w:val="0"/>
      <w:spacing w:before="100" w:beforeAutospacing="1" w:after="100" w:afterAutospacing="1"/>
    </w:pPr>
    <w:rPr>
      <w:rFonts w:eastAsia="Times New Roman"/>
      <w:kern w:val="0"/>
      <w:lang w:eastAsia="ru-RU"/>
    </w:rPr>
  </w:style>
  <w:style w:type="character" w:customStyle="1" w:styleId="afffffff6">
    <w:name w:val="Основной текст_"/>
    <w:link w:val="1f3"/>
    <w:rsid w:val="00567A7C"/>
    <w:rPr>
      <w:sz w:val="27"/>
      <w:szCs w:val="27"/>
      <w:shd w:val="clear" w:color="auto" w:fill="FFFFFF"/>
    </w:rPr>
  </w:style>
  <w:style w:type="paragraph" w:customStyle="1" w:styleId="1f3">
    <w:name w:val="Основной текст1"/>
    <w:basedOn w:val="a7"/>
    <w:link w:val="afffffff6"/>
    <w:rsid w:val="00567A7C"/>
    <w:pPr>
      <w:shd w:val="clear" w:color="auto" w:fill="FFFFFF"/>
      <w:suppressAutoHyphens w:val="0"/>
      <w:spacing w:before="360" w:line="346" w:lineRule="exact"/>
      <w:jc w:val="both"/>
    </w:pPr>
    <w:rPr>
      <w:rFonts w:eastAsiaTheme="minorHAnsi" w:hAnsiTheme="minorHAnsi" w:cstheme="minorBidi"/>
      <w:kern w:val="0"/>
      <w:sz w:val="27"/>
      <w:szCs w:val="27"/>
    </w:rPr>
  </w:style>
  <w:style w:type="character" w:customStyle="1" w:styleId="ArialUnicodeMS9pt">
    <w:name w:val="Основной текст + Arial Unicode MS;9 pt"/>
    <w:rsid w:val="00567A7C"/>
    <w:rPr>
      <w:rFonts w:ascii="Arial Unicode MS" w:eastAsia="Arial Unicode MS" w:hAnsi="Arial Unicode MS" w:cs="Arial Unicode MS"/>
      <w:b w:val="0"/>
      <w:bCs w:val="0"/>
      <w:i w:val="0"/>
      <w:iCs w:val="0"/>
      <w:smallCaps w:val="0"/>
      <w:strike w:val="0"/>
      <w:color w:val="000000"/>
      <w:spacing w:val="0"/>
      <w:w w:val="100"/>
      <w:position w:val="0"/>
      <w:sz w:val="18"/>
      <w:szCs w:val="18"/>
      <w:u w:val="none"/>
      <w:shd w:val="clear" w:color="auto" w:fill="FFFFFF"/>
      <w:lang w:val="ru-RU"/>
    </w:rPr>
  </w:style>
  <w:style w:type="character" w:customStyle="1" w:styleId="1pt">
    <w:name w:val="Основной текст + Курсив;Интервал 1 pt"/>
    <w:rsid w:val="00567A7C"/>
    <w:rPr>
      <w:rFonts w:ascii="Times New Roman" w:eastAsia="Times New Roman" w:hAnsi="Times New Roman" w:cs="Times New Roman"/>
      <w:b w:val="0"/>
      <w:bCs w:val="0"/>
      <w:i/>
      <w:iCs/>
      <w:smallCaps w:val="0"/>
      <w:strike w:val="0"/>
      <w:color w:val="000000"/>
      <w:spacing w:val="20"/>
      <w:w w:val="100"/>
      <w:position w:val="0"/>
      <w:sz w:val="28"/>
      <w:szCs w:val="28"/>
      <w:u w:val="none"/>
      <w:shd w:val="clear" w:color="auto" w:fill="FFFFFF"/>
      <w:lang w:val="ru-RU"/>
    </w:rPr>
  </w:style>
  <w:style w:type="character" w:customStyle="1" w:styleId="93">
    <w:name w:val="Основной текст (9)_"/>
    <w:link w:val="94"/>
    <w:rsid w:val="00567A7C"/>
    <w:rPr>
      <w:sz w:val="23"/>
      <w:szCs w:val="23"/>
      <w:shd w:val="clear" w:color="auto" w:fill="FFFFFF"/>
    </w:rPr>
  </w:style>
  <w:style w:type="paragraph" w:customStyle="1" w:styleId="94">
    <w:name w:val="Основной текст (9)"/>
    <w:basedOn w:val="a7"/>
    <w:link w:val="93"/>
    <w:rsid w:val="00567A7C"/>
    <w:pPr>
      <w:shd w:val="clear" w:color="auto" w:fill="FFFFFF"/>
      <w:suppressAutoHyphens w:val="0"/>
      <w:spacing w:before="60" w:line="283" w:lineRule="exact"/>
      <w:ind w:firstLine="320"/>
      <w:jc w:val="both"/>
    </w:pPr>
    <w:rPr>
      <w:rFonts w:eastAsiaTheme="minorHAnsi" w:hAnsiTheme="minorHAnsi" w:cstheme="minorBidi"/>
      <w:kern w:val="0"/>
      <w:sz w:val="23"/>
      <w:szCs w:val="23"/>
    </w:rPr>
  </w:style>
  <w:style w:type="character" w:customStyle="1" w:styleId="55">
    <w:name w:val="Основной текст (5)_"/>
    <w:link w:val="56"/>
    <w:rsid w:val="00567A7C"/>
    <w:rPr>
      <w:b/>
      <w:bCs/>
      <w:szCs w:val="28"/>
      <w:shd w:val="clear" w:color="auto" w:fill="FFFFFF"/>
    </w:rPr>
  </w:style>
  <w:style w:type="character" w:customStyle="1" w:styleId="83">
    <w:name w:val="Основной текст (8)_"/>
    <w:link w:val="84"/>
    <w:rsid w:val="00567A7C"/>
    <w:rPr>
      <w:sz w:val="23"/>
      <w:szCs w:val="23"/>
      <w:shd w:val="clear" w:color="auto" w:fill="FFFFFF"/>
    </w:rPr>
  </w:style>
  <w:style w:type="paragraph" w:customStyle="1" w:styleId="56">
    <w:name w:val="Основной текст (5)"/>
    <w:basedOn w:val="a7"/>
    <w:link w:val="55"/>
    <w:rsid w:val="00567A7C"/>
    <w:pPr>
      <w:shd w:val="clear" w:color="auto" w:fill="FFFFFF"/>
      <w:suppressAutoHyphens w:val="0"/>
      <w:spacing w:before="300" w:after="60" w:line="0" w:lineRule="atLeast"/>
      <w:jc w:val="center"/>
    </w:pPr>
    <w:rPr>
      <w:rFonts w:eastAsiaTheme="minorHAnsi" w:hAnsiTheme="minorHAnsi" w:cstheme="minorBidi"/>
      <w:b/>
      <w:bCs/>
      <w:kern w:val="0"/>
      <w:sz w:val="22"/>
      <w:szCs w:val="28"/>
    </w:rPr>
  </w:style>
  <w:style w:type="paragraph" w:customStyle="1" w:styleId="84">
    <w:name w:val="Основной текст (8)"/>
    <w:basedOn w:val="a7"/>
    <w:link w:val="83"/>
    <w:rsid w:val="00567A7C"/>
    <w:pPr>
      <w:shd w:val="clear" w:color="auto" w:fill="FFFFFF"/>
      <w:suppressAutoHyphens w:val="0"/>
      <w:spacing w:line="274" w:lineRule="exact"/>
      <w:jc w:val="both"/>
    </w:pPr>
    <w:rPr>
      <w:rFonts w:eastAsiaTheme="minorHAnsi" w:hAnsiTheme="minorHAnsi" w:cstheme="minorBidi"/>
      <w:kern w:val="0"/>
      <w:sz w:val="23"/>
      <w:szCs w:val="23"/>
    </w:rPr>
  </w:style>
  <w:style w:type="character" w:customStyle="1" w:styleId="2f5">
    <w:name w:val="Заголовок №2_"/>
    <w:link w:val="2f6"/>
    <w:rsid w:val="00567A7C"/>
    <w:rPr>
      <w:b/>
      <w:bCs/>
      <w:i/>
      <w:iCs/>
      <w:spacing w:val="-10"/>
      <w:sz w:val="38"/>
      <w:szCs w:val="38"/>
      <w:shd w:val="clear" w:color="auto" w:fill="FFFFFF"/>
    </w:rPr>
  </w:style>
  <w:style w:type="paragraph" w:customStyle="1" w:styleId="2f6">
    <w:name w:val="Заголовок №2"/>
    <w:basedOn w:val="a7"/>
    <w:link w:val="2f5"/>
    <w:rsid w:val="00567A7C"/>
    <w:pPr>
      <w:shd w:val="clear" w:color="auto" w:fill="FFFFFF"/>
      <w:suppressAutoHyphens w:val="0"/>
      <w:spacing w:after="180" w:line="494" w:lineRule="exact"/>
      <w:outlineLvl w:val="1"/>
    </w:pPr>
    <w:rPr>
      <w:rFonts w:eastAsiaTheme="minorHAnsi" w:hAnsiTheme="minorHAnsi" w:cstheme="minorBidi"/>
      <w:b/>
      <w:bCs/>
      <w:i/>
      <w:iCs/>
      <w:spacing w:val="-10"/>
      <w:kern w:val="0"/>
      <w:sz w:val="38"/>
      <w:szCs w:val="38"/>
    </w:rPr>
  </w:style>
  <w:style w:type="character" w:customStyle="1" w:styleId="afffffff7">
    <w:name w:val="Сноска_"/>
    <w:link w:val="afffffff8"/>
    <w:rsid w:val="00567A7C"/>
    <w:rPr>
      <w:sz w:val="23"/>
      <w:szCs w:val="23"/>
      <w:shd w:val="clear" w:color="auto" w:fill="FFFFFF"/>
    </w:rPr>
  </w:style>
  <w:style w:type="character" w:customStyle="1" w:styleId="afffffff9">
    <w:name w:val="Основной текст + Полужирный"/>
    <w:rsid w:val="00567A7C"/>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rPr>
  </w:style>
  <w:style w:type="paragraph" w:customStyle="1" w:styleId="afffffff8">
    <w:name w:val="Сноска"/>
    <w:basedOn w:val="a7"/>
    <w:link w:val="afffffff7"/>
    <w:rsid w:val="00567A7C"/>
    <w:pPr>
      <w:shd w:val="clear" w:color="auto" w:fill="FFFFFF"/>
      <w:suppressAutoHyphens w:val="0"/>
      <w:spacing w:line="274" w:lineRule="exact"/>
    </w:pPr>
    <w:rPr>
      <w:rFonts w:eastAsiaTheme="minorHAnsi" w:hAnsiTheme="minorHAnsi" w:cstheme="minorBidi"/>
      <w:kern w:val="0"/>
      <w:sz w:val="23"/>
      <w:szCs w:val="23"/>
    </w:rPr>
  </w:style>
  <w:style w:type="character" w:customStyle="1" w:styleId="afffffffa">
    <w:name w:val="Сноска + Полужирный"/>
    <w:rsid w:val="00567A7C"/>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rPr>
  </w:style>
  <w:style w:type="character" w:customStyle="1" w:styleId="afffffffb">
    <w:name w:val="Основной текст + Курсив"/>
    <w:rsid w:val="00567A7C"/>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ru-RU"/>
    </w:rPr>
  </w:style>
  <w:style w:type="character" w:customStyle="1" w:styleId="64">
    <w:name w:val="Основной текст (6) + Не курсив"/>
    <w:rsid w:val="00567A7C"/>
    <w:rPr>
      <w:rFonts w:ascii="Times New Roman" w:eastAsia="Times New Roman" w:hAnsi="Times New Roman" w:cs="Times New Roman"/>
      <w:b w:val="0"/>
      <w:bCs w:val="0"/>
      <w:i/>
      <w:iCs/>
      <w:smallCaps w:val="0"/>
      <w:strike w:val="0"/>
      <w:color w:val="000000"/>
      <w:spacing w:val="0"/>
      <w:w w:val="100"/>
      <w:position w:val="0"/>
      <w:sz w:val="28"/>
      <w:szCs w:val="28"/>
      <w:u w:val="none"/>
      <w:lang w:val="ru-RU"/>
    </w:rPr>
  </w:style>
  <w:style w:type="character" w:customStyle="1" w:styleId="65">
    <w:name w:val="Основной текст (6) + Полужирный;Не курсив"/>
    <w:rsid w:val="00567A7C"/>
    <w:rPr>
      <w:rFonts w:ascii="Times New Roman" w:eastAsia="Times New Roman" w:hAnsi="Times New Roman" w:cs="Times New Roman"/>
      <w:b/>
      <w:bCs/>
      <w:i/>
      <w:iCs/>
      <w:smallCaps w:val="0"/>
      <w:strike w:val="0"/>
      <w:color w:val="000000"/>
      <w:spacing w:val="0"/>
      <w:w w:val="100"/>
      <w:position w:val="0"/>
      <w:sz w:val="28"/>
      <w:szCs w:val="28"/>
      <w:u w:val="none"/>
      <w:lang w:val="ru-RU"/>
    </w:rPr>
  </w:style>
  <w:style w:type="character" w:customStyle="1" w:styleId="66">
    <w:name w:val="Основной текст (6)_"/>
    <w:link w:val="67"/>
    <w:rsid w:val="00567A7C"/>
    <w:rPr>
      <w:i/>
      <w:iCs/>
      <w:szCs w:val="28"/>
      <w:shd w:val="clear" w:color="auto" w:fill="FFFFFF"/>
    </w:rPr>
  </w:style>
  <w:style w:type="paragraph" w:customStyle="1" w:styleId="67">
    <w:name w:val="Основной текст (6)"/>
    <w:basedOn w:val="a7"/>
    <w:link w:val="66"/>
    <w:rsid w:val="00567A7C"/>
    <w:pPr>
      <w:shd w:val="clear" w:color="auto" w:fill="FFFFFF"/>
      <w:suppressAutoHyphens w:val="0"/>
      <w:spacing w:line="322" w:lineRule="exact"/>
      <w:jc w:val="both"/>
    </w:pPr>
    <w:rPr>
      <w:rFonts w:eastAsiaTheme="minorHAnsi" w:hAnsiTheme="minorHAnsi" w:cstheme="minorBidi"/>
      <w:i/>
      <w:iCs/>
      <w:kern w:val="0"/>
      <w:sz w:val="22"/>
      <w:szCs w:val="28"/>
    </w:rPr>
  </w:style>
  <w:style w:type="character" w:customStyle="1" w:styleId="afffffffc">
    <w:name w:val="Основной текст + Полужирный;Курсив"/>
    <w:rsid w:val="00567A7C"/>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rPr>
  </w:style>
  <w:style w:type="table" w:customStyle="1" w:styleId="57">
    <w:name w:val="Сетка таблицы5"/>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8">
    <w:name w:val="Сетка таблицы6"/>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4">
    <w:name w:val="Сетка таблицы7"/>
    <w:basedOn w:val="a9"/>
    <w:next w:val="affb"/>
    <w:uiPriority w:val="59"/>
    <w:rsid w:val="00567A7C"/>
    <w:pPr>
      <w:spacing w:after="0" w:line="240" w:lineRule="auto"/>
    </w:pPr>
    <w:rPr>
      <w:rFonts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
    <w:name w:val="List Bullet 2"/>
    <w:aliases w:val="Nienie a?e. 2,Список бюл. 2,Ñïèñîê áþë. 2"/>
    <w:basedOn w:val="a7"/>
    <w:autoRedefine/>
    <w:rsid w:val="00567A7C"/>
    <w:pPr>
      <w:widowControl/>
      <w:numPr>
        <w:numId w:val="26"/>
      </w:numPr>
      <w:suppressAutoHyphens w:val="0"/>
      <w:jc w:val="both"/>
    </w:pPr>
    <w:rPr>
      <w:rFonts w:eastAsia="Calibri"/>
      <w:kern w:val="0"/>
      <w:lang w:eastAsia="ru-RU"/>
    </w:rPr>
  </w:style>
  <w:style w:type="paragraph" w:customStyle="1" w:styleId="-1">
    <w:name w:val="без отступ -1"/>
    <w:basedOn w:val="a7"/>
    <w:link w:val="-10"/>
    <w:qFormat/>
    <w:rsid w:val="00567A7C"/>
    <w:pPr>
      <w:widowControl/>
      <w:suppressAutoHyphens w:val="0"/>
      <w:jc w:val="both"/>
    </w:pPr>
    <w:rPr>
      <w:rFonts w:eastAsia="Calibri"/>
      <w:kern w:val="0"/>
      <w:szCs w:val="20"/>
      <w:lang w:val="x-none" w:eastAsia="x-none"/>
    </w:rPr>
  </w:style>
  <w:style w:type="character" w:customStyle="1" w:styleId="-10">
    <w:name w:val="без отступ -1 Знак"/>
    <w:link w:val="-1"/>
    <w:rsid w:val="00567A7C"/>
    <w:rPr>
      <w:rFonts w:eastAsia="Calibri" w:hAnsi="Times New Roman" w:cs="Times New Roman"/>
      <w:sz w:val="24"/>
      <w:szCs w:val="20"/>
      <w:lang w:val="x-none" w:eastAsia="x-none"/>
    </w:rPr>
  </w:style>
  <w:style w:type="character" w:customStyle="1" w:styleId="11pt">
    <w:name w:val="Основной текст + 11 pt;Полужирный"/>
    <w:rsid w:val="00567A7C"/>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character" w:customStyle="1" w:styleId="spelle">
    <w:name w:val="spelle"/>
    <w:rsid w:val="00567A7C"/>
  </w:style>
  <w:style w:type="character" w:customStyle="1" w:styleId="49">
    <w:name w:val="Основной текст (4)"/>
    <w:rsid w:val="00567A7C"/>
    <w:rPr>
      <w:rFonts w:ascii="Times New Roman" w:eastAsia="Times New Roman" w:hAnsi="Times New Roman" w:cs="Times New Roman"/>
      <w:b/>
      <w:bCs/>
      <w:i w:val="0"/>
      <w:iCs w:val="0"/>
      <w:smallCaps w:val="0"/>
      <w:strike w:val="0"/>
      <w:color w:val="000000"/>
      <w:spacing w:val="0"/>
      <w:w w:val="100"/>
      <w:position w:val="0"/>
      <w:sz w:val="26"/>
      <w:szCs w:val="26"/>
      <w:u w:val="single"/>
      <w:lang w:val="ru-RU"/>
    </w:rPr>
  </w:style>
  <w:style w:type="character" w:customStyle="1" w:styleId="section-info-text">
    <w:name w:val="section-info-text"/>
    <w:rsid w:val="00567A7C"/>
  </w:style>
  <w:style w:type="character" w:customStyle="1" w:styleId="11pt0">
    <w:name w:val="Основной текст + 11 pt;Полужирный;Курсив"/>
    <w:rsid w:val="00567A7C"/>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rPr>
  </w:style>
  <w:style w:type="character" w:customStyle="1" w:styleId="afffffffd">
    <w:name w:val="Подпись к таблице_"/>
    <w:link w:val="afffffffe"/>
    <w:rsid w:val="00567A7C"/>
    <w:rPr>
      <w:sz w:val="17"/>
      <w:szCs w:val="17"/>
      <w:shd w:val="clear" w:color="auto" w:fill="FFFFFF"/>
    </w:rPr>
  </w:style>
  <w:style w:type="character" w:customStyle="1" w:styleId="285pt">
    <w:name w:val="Основной текст (2) + 8;5 pt"/>
    <w:rsid w:val="00567A7C"/>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paragraph" w:customStyle="1" w:styleId="afffffffe">
    <w:name w:val="Подпись к таблице"/>
    <w:basedOn w:val="a7"/>
    <w:link w:val="afffffffd"/>
    <w:rsid w:val="00567A7C"/>
    <w:pPr>
      <w:shd w:val="clear" w:color="auto" w:fill="FFFFFF"/>
      <w:suppressAutoHyphens w:val="0"/>
      <w:spacing w:line="0" w:lineRule="atLeast"/>
    </w:pPr>
    <w:rPr>
      <w:rFonts w:eastAsiaTheme="minorHAnsi" w:hAnsiTheme="minorHAnsi" w:cstheme="minorBidi"/>
      <w:kern w:val="0"/>
      <w:sz w:val="17"/>
      <w:szCs w:val="17"/>
    </w:rPr>
  </w:style>
  <w:style w:type="character" w:customStyle="1" w:styleId="wbformattributevalue">
    <w:name w:val="wbform_attributevalue"/>
    <w:rsid w:val="00567A7C"/>
  </w:style>
  <w:style w:type="character" w:customStyle="1" w:styleId="affffffff">
    <w:name w:val="Колонтитул_"/>
    <w:rsid w:val="00567A7C"/>
    <w:rPr>
      <w:rFonts w:ascii="Times New Roman" w:eastAsia="Times New Roman" w:hAnsi="Times New Roman" w:cs="Times New Roman"/>
      <w:b w:val="0"/>
      <w:bCs w:val="0"/>
      <w:i w:val="0"/>
      <w:iCs w:val="0"/>
      <w:smallCaps w:val="0"/>
      <w:strike w:val="0"/>
      <w:sz w:val="21"/>
      <w:szCs w:val="21"/>
      <w:u w:val="none"/>
    </w:rPr>
  </w:style>
  <w:style w:type="character" w:customStyle="1" w:styleId="affffffff0">
    <w:name w:val="Колонтитул"/>
    <w:rsid w:val="00567A7C"/>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210pt">
    <w:name w:val="Основной текст (2) + 10 pt"/>
    <w:rsid w:val="00567A7C"/>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8pt">
    <w:name w:val="Основной текст (2) + 8 pt"/>
    <w:rsid w:val="00567A7C"/>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ConsPlusNonformat">
    <w:name w:val="ConsPlusNonformat"/>
    <w:rsid w:val="00567A7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harChar0">
    <w:name w:val="Char Char"/>
    <w:basedOn w:val="a7"/>
    <w:rsid w:val="00567A7C"/>
    <w:pPr>
      <w:widowControl/>
      <w:suppressAutoHyphens w:val="0"/>
      <w:spacing w:after="160" w:line="240" w:lineRule="exact"/>
    </w:pPr>
    <w:rPr>
      <w:rFonts w:ascii="Verdana" w:eastAsia="Times New Roman" w:hAnsi="Verdana"/>
      <w:kern w:val="0"/>
      <w:sz w:val="20"/>
      <w:szCs w:val="20"/>
      <w:lang w:val="en-US"/>
    </w:rPr>
  </w:style>
  <w:style w:type="character" w:customStyle="1" w:styleId="s100">
    <w:name w:val="s_10"/>
    <w:rsid w:val="00567A7C"/>
  </w:style>
  <w:style w:type="paragraph" w:customStyle="1" w:styleId="Style11">
    <w:name w:val="Style11"/>
    <w:basedOn w:val="a7"/>
    <w:rsid w:val="00567A7C"/>
    <w:pPr>
      <w:suppressAutoHyphens w:val="0"/>
      <w:autoSpaceDE w:val="0"/>
      <w:autoSpaceDN w:val="0"/>
      <w:adjustRightInd w:val="0"/>
      <w:spacing w:line="379" w:lineRule="exact"/>
      <w:jc w:val="right"/>
    </w:pPr>
    <w:rPr>
      <w:rFonts w:ascii="Arial" w:eastAsia="Times New Roman" w:hAnsi="Arial"/>
      <w:kern w:val="0"/>
      <w:lang w:eastAsia="ru-RU"/>
    </w:rPr>
  </w:style>
  <w:style w:type="paragraph" w:customStyle="1" w:styleId="Style20">
    <w:name w:val="Style20"/>
    <w:basedOn w:val="a7"/>
    <w:rsid w:val="00567A7C"/>
    <w:pPr>
      <w:suppressAutoHyphens w:val="0"/>
      <w:autoSpaceDE w:val="0"/>
      <w:autoSpaceDN w:val="0"/>
      <w:adjustRightInd w:val="0"/>
    </w:pPr>
    <w:rPr>
      <w:rFonts w:ascii="Arial" w:eastAsia="Times New Roman" w:hAnsi="Arial"/>
      <w:kern w:val="0"/>
      <w:lang w:eastAsia="ru-RU"/>
    </w:rPr>
  </w:style>
  <w:style w:type="paragraph" w:customStyle="1" w:styleId="Style6">
    <w:name w:val="Style6"/>
    <w:basedOn w:val="a7"/>
    <w:link w:val="Style60"/>
    <w:rsid w:val="00567A7C"/>
    <w:pPr>
      <w:suppressAutoHyphens w:val="0"/>
      <w:autoSpaceDE w:val="0"/>
      <w:autoSpaceDN w:val="0"/>
      <w:adjustRightInd w:val="0"/>
      <w:spacing w:line="379" w:lineRule="exact"/>
      <w:ind w:firstLine="576"/>
      <w:jc w:val="both"/>
    </w:pPr>
    <w:rPr>
      <w:rFonts w:ascii="Arial" w:eastAsia="Times New Roman" w:hAnsi="Arial"/>
      <w:kern w:val="0"/>
      <w:lang w:val="x-none" w:eastAsia="x-none"/>
    </w:rPr>
  </w:style>
  <w:style w:type="character" w:customStyle="1" w:styleId="Style60">
    <w:name w:val="Style6 Знак"/>
    <w:link w:val="Style6"/>
    <w:locked/>
    <w:rsid w:val="00567A7C"/>
    <w:rPr>
      <w:rFonts w:ascii="Arial" w:eastAsia="Times New Roman" w:hAnsi="Arial" w:cs="Times New Roman"/>
      <w:sz w:val="24"/>
      <w:szCs w:val="24"/>
      <w:lang w:val="x-none" w:eastAsia="x-none"/>
    </w:rPr>
  </w:style>
  <w:style w:type="character" w:customStyle="1" w:styleId="FontStyle64">
    <w:name w:val="Font Style64"/>
    <w:rsid w:val="00567A7C"/>
    <w:rPr>
      <w:rFonts w:ascii="Arial" w:hAnsi="Arial" w:cs="Arial"/>
      <w:b/>
      <w:bCs/>
      <w:sz w:val="24"/>
      <w:szCs w:val="24"/>
    </w:rPr>
  </w:style>
  <w:style w:type="character" w:customStyle="1" w:styleId="FontStyle63">
    <w:name w:val="Font Style63"/>
    <w:rsid w:val="00567A7C"/>
    <w:rPr>
      <w:rFonts w:ascii="Arial" w:hAnsi="Arial" w:cs="Arial"/>
      <w:b/>
      <w:bCs/>
      <w:sz w:val="20"/>
      <w:szCs w:val="20"/>
    </w:rPr>
  </w:style>
  <w:style w:type="paragraph" w:customStyle="1" w:styleId="Style18">
    <w:name w:val="Style18"/>
    <w:basedOn w:val="a7"/>
    <w:rsid w:val="00567A7C"/>
    <w:pPr>
      <w:suppressAutoHyphens w:val="0"/>
      <w:autoSpaceDE w:val="0"/>
      <w:autoSpaceDN w:val="0"/>
      <w:adjustRightInd w:val="0"/>
    </w:pPr>
    <w:rPr>
      <w:rFonts w:ascii="Calibri" w:eastAsia="Times New Roman" w:hAnsi="Calibri"/>
      <w:kern w:val="0"/>
      <w:lang w:eastAsia="ru-RU"/>
    </w:rPr>
  </w:style>
  <w:style w:type="paragraph" w:customStyle="1" w:styleId="Style26">
    <w:name w:val="Style26"/>
    <w:basedOn w:val="a7"/>
    <w:rsid w:val="00567A7C"/>
    <w:pPr>
      <w:suppressAutoHyphens w:val="0"/>
      <w:autoSpaceDE w:val="0"/>
      <w:autoSpaceDN w:val="0"/>
      <w:adjustRightInd w:val="0"/>
      <w:spacing w:line="240" w:lineRule="exact"/>
      <w:ind w:firstLine="139"/>
      <w:jc w:val="both"/>
    </w:pPr>
    <w:rPr>
      <w:rFonts w:ascii="Calibri" w:eastAsia="Times New Roman" w:hAnsi="Calibri"/>
      <w:kern w:val="0"/>
      <w:lang w:eastAsia="ru-RU"/>
    </w:rPr>
  </w:style>
  <w:style w:type="paragraph" w:customStyle="1" w:styleId="Style27">
    <w:name w:val="Style27"/>
    <w:basedOn w:val="a7"/>
    <w:rsid w:val="00567A7C"/>
    <w:pPr>
      <w:suppressAutoHyphens w:val="0"/>
      <w:autoSpaceDE w:val="0"/>
      <w:autoSpaceDN w:val="0"/>
      <w:adjustRightInd w:val="0"/>
    </w:pPr>
    <w:rPr>
      <w:rFonts w:ascii="Calibri" w:eastAsia="Times New Roman" w:hAnsi="Calibri"/>
      <w:kern w:val="0"/>
      <w:lang w:eastAsia="ru-RU"/>
    </w:rPr>
  </w:style>
  <w:style w:type="paragraph" w:customStyle="1" w:styleId="Style34">
    <w:name w:val="Style34"/>
    <w:basedOn w:val="a7"/>
    <w:rsid w:val="00567A7C"/>
    <w:pPr>
      <w:suppressAutoHyphens w:val="0"/>
      <w:autoSpaceDE w:val="0"/>
      <w:autoSpaceDN w:val="0"/>
      <w:adjustRightInd w:val="0"/>
      <w:jc w:val="both"/>
    </w:pPr>
    <w:rPr>
      <w:rFonts w:ascii="Calibri" w:eastAsia="Times New Roman" w:hAnsi="Calibri"/>
      <w:kern w:val="0"/>
      <w:lang w:eastAsia="ru-RU"/>
    </w:rPr>
  </w:style>
  <w:style w:type="paragraph" w:customStyle="1" w:styleId="Style36">
    <w:name w:val="Style36"/>
    <w:basedOn w:val="a7"/>
    <w:rsid w:val="00567A7C"/>
    <w:pPr>
      <w:suppressAutoHyphens w:val="0"/>
      <w:autoSpaceDE w:val="0"/>
      <w:autoSpaceDN w:val="0"/>
      <w:adjustRightInd w:val="0"/>
      <w:spacing w:line="199" w:lineRule="exact"/>
      <w:jc w:val="center"/>
    </w:pPr>
    <w:rPr>
      <w:rFonts w:ascii="Calibri" w:eastAsia="Times New Roman" w:hAnsi="Calibri"/>
      <w:kern w:val="0"/>
      <w:lang w:eastAsia="ru-RU"/>
    </w:rPr>
  </w:style>
  <w:style w:type="paragraph" w:customStyle="1" w:styleId="Style39">
    <w:name w:val="Style39"/>
    <w:basedOn w:val="a7"/>
    <w:rsid w:val="00567A7C"/>
    <w:pPr>
      <w:suppressAutoHyphens w:val="0"/>
      <w:autoSpaceDE w:val="0"/>
      <w:autoSpaceDN w:val="0"/>
      <w:adjustRightInd w:val="0"/>
      <w:spacing w:line="322" w:lineRule="exact"/>
      <w:ind w:hanging="91"/>
      <w:jc w:val="both"/>
    </w:pPr>
    <w:rPr>
      <w:rFonts w:ascii="Calibri" w:eastAsia="Times New Roman" w:hAnsi="Calibri"/>
      <w:kern w:val="0"/>
      <w:lang w:eastAsia="ru-RU"/>
    </w:rPr>
  </w:style>
  <w:style w:type="character" w:customStyle="1" w:styleId="FontStyle62">
    <w:name w:val="Font Style62"/>
    <w:rsid w:val="00567A7C"/>
    <w:rPr>
      <w:rFonts w:ascii="Times New Roman" w:hAnsi="Times New Roman" w:cs="Times New Roman"/>
      <w:sz w:val="22"/>
      <w:szCs w:val="22"/>
    </w:rPr>
  </w:style>
  <w:style w:type="character" w:customStyle="1" w:styleId="FontStyle65">
    <w:name w:val="Font Style65"/>
    <w:rsid w:val="00567A7C"/>
    <w:rPr>
      <w:rFonts w:ascii="Arial" w:hAnsi="Arial" w:cs="Arial"/>
      <w:sz w:val="18"/>
      <w:szCs w:val="18"/>
    </w:rPr>
  </w:style>
  <w:style w:type="character" w:customStyle="1" w:styleId="FontStyle70">
    <w:name w:val="Font Style70"/>
    <w:rsid w:val="00567A7C"/>
    <w:rPr>
      <w:rFonts w:ascii="Arial" w:hAnsi="Arial" w:cs="Arial"/>
      <w:spacing w:val="-10"/>
      <w:sz w:val="14"/>
      <w:szCs w:val="14"/>
    </w:rPr>
  </w:style>
  <w:style w:type="character" w:customStyle="1" w:styleId="FontStyle54">
    <w:name w:val="Font Style54"/>
    <w:rsid w:val="00567A7C"/>
    <w:rPr>
      <w:rFonts w:ascii="Arial" w:hAnsi="Arial" w:cs="Arial"/>
      <w:sz w:val="18"/>
      <w:szCs w:val="18"/>
    </w:rPr>
  </w:style>
  <w:style w:type="character" w:customStyle="1" w:styleId="FontStyle52">
    <w:name w:val="Font Style52"/>
    <w:rsid w:val="00567A7C"/>
    <w:rPr>
      <w:rFonts w:ascii="Arial" w:hAnsi="Arial" w:cs="Arial"/>
      <w:b/>
      <w:bCs/>
      <w:sz w:val="26"/>
      <w:szCs w:val="26"/>
    </w:rPr>
  </w:style>
  <w:style w:type="character" w:customStyle="1" w:styleId="FontStyle51">
    <w:name w:val="Font Style51"/>
    <w:rsid w:val="00567A7C"/>
    <w:rPr>
      <w:rFonts w:ascii="Arial" w:hAnsi="Arial" w:cs="Arial"/>
      <w:sz w:val="18"/>
      <w:szCs w:val="18"/>
    </w:rPr>
  </w:style>
  <w:style w:type="character" w:customStyle="1" w:styleId="FontStyle53">
    <w:name w:val="Font Style53"/>
    <w:rsid w:val="00567A7C"/>
    <w:rPr>
      <w:rFonts w:ascii="Arial" w:hAnsi="Arial" w:cs="Arial"/>
      <w:b/>
      <w:bCs/>
      <w:sz w:val="18"/>
      <w:szCs w:val="18"/>
    </w:rPr>
  </w:style>
  <w:style w:type="character" w:customStyle="1" w:styleId="FontStyle48">
    <w:name w:val="Font Style48"/>
    <w:rsid w:val="00567A7C"/>
    <w:rPr>
      <w:rFonts w:ascii="Arial" w:hAnsi="Arial" w:cs="Arial"/>
      <w:b/>
      <w:bCs/>
      <w:sz w:val="24"/>
      <w:szCs w:val="24"/>
    </w:rPr>
  </w:style>
  <w:style w:type="character" w:customStyle="1" w:styleId="FontStyle39">
    <w:name w:val="Font Style39"/>
    <w:rsid w:val="00567A7C"/>
    <w:rPr>
      <w:rFonts w:ascii="Arial" w:hAnsi="Arial" w:cs="Arial"/>
      <w:sz w:val="18"/>
      <w:szCs w:val="18"/>
    </w:rPr>
  </w:style>
  <w:style w:type="character" w:styleId="affffffff1">
    <w:name w:val="line number"/>
    <w:rsid w:val="00567A7C"/>
  </w:style>
  <w:style w:type="paragraph" w:customStyle="1" w:styleId="affffffff2">
    <w:name w:val="Название таб"/>
    <w:aliases w:val="Название таб Знак Знак,Название таб Знак Знак Знак,Название таб Знак Знак1,Таблица №,Название таб Знак Знак Знак1 Знак1,Название Знак Знак1 Знак1,Название таб Знак Знак Знак Знак1 Знак1,Название таб Знак Знак1 Знак1 Знак1,Знак14 Знак"/>
    <w:basedOn w:val="a7"/>
    <w:next w:val="afffb"/>
    <w:qFormat/>
    <w:rsid w:val="00567A7C"/>
    <w:pPr>
      <w:widowControl/>
      <w:suppressAutoHyphens w:val="0"/>
      <w:spacing w:before="120" w:after="120"/>
      <w:ind w:firstLine="709"/>
      <w:contextualSpacing/>
      <w:jc w:val="center"/>
    </w:pPr>
    <w:rPr>
      <w:rFonts w:eastAsia="Times New Roman"/>
      <w:bCs/>
      <w:kern w:val="0"/>
      <w:sz w:val="28"/>
      <w:szCs w:val="20"/>
      <w:lang w:val="x-none" w:eastAsia="x-none"/>
    </w:rPr>
  </w:style>
  <w:style w:type="character" w:customStyle="1" w:styleId="affffffff3">
    <w:name w:val="Заголовок Знак"/>
    <w:rsid w:val="00567A7C"/>
    <w:rPr>
      <w:rFonts w:ascii="Calibri Light" w:eastAsia="Times New Roman" w:hAnsi="Calibri Light" w:cs="Times New Roman"/>
      <w:b/>
      <w:bCs/>
      <w:kern w:val="28"/>
      <w:sz w:val="32"/>
      <w:szCs w:val="32"/>
    </w:rPr>
  </w:style>
  <w:style w:type="paragraph" w:customStyle="1" w:styleId="affffffff4">
    <w:name w:val="Таблица Знак Знак"/>
    <w:basedOn w:val="a7"/>
    <w:link w:val="affffffff5"/>
    <w:rsid w:val="00567A7C"/>
    <w:pPr>
      <w:widowControl/>
      <w:suppressAutoHyphens w:val="0"/>
      <w:spacing w:after="60"/>
      <w:ind w:firstLine="709"/>
      <w:jc w:val="center"/>
    </w:pPr>
    <w:rPr>
      <w:rFonts w:eastAsia="Times New Roman"/>
      <w:spacing w:val="-6"/>
      <w:kern w:val="0"/>
      <w:sz w:val="22"/>
      <w:szCs w:val="22"/>
      <w:lang w:val="x-none" w:eastAsia="x-none"/>
    </w:rPr>
  </w:style>
  <w:style w:type="character" w:customStyle="1" w:styleId="affffffff5">
    <w:name w:val="Таблица Знак Знак Знак"/>
    <w:link w:val="affffffff4"/>
    <w:rsid w:val="00567A7C"/>
    <w:rPr>
      <w:rFonts w:eastAsia="Times New Roman" w:hAnsi="Times New Roman" w:cs="Times New Roman"/>
      <w:spacing w:val="-6"/>
      <w:lang w:val="x-none" w:eastAsia="x-none"/>
    </w:rPr>
  </w:style>
  <w:style w:type="paragraph" w:customStyle="1" w:styleId="a4">
    <w:name w:val="Текст маркированный"/>
    <w:basedOn w:val="a7"/>
    <w:rsid w:val="00567A7C"/>
    <w:pPr>
      <w:widowControl/>
      <w:numPr>
        <w:numId w:val="27"/>
      </w:numPr>
      <w:suppressAutoHyphens w:val="0"/>
      <w:spacing w:before="60" w:after="60"/>
      <w:contextualSpacing/>
    </w:pPr>
    <w:rPr>
      <w:rFonts w:eastAsia="Times New Roman"/>
      <w:kern w:val="0"/>
      <w:sz w:val="28"/>
      <w:szCs w:val="28"/>
      <w:lang w:eastAsia="ru-RU"/>
    </w:rPr>
  </w:style>
  <w:style w:type="paragraph" w:customStyle="1" w:styleId="213">
    <w:name w:val="Название таб Знак Знак2 Знак1"/>
    <w:aliases w:val="Таблица № Знак1 Знак1,Название таб Знак Знак Знак3"/>
    <w:basedOn w:val="a7"/>
    <w:next w:val="afffb"/>
    <w:link w:val="2f7"/>
    <w:qFormat/>
    <w:rsid w:val="00567A7C"/>
    <w:pPr>
      <w:widowControl/>
      <w:suppressAutoHyphens w:val="0"/>
      <w:spacing w:before="120" w:after="120"/>
      <w:ind w:firstLine="709"/>
      <w:contextualSpacing/>
      <w:jc w:val="center"/>
    </w:pPr>
    <w:rPr>
      <w:rFonts w:eastAsia="Times New Roman"/>
      <w:bCs/>
      <w:kern w:val="0"/>
      <w:sz w:val="28"/>
      <w:szCs w:val="20"/>
      <w:lang w:val="x-none" w:eastAsia="x-none"/>
    </w:rPr>
  </w:style>
  <w:style w:type="paragraph" w:customStyle="1" w:styleId="a6">
    <w:name w:val="Марк"/>
    <w:basedOn w:val="a7"/>
    <w:qFormat/>
    <w:rsid w:val="00567A7C"/>
    <w:pPr>
      <w:widowControl/>
      <w:numPr>
        <w:numId w:val="28"/>
      </w:numPr>
      <w:suppressAutoHyphens w:val="0"/>
      <w:ind w:left="0" w:firstLine="720"/>
      <w:jc w:val="both"/>
    </w:pPr>
    <w:rPr>
      <w:rFonts w:eastAsia="Times New Roman"/>
      <w:kern w:val="0"/>
      <w:sz w:val="28"/>
      <w:szCs w:val="28"/>
      <w:lang w:eastAsia="ru-RU"/>
    </w:rPr>
  </w:style>
  <w:style w:type="paragraph" w:customStyle="1" w:styleId="Normal10-02">
    <w:name w:val="Normal + 10 пт полужирный По центру Слева:  -02 см Справ..."/>
    <w:basedOn w:val="a7"/>
    <w:rsid w:val="00567A7C"/>
    <w:pPr>
      <w:widowControl/>
      <w:suppressAutoHyphens w:val="0"/>
      <w:ind w:left="-113" w:right="-113" w:firstLine="709"/>
      <w:jc w:val="center"/>
    </w:pPr>
    <w:rPr>
      <w:rFonts w:eastAsia="Times New Roman"/>
      <w:b/>
      <w:bCs/>
      <w:kern w:val="0"/>
      <w:sz w:val="20"/>
      <w:szCs w:val="20"/>
      <w:lang w:eastAsia="ru-RU"/>
    </w:rPr>
  </w:style>
  <w:style w:type="character" w:customStyle="1" w:styleId="2f7">
    <w:name w:val="Название Знак2"/>
    <w:aliases w:val="Название Знак Знак1,Название таб Знак Знак Знак1 Знак1 Знак,Название Знак Знак1 Знак1 Знак,Название таб Знак Знак Знак Знак1 Знак1 Знак,Название таб Знак Знак1 Знак1 Знак1 Знак,Название таб Знак Знак2 Знак1 Знак,Таблица № Знак1 Знак1 Знак"/>
    <w:link w:val="213"/>
    <w:rsid w:val="00567A7C"/>
    <w:rPr>
      <w:rFonts w:eastAsia="Times New Roman" w:hAnsi="Times New Roman" w:cs="Times New Roman"/>
      <w:bCs/>
      <w:sz w:val="28"/>
      <w:szCs w:val="20"/>
      <w:lang w:val="x-none" w:eastAsia="x-none"/>
    </w:rPr>
  </w:style>
  <w:style w:type="paragraph" w:customStyle="1" w:styleId="G">
    <w:name w:val="G_Обычный текст"/>
    <w:basedOn w:val="a7"/>
    <w:link w:val="G0"/>
    <w:qFormat/>
    <w:rsid w:val="00567A7C"/>
    <w:pPr>
      <w:widowControl/>
      <w:suppressAutoHyphens w:val="0"/>
      <w:spacing w:before="120" w:after="60"/>
      <w:ind w:firstLine="567"/>
      <w:jc w:val="both"/>
    </w:pPr>
    <w:rPr>
      <w:rFonts w:ascii="Calibri" w:eastAsia="Times New Roman" w:hAnsi="Calibri"/>
      <w:kern w:val="0"/>
      <w:lang w:val="x-none" w:eastAsia="x-none"/>
    </w:rPr>
  </w:style>
  <w:style w:type="character" w:customStyle="1" w:styleId="G0">
    <w:name w:val="G_Обычный текст Знак"/>
    <w:link w:val="G"/>
    <w:rsid w:val="00567A7C"/>
    <w:rPr>
      <w:rFonts w:ascii="Calibri" w:eastAsia="Times New Roman" w:hAnsi="Calibri" w:cs="Times New Roman"/>
      <w:sz w:val="24"/>
      <w:szCs w:val="24"/>
      <w:lang w:val="x-none" w:eastAsia="x-none"/>
    </w:rPr>
  </w:style>
  <w:style w:type="paragraph" w:customStyle="1" w:styleId="CharChar3">
    <w:name w:val="Char Char3 Знак Знак"/>
    <w:basedOn w:val="a7"/>
    <w:rsid w:val="00567A7C"/>
    <w:pPr>
      <w:widowControl/>
      <w:suppressAutoHyphens w:val="0"/>
      <w:spacing w:after="160" w:line="240" w:lineRule="exact"/>
    </w:pPr>
    <w:rPr>
      <w:rFonts w:ascii="Verdana" w:eastAsia="Times New Roman" w:hAnsi="Verdana" w:cs="Verdana"/>
      <w:kern w:val="0"/>
      <w:lang w:val="en-US"/>
    </w:rPr>
  </w:style>
  <w:style w:type="character" w:customStyle="1" w:styleId="FontStyle29">
    <w:name w:val="Font Style29"/>
    <w:rsid w:val="00567A7C"/>
    <w:rPr>
      <w:rFonts w:ascii="Times New Roman" w:hAnsi="Times New Roman" w:cs="Times New Roman"/>
      <w:b/>
      <w:bCs/>
      <w:i/>
      <w:iCs/>
      <w:sz w:val="22"/>
      <w:szCs w:val="22"/>
    </w:rPr>
  </w:style>
  <w:style w:type="paragraph" w:customStyle="1" w:styleId="Style2">
    <w:name w:val="Style2"/>
    <w:basedOn w:val="a7"/>
    <w:rsid w:val="00567A7C"/>
    <w:pPr>
      <w:suppressAutoHyphens w:val="0"/>
      <w:autoSpaceDE w:val="0"/>
      <w:autoSpaceDN w:val="0"/>
      <w:adjustRightInd w:val="0"/>
      <w:spacing w:line="288" w:lineRule="exact"/>
      <w:jc w:val="center"/>
    </w:pPr>
    <w:rPr>
      <w:rFonts w:eastAsia="Calibri"/>
      <w:kern w:val="0"/>
      <w:lang w:eastAsia="ru-RU"/>
    </w:rPr>
  </w:style>
  <w:style w:type="character" w:customStyle="1" w:styleId="295pt">
    <w:name w:val="Основной текст (2) + 9;5 pt;Полужирный"/>
    <w:rsid w:val="00567A7C"/>
    <w:rPr>
      <w:rFonts w:ascii="Arial" w:eastAsia="Arial" w:hAnsi="Arial" w:cs="Arial"/>
      <w:b/>
      <w:bCs/>
      <w:i w:val="0"/>
      <w:iCs w:val="0"/>
      <w:smallCaps w:val="0"/>
      <w:strike w:val="0"/>
      <w:color w:val="000000"/>
      <w:spacing w:val="0"/>
      <w:w w:val="100"/>
      <w:position w:val="0"/>
      <w:sz w:val="19"/>
      <w:szCs w:val="19"/>
      <w:u w:val="none"/>
      <w:lang w:val="ru-RU" w:eastAsia="ru-RU" w:bidi="ru-RU"/>
    </w:rPr>
  </w:style>
  <w:style w:type="character" w:customStyle="1" w:styleId="29pt-1pt">
    <w:name w:val="Основной текст (2) + 9 pt;Курсив;Интервал -1 pt"/>
    <w:rsid w:val="00567A7C"/>
    <w:rPr>
      <w:rFonts w:ascii="Arial" w:eastAsia="Arial" w:hAnsi="Arial" w:cs="Arial"/>
      <w:b w:val="0"/>
      <w:bCs w:val="0"/>
      <w:i/>
      <w:iCs/>
      <w:smallCaps w:val="0"/>
      <w:strike w:val="0"/>
      <w:color w:val="000000"/>
      <w:spacing w:val="-20"/>
      <w:w w:val="100"/>
      <w:position w:val="0"/>
      <w:sz w:val="18"/>
      <w:szCs w:val="18"/>
      <w:u w:val="none"/>
      <w:shd w:val="clear" w:color="auto" w:fill="FFFFFF"/>
      <w:lang w:val="ru-RU" w:eastAsia="ru-RU" w:bidi="ru-RU"/>
    </w:rPr>
  </w:style>
  <w:style w:type="character" w:customStyle="1" w:styleId="2Candara8pt">
    <w:name w:val="Основной текст (2) + Candara;8 pt"/>
    <w:rsid w:val="00567A7C"/>
    <w:rPr>
      <w:rFonts w:ascii="Candara" w:eastAsia="Candara" w:hAnsi="Candara" w:cs="Candar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Candara8pt0">
    <w:name w:val="Основной текст (2) + Candara;8 pt;Малые прописные"/>
    <w:rsid w:val="00567A7C"/>
    <w:rPr>
      <w:rFonts w:ascii="Candara" w:eastAsia="Candara" w:hAnsi="Candara" w:cs="Candara"/>
      <w:b w:val="0"/>
      <w:bCs w:val="0"/>
      <w:i w:val="0"/>
      <w:iCs w:val="0"/>
      <w:smallCaps/>
      <w:strike w:val="0"/>
      <w:color w:val="000000"/>
      <w:spacing w:val="0"/>
      <w:w w:val="100"/>
      <w:position w:val="0"/>
      <w:sz w:val="16"/>
      <w:szCs w:val="16"/>
      <w:u w:val="none"/>
      <w:shd w:val="clear" w:color="auto" w:fill="FFFFFF"/>
      <w:lang w:val="ru-RU" w:eastAsia="ru-RU" w:bidi="ru-RU"/>
    </w:rPr>
  </w:style>
  <w:style w:type="paragraph" w:customStyle="1" w:styleId="2f8">
    <w:name w:val="Обычный2"/>
    <w:rsid w:val="00567A7C"/>
    <w:pPr>
      <w:widowControl w:val="0"/>
      <w:snapToGrid w:val="0"/>
      <w:spacing w:after="0" w:line="278" w:lineRule="auto"/>
      <w:ind w:left="680" w:hanging="340"/>
    </w:pPr>
    <w:rPr>
      <w:rFonts w:eastAsia="Times New Roman" w:hAnsi="Times New Roman" w:cs="Times New Roman"/>
      <w:sz w:val="20"/>
      <w:szCs w:val="20"/>
      <w:lang w:eastAsia="ru-RU"/>
    </w:rPr>
  </w:style>
  <w:style w:type="character" w:customStyle="1" w:styleId="Normal">
    <w:name w:val="Normal Знак"/>
    <w:link w:val="16"/>
    <w:locked/>
    <w:rsid w:val="00567A7C"/>
    <w:rPr>
      <w:rFonts w:eastAsia="Times New Roman" w:hAnsi="Times New Roman" w:cs="Times New Roman"/>
      <w:sz w:val="24"/>
      <w:szCs w:val="20"/>
      <w:lang w:eastAsia="ar-SA"/>
    </w:rPr>
  </w:style>
  <w:style w:type="table" w:customStyle="1" w:styleId="85">
    <w:name w:val="Сетка таблицы8"/>
    <w:basedOn w:val="a9"/>
    <w:next w:val="affb"/>
    <w:uiPriority w:val="39"/>
    <w:rsid w:val="00567A7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95pt0">
    <w:name w:val="Основной текст (2) + 9;5 pt"/>
    <w:rsid w:val="00567A7C"/>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3d">
    <w:name w:val="Основной текст (3)_"/>
    <w:rsid w:val="00567A7C"/>
    <w:rPr>
      <w:rFonts w:ascii="Times New Roman" w:eastAsia="Times New Roman" w:hAnsi="Times New Roman" w:cs="Times New Roman"/>
      <w:b w:val="0"/>
      <w:bCs w:val="0"/>
      <w:i w:val="0"/>
      <w:iCs w:val="0"/>
      <w:smallCaps w:val="0"/>
      <w:strike w:val="0"/>
      <w:sz w:val="19"/>
      <w:szCs w:val="19"/>
      <w:u w:val="none"/>
    </w:rPr>
  </w:style>
  <w:style w:type="character" w:customStyle="1" w:styleId="3e">
    <w:name w:val="Основной текст (3)"/>
    <w:rsid w:val="00567A7C"/>
    <w:rPr>
      <w:rFonts w:ascii="Times New Roman" w:eastAsia="Times New Roman" w:hAnsi="Times New Roman" w:cs="Times New Roman"/>
      <w:b w:val="0"/>
      <w:bCs w:val="0"/>
      <w:i w:val="0"/>
      <w:iCs w:val="0"/>
      <w:smallCaps w:val="0"/>
      <w:strike w:val="0"/>
      <w:color w:val="000000"/>
      <w:spacing w:val="0"/>
      <w:w w:val="100"/>
      <w:position w:val="0"/>
      <w:sz w:val="19"/>
      <w:szCs w:val="19"/>
      <w:u w:val="single"/>
      <w:lang w:val="ru-RU" w:eastAsia="ru-RU" w:bidi="ru-RU"/>
    </w:rPr>
  </w:style>
  <w:style w:type="character" w:customStyle="1" w:styleId="312pt0pt">
    <w:name w:val="Основной текст (3) + 12 pt;Курсив;Интервал 0 pt"/>
    <w:rsid w:val="00567A7C"/>
    <w:rPr>
      <w:rFonts w:ascii="Times New Roman" w:eastAsia="Times New Roman" w:hAnsi="Times New Roman" w:cs="Times New Roman"/>
      <w:b w:val="0"/>
      <w:bCs w:val="0"/>
      <w:i/>
      <w:iCs/>
      <w:smallCaps w:val="0"/>
      <w:strike w:val="0"/>
      <w:color w:val="000000"/>
      <w:spacing w:val="-10"/>
      <w:w w:val="100"/>
      <w:position w:val="0"/>
      <w:sz w:val="24"/>
      <w:szCs w:val="24"/>
      <w:u w:val="single"/>
      <w:lang w:val="en-US" w:eastAsia="en-US" w:bidi="en-US"/>
    </w:rPr>
  </w:style>
  <w:style w:type="character" w:customStyle="1" w:styleId="1f4">
    <w:name w:val="Заголовок №1_"/>
    <w:link w:val="1f5"/>
    <w:rsid w:val="00567A7C"/>
    <w:rPr>
      <w:b/>
      <w:bCs/>
      <w:sz w:val="30"/>
      <w:szCs w:val="30"/>
      <w:shd w:val="clear" w:color="auto" w:fill="FFFFFF"/>
    </w:rPr>
  </w:style>
  <w:style w:type="character" w:customStyle="1" w:styleId="121pt">
    <w:name w:val="Заголовок №1 + 21 pt;Не полужирный"/>
    <w:rsid w:val="00567A7C"/>
    <w:rPr>
      <w:rFonts w:ascii="Times New Roman" w:eastAsia="Times New Roman" w:hAnsi="Times New Roman" w:cs="Times New Roman"/>
      <w:b/>
      <w:bCs/>
      <w:i w:val="0"/>
      <w:iCs w:val="0"/>
      <w:smallCaps w:val="0"/>
      <w:strike w:val="0"/>
      <w:color w:val="000000"/>
      <w:spacing w:val="0"/>
      <w:w w:val="100"/>
      <w:position w:val="0"/>
      <w:sz w:val="42"/>
      <w:szCs w:val="42"/>
      <w:u w:val="none"/>
      <w:lang w:val="ru-RU" w:eastAsia="ru-RU" w:bidi="ru-RU"/>
    </w:rPr>
  </w:style>
  <w:style w:type="character" w:customStyle="1" w:styleId="2BookAntiqua55pt">
    <w:name w:val="Основной текст (2) + Book Antiqua;5;5 pt"/>
    <w:rsid w:val="00567A7C"/>
    <w:rPr>
      <w:rFonts w:ascii="Book Antiqua" w:eastAsia="Book Antiqua" w:hAnsi="Book Antiqua" w:cs="Book Antiqua"/>
      <w:b w:val="0"/>
      <w:bCs w:val="0"/>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9pt">
    <w:name w:val="Основной текст (2) + 9 pt"/>
    <w:rsid w:val="00567A7C"/>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Cambria95pt">
    <w:name w:val="Основной текст (2) + Cambria;9;5 pt"/>
    <w:rsid w:val="00567A7C"/>
    <w:rPr>
      <w:rFonts w:ascii="Cambria" w:eastAsia="Cambria" w:hAnsi="Cambria" w:cs="Cambria"/>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10pt0">
    <w:name w:val="Основной текст (2) + 10 pt;Полужирный"/>
    <w:rsid w:val="00567A7C"/>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11pt">
    <w:name w:val="Основной текст (2) + 11 pt;Полужирный"/>
    <w:rsid w:val="00567A7C"/>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4a">
    <w:name w:val="Основной текст (4)_"/>
    <w:rsid w:val="00567A7C"/>
    <w:rPr>
      <w:rFonts w:ascii="Times New Roman" w:eastAsia="Times New Roman" w:hAnsi="Times New Roman" w:cs="Times New Roman"/>
      <w:b w:val="0"/>
      <w:bCs w:val="0"/>
      <w:i w:val="0"/>
      <w:iCs w:val="0"/>
      <w:smallCaps w:val="0"/>
      <w:strike w:val="0"/>
      <w:sz w:val="19"/>
      <w:szCs w:val="19"/>
      <w:u w:val="none"/>
    </w:rPr>
  </w:style>
  <w:style w:type="paragraph" w:customStyle="1" w:styleId="1f5">
    <w:name w:val="Заголовок №1"/>
    <w:basedOn w:val="a7"/>
    <w:link w:val="1f4"/>
    <w:rsid w:val="00567A7C"/>
    <w:pPr>
      <w:shd w:val="clear" w:color="auto" w:fill="FFFFFF"/>
      <w:suppressAutoHyphens w:val="0"/>
      <w:spacing w:line="0" w:lineRule="atLeast"/>
      <w:jc w:val="center"/>
      <w:outlineLvl w:val="0"/>
    </w:pPr>
    <w:rPr>
      <w:rFonts w:eastAsiaTheme="minorHAnsi" w:hAnsiTheme="minorHAnsi" w:cstheme="minorBidi"/>
      <w:b/>
      <w:bCs/>
      <w:kern w:val="0"/>
      <w:sz w:val="30"/>
      <w:szCs w:val="30"/>
    </w:rPr>
  </w:style>
  <w:style w:type="paragraph" w:customStyle="1" w:styleId="1f6">
    <w:name w:val="Подзаголовок 1"/>
    <w:basedOn w:val="a7"/>
    <w:next w:val="a7"/>
    <w:link w:val="1f7"/>
    <w:qFormat/>
    <w:rsid w:val="00567A7C"/>
    <w:pPr>
      <w:keepNext/>
      <w:keepLines/>
      <w:widowControl/>
      <w:spacing w:before="360" w:after="120"/>
      <w:ind w:firstLine="851"/>
      <w:jc w:val="both"/>
    </w:pPr>
    <w:rPr>
      <w:rFonts w:eastAsia="Times New Roman"/>
      <w:b/>
      <w:kern w:val="0"/>
      <w:sz w:val="28"/>
      <w:szCs w:val="28"/>
      <w:u w:val="single"/>
      <w:lang w:val="x-none" w:eastAsia="x-none"/>
    </w:rPr>
  </w:style>
  <w:style w:type="character" w:customStyle="1" w:styleId="1f7">
    <w:name w:val="Подзаголовок 1 Знак"/>
    <w:link w:val="1f6"/>
    <w:rsid w:val="00567A7C"/>
    <w:rPr>
      <w:rFonts w:eastAsia="Times New Roman" w:hAnsi="Times New Roman" w:cs="Times New Roman"/>
      <w:b/>
      <w:sz w:val="28"/>
      <w:szCs w:val="28"/>
      <w:u w:val="single"/>
      <w:lang w:val="x-none" w:eastAsia="x-none"/>
    </w:rPr>
  </w:style>
  <w:style w:type="paragraph" w:customStyle="1" w:styleId="affffffff6">
    <w:name w:val="Таблица_Текст_ЦЕНТР"/>
    <w:basedOn w:val="a7"/>
    <w:qFormat/>
    <w:rsid w:val="00567A7C"/>
    <w:pPr>
      <w:keepLines/>
      <w:widowControl/>
      <w:suppressAutoHyphens w:val="0"/>
      <w:jc w:val="center"/>
    </w:pPr>
    <w:rPr>
      <w:rFonts w:eastAsia="Times New Roman"/>
      <w:kern w:val="0"/>
      <w:lang w:eastAsia="ru-RU"/>
    </w:rPr>
  </w:style>
  <w:style w:type="paragraph" w:customStyle="1" w:styleId="affffffff7">
    <w:name w:val="Таблица_Текст_ЛЕВО"/>
    <w:basedOn w:val="affffffff6"/>
    <w:qFormat/>
    <w:rsid w:val="00567A7C"/>
    <w:pPr>
      <w:keepLines w:val="0"/>
      <w:ind w:left="28"/>
      <w:jc w:val="left"/>
    </w:pPr>
    <w:rPr>
      <w:rFonts w:cs="Courier New"/>
      <w:szCs w:val="20"/>
    </w:rPr>
  </w:style>
  <w:style w:type="paragraph" w:customStyle="1" w:styleId="affffffff8">
    <w:name w:val="Таблица_ШАПКА"/>
    <w:next w:val="a7"/>
    <w:qFormat/>
    <w:rsid w:val="00567A7C"/>
    <w:pPr>
      <w:keepNext/>
      <w:spacing w:after="0" w:line="240" w:lineRule="auto"/>
      <w:jc w:val="center"/>
    </w:pPr>
    <w:rPr>
      <w:rFonts w:eastAsia="Times New Roman" w:hAnsi="Times New Roman" w:cs="Times New Roman"/>
      <w:b/>
      <w:sz w:val="24"/>
      <w:szCs w:val="24"/>
      <w:lang w:eastAsia="ru-RU"/>
    </w:rPr>
  </w:style>
  <w:style w:type="paragraph" w:customStyle="1" w:styleId="affffffff9">
    <w:name w:val="Таблица_НОМЕР СТОЛБ"/>
    <w:basedOn w:val="affffffff6"/>
    <w:qFormat/>
    <w:rsid w:val="00567A7C"/>
    <w:pPr>
      <w:keepNext/>
      <w:keepLines w:val="0"/>
    </w:pPr>
    <w:rPr>
      <w:rFonts w:cs="Courier New"/>
      <w:sz w:val="16"/>
      <w:szCs w:val="16"/>
    </w:rPr>
  </w:style>
  <w:style w:type="paragraph" w:customStyle="1" w:styleId="58">
    <w:name w:val="Подзаголовок 5"/>
    <w:basedOn w:val="a7"/>
    <w:link w:val="59"/>
    <w:qFormat/>
    <w:rsid w:val="00567A7C"/>
    <w:pPr>
      <w:widowControl/>
      <w:suppressAutoHyphens w:val="0"/>
      <w:spacing w:before="120"/>
      <w:ind w:firstLine="851"/>
      <w:jc w:val="both"/>
    </w:pPr>
    <w:rPr>
      <w:rFonts w:eastAsia="Times New Roman"/>
      <w:b/>
      <w:i/>
      <w:kern w:val="0"/>
      <w:sz w:val="28"/>
      <w:lang w:val="x-none" w:eastAsia="x-none"/>
    </w:rPr>
  </w:style>
  <w:style w:type="character" w:customStyle="1" w:styleId="59">
    <w:name w:val="Подзаголовок 5 Знак"/>
    <w:link w:val="58"/>
    <w:rsid w:val="00567A7C"/>
    <w:rPr>
      <w:rFonts w:eastAsia="Times New Roman" w:hAnsi="Times New Roman" w:cs="Times New Roman"/>
      <w:b/>
      <w:i/>
      <w:sz w:val="28"/>
      <w:szCs w:val="24"/>
      <w:lang w:val="x-none" w:eastAsia="x-none"/>
    </w:rPr>
  </w:style>
  <w:style w:type="character" w:customStyle="1" w:styleId="265pt">
    <w:name w:val="Основной текст (2) + 6;5 pt;Полужирный"/>
    <w:rsid w:val="00567A7C"/>
    <w:rPr>
      <w:rFonts w:ascii="Times New Roman" w:eastAsia="Times New Roman" w:hAnsi="Times New Roman" w:cs="Times New Roman"/>
      <w:b/>
      <w:bCs/>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Arial65pt">
    <w:name w:val="Основной текст (2) + Arial;6;5 pt"/>
    <w:rsid w:val="00567A7C"/>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45pt">
    <w:name w:val="Основной текст (2) + 4;5 pt;Малые прописные"/>
    <w:rsid w:val="00567A7C"/>
    <w:rPr>
      <w:rFonts w:ascii="Times New Roman" w:eastAsia="Times New Roman" w:hAnsi="Times New Roman" w:cs="Times New Roman"/>
      <w:b w:val="0"/>
      <w:bCs w:val="0"/>
      <w:i w:val="0"/>
      <w:iCs w:val="0"/>
      <w:smallCaps/>
      <w:strike w:val="0"/>
      <w:color w:val="000000"/>
      <w:spacing w:val="0"/>
      <w:w w:val="100"/>
      <w:position w:val="0"/>
      <w:sz w:val="9"/>
      <w:szCs w:val="9"/>
      <w:u w:val="none"/>
      <w:shd w:val="clear" w:color="auto" w:fill="FFFFFF"/>
      <w:lang w:val="ru-RU" w:eastAsia="ru-RU" w:bidi="ru-RU"/>
    </w:rPr>
  </w:style>
  <w:style w:type="character" w:customStyle="1" w:styleId="245pt0">
    <w:name w:val="Основной текст (2) + 4;5 pt"/>
    <w:rsid w:val="00567A7C"/>
    <w:rPr>
      <w:rFonts w:ascii="Times New Roman" w:eastAsia="Times New Roman" w:hAnsi="Times New Roman" w:cs="Times New Roman"/>
      <w:b w:val="0"/>
      <w:bCs w:val="0"/>
      <w:i w:val="0"/>
      <w:iCs w:val="0"/>
      <w:smallCaps w:val="0"/>
      <w:strike w:val="0"/>
      <w:color w:val="000000"/>
      <w:spacing w:val="0"/>
      <w:w w:val="100"/>
      <w:position w:val="0"/>
      <w:sz w:val="9"/>
      <w:szCs w:val="9"/>
      <w:u w:val="none"/>
      <w:shd w:val="clear" w:color="auto" w:fill="FFFFFF"/>
      <w:lang w:val="ru-RU" w:eastAsia="ru-RU" w:bidi="ru-RU"/>
    </w:rPr>
  </w:style>
  <w:style w:type="character" w:customStyle="1" w:styleId="265pt0">
    <w:name w:val="Основной текст (2) + 6;5 pt"/>
    <w:rsid w:val="00567A7C"/>
    <w:rPr>
      <w:rFonts w:ascii="Times New Roman" w:eastAsia="Times New Roman" w:hAnsi="Times New Roman" w:cs="Times New Roman"/>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65pt1">
    <w:name w:val="Основной текст (2) + 6;5 pt;Курсив"/>
    <w:rsid w:val="00567A7C"/>
    <w:rPr>
      <w:rFonts w:ascii="Times New Roman" w:eastAsia="Times New Roman" w:hAnsi="Times New Roman" w:cs="Times New Roman"/>
      <w:b w:val="0"/>
      <w:bCs w:val="0"/>
      <w:i/>
      <w:iCs/>
      <w:smallCaps w:val="0"/>
      <w:strike w:val="0"/>
      <w:color w:val="000000"/>
      <w:spacing w:val="0"/>
      <w:w w:val="100"/>
      <w:position w:val="0"/>
      <w:sz w:val="13"/>
      <w:szCs w:val="13"/>
      <w:u w:val="none"/>
      <w:shd w:val="clear" w:color="auto" w:fill="FFFFFF"/>
      <w:lang w:val="ru-RU" w:eastAsia="ru-RU" w:bidi="ru-RU"/>
    </w:rPr>
  </w:style>
  <w:style w:type="character" w:customStyle="1" w:styleId="26pt">
    <w:name w:val="Основной текст (2) + 6 pt"/>
    <w:rsid w:val="00567A7C"/>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Calibri105pt100">
    <w:name w:val="Основной текст (2) + Calibri;10;5 pt;Масштаб 100%"/>
    <w:rsid w:val="00567A7C"/>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ffa">
    <w:name w:val="Таблица_НОМЕР ПРОДОЛЖЕНИЕ"/>
    <w:basedOn w:val="a7"/>
    <w:link w:val="affffffffb"/>
    <w:qFormat/>
    <w:rsid w:val="00567A7C"/>
    <w:pPr>
      <w:keepNext/>
      <w:widowControl/>
      <w:spacing w:before="120" w:after="60"/>
      <w:jc w:val="right"/>
    </w:pPr>
    <w:rPr>
      <w:rFonts w:eastAsia="Arial"/>
      <w:kern w:val="0"/>
      <w:sz w:val="28"/>
      <w:lang w:val="x-none" w:eastAsia="x-none"/>
    </w:rPr>
  </w:style>
  <w:style w:type="character" w:customStyle="1" w:styleId="affffffffb">
    <w:name w:val="Таблица_НОМЕР ПРОДОЛЖЕНИЕ Знак"/>
    <w:link w:val="affffffffa"/>
    <w:rsid w:val="00567A7C"/>
    <w:rPr>
      <w:rFonts w:eastAsia="Arial" w:hAnsi="Times New Roman" w:cs="Times New Roman"/>
      <w:sz w:val="28"/>
      <w:szCs w:val="24"/>
      <w:lang w:val="x-none" w:eastAsia="x-none"/>
    </w:rPr>
  </w:style>
  <w:style w:type="table" w:customStyle="1" w:styleId="95">
    <w:name w:val="Сетка таблицы9"/>
    <w:basedOn w:val="a9"/>
    <w:next w:val="affb"/>
    <w:uiPriority w:val="39"/>
    <w:rsid w:val="00567A7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9"/>
    <w:next w:val="affb"/>
    <w:uiPriority w:val="39"/>
    <w:rsid w:val="00567A7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0">
    <w:name w:val="Light Grid Accent 3"/>
    <w:basedOn w:val="a9"/>
    <w:link w:val="-3"/>
    <w:uiPriority w:val="34"/>
    <w:rsid w:val="00567A7C"/>
    <w:pPr>
      <w:spacing w:after="0" w:line="240" w:lineRule="auto"/>
    </w:pPr>
    <w:rPr>
      <w:rFonts w:ascii="Calibri" w:hAnsi="Calibri" w:cs="Calibri"/>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lastCol">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character" w:customStyle="1" w:styleId="1f8">
    <w:name w:val="Название Знак1"/>
    <w:basedOn w:val="a8"/>
    <w:uiPriority w:val="10"/>
    <w:rsid w:val="00567A7C"/>
    <w:rPr>
      <w:rFonts w:ascii="Calibri Light" w:eastAsia="Times New Roman" w:hAnsi="Calibri Light"/>
      <w:b/>
      <w:bCs/>
      <w:kern w:val="28"/>
      <w:sz w:val="32"/>
      <w:szCs w:val="32"/>
      <w:lang w:val="x-none" w:eastAsia="en-US"/>
    </w:rPr>
  </w:style>
  <w:style w:type="numbering" w:customStyle="1" w:styleId="3f">
    <w:name w:val="Нет списка3"/>
    <w:next w:val="aa"/>
    <w:uiPriority w:val="99"/>
    <w:semiHidden/>
    <w:unhideWhenUsed/>
    <w:rsid w:val="00CD3EA9"/>
  </w:style>
  <w:style w:type="table" w:customStyle="1" w:styleId="120">
    <w:name w:val="Сетка таблицы12"/>
    <w:basedOn w:val="a9"/>
    <w:next w:val="affb"/>
    <w:uiPriority w:val="59"/>
    <w:rsid w:val="00CD3EA9"/>
    <w:pPr>
      <w:spacing w:after="0" w:line="240" w:lineRule="auto"/>
    </w:pPr>
    <w:rPr>
      <w:rFonts w:asci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2">
    <w:name w:val="Заголовок 1 Знак1"/>
    <w:aliases w:val="Заголовок 1 Знак Знак Знак Знак1"/>
    <w:rsid w:val="00CD3EA9"/>
    <w:rPr>
      <w:rFonts w:ascii="Times New Roman" w:eastAsia="Calibri" w:hAnsi="Times New Roman" w:cs="Times New Roman"/>
      <w:bCs/>
      <w:sz w:val="24"/>
      <w:szCs w:val="28"/>
      <w:lang w:eastAsia="ru-RU"/>
    </w:rPr>
  </w:style>
  <w:style w:type="paragraph" w:customStyle="1" w:styleId="Style19">
    <w:name w:val="Style19"/>
    <w:basedOn w:val="a7"/>
    <w:rsid w:val="00CD3EA9"/>
    <w:pPr>
      <w:suppressAutoHyphens w:val="0"/>
      <w:autoSpaceDE w:val="0"/>
      <w:autoSpaceDN w:val="0"/>
      <w:adjustRightInd w:val="0"/>
    </w:pPr>
    <w:rPr>
      <w:rFonts w:ascii="Arial" w:eastAsia="Times New Roman" w:hAnsi="Arial"/>
      <w:kern w:val="0"/>
      <w:lang w:eastAsia="ru-RU"/>
    </w:rPr>
  </w:style>
  <w:style w:type="paragraph" w:customStyle="1" w:styleId="Style28">
    <w:name w:val="Style28"/>
    <w:basedOn w:val="a7"/>
    <w:rsid w:val="00CD3EA9"/>
    <w:pPr>
      <w:suppressAutoHyphens w:val="0"/>
      <w:autoSpaceDE w:val="0"/>
      <w:autoSpaceDN w:val="0"/>
      <w:adjustRightInd w:val="0"/>
    </w:pPr>
    <w:rPr>
      <w:rFonts w:ascii="Calibri" w:eastAsia="Times New Roman" w:hAnsi="Calibri"/>
      <w:kern w:val="0"/>
      <w:lang w:eastAsia="ru-RU"/>
    </w:rPr>
  </w:style>
  <w:style w:type="paragraph" w:customStyle="1" w:styleId="Style40">
    <w:name w:val="Style40"/>
    <w:basedOn w:val="a7"/>
    <w:rsid w:val="00CD3EA9"/>
    <w:pPr>
      <w:suppressAutoHyphens w:val="0"/>
      <w:autoSpaceDE w:val="0"/>
      <w:autoSpaceDN w:val="0"/>
      <w:adjustRightInd w:val="0"/>
    </w:pPr>
    <w:rPr>
      <w:rFonts w:ascii="Calibri" w:eastAsia="Times New Roman" w:hAnsi="Calibri"/>
      <w:kern w:val="0"/>
      <w:lang w:eastAsia="ru-RU"/>
    </w:rPr>
  </w:style>
  <w:style w:type="character" w:customStyle="1" w:styleId="FontStyle67">
    <w:name w:val="Font Style67"/>
    <w:basedOn w:val="a8"/>
    <w:rsid w:val="00CD3EA9"/>
    <w:rPr>
      <w:rFonts w:ascii="Arial" w:hAnsi="Arial" w:cs="Arial"/>
      <w:sz w:val="12"/>
      <w:szCs w:val="12"/>
    </w:rPr>
  </w:style>
  <w:style w:type="character" w:customStyle="1" w:styleId="FontStyle32">
    <w:name w:val="Font Style32"/>
    <w:basedOn w:val="a8"/>
    <w:rsid w:val="00CD3EA9"/>
    <w:rPr>
      <w:rFonts w:ascii="Arial" w:hAnsi="Arial" w:cs="Arial"/>
      <w:b/>
      <w:bCs/>
      <w:sz w:val="24"/>
      <w:szCs w:val="24"/>
    </w:rPr>
  </w:style>
  <w:style w:type="paragraph" w:customStyle="1" w:styleId="Style16">
    <w:name w:val="Style16"/>
    <w:basedOn w:val="a7"/>
    <w:uiPriority w:val="99"/>
    <w:rsid w:val="00CD3EA9"/>
    <w:pPr>
      <w:suppressAutoHyphens w:val="0"/>
      <w:autoSpaceDE w:val="0"/>
      <w:autoSpaceDN w:val="0"/>
      <w:adjustRightInd w:val="0"/>
      <w:spacing w:line="451" w:lineRule="exact"/>
      <w:ind w:hanging="288"/>
    </w:pPr>
    <w:rPr>
      <w:rFonts w:ascii="Arial" w:eastAsia="Times New Roman" w:hAnsi="Arial" w:cs="Arial"/>
      <w:kern w:val="0"/>
      <w:lang w:eastAsia="ru-RU"/>
    </w:rPr>
  </w:style>
  <w:style w:type="paragraph" w:customStyle="1" w:styleId="affffffffc">
    <w:name w:val="МОЯТаблица"/>
    <w:basedOn w:val="a7"/>
    <w:link w:val="affffffffd"/>
    <w:qFormat/>
    <w:rsid w:val="00CD3EA9"/>
    <w:pPr>
      <w:widowControl/>
      <w:suppressAutoHyphens w:val="0"/>
      <w:ind w:left="-108" w:right="-108"/>
      <w:jc w:val="center"/>
    </w:pPr>
    <w:rPr>
      <w:rFonts w:eastAsia="Times New Roman"/>
      <w:color w:val="000000"/>
      <w:kern w:val="0"/>
      <w:sz w:val="16"/>
      <w:szCs w:val="16"/>
      <w:lang w:eastAsia="ru-RU"/>
    </w:rPr>
  </w:style>
  <w:style w:type="character" w:customStyle="1" w:styleId="affffffffd">
    <w:name w:val="МОЯТаблица Знак"/>
    <w:basedOn w:val="a8"/>
    <w:link w:val="affffffffc"/>
    <w:rsid w:val="00CD3EA9"/>
    <w:rPr>
      <w:rFonts w:eastAsia="Times New Roman" w:hAnsi="Times New Roman" w:cs="Times New Roman"/>
      <w:color w:val="000000"/>
      <w:sz w:val="16"/>
      <w:szCs w:val="16"/>
      <w:lang w:eastAsia="ru-RU"/>
    </w:rPr>
  </w:style>
  <w:style w:type="character" w:customStyle="1" w:styleId="blk">
    <w:name w:val="blk"/>
    <w:basedOn w:val="a8"/>
    <w:rsid w:val="006773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587323">
      <w:bodyDiv w:val="1"/>
      <w:marLeft w:val="0"/>
      <w:marRight w:val="0"/>
      <w:marTop w:val="0"/>
      <w:marBottom w:val="0"/>
      <w:divBdr>
        <w:top w:val="none" w:sz="0" w:space="0" w:color="auto"/>
        <w:left w:val="none" w:sz="0" w:space="0" w:color="auto"/>
        <w:bottom w:val="none" w:sz="0" w:space="0" w:color="auto"/>
        <w:right w:val="none" w:sz="0" w:space="0" w:color="auto"/>
      </w:divBdr>
    </w:div>
    <w:div w:id="100341146">
      <w:bodyDiv w:val="1"/>
      <w:marLeft w:val="0"/>
      <w:marRight w:val="0"/>
      <w:marTop w:val="0"/>
      <w:marBottom w:val="0"/>
      <w:divBdr>
        <w:top w:val="none" w:sz="0" w:space="0" w:color="auto"/>
        <w:left w:val="none" w:sz="0" w:space="0" w:color="auto"/>
        <w:bottom w:val="none" w:sz="0" w:space="0" w:color="auto"/>
        <w:right w:val="none" w:sz="0" w:space="0" w:color="auto"/>
      </w:divBdr>
    </w:div>
    <w:div w:id="193887784">
      <w:bodyDiv w:val="1"/>
      <w:marLeft w:val="0"/>
      <w:marRight w:val="0"/>
      <w:marTop w:val="0"/>
      <w:marBottom w:val="0"/>
      <w:divBdr>
        <w:top w:val="none" w:sz="0" w:space="0" w:color="auto"/>
        <w:left w:val="none" w:sz="0" w:space="0" w:color="auto"/>
        <w:bottom w:val="none" w:sz="0" w:space="0" w:color="auto"/>
        <w:right w:val="none" w:sz="0" w:space="0" w:color="auto"/>
      </w:divBdr>
      <w:divsChild>
        <w:div w:id="958071796">
          <w:marLeft w:val="547"/>
          <w:marRight w:val="0"/>
          <w:marTop w:val="200"/>
          <w:marBottom w:val="0"/>
          <w:divBdr>
            <w:top w:val="none" w:sz="0" w:space="0" w:color="auto"/>
            <w:left w:val="none" w:sz="0" w:space="0" w:color="auto"/>
            <w:bottom w:val="none" w:sz="0" w:space="0" w:color="auto"/>
            <w:right w:val="none" w:sz="0" w:space="0" w:color="auto"/>
          </w:divBdr>
        </w:div>
        <w:div w:id="797574838">
          <w:marLeft w:val="547"/>
          <w:marRight w:val="0"/>
          <w:marTop w:val="200"/>
          <w:marBottom w:val="0"/>
          <w:divBdr>
            <w:top w:val="none" w:sz="0" w:space="0" w:color="auto"/>
            <w:left w:val="none" w:sz="0" w:space="0" w:color="auto"/>
            <w:bottom w:val="none" w:sz="0" w:space="0" w:color="auto"/>
            <w:right w:val="none" w:sz="0" w:space="0" w:color="auto"/>
          </w:divBdr>
        </w:div>
        <w:div w:id="1841771656">
          <w:marLeft w:val="547"/>
          <w:marRight w:val="0"/>
          <w:marTop w:val="200"/>
          <w:marBottom w:val="0"/>
          <w:divBdr>
            <w:top w:val="none" w:sz="0" w:space="0" w:color="auto"/>
            <w:left w:val="none" w:sz="0" w:space="0" w:color="auto"/>
            <w:bottom w:val="none" w:sz="0" w:space="0" w:color="auto"/>
            <w:right w:val="none" w:sz="0" w:space="0" w:color="auto"/>
          </w:divBdr>
        </w:div>
        <w:div w:id="1597518426">
          <w:marLeft w:val="547"/>
          <w:marRight w:val="0"/>
          <w:marTop w:val="200"/>
          <w:marBottom w:val="0"/>
          <w:divBdr>
            <w:top w:val="none" w:sz="0" w:space="0" w:color="auto"/>
            <w:left w:val="none" w:sz="0" w:space="0" w:color="auto"/>
            <w:bottom w:val="none" w:sz="0" w:space="0" w:color="auto"/>
            <w:right w:val="none" w:sz="0" w:space="0" w:color="auto"/>
          </w:divBdr>
        </w:div>
        <w:div w:id="1003776585">
          <w:marLeft w:val="547"/>
          <w:marRight w:val="0"/>
          <w:marTop w:val="200"/>
          <w:marBottom w:val="0"/>
          <w:divBdr>
            <w:top w:val="none" w:sz="0" w:space="0" w:color="auto"/>
            <w:left w:val="none" w:sz="0" w:space="0" w:color="auto"/>
            <w:bottom w:val="none" w:sz="0" w:space="0" w:color="auto"/>
            <w:right w:val="none" w:sz="0" w:space="0" w:color="auto"/>
          </w:divBdr>
        </w:div>
        <w:div w:id="402147285">
          <w:marLeft w:val="547"/>
          <w:marRight w:val="0"/>
          <w:marTop w:val="200"/>
          <w:marBottom w:val="0"/>
          <w:divBdr>
            <w:top w:val="none" w:sz="0" w:space="0" w:color="auto"/>
            <w:left w:val="none" w:sz="0" w:space="0" w:color="auto"/>
            <w:bottom w:val="none" w:sz="0" w:space="0" w:color="auto"/>
            <w:right w:val="none" w:sz="0" w:space="0" w:color="auto"/>
          </w:divBdr>
        </w:div>
        <w:div w:id="1351832962">
          <w:marLeft w:val="547"/>
          <w:marRight w:val="0"/>
          <w:marTop w:val="200"/>
          <w:marBottom w:val="0"/>
          <w:divBdr>
            <w:top w:val="none" w:sz="0" w:space="0" w:color="auto"/>
            <w:left w:val="none" w:sz="0" w:space="0" w:color="auto"/>
            <w:bottom w:val="none" w:sz="0" w:space="0" w:color="auto"/>
            <w:right w:val="none" w:sz="0" w:space="0" w:color="auto"/>
          </w:divBdr>
        </w:div>
      </w:divsChild>
    </w:div>
    <w:div w:id="208297775">
      <w:bodyDiv w:val="1"/>
      <w:marLeft w:val="0"/>
      <w:marRight w:val="0"/>
      <w:marTop w:val="0"/>
      <w:marBottom w:val="0"/>
      <w:divBdr>
        <w:top w:val="none" w:sz="0" w:space="0" w:color="auto"/>
        <w:left w:val="none" w:sz="0" w:space="0" w:color="auto"/>
        <w:bottom w:val="none" w:sz="0" w:space="0" w:color="auto"/>
        <w:right w:val="none" w:sz="0" w:space="0" w:color="auto"/>
      </w:divBdr>
    </w:div>
    <w:div w:id="276839689">
      <w:bodyDiv w:val="1"/>
      <w:marLeft w:val="0"/>
      <w:marRight w:val="0"/>
      <w:marTop w:val="0"/>
      <w:marBottom w:val="0"/>
      <w:divBdr>
        <w:top w:val="none" w:sz="0" w:space="0" w:color="auto"/>
        <w:left w:val="none" w:sz="0" w:space="0" w:color="auto"/>
        <w:bottom w:val="none" w:sz="0" w:space="0" w:color="auto"/>
        <w:right w:val="none" w:sz="0" w:space="0" w:color="auto"/>
      </w:divBdr>
      <w:divsChild>
        <w:div w:id="1887522098">
          <w:marLeft w:val="0"/>
          <w:marRight w:val="0"/>
          <w:marTop w:val="60"/>
          <w:marBottom w:val="0"/>
          <w:divBdr>
            <w:top w:val="none" w:sz="0" w:space="0" w:color="auto"/>
            <w:left w:val="none" w:sz="0" w:space="0" w:color="auto"/>
            <w:bottom w:val="none" w:sz="0" w:space="0" w:color="auto"/>
            <w:right w:val="none" w:sz="0" w:space="0" w:color="auto"/>
          </w:divBdr>
        </w:div>
        <w:div w:id="579945334">
          <w:marLeft w:val="0"/>
          <w:marRight w:val="0"/>
          <w:marTop w:val="60"/>
          <w:marBottom w:val="0"/>
          <w:divBdr>
            <w:top w:val="none" w:sz="0" w:space="0" w:color="auto"/>
            <w:left w:val="none" w:sz="0" w:space="0" w:color="auto"/>
            <w:bottom w:val="none" w:sz="0" w:space="0" w:color="auto"/>
            <w:right w:val="none" w:sz="0" w:space="0" w:color="auto"/>
          </w:divBdr>
        </w:div>
        <w:div w:id="686519127">
          <w:marLeft w:val="0"/>
          <w:marRight w:val="0"/>
          <w:marTop w:val="60"/>
          <w:marBottom w:val="0"/>
          <w:divBdr>
            <w:top w:val="none" w:sz="0" w:space="0" w:color="auto"/>
            <w:left w:val="none" w:sz="0" w:space="0" w:color="auto"/>
            <w:bottom w:val="none" w:sz="0" w:space="0" w:color="auto"/>
            <w:right w:val="none" w:sz="0" w:space="0" w:color="auto"/>
          </w:divBdr>
        </w:div>
        <w:div w:id="1743914158">
          <w:marLeft w:val="0"/>
          <w:marRight w:val="0"/>
          <w:marTop w:val="60"/>
          <w:marBottom w:val="0"/>
          <w:divBdr>
            <w:top w:val="none" w:sz="0" w:space="0" w:color="auto"/>
            <w:left w:val="none" w:sz="0" w:space="0" w:color="auto"/>
            <w:bottom w:val="none" w:sz="0" w:space="0" w:color="auto"/>
            <w:right w:val="none" w:sz="0" w:space="0" w:color="auto"/>
          </w:divBdr>
        </w:div>
        <w:div w:id="360589180">
          <w:marLeft w:val="0"/>
          <w:marRight w:val="0"/>
          <w:marTop w:val="60"/>
          <w:marBottom w:val="0"/>
          <w:divBdr>
            <w:top w:val="none" w:sz="0" w:space="0" w:color="auto"/>
            <w:left w:val="none" w:sz="0" w:space="0" w:color="auto"/>
            <w:bottom w:val="none" w:sz="0" w:space="0" w:color="auto"/>
            <w:right w:val="none" w:sz="0" w:space="0" w:color="auto"/>
          </w:divBdr>
        </w:div>
        <w:div w:id="1259292532">
          <w:marLeft w:val="0"/>
          <w:marRight w:val="0"/>
          <w:marTop w:val="60"/>
          <w:marBottom w:val="0"/>
          <w:divBdr>
            <w:top w:val="none" w:sz="0" w:space="0" w:color="auto"/>
            <w:left w:val="none" w:sz="0" w:space="0" w:color="auto"/>
            <w:bottom w:val="none" w:sz="0" w:space="0" w:color="auto"/>
            <w:right w:val="none" w:sz="0" w:space="0" w:color="auto"/>
          </w:divBdr>
        </w:div>
        <w:div w:id="1440953792">
          <w:marLeft w:val="0"/>
          <w:marRight w:val="0"/>
          <w:marTop w:val="60"/>
          <w:marBottom w:val="0"/>
          <w:divBdr>
            <w:top w:val="none" w:sz="0" w:space="0" w:color="auto"/>
            <w:left w:val="none" w:sz="0" w:space="0" w:color="auto"/>
            <w:bottom w:val="none" w:sz="0" w:space="0" w:color="auto"/>
            <w:right w:val="none" w:sz="0" w:space="0" w:color="auto"/>
          </w:divBdr>
        </w:div>
        <w:div w:id="247422488">
          <w:marLeft w:val="0"/>
          <w:marRight w:val="0"/>
          <w:marTop w:val="60"/>
          <w:marBottom w:val="0"/>
          <w:divBdr>
            <w:top w:val="none" w:sz="0" w:space="0" w:color="auto"/>
            <w:left w:val="none" w:sz="0" w:space="0" w:color="auto"/>
            <w:bottom w:val="none" w:sz="0" w:space="0" w:color="auto"/>
            <w:right w:val="none" w:sz="0" w:space="0" w:color="auto"/>
          </w:divBdr>
        </w:div>
        <w:div w:id="1363557318">
          <w:marLeft w:val="0"/>
          <w:marRight w:val="0"/>
          <w:marTop w:val="60"/>
          <w:marBottom w:val="0"/>
          <w:divBdr>
            <w:top w:val="none" w:sz="0" w:space="0" w:color="auto"/>
            <w:left w:val="none" w:sz="0" w:space="0" w:color="auto"/>
            <w:bottom w:val="none" w:sz="0" w:space="0" w:color="auto"/>
            <w:right w:val="none" w:sz="0" w:space="0" w:color="auto"/>
          </w:divBdr>
        </w:div>
        <w:div w:id="1121219582">
          <w:marLeft w:val="0"/>
          <w:marRight w:val="0"/>
          <w:marTop w:val="60"/>
          <w:marBottom w:val="0"/>
          <w:divBdr>
            <w:top w:val="none" w:sz="0" w:space="0" w:color="auto"/>
            <w:left w:val="none" w:sz="0" w:space="0" w:color="auto"/>
            <w:bottom w:val="none" w:sz="0" w:space="0" w:color="auto"/>
            <w:right w:val="none" w:sz="0" w:space="0" w:color="auto"/>
          </w:divBdr>
        </w:div>
        <w:div w:id="107044100">
          <w:marLeft w:val="0"/>
          <w:marRight w:val="0"/>
          <w:marTop w:val="60"/>
          <w:marBottom w:val="0"/>
          <w:divBdr>
            <w:top w:val="none" w:sz="0" w:space="0" w:color="auto"/>
            <w:left w:val="none" w:sz="0" w:space="0" w:color="auto"/>
            <w:bottom w:val="none" w:sz="0" w:space="0" w:color="auto"/>
            <w:right w:val="none" w:sz="0" w:space="0" w:color="auto"/>
          </w:divBdr>
        </w:div>
      </w:divsChild>
    </w:div>
    <w:div w:id="324212381">
      <w:bodyDiv w:val="1"/>
      <w:marLeft w:val="0"/>
      <w:marRight w:val="0"/>
      <w:marTop w:val="0"/>
      <w:marBottom w:val="0"/>
      <w:divBdr>
        <w:top w:val="none" w:sz="0" w:space="0" w:color="auto"/>
        <w:left w:val="none" w:sz="0" w:space="0" w:color="auto"/>
        <w:bottom w:val="none" w:sz="0" w:space="0" w:color="auto"/>
        <w:right w:val="none" w:sz="0" w:space="0" w:color="auto"/>
      </w:divBdr>
    </w:div>
    <w:div w:id="336422093">
      <w:bodyDiv w:val="1"/>
      <w:marLeft w:val="0"/>
      <w:marRight w:val="0"/>
      <w:marTop w:val="0"/>
      <w:marBottom w:val="0"/>
      <w:divBdr>
        <w:top w:val="none" w:sz="0" w:space="0" w:color="auto"/>
        <w:left w:val="none" w:sz="0" w:space="0" w:color="auto"/>
        <w:bottom w:val="none" w:sz="0" w:space="0" w:color="auto"/>
        <w:right w:val="none" w:sz="0" w:space="0" w:color="auto"/>
      </w:divBdr>
    </w:div>
    <w:div w:id="371925025">
      <w:bodyDiv w:val="1"/>
      <w:marLeft w:val="0"/>
      <w:marRight w:val="0"/>
      <w:marTop w:val="0"/>
      <w:marBottom w:val="0"/>
      <w:divBdr>
        <w:top w:val="none" w:sz="0" w:space="0" w:color="auto"/>
        <w:left w:val="none" w:sz="0" w:space="0" w:color="auto"/>
        <w:bottom w:val="none" w:sz="0" w:space="0" w:color="auto"/>
        <w:right w:val="none" w:sz="0" w:space="0" w:color="auto"/>
      </w:divBdr>
    </w:div>
    <w:div w:id="425542228">
      <w:bodyDiv w:val="1"/>
      <w:marLeft w:val="0"/>
      <w:marRight w:val="0"/>
      <w:marTop w:val="0"/>
      <w:marBottom w:val="0"/>
      <w:divBdr>
        <w:top w:val="none" w:sz="0" w:space="0" w:color="auto"/>
        <w:left w:val="none" w:sz="0" w:space="0" w:color="auto"/>
        <w:bottom w:val="none" w:sz="0" w:space="0" w:color="auto"/>
        <w:right w:val="none" w:sz="0" w:space="0" w:color="auto"/>
      </w:divBdr>
    </w:div>
    <w:div w:id="562371178">
      <w:bodyDiv w:val="1"/>
      <w:marLeft w:val="0"/>
      <w:marRight w:val="0"/>
      <w:marTop w:val="0"/>
      <w:marBottom w:val="0"/>
      <w:divBdr>
        <w:top w:val="none" w:sz="0" w:space="0" w:color="auto"/>
        <w:left w:val="none" w:sz="0" w:space="0" w:color="auto"/>
        <w:bottom w:val="none" w:sz="0" w:space="0" w:color="auto"/>
        <w:right w:val="none" w:sz="0" w:space="0" w:color="auto"/>
      </w:divBdr>
    </w:div>
    <w:div w:id="651718945">
      <w:bodyDiv w:val="1"/>
      <w:marLeft w:val="0"/>
      <w:marRight w:val="0"/>
      <w:marTop w:val="0"/>
      <w:marBottom w:val="0"/>
      <w:divBdr>
        <w:top w:val="none" w:sz="0" w:space="0" w:color="auto"/>
        <w:left w:val="none" w:sz="0" w:space="0" w:color="auto"/>
        <w:bottom w:val="none" w:sz="0" w:space="0" w:color="auto"/>
        <w:right w:val="none" w:sz="0" w:space="0" w:color="auto"/>
      </w:divBdr>
    </w:div>
    <w:div w:id="672999532">
      <w:bodyDiv w:val="1"/>
      <w:marLeft w:val="0"/>
      <w:marRight w:val="0"/>
      <w:marTop w:val="0"/>
      <w:marBottom w:val="0"/>
      <w:divBdr>
        <w:top w:val="none" w:sz="0" w:space="0" w:color="auto"/>
        <w:left w:val="none" w:sz="0" w:space="0" w:color="auto"/>
        <w:bottom w:val="none" w:sz="0" w:space="0" w:color="auto"/>
        <w:right w:val="none" w:sz="0" w:space="0" w:color="auto"/>
      </w:divBdr>
    </w:div>
    <w:div w:id="707534477">
      <w:bodyDiv w:val="1"/>
      <w:marLeft w:val="0"/>
      <w:marRight w:val="0"/>
      <w:marTop w:val="0"/>
      <w:marBottom w:val="0"/>
      <w:divBdr>
        <w:top w:val="none" w:sz="0" w:space="0" w:color="auto"/>
        <w:left w:val="none" w:sz="0" w:space="0" w:color="auto"/>
        <w:bottom w:val="none" w:sz="0" w:space="0" w:color="auto"/>
        <w:right w:val="none" w:sz="0" w:space="0" w:color="auto"/>
      </w:divBdr>
      <w:divsChild>
        <w:div w:id="528881199">
          <w:marLeft w:val="0"/>
          <w:marRight w:val="0"/>
          <w:marTop w:val="120"/>
          <w:marBottom w:val="0"/>
          <w:divBdr>
            <w:top w:val="none" w:sz="0" w:space="0" w:color="auto"/>
            <w:left w:val="none" w:sz="0" w:space="0" w:color="auto"/>
            <w:bottom w:val="none" w:sz="0" w:space="0" w:color="auto"/>
            <w:right w:val="none" w:sz="0" w:space="0" w:color="auto"/>
          </w:divBdr>
        </w:div>
      </w:divsChild>
    </w:div>
    <w:div w:id="774129747">
      <w:bodyDiv w:val="1"/>
      <w:marLeft w:val="0"/>
      <w:marRight w:val="0"/>
      <w:marTop w:val="0"/>
      <w:marBottom w:val="0"/>
      <w:divBdr>
        <w:top w:val="none" w:sz="0" w:space="0" w:color="auto"/>
        <w:left w:val="none" w:sz="0" w:space="0" w:color="auto"/>
        <w:bottom w:val="none" w:sz="0" w:space="0" w:color="auto"/>
        <w:right w:val="none" w:sz="0" w:space="0" w:color="auto"/>
      </w:divBdr>
    </w:div>
    <w:div w:id="859902906">
      <w:bodyDiv w:val="1"/>
      <w:marLeft w:val="0"/>
      <w:marRight w:val="0"/>
      <w:marTop w:val="0"/>
      <w:marBottom w:val="0"/>
      <w:divBdr>
        <w:top w:val="none" w:sz="0" w:space="0" w:color="auto"/>
        <w:left w:val="none" w:sz="0" w:space="0" w:color="auto"/>
        <w:bottom w:val="none" w:sz="0" w:space="0" w:color="auto"/>
        <w:right w:val="none" w:sz="0" w:space="0" w:color="auto"/>
      </w:divBdr>
      <w:divsChild>
        <w:div w:id="727459508">
          <w:marLeft w:val="0"/>
          <w:marRight w:val="0"/>
          <w:marTop w:val="120"/>
          <w:marBottom w:val="0"/>
          <w:divBdr>
            <w:top w:val="none" w:sz="0" w:space="0" w:color="auto"/>
            <w:left w:val="none" w:sz="0" w:space="0" w:color="auto"/>
            <w:bottom w:val="none" w:sz="0" w:space="0" w:color="auto"/>
            <w:right w:val="none" w:sz="0" w:space="0" w:color="auto"/>
          </w:divBdr>
        </w:div>
        <w:div w:id="1382167713">
          <w:marLeft w:val="0"/>
          <w:marRight w:val="0"/>
          <w:marTop w:val="120"/>
          <w:marBottom w:val="0"/>
          <w:divBdr>
            <w:top w:val="none" w:sz="0" w:space="0" w:color="auto"/>
            <w:left w:val="none" w:sz="0" w:space="0" w:color="auto"/>
            <w:bottom w:val="none" w:sz="0" w:space="0" w:color="auto"/>
            <w:right w:val="none" w:sz="0" w:space="0" w:color="auto"/>
          </w:divBdr>
        </w:div>
        <w:div w:id="282032873">
          <w:marLeft w:val="0"/>
          <w:marRight w:val="0"/>
          <w:marTop w:val="120"/>
          <w:marBottom w:val="0"/>
          <w:divBdr>
            <w:top w:val="none" w:sz="0" w:space="0" w:color="auto"/>
            <w:left w:val="none" w:sz="0" w:space="0" w:color="auto"/>
            <w:bottom w:val="none" w:sz="0" w:space="0" w:color="auto"/>
            <w:right w:val="none" w:sz="0" w:space="0" w:color="auto"/>
          </w:divBdr>
        </w:div>
        <w:div w:id="1784377673">
          <w:marLeft w:val="0"/>
          <w:marRight w:val="0"/>
          <w:marTop w:val="120"/>
          <w:marBottom w:val="0"/>
          <w:divBdr>
            <w:top w:val="none" w:sz="0" w:space="0" w:color="auto"/>
            <w:left w:val="none" w:sz="0" w:space="0" w:color="auto"/>
            <w:bottom w:val="none" w:sz="0" w:space="0" w:color="auto"/>
            <w:right w:val="none" w:sz="0" w:space="0" w:color="auto"/>
          </w:divBdr>
        </w:div>
      </w:divsChild>
    </w:div>
    <w:div w:id="899558155">
      <w:bodyDiv w:val="1"/>
      <w:marLeft w:val="0"/>
      <w:marRight w:val="0"/>
      <w:marTop w:val="0"/>
      <w:marBottom w:val="0"/>
      <w:divBdr>
        <w:top w:val="none" w:sz="0" w:space="0" w:color="auto"/>
        <w:left w:val="none" w:sz="0" w:space="0" w:color="auto"/>
        <w:bottom w:val="none" w:sz="0" w:space="0" w:color="auto"/>
        <w:right w:val="none" w:sz="0" w:space="0" w:color="auto"/>
      </w:divBdr>
    </w:div>
    <w:div w:id="906379739">
      <w:bodyDiv w:val="1"/>
      <w:marLeft w:val="0"/>
      <w:marRight w:val="0"/>
      <w:marTop w:val="0"/>
      <w:marBottom w:val="0"/>
      <w:divBdr>
        <w:top w:val="none" w:sz="0" w:space="0" w:color="auto"/>
        <w:left w:val="none" w:sz="0" w:space="0" w:color="auto"/>
        <w:bottom w:val="none" w:sz="0" w:space="0" w:color="auto"/>
        <w:right w:val="none" w:sz="0" w:space="0" w:color="auto"/>
      </w:divBdr>
    </w:div>
    <w:div w:id="1048530642">
      <w:bodyDiv w:val="1"/>
      <w:marLeft w:val="0"/>
      <w:marRight w:val="0"/>
      <w:marTop w:val="0"/>
      <w:marBottom w:val="0"/>
      <w:divBdr>
        <w:top w:val="none" w:sz="0" w:space="0" w:color="auto"/>
        <w:left w:val="none" w:sz="0" w:space="0" w:color="auto"/>
        <w:bottom w:val="none" w:sz="0" w:space="0" w:color="auto"/>
        <w:right w:val="none" w:sz="0" w:space="0" w:color="auto"/>
      </w:divBdr>
      <w:divsChild>
        <w:div w:id="1750805595">
          <w:marLeft w:val="0"/>
          <w:marRight w:val="0"/>
          <w:marTop w:val="100"/>
          <w:marBottom w:val="0"/>
          <w:divBdr>
            <w:top w:val="none" w:sz="0" w:space="0" w:color="auto"/>
            <w:left w:val="none" w:sz="0" w:space="0" w:color="auto"/>
            <w:bottom w:val="none" w:sz="0" w:space="0" w:color="auto"/>
            <w:right w:val="none" w:sz="0" w:space="0" w:color="auto"/>
          </w:divBdr>
        </w:div>
        <w:div w:id="571888437">
          <w:marLeft w:val="0"/>
          <w:marRight w:val="0"/>
          <w:marTop w:val="100"/>
          <w:marBottom w:val="0"/>
          <w:divBdr>
            <w:top w:val="none" w:sz="0" w:space="0" w:color="auto"/>
            <w:left w:val="none" w:sz="0" w:space="0" w:color="auto"/>
            <w:bottom w:val="none" w:sz="0" w:space="0" w:color="auto"/>
            <w:right w:val="none" w:sz="0" w:space="0" w:color="auto"/>
          </w:divBdr>
        </w:div>
      </w:divsChild>
    </w:div>
    <w:div w:id="1179274028">
      <w:bodyDiv w:val="1"/>
      <w:marLeft w:val="0"/>
      <w:marRight w:val="0"/>
      <w:marTop w:val="0"/>
      <w:marBottom w:val="0"/>
      <w:divBdr>
        <w:top w:val="none" w:sz="0" w:space="0" w:color="auto"/>
        <w:left w:val="none" w:sz="0" w:space="0" w:color="auto"/>
        <w:bottom w:val="none" w:sz="0" w:space="0" w:color="auto"/>
        <w:right w:val="none" w:sz="0" w:space="0" w:color="auto"/>
      </w:divBdr>
    </w:div>
    <w:div w:id="1190609921">
      <w:bodyDiv w:val="1"/>
      <w:marLeft w:val="0"/>
      <w:marRight w:val="0"/>
      <w:marTop w:val="0"/>
      <w:marBottom w:val="0"/>
      <w:divBdr>
        <w:top w:val="none" w:sz="0" w:space="0" w:color="auto"/>
        <w:left w:val="none" w:sz="0" w:space="0" w:color="auto"/>
        <w:bottom w:val="none" w:sz="0" w:space="0" w:color="auto"/>
        <w:right w:val="none" w:sz="0" w:space="0" w:color="auto"/>
      </w:divBdr>
    </w:div>
    <w:div w:id="1331057917">
      <w:bodyDiv w:val="1"/>
      <w:marLeft w:val="0"/>
      <w:marRight w:val="0"/>
      <w:marTop w:val="0"/>
      <w:marBottom w:val="0"/>
      <w:divBdr>
        <w:top w:val="none" w:sz="0" w:space="0" w:color="auto"/>
        <w:left w:val="none" w:sz="0" w:space="0" w:color="auto"/>
        <w:bottom w:val="none" w:sz="0" w:space="0" w:color="auto"/>
        <w:right w:val="none" w:sz="0" w:space="0" w:color="auto"/>
      </w:divBdr>
    </w:div>
    <w:div w:id="1356342493">
      <w:bodyDiv w:val="1"/>
      <w:marLeft w:val="0"/>
      <w:marRight w:val="0"/>
      <w:marTop w:val="0"/>
      <w:marBottom w:val="0"/>
      <w:divBdr>
        <w:top w:val="none" w:sz="0" w:space="0" w:color="auto"/>
        <w:left w:val="none" w:sz="0" w:space="0" w:color="auto"/>
        <w:bottom w:val="none" w:sz="0" w:space="0" w:color="auto"/>
        <w:right w:val="none" w:sz="0" w:space="0" w:color="auto"/>
      </w:divBdr>
    </w:div>
    <w:div w:id="1356924375">
      <w:bodyDiv w:val="1"/>
      <w:marLeft w:val="0"/>
      <w:marRight w:val="0"/>
      <w:marTop w:val="0"/>
      <w:marBottom w:val="0"/>
      <w:divBdr>
        <w:top w:val="none" w:sz="0" w:space="0" w:color="auto"/>
        <w:left w:val="none" w:sz="0" w:space="0" w:color="auto"/>
        <w:bottom w:val="none" w:sz="0" w:space="0" w:color="auto"/>
        <w:right w:val="none" w:sz="0" w:space="0" w:color="auto"/>
      </w:divBdr>
    </w:div>
    <w:div w:id="1382048754">
      <w:bodyDiv w:val="1"/>
      <w:marLeft w:val="0"/>
      <w:marRight w:val="0"/>
      <w:marTop w:val="0"/>
      <w:marBottom w:val="0"/>
      <w:divBdr>
        <w:top w:val="none" w:sz="0" w:space="0" w:color="auto"/>
        <w:left w:val="none" w:sz="0" w:space="0" w:color="auto"/>
        <w:bottom w:val="none" w:sz="0" w:space="0" w:color="auto"/>
        <w:right w:val="none" w:sz="0" w:space="0" w:color="auto"/>
      </w:divBdr>
    </w:div>
    <w:div w:id="1389840411">
      <w:bodyDiv w:val="1"/>
      <w:marLeft w:val="0"/>
      <w:marRight w:val="0"/>
      <w:marTop w:val="0"/>
      <w:marBottom w:val="0"/>
      <w:divBdr>
        <w:top w:val="none" w:sz="0" w:space="0" w:color="auto"/>
        <w:left w:val="none" w:sz="0" w:space="0" w:color="auto"/>
        <w:bottom w:val="none" w:sz="0" w:space="0" w:color="auto"/>
        <w:right w:val="none" w:sz="0" w:space="0" w:color="auto"/>
      </w:divBdr>
    </w:div>
    <w:div w:id="1405763435">
      <w:bodyDiv w:val="1"/>
      <w:marLeft w:val="0"/>
      <w:marRight w:val="0"/>
      <w:marTop w:val="0"/>
      <w:marBottom w:val="0"/>
      <w:divBdr>
        <w:top w:val="none" w:sz="0" w:space="0" w:color="auto"/>
        <w:left w:val="none" w:sz="0" w:space="0" w:color="auto"/>
        <w:bottom w:val="none" w:sz="0" w:space="0" w:color="auto"/>
        <w:right w:val="none" w:sz="0" w:space="0" w:color="auto"/>
      </w:divBdr>
    </w:div>
    <w:div w:id="1418553923">
      <w:bodyDiv w:val="1"/>
      <w:marLeft w:val="0"/>
      <w:marRight w:val="0"/>
      <w:marTop w:val="0"/>
      <w:marBottom w:val="0"/>
      <w:divBdr>
        <w:top w:val="none" w:sz="0" w:space="0" w:color="auto"/>
        <w:left w:val="none" w:sz="0" w:space="0" w:color="auto"/>
        <w:bottom w:val="none" w:sz="0" w:space="0" w:color="auto"/>
        <w:right w:val="none" w:sz="0" w:space="0" w:color="auto"/>
      </w:divBdr>
    </w:div>
    <w:div w:id="1510290874">
      <w:bodyDiv w:val="1"/>
      <w:marLeft w:val="0"/>
      <w:marRight w:val="0"/>
      <w:marTop w:val="0"/>
      <w:marBottom w:val="0"/>
      <w:divBdr>
        <w:top w:val="none" w:sz="0" w:space="0" w:color="auto"/>
        <w:left w:val="none" w:sz="0" w:space="0" w:color="auto"/>
        <w:bottom w:val="none" w:sz="0" w:space="0" w:color="auto"/>
        <w:right w:val="none" w:sz="0" w:space="0" w:color="auto"/>
      </w:divBdr>
    </w:div>
    <w:div w:id="1538665103">
      <w:bodyDiv w:val="1"/>
      <w:marLeft w:val="0"/>
      <w:marRight w:val="0"/>
      <w:marTop w:val="0"/>
      <w:marBottom w:val="0"/>
      <w:divBdr>
        <w:top w:val="none" w:sz="0" w:space="0" w:color="auto"/>
        <w:left w:val="none" w:sz="0" w:space="0" w:color="auto"/>
        <w:bottom w:val="none" w:sz="0" w:space="0" w:color="auto"/>
        <w:right w:val="none" w:sz="0" w:space="0" w:color="auto"/>
      </w:divBdr>
    </w:div>
    <w:div w:id="1550072620">
      <w:bodyDiv w:val="1"/>
      <w:marLeft w:val="0"/>
      <w:marRight w:val="0"/>
      <w:marTop w:val="0"/>
      <w:marBottom w:val="0"/>
      <w:divBdr>
        <w:top w:val="none" w:sz="0" w:space="0" w:color="auto"/>
        <w:left w:val="none" w:sz="0" w:space="0" w:color="auto"/>
        <w:bottom w:val="none" w:sz="0" w:space="0" w:color="auto"/>
        <w:right w:val="none" w:sz="0" w:space="0" w:color="auto"/>
      </w:divBdr>
    </w:div>
    <w:div w:id="1557548224">
      <w:bodyDiv w:val="1"/>
      <w:marLeft w:val="0"/>
      <w:marRight w:val="0"/>
      <w:marTop w:val="0"/>
      <w:marBottom w:val="0"/>
      <w:divBdr>
        <w:top w:val="none" w:sz="0" w:space="0" w:color="auto"/>
        <w:left w:val="none" w:sz="0" w:space="0" w:color="auto"/>
        <w:bottom w:val="none" w:sz="0" w:space="0" w:color="auto"/>
        <w:right w:val="none" w:sz="0" w:space="0" w:color="auto"/>
      </w:divBdr>
    </w:div>
    <w:div w:id="1568609071">
      <w:bodyDiv w:val="1"/>
      <w:marLeft w:val="0"/>
      <w:marRight w:val="0"/>
      <w:marTop w:val="0"/>
      <w:marBottom w:val="0"/>
      <w:divBdr>
        <w:top w:val="none" w:sz="0" w:space="0" w:color="auto"/>
        <w:left w:val="none" w:sz="0" w:space="0" w:color="auto"/>
        <w:bottom w:val="none" w:sz="0" w:space="0" w:color="auto"/>
        <w:right w:val="none" w:sz="0" w:space="0" w:color="auto"/>
      </w:divBdr>
      <w:divsChild>
        <w:div w:id="1386952577">
          <w:marLeft w:val="0"/>
          <w:marRight w:val="0"/>
          <w:marTop w:val="120"/>
          <w:marBottom w:val="0"/>
          <w:divBdr>
            <w:top w:val="none" w:sz="0" w:space="0" w:color="auto"/>
            <w:left w:val="none" w:sz="0" w:space="0" w:color="auto"/>
            <w:bottom w:val="none" w:sz="0" w:space="0" w:color="auto"/>
            <w:right w:val="none" w:sz="0" w:space="0" w:color="auto"/>
          </w:divBdr>
        </w:div>
        <w:div w:id="1765610425">
          <w:marLeft w:val="0"/>
          <w:marRight w:val="0"/>
          <w:marTop w:val="120"/>
          <w:marBottom w:val="0"/>
          <w:divBdr>
            <w:top w:val="none" w:sz="0" w:space="0" w:color="auto"/>
            <w:left w:val="none" w:sz="0" w:space="0" w:color="auto"/>
            <w:bottom w:val="none" w:sz="0" w:space="0" w:color="auto"/>
            <w:right w:val="none" w:sz="0" w:space="0" w:color="auto"/>
          </w:divBdr>
        </w:div>
        <w:div w:id="706028406">
          <w:marLeft w:val="0"/>
          <w:marRight w:val="0"/>
          <w:marTop w:val="120"/>
          <w:marBottom w:val="0"/>
          <w:divBdr>
            <w:top w:val="none" w:sz="0" w:space="0" w:color="auto"/>
            <w:left w:val="none" w:sz="0" w:space="0" w:color="auto"/>
            <w:bottom w:val="none" w:sz="0" w:space="0" w:color="auto"/>
            <w:right w:val="none" w:sz="0" w:space="0" w:color="auto"/>
          </w:divBdr>
        </w:div>
        <w:div w:id="1979064785">
          <w:marLeft w:val="0"/>
          <w:marRight w:val="0"/>
          <w:marTop w:val="120"/>
          <w:marBottom w:val="0"/>
          <w:divBdr>
            <w:top w:val="none" w:sz="0" w:space="0" w:color="auto"/>
            <w:left w:val="none" w:sz="0" w:space="0" w:color="auto"/>
            <w:bottom w:val="none" w:sz="0" w:space="0" w:color="auto"/>
            <w:right w:val="none" w:sz="0" w:space="0" w:color="auto"/>
          </w:divBdr>
        </w:div>
        <w:div w:id="1351444879">
          <w:marLeft w:val="0"/>
          <w:marRight w:val="0"/>
          <w:marTop w:val="120"/>
          <w:marBottom w:val="0"/>
          <w:divBdr>
            <w:top w:val="none" w:sz="0" w:space="0" w:color="auto"/>
            <w:left w:val="none" w:sz="0" w:space="0" w:color="auto"/>
            <w:bottom w:val="none" w:sz="0" w:space="0" w:color="auto"/>
            <w:right w:val="none" w:sz="0" w:space="0" w:color="auto"/>
          </w:divBdr>
        </w:div>
        <w:div w:id="1124888195">
          <w:marLeft w:val="0"/>
          <w:marRight w:val="0"/>
          <w:marTop w:val="120"/>
          <w:marBottom w:val="0"/>
          <w:divBdr>
            <w:top w:val="none" w:sz="0" w:space="0" w:color="auto"/>
            <w:left w:val="none" w:sz="0" w:space="0" w:color="auto"/>
            <w:bottom w:val="none" w:sz="0" w:space="0" w:color="auto"/>
            <w:right w:val="none" w:sz="0" w:space="0" w:color="auto"/>
          </w:divBdr>
        </w:div>
        <w:div w:id="1033580977">
          <w:marLeft w:val="0"/>
          <w:marRight w:val="0"/>
          <w:marTop w:val="120"/>
          <w:marBottom w:val="0"/>
          <w:divBdr>
            <w:top w:val="none" w:sz="0" w:space="0" w:color="auto"/>
            <w:left w:val="none" w:sz="0" w:space="0" w:color="auto"/>
            <w:bottom w:val="none" w:sz="0" w:space="0" w:color="auto"/>
            <w:right w:val="none" w:sz="0" w:space="0" w:color="auto"/>
          </w:divBdr>
        </w:div>
        <w:div w:id="1648514687">
          <w:marLeft w:val="0"/>
          <w:marRight w:val="0"/>
          <w:marTop w:val="120"/>
          <w:marBottom w:val="0"/>
          <w:divBdr>
            <w:top w:val="none" w:sz="0" w:space="0" w:color="auto"/>
            <w:left w:val="none" w:sz="0" w:space="0" w:color="auto"/>
            <w:bottom w:val="none" w:sz="0" w:space="0" w:color="auto"/>
            <w:right w:val="none" w:sz="0" w:space="0" w:color="auto"/>
          </w:divBdr>
        </w:div>
      </w:divsChild>
    </w:div>
    <w:div w:id="1576745211">
      <w:bodyDiv w:val="1"/>
      <w:marLeft w:val="0"/>
      <w:marRight w:val="0"/>
      <w:marTop w:val="0"/>
      <w:marBottom w:val="0"/>
      <w:divBdr>
        <w:top w:val="none" w:sz="0" w:space="0" w:color="auto"/>
        <w:left w:val="none" w:sz="0" w:space="0" w:color="auto"/>
        <w:bottom w:val="none" w:sz="0" w:space="0" w:color="auto"/>
        <w:right w:val="none" w:sz="0" w:space="0" w:color="auto"/>
      </w:divBdr>
    </w:div>
    <w:div w:id="1641761976">
      <w:bodyDiv w:val="1"/>
      <w:marLeft w:val="0"/>
      <w:marRight w:val="0"/>
      <w:marTop w:val="0"/>
      <w:marBottom w:val="0"/>
      <w:divBdr>
        <w:top w:val="none" w:sz="0" w:space="0" w:color="auto"/>
        <w:left w:val="none" w:sz="0" w:space="0" w:color="auto"/>
        <w:bottom w:val="none" w:sz="0" w:space="0" w:color="auto"/>
        <w:right w:val="none" w:sz="0" w:space="0" w:color="auto"/>
      </w:divBdr>
    </w:div>
    <w:div w:id="1711568294">
      <w:bodyDiv w:val="1"/>
      <w:marLeft w:val="0"/>
      <w:marRight w:val="0"/>
      <w:marTop w:val="0"/>
      <w:marBottom w:val="0"/>
      <w:divBdr>
        <w:top w:val="none" w:sz="0" w:space="0" w:color="auto"/>
        <w:left w:val="none" w:sz="0" w:space="0" w:color="auto"/>
        <w:bottom w:val="none" w:sz="0" w:space="0" w:color="auto"/>
        <w:right w:val="none" w:sz="0" w:space="0" w:color="auto"/>
      </w:divBdr>
    </w:div>
    <w:div w:id="1733429534">
      <w:bodyDiv w:val="1"/>
      <w:marLeft w:val="0"/>
      <w:marRight w:val="0"/>
      <w:marTop w:val="0"/>
      <w:marBottom w:val="0"/>
      <w:divBdr>
        <w:top w:val="none" w:sz="0" w:space="0" w:color="auto"/>
        <w:left w:val="none" w:sz="0" w:space="0" w:color="auto"/>
        <w:bottom w:val="none" w:sz="0" w:space="0" w:color="auto"/>
        <w:right w:val="none" w:sz="0" w:space="0" w:color="auto"/>
      </w:divBdr>
    </w:div>
    <w:div w:id="1745838015">
      <w:bodyDiv w:val="1"/>
      <w:marLeft w:val="0"/>
      <w:marRight w:val="0"/>
      <w:marTop w:val="0"/>
      <w:marBottom w:val="0"/>
      <w:divBdr>
        <w:top w:val="none" w:sz="0" w:space="0" w:color="auto"/>
        <w:left w:val="none" w:sz="0" w:space="0" w:color="auto"/>
        <w:bottom w:val="none" w:sz="0" w:space="0" w:color="auto"/>
        <w:right w:val="none" w:sz="0" w:space="0" w:color="auto"/>
      </w:divBdr>
    </w:div>
    <w:div w:id="1748459053">
      <w:bodyDiv w:val="1"/>
      <w:marLeft w:val="0"/>
      <w:marRight w:val="0"/>
      <w:marTop w:val="0"/>
      <w:marBottom w:val="0"/>
      <w:divBdr>
        <w:top w:val="none" w:sz="0" w:space="0" w:color="auto"/>
        <w:left w:val="none" w:sz="0" w:space="0" w:color="auto"/>
        <w:bottom w:val="none" w:sz="0" w:space="0" w:color="auto"/>
        <w:right w:val="none" w:sz="0" w:space="0" w:color="auto"/>
      </w:divBdr>
    </w:div>
    <w:div w:id="1779250208">
      <w:bodyDiv w:val="1"/>
      <w:marLeft w:val="0"/>
      <w:marRight w:val="0"/>
      <w:marTop w:val="0"/>
      <w:marBottom w:val="0"/>
      <w:divBdr>
        <w:top w:val="none" w:sz="0" w:space="0" w:color="auto"/>
        <w:left w:val="none" w:sz="0" w:space="0" w:color="auto"/>
        <w:bottom w:val="none" w:sz="0" w:space="0" w:color="auto"/>
        <w:right w:val="none" w:sz="0" w:space="0" w:color="auto"/>
      </w:divBdr>
    </w:div>
    <w:div w:id="1779257214">
      <w:bodyDiv w:val="1"/>
      <w:marLeft w:val="0"/>
      <w:marRight w:val="0"/>
      <w:marTop w:val="0"/>
      <w:marBottom w:val="0"/>
      <w:divBdr>
        <w:top w:val="none" w:sz="0" w:space="0" w:color="auto"/>
        <w:left w:val="none" w:sz="0" w:space="0" w:color="auto"/>
        <w:bottom w:val="none" w:sz="0" w:space="0" w:color="auto"/>
        <w:right w:val="none" w:sz="0" w:space="0" w:color="auto"/>
      </w:divBdr>
      <w:divsChild>
        <w:div w:id="1714770244">
          <w:marLeft w:val="446"/>
          <w:marRight w:val="0"/>
          <w:marTop w:val="0"/>
          <w:marBottom w:val="0"/>
          <w:divBdr>
            <w:top w:val="none" w:sz="0" w:space="0" w:color="auto"/>
            <w:left w:val="none" w:sz="0" w:space="0" w:color="auto"/>
            <w:bottom w:val="none" w:sz="0" w:space="0" w:color="auto"/>
            <w:right w:val="none" w:sz="0" w:space="0" w:color="auto"/>
          </w:divBdr>
        </w:div>
        <w:div w:id="866212133">
          <w:marLeft w:val="446"/>
          <w:marRight w:val="0"/>
          <w:marTop w:val="0"/>
          <w:marBottom w:val="0"/>
          <w:divBdr>
            <w:top w:val="none" w:sz="0" w:space="0" w:color="auto"/>
            <w:left w:val="none" w:sz="0" w:space="0" w:color="auto"/>
            <w:bottom w:val="none" w:sz="0" w:space="0" w:color="auto"/>
            <w:right w:val="none" w:sz="0" w:space="0" w:color="auto"/>
          </w:divBdr>
        </w:div>
        <w:div w:id="70272444">
          <w:marLeft w:val="475"/>
          <w:marRight w:val="0"/>
          <w:marTop w:val="0"/>
          <w:marBottom w:val="0"/>
          <w:divBdr>
            <w:top w:val="none" w:sz="0" w:space="0" w:color="auto"/>
            <w:left w:val="none" w:sz="0" w:space="0" w:color="auto"/>
            <w:bottom w:val="none" w:sz="0" w:space="0" w:color="auto"/>
            <w:right w:val="none" w:sz="0" w:space="0" w:color="auto"/>
          </w:divBdr>
        </w:div>
        <w:div w:id="1602030222">
          <w:marLeft w:val="475"/>
          <w:marRight w:val="0"/>
          <w:marTop w:val="0"/>
          <w:marBottom w:val="0"/>
          <w:divBdr>
            <w:top w:val="none" w:sz="0" w:space="0" w:color="auto"/>
            <w:left w:val="none" w:sz="0" w:space="0" w:color="auto"/>
            <w:bottom w:val="none" w:sz="0" w:space="0" w:color="auto"/>
            <w:right w:val="none" w:sz="0" w:space="0" w:color="auto"/>
          </w:divBdr>
        </w:div>
        <w:div w:id="19666964">
          <w:marLeft w:val="446"/>
          <w:marRight w:val="0"/>
          <w:marTop w:val="0"/>
          <w:marBottom w:val="0"/>
          <w:divBdr>
            <w:top w:val="none" w:sz="0" w:space="0" w:color="auto"/>
            <w:left w:val="none" w:sz="0" w:space="0" w:color="auto"/>
            <w:bottom w:val="none" w:sz="0" w:space="0" w:color="auto"/>
            <w:right w:val="none" w:sz="0" w:space="0" w:color="auto"/>
          </w:divBdr>
        </w:div>
        <w:div w:id="1113208925">
          <w:marLeft w:val="446"/>
          <w:marRight w:val="0"/>
          <w:marTop w:val="0"/>
          <w:marBottom w:val="0"/>
          <w:divBdr>
            <w:top w:val="none" w:sz="0" w:space="0" w:color="auto"/>
            <w:left w:val="none" w:sz="0" w:space="0" w:color="auto"/>
            <w:bottom w:val="none" w:sz="0" w:space="0" w:color="auto"/>
            <w:right w:val="none" w:sz="0" w:space="0" w:color="auto"/>
          </w:divBdr>
        </w:div>
      </w:divsChild>
    </w:div>
    <w:div w:id="1792935512">
      <w:bodyDiv w:val="1"/>
      <w:marLeft w:val="0"/>
      <w:marRight w:val="0"/>
      <w:marTop w:val="0"/>
      <w:marBottom w:val="0"/>
      <w:divBdr>
        <w:top w:val="none" w:sz="0" w:space="0" w:color="auto"/>
        <w:left w:val="none" w:sz="0" w:space="0" w:color="auto"/>
        <w:bottom w:val="none" w:sz="0" w:space="0" w:color="auto"/>
        <w:right w:val="none" w:sz="0" w:space="0" w:color="auto"/>
      </w:divBdr>
    </w:div>
    <w:div w:id="1876917534">
      <w:bodyDiv w:val="1"/>
      <w:marLeft w:val="0"/>
      <w:marRight w:val="0"/>
      <w:marTop w:val="0"/>
      <w:marBottom w:val="0"/>
      <w:divBdr>
        <w:top w:val="none" w:sz="0" w:space="0" w:color="auto"/>
        <w:left w:val="none" w:sz="0" w:space="0" w:color="auto"/>
        <w:bottom w:val="none" w:sz="0" w:space="0" w:color="auto"/>
        <w:right w:val="none" w:sz="0" w:space="0" w:color="auto"/>
      </w:divBdr>
    </w:div>
    <w:div w:id="1898395739">
      <w:bodyDiv w:val="1"/>
      <w:marLeft w:val="0"/>
      <w:marRight w:val="0"/>
      <w:marTop w:val="0"/>
      <w:marBottom w:val="0"/>
      <w:divBdr>
        <w:top w:val="none" w:sz="0" w:space="0" w:color="auto"/>
        <w:left w:val="none" w:sz="0" w:space="0" w:color="auto"/>
        <w:bottom w:val="none" w:sz="0" w:space="0" w:color="auto"/>
        <w:right w:val="none" w:sz="0" w:space="0" w:color="auto"/>
      </w:divBdr>
    </w:div>
    <w:div w:id="1945840337">
      <w:bodyDiv w:val="1"/>
      <w:marLeft w:val="0"/>
      <w:marRight w:val="0"/>
      <w:marTop w:val="0"/>
      <w:marBottom w:val="0"/>
      <w:divBdr>
        <w:top w:val="none" w:sz="0" w:space="0" w:color="auto"/>
        <w:left w:val="none" w:sz="0" w:space="0" w:color="auto"/>
        <w:bottom w:val="none" w:sz="0" w:space="0" w:color="auto"/>
        <w:right w:val="none" w:sz="0" w:space="0" w:color="auto"/>
      </w:divBdr>
    </w:div>
    <w:div w:id="1981307273">
      <w:bodyDiv w:val="1"/>
      <w:marLeft w:val="0"/>
      <w:marRight w:val="0"/>
      <w:marTop w:val="0"/>
      <w:marBottom w:val="0"/>
      <w:divBdr>
        <w:top w:val="none" w:sz="0" w:space="0" w:color="auto"/>
        <w:left w:val="none" w:sz="0" w:space="0" w:color="auto"/>
        <w:bottom w:val="none" w:sz="0" w:space="0" w:color="auto"/>
        <w:right w:val="none" w:sz="0" w:space="0" w:color="auto"/>
      </w:divBdr>
    </w:div>
    <w:div w:id="2042509201">
      <w:bodyDiv w:val="1"/>
      <w:marLeft w:val="0"/>
      <w:marRight w:val="0"/>
      <w:marTop w:val="0"/>
      <w:marBottom w:val="0"/>
      <w:divBdr>
        <w:top w:val="none" w:sz="0" w:space="0" w:color="auto"/>
        <w:left w:val="none" w:sz="0" w:space="0" w:color="auto"/>
        <w:bottom w:val="none" w:sz="0" w:space="0" w:color="auto"/>
        <w:right w:val="none" w:sz="0" w:space="0" w:color="auto"/>
      </w:divBdr>
    </w:div>
    <w:div w:id="2107067786">
      <w:bodyDiv w:val="1"/>
      <w:marLeft w:val="0"/>
      <w:marRight w:val="0"/>
      <w:marTop w:val="0"/>
      <w:marBottom w:val="0"/>
      <w:divBdr>
        <w:top w:val="none" w:sz="0" w:space="0" w:color="auto"/>
        <w:left w:val="none" w:sz="0" w:space="0" w:color="auto"/>
        <w:bottom w:val="none" w:sz="0" w:space="0" w:color="auto"/>
        <w:right w:val="none" w:sz="0" w:space="0" w:color="auto"/>
      </w:divBdr>
    </w:div>
    <w:div w:id="2146072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ugorsk.com/yellowpages/org/8226" TargetMode="External"/><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6.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chart" Target="charts/chart3.xml"/><Relationship Id="rId76" Type="http://schemas.openxmlformats.org/officeDocument/2006/relationships/image" Target="media/image53.jpeg"/><Relationship Id="rId84" Type="http://schemas.openxmlformats.org/officeDocument/2006/relationships/hyperlink" Target="http://pddmaster.ru/pdd/shtraf-za-proezd-na-krasnyj-svet-i-za-vyezd-za-stop-liniyu.html" TargetMode="External"/><Relationship Id="rId89" Type="http://schemas.openxmlformats.org/officeDocument/2006/relationships/image" Target="media/image63.png"/><Relationship Id="rId7" Type="http://schemas.openxmlformats.org/officeDocument/2006/relationships/footnotes" Target="footnotes.xml"/><Relationship Id="rId71" Type="http://schemas.openxmlformats.org/officeDocument/2006/relationships/hyperlink" Target="http://road-traffic-safety.blogspot.com/2011/01/blog-post_31.html" TargetMode="External"/><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ugorsk.com/yellowpages/org/8226" TargetMode="External"/><Relationship Id="rId29" Type="http://schemas.openxmlformats.org/officeDocument/2006/relationships/image" Target="media/image13.jpeg"/><Relationship Id="rId11" Type="http://schemas.openxmlformats.org/officeDocument/2006/relationships/image" Target="media/image2.emf"/><Relationship Id="rId24" Type="http://schemas.openxmlformats.org/officeDocument/2006/relationships/image" Target="media/image9.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chart" Target="charts/chart1.xml"/><Relationship Id="rId74" Type="http://schemas.openxmlformats.org/officeDocument/2006/relationships/image" Target="media/image51.jpeg"/><Relationship Id="rId79" Type="http://schemas.openxmlformats.org/officeDocument/2006/relationships/image" Target="media/image56.emf"/><Relationship Id="rId87" Type="http://schemas.openxmlformats.org/officeDocument/2006/relationships/image" Target="media/image61.png"/><Relationship Id="rId5" Type="http://schemas.openxmlformats.org/officeDocument/2006/relationships/settings" Target="settings.xml"/><Relationship Id="rId61" Type="http://schemas.openxmlformats.org/officeDocument/2006/relationships/image" Target="media/image45.jpeg"/><Relationship Id="rId82" Type="http://schemas.openxmlformats.org/officeDocument/2006/relationships/image" Target="media/image59.emf"/><Relationship Id="rId90" Type="http://schemas.openxmlformats.org/officeDocument/2006/relationships/image" Target="media/image64.png"/><Relationship Id="rId19" Type="http://schemas.openxmlformats.org/officeDocument/2006/relationships/image" Target="media/image4.jpeg"/><Relationship Id="rId14" Type="http://schemas.openxmlformats.org/officeDocument/2006/relationships/hyperlink" Target="http://iugorsk.spravker.ru/litsei/litsei-im-gf-atiaksheva.htm" TargetMode="External"/><Relationship Id="rId22" Type="http://schemas.openxmlformats.org/officeDocument/2006/relationships/image" Target="media/image7.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chart" Target="charts/chart4.xml"/><Relationship Id="rId77" Type="http://schemas.openxmlformats.org/officeDocument/2006/relationships/image" Target="media/image54.jpe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hyperlink" Target="http://1.bp.blogspot.com/-ZLvwk0TjZyU/TWf3lsXh9VI/AAAAAAAAAFM/QJeEP3KhWks/s1600/%D1%81%D0%BA%D0%B0%D0%BD%D0%B8%D1%80%D0%BE%D0%B2%D0%B0%D0%BD%D0%B8%D0%B50001.jpg" TargetMode="External"/><Relationship Id="rId80" Type="http://schemas.openxmlformats.org/officeDocument/2006/relationships/image" Target="media/image57.emf"/><Relationship Id="rId85" Type="http://schemas.openxmlformats.org/officeDocument/2006/relationships/header" Target="header2.xm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ugorsk.com/yellowpages/org/798" TargetMode="External"/><Relationship Id="rId25" Type="http://schemas.openxmlformats.org/officeDocument/2006/relationships/header" Target="header1.xml"/><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chart" Target="charts/chart2.xml"/><Relationship Id="rId20" Type="http://schemas.openxmlformats.org/officeDocument/2006/relationships/image" Target="media/image5.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49.png"/><Relationship Id="rId75" Type="http://schemas.openxmlformats.org/officeDocument/2006/relationships/image" Target="media/image52.jpeg"/><Relationship Id="rId83" Type="http://schemas.openxmlformats.org/officeDocument/2006/relationships/image" Target="media/image60.emf"/><Relationship Id="rId88" Type="http://schemas.openxmlformats.org/officeDocument/2006/relationships/image" Target="media/image62.png"/><Relationship Id="rId91"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ugorsk.com/yellowpages/org/8227" TargetMode="External"/><Relationship Id="rId23" Type="http://schemas.openxmlformats.org/officeDocument/2006/relationships/image" Target="media/image8.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hyperlink" Target="garantF1://70993350.0" TargetMode="Externa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hyperlink" Target="http://logos-pravo.ru/page.php?id=938" TargetMode="External"/><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file:///C:\&#1070;&#1075;&#1086;&#1088;&#1089;&#1082;\&#1055;&#1086;&#1076;&#1075;&#1086;&#1090;&#1086;&#1074;&#1082;&#1072;%20&#1090;&#1086;&#1084;&#1086;&#1074;\&#1058;&#1086;&#1084;%201%20&#1082;&#1085;&#1080;&#1075;&#1072;%201\&#1044;&#1058;&#1055;\&#1040;&#1085;&#1072;&#1083;&#1080;&#1079;%20&#1044;&#1058;&#1055;%20(&#1070;&#1075;&#1086;&#1088;&#1089;&#1082;).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1070;&#1075;&#1086;&#1088;&#1089;&#1082;\&#1055;&#1086;&#1076;&#1075;&#1086;&#1090;&#1086;&#1074;&#1082;&#1072;%20&#1090;&#1086;&#1084;&#1086;&#1074;\&#1058;&#1086;&#1084;%201%20&#1082;&#1085;&#1080;&#1075;&#1072;%201\&#1044;&#1058;&#1055;\&#1040;&#1085;&#1072;&#1083;&#1080;&#1079;%20&#1044;&#1058;&#1055;%20(&#1070;&#1075;&#1086;&#1088;&#1089;&#1082;).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SandBox\Desktop\MY%20WORK\&#1052;&#1086;&#1103;%20Work\&#1050;&#1054;&#1053;&#1058;&#1056;&#1040;&#1050;&#1058;&#1067;\2.%20&#1050;&#1057;&#1054;&#1044;&#1044;\12.%20&#1050;&#1057;&#1054;&#1044;&#1044;%20(&#1070;&#1075;&#1086;&#1088;&#1089;&#1082;)\&#1040;&#1085;&#1072;&#1083;&#1080;&#1079;%20&#1044;&#1058;&#1055;\&#1040;&#1085;&#1072;&#1083;&#1080;&#1079;%20&#1044;&#1058;&#1055;.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SandBox\Desktop\MY%20WORK\&#1052;&#1086;&#1103;%20Work\&#1050;&#1054;&#1053;&#1058;&#1056;&#1040;&#1050;&#1058;&#1067;\2.%20&#1050;&#1057;&#1054;&#1044;&#1044;\12.%20&#1050;&#1057;&#1054;&#1044;&#1044;%20(&#1070;&#1075;&#1086;&#1088;&#1089;&#1082;)\&#1040;&#1085;&#1072;&#1083;&#1080;&#1079;%20&#1044;&#1058;&#1055;\&#1040;&#1085;&#1072;&#1083;&#1080;&#1079;%20&#1044;&#1058;&#1055;.xlsx"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sz="1200" b="1" i="0" u="none" strike="noStrike" baseline="0" smtClean="0"/>
              <a:t>Основные нарушения правил дорожного движения в городе Югорске, повлекшие возникновение ДТП  за период с 01.01.2014 по 31.12.2017</a:t>
            </a:r>
            <a:endParaRPr lang="ru-RU" sz="1200" baseline="0"/>
          </a:p>
        </c:rich>
      </c:tx>
      <c:layout>
        <c:manualLayout>
          <c:xMode val="edge"/>
          <c:yMode val="edge"/>
          <c:x val="0.17456668833826963"/>
          <c:y val="1.7660044150110375E-2"/>
        </c:manualLayout>
      </c:layout>
      <c:overlay val="0"/>
      <c:spPr>
        <a:noFill/>
        <a:ln>
          <a:noFill/>
        </a:ln>
        <a:effectLst/>
      </c:spPr>
    </c:title>
    <c:autoTitleDeleted val="0"/>
    <c:plotArea>
      <c:layout/>
      <c:barChart>
        <c:barDir val="bar"/>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'1 (по видам)'!$A$24:$A$36</c:f>
              <c:strCache>
                <c:ptCount val="13"/>
                <c:pt idx="0">
                  <c:v>Иной вид ДТП</c:v>
                </c:pt>
                <c:pt idx="1">
                  <c:v>Наезд на велосипедиста</c:v>
                </c:pt>
                <c:pt idx="2">
                  <c:v>Наезд на внезапно возникшее препятствие</c:v>
                </c:pt>
                <c:pt idx="3">
                  <c:v>Наезд на животное</c:v>
                </c:pt>
                <c:pt idx="4">
                  <c:v>Наезд на пешехода</c:v>
                </c:pt>
                <c:pt idx="5">
                  <c:v>Наезд на препятствие</c:v>
                </c:pt>
                <c:pt idx="6">
                  <c:v>Наезд на стоящее транспортное средство</c:v>
                </c:pt>
                <c:pt idx="7">
                  <c:v>Опрокидывание</c:v>
                </c:pt>
                <c:pt idx="8">
                  <c:v>Отбрасывание предмета (отсоединение колеса)</c:v>
                </c:pt>
                <c:pt idx="9">
                  <c:v>Падение груза</c:v>
                </c:pt>
                <c:pt idx="10">
                  <c:v>Падение пассажира</c:v>
                </c:pt>
                <c:pt idx="11">
                  <c:v>Столкновение</c:v>
                </c:pt>
                <c:pt idx="12">
                  <c:v>Съезд с дороги</c:v>
                </c:pt>
              </c:strCache>
            </c:strRef>
          </c:cat>
          <c:val>
            <c:numRef>
              <c:f>'1 (по видам)'!$B$24:$B$36</c:f>
              <c:numCache>
                <c:formatCode>#,##0.00</c:formatCode>
                <c:ptCount val="13"/>
                <c:pt idx="0">
                  <c:v>0.67324955116696583</c:v>
                </c:pt>
                <c:pt idx="1">
                  <c:v>0.31418312387791741</c:v>
                </c:pt>
                <c:pt idx="2">
                  <c:v>0.17953321364452424</c:v>
                </c:pt>
                <c:pt idx="3">
                  <c:v>0.26929982046678635</c:v>
                </c:pt>
                <c:pt idx="4">
                  <c:v>1.660682226211849</c:v>
                </c:pt>
                <c:pt idx="5">
                  <c:v>8.8868940754039496</c:v>
                </c:pt>
                <c:pt idx="6">
                  <c:v>20.287253141831236</c:v>
                </c:pt>
                <c:pt idx="7">
                  <c:v>0.94254937163375219</c:v>
                </c:pt>
                <c:pt idx="8">
                  <c:v>0.44883303411131059</c:v>
                </c:pt>
                <c:pt idx="9">
                  <c:v>0.13464991023339318</c:v>
                </c:pt>
                <c:pt idx="10">
                  <c:v>4.4883303411131059E-2</c:v>
                </c:pt>
                <c:pt idx="11">
                  <c:v>64.946140035906637</c:v>
                </c:pt>
                <c:pt idx="12">
                  <c:v>1.2118491921005385</c:v>
                </c:pt>
              </c:numCache>
            </c:numRef>
          </c:val>
        </c:ser>
        <c:dLbls>
          <c:dLblPos val="outEnd"/>
          <c:showLegendKey val="0"/>
          <c:showVal val="1"/>
          <c:showCatName val="0"/>
          <c:showSerName val="0"/>
          <c:showPercent val="0"/>
          <c:showBubbleSize val="0"/>
        </c:dLbls>
        <c:gapWidth val="100"/>
        <c:axId val="286799744"/>
        <c:axId val="286831744"/>
      </c:barChart>
      <c:catAx>
        <c:axId val="286799744"/>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a:t>Виды нарушений правил дорожного движения</a:t>
                </a:r>
              </a:p>
            </c:rich>
          </c:tx>
          <c:layout>
            <c:manualLayout>
              <c:xMode val="edge"/>
              <c:yMode val="edge"/>
              <c:x val="2.5331030512377662E-2"/>
              <c:y val="0.20135658914728682"/>
            </c:manualLayout>
          </c:layout>
          <c:overlay val="0"/>
          <c:spPr>
            <a:noFill/>
            <a:ln>
              <a:noFill/>
            </a:ln>
            <a:effectLst/>
          </c:sp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86831744"/>
        <c:crosses val="autoZero"/>
        <c:auto val="1"/>
        <c:lblAlgn val="ctr"/>
        <c:lblOffset val="100"/>
        <c:noMultiLvlLbl val="0"/>
      </c:catAx>
      <c:valAx>
        <c:axId val="286831744"/>
        <c:scaling>
          <c:orientation val="minMax"/>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a:t>Доля нарушений ПДД от общего количества, %</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867997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1" i="0" baseline="0">
                <a:solidFill>
                  <a:schemeClr val="tx2">
                    <a:lumMod val="75000"/>
                  </a:schemeClr>
                </a:solidFill>
              </a:rPr>
              <a:t>Распределение ДТП по видам и по годам (за 4 года) в городе Югорске</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10168525941384E-2"/>
          <c:y val="7.7965576248252066E-2"/>
          <c:w val="0.81074408770379325"/>
          <c:h val="0.57059341050063261"/>
        </c:manualLayout>
      </c:layout>
      <c:bar3DChart>
        <c:barDir val="col"/>
        <c:grouping val="standard"/>
        <c:varyColors val="0"/>
        <c:ser>
          <c:idx val="0"/>
          <c:order val="0"/>
          <c:tx>
            <c:strRef>
              <c:f>'1 (по видам)'!$B$47</c:f>
              <c:strCache>
                <c:ptCount val="1"/>
                <c:pt idx="0">
                  <c:v>2014</c:v>
                </c:pt>
              </c:strCache>
            </c:strRef>
          </c:tx>
          <c:spPr>
            <a:solidFill>
              <a:schemeClr val="accent1"/>
            </a:solidFill>
            <a:ln>
              <a:noFill/>
            </a:ln>
            <a:effectLst/>
            <a:sp3d/>
          </c:spPr>
          <c:invertIfNegative val="0"/>
          <c:cat>
            <c:strRef>
              <c:f>'1 (по видам)'!$A$48:$A$60</c:f>
              <c:strCache>
                <c:ptCount val="13"/>
                <c:pt idx="0">
                  <c:v>Иной вид ДТП</c:v>
                </c:pt>
                <c:pt idx="1">
                  <c:v>Наезд на велосипедиста</c:v>
                </c:pt>
                <c:pt idx="2">
                  <c:v>Наезд на внезапно возникшее препятствие</c:v>
                </c:pt>
                <c:pt idx="3">
                  <c:v>Наезд на животное</c:v>
                </c:pt>
                <c:pt idx="4">
                  <c:v>Наезд на пешехода</c:v>
                </c:pt>
                <c:pt idx="5">
                  <c:v>Наезд на препятствие</c:v>
                </c:pt>
                <c:pt idx="6">
                  <c:v>Наезд на стоящее транспортное средство</c:v>
                </c:pt>
                <c:pt idx="7">
                  <c:v>Опрокидывание</c:v>
                </c:pt>
                <c:pt idx="8">
                  <c:v>Отбрасывание предмета (отсоединение колеса)</c:v>
                </c:pt>
                <c:pt idx="9">
                  <c:v>Падение груза</c:v>
                </c:pt>
                <c:pt idx="10">
                  <c:v>Падение пассажира</c:v>
                </c:pt>
                <c:pt idx="11">
                  <c:v>Столкновение</c:v>
                </c:pt>
                <c:pt idx="12">
                  <c:v>Съезд с дороги</c:v>
                </c:pt>
              </c:strCache>
            </c:strRef>
          </c:cat>
          <c:val>
            <c:numRef>
              <c:f>'1 (по видам)'!$B$48:$B$60</c:f>
              <c:numCache>
                <c:formatCode>General</c:formatCode>
                <c:ptCount val="13"/>
                <c:pt idx="0" formatCode="#,##0.00">
                  <c:v>0.6085192697768762</c:v>
                </c:pt>
                <c:pt idx="4" formatCode="#,##0.00">
                  <c:v>1.8255578093306288</c:v>
                </c:pt>
                <c:pt idx="5" formatCode="#,##0.00">
                  <c:v>8.7221095334685597</c:v>
                </c:pt>
                <c:pt idx="6" formatCode="#,##0.00">
                  <c:v>20.486815415821503</c:v>
                </c:pt>
                <c:pt idx="7" formatCode="#,##0.00">
                  <c:v>0.6085192697768762</c:v>
                </c:pt>
                <c:pt idx="8" formatCode="#,##0.00">
                  <c:v>1.0141987829614605</c:v>
                </c:pt>
                <c:pt idx="11" formatCode="#,##0.00">
                  <c:v>65.517241379310349</c:v>
                </c:pt>
                <c:pt idx="12" formatCode="#,##0.00">
                  <c:v>1.2170385395537524</c:v>
                </c:pt>
              </c:numCache>
            </c:numRef>
          </c:val>
        </c:ser>
        <c:ser>
          <c:idx val="1"/>
          <c:order val="1"/>
          <c:tx>
            <c:strRef>
              <c:f>'1 (по видам)'!$C$47</c:f>
              <c:strCache>
                <c:ptCount val="1"/>
                <c:pt idx="0">
                  <c:v>2015</c:v>
                </c:pt>
              </c:strCache>
            </c:strRef>
          </c:tx>
          <c:spPr>
            <a:solidFill>
              <a:schemeClr val="accent2"/>
            </a:solidFill>
            <a:ln>
              <a:noFill/>
            </a:ln>
            <a:effectLst/>
            <a:sp3d/>
          </c:spPr>
          <c:invertIfNegative val="0"/>
          <c:cat>
            <c:strRef>
              <c:f>'1 (по видам)'!$A$48:$A$60</c:f>
              <c:strCache>
                <c:ptCount val="13"/>
                <c:pt idx="0">
                  <c:v>Иной вид ДТП</c:v>
                </c:pt>
                <c:pt idx="1">
                  <c:v>Наезд на велосипедиста</c:v>
                </c:pt>
                <c:pt idx="2">
                  <c:v>Наезд на внезапно возникшее препятствие</c:v>
                </c:pt>
                <c:pt idx="3">
                  <c:v>Наезд на животное</c:v>
                </c:pt>
                <c:pt idx="4">
                  <c:v>Наезд на пешехода</c:v>
                </c:pt>
                <c:pt idx="5">
                  <c:v>Наезд на препятствие</c:v>
                </c:pt>
                <c:pt idx="6">
                  <c:v>Наезд на стоящее транспортное средство</c:v>
                </c:pt>
                <c:pt idx="7">
                  <c:v>Опрокидывание</c:v>
                </c:pt>
                <c:pt idx="8">
                  <c:v>Отбрасывание предмета (отсоединение колеса)</c:v>
                </c:pt>
                <c:pt idx="9">
                  <c:v>Падение груза</c:v>
                </c:pt>
                <c:pt idx="10">
                  <c:v>Падение пассажира</c:v>
                </c:pt>
                <c:pt idx="11">
                  <c:v>Столкновение</c:v>
                </c:pt>
                <c:pt idx="12">
                  <c:v>Съезд с дороги</c:v>
                </c:pt>
              </c:strCache>
            </c:strRef>
          </c:cat>
          <c:val>
            <c:numRef>
              <c:f>'1 (по видам)'!$C$48:$C$60</c:f>
              <c:numCache>
                <c:formatCode>#,##0.00</c:formatCode>
                <c:ptCount val="13"/>
                <c:pt idx="0">
                  <c:v>0.49504950495049505</c:v>
                </c:pt>
                <c:pt idx="1">
                  <c:v>0.24752475247524752</c:v>
                </c:pt>
                <c:pt idx="2">
                  <c:v>0.37128712871287128</c:v>
                </c:pt>
                <c:pt idx="3">
                  <c:v>0.37128712871287128</c:v>
                </c:pt>
                <c:pt idx="4">
                  <c:v>0.86633663366336644</c:v>
                </c:pt>
                <c:pt idx="5">
                  <c:v>7.1782178217821775</c:v>
                </c:pt>
                <c:pt idx="6">
                  <c:v>20.668316831683168</c:v>
                </c:pt>
                <c:pt idx="7">
                  <c:v>0.74257425742574257</c:v>
                </c:pt>
                <c:pt idx="8">
                  <c:v>0.37128712871287128</c:v>
                </c:pt>
                <c:pt idx="9">
                  <c:v>0.24752475247524752</c:v>
                </c:pt>
                <c:pt idx="11">
                  <c:v>67.698019801980209</c:v>
                </c:pt>
                <c:pt idx="12">
                  <c:v>0.74257425742574257</c:v>
                </c:pt>
              </c:numCache>
            </c:numRef>
          </c:val>
        </c:ser>
        <c:ser>
          <c:idx val="2"/>
          <c:order val="2"/>
          <c:tx>
            <c:strRef>
              <c:f>'1 (по видам)'!$D$47</c:f>
              <c:strCache>
                <c:ptCount val="1"/>
                <c:pt idx="0">
                  <c:v>2016</c:v>
                </c:pt>
              </c:strCache>
            </c:strRef>
          </c:tx>
          <c:spPr>
            <a:solidFill>
              <a:schemeClr val="accent3"/>
            </a:solidFill>
            <a:ln>
              <a:noFill/>
            </a:ln>
            <a:effectLst/>
            <a:sp3d/>
          </c:spPr>
          <c:invertIfNegative val="0"/>
          <c:cat>
            <c:strRef>
              <c:f>'1 (по видам)'!$A$48:$A$60</c:f>
              <c:strCache>
                <c:ptCount val="13"/>
                <c:pt idx="0">
                  <c:v>Иной вид ДТП</c:v>
                </c:pt>
                <c:pt idx="1">
                  <c:v>Наезд на велосипедиста</c:v>
                </c:pt>
                <c:pt idx="2">
                  <c:v>Наезд на внезапно возникшее препятствие</c:v>
                </c:pt>
                <c:pt idx="3">
                  <c:v>Наезд на животное</c:v>
                </c:pt>
                <c:pt idx="4">
                  <c:v>Наезд на пешехода</c:v>
                </c:pt>
                <c:pt idx="5">
                  <c:v>Наезд на препятствие</c:v>
                </c:pt>
                <c:pt idx="6">
                  <c:v>Наезд на стоящее транспортное средство</c:v>
                </c:pt>
                <c:pt idx="7">
                  <c:v>Опрокидывание</c:v>
                </c:pt>
                <c:pt idx="8">
                  <c:v>Отбрасывание предмета (отсоединение колеса)</c:v>
                </c:pt>
                <c:pt idx="9">
                  <c:v>Падение груза</c:v>
                </c:pt>
                <c:pt idx="10">
                  <c:v>Падение пассажира</c:v>
                </c:pt>
                <c:pt idx="11">
                  <c:v>Столкновение</c:v>
                </c:pt>
                <c:pt idx="12">
                  <c:v>Съезд с дороги</c:v>
                </c:pt>
              </c:strCache>
            </c:strRef>
          </c:cat>
          <c:val>
            <c:numRef>
              <c:f>'1 (по видам)'!$D$48:$D$60</c:f>
              <c:numCache>
                <c:formatCode>#,##0.00</c:formatCode>
                <c:ptCount val="13"/>
                <c:pt idx="0">
                  <c:v>0.77821011673151752</c:v>
                </c:pt>
                <c:pt idx="1">
                  <c:v>0.19455252918287938</c:v>
                </c:pt>
                <c:pt idx="3">
                  <c:v>0.38910505836575876</c:v>
                </c:pt>
                <c:pt idx="4">
                  <c:v>1.7509727626459144</c:v>
                </c:pt>
                <c:pt idx="5">
                  <c:v>10.700389105058365</c:v>
                </c:pt>
                <c:pt idx="6">
                  <c:v>21.40077821011673</c:v>
                </c:pt>
                <c:pt idx="7">
                  <c:v>0.77821011673151752</c:v>
                </c:pt>
                <c:pt idx="8">
                  <c:v>0.19455252918287938</c:v>
                </c:pt>
                <c:pt idx="9">
                  <c:v>0.19455252918287938</c:v>
                </c:pt>
                <c:pt idx="11">
                  <c:v>61.673151750972764</c:v>
                </c:pt>
                <c:pt idx="12">
                  <c:v>1.9455252918287937</c:v>
                </c:pt>
              </c:numCache>
            </c:numRef>
          </c:val>
        </c:ser>
        <c:ser>
          <c:idx val="3"/>
          <c:order val="3"/>
          <c:tx>
            <c:strRef>
              <c:f>'1 (по видам)'!$E$47</c:f>
              <c:strCache>
                <c:ptCount val="1"/>
                <c:pt idx="0">
                  <c:v>2017</c:v>
                </c:pt>
              </c:strCache>
            </c:strRef>
          </c:tx>
          <c:spPr>
            <a:solidFill>
              <a:schemeClr val="accent4"/>
            </a:solidFill>
            <a:ln>
              <a:noFill/>
            </a:ln>
            <a:effectLst/>
            <a:sp3d/>
          </c:spPr>
          <c:invertIfNegative val="0"/>
          <c:cat>
            <c:strRef>
              <c:f>'1 (по видам)'!$A$48:$A$60</c:f>
              <c:strCache>
                <c:ptCount val="13"/>
                <c:pt idx="0">
                  <c:v>Иной вид ДТП</c:v>
                </c:pt>
                <c:pt idx="1">
                  <c:v>Наезд на велосипедиста</c:v>
                </c:pt>
                <c:pt idx="2">
                  <c:v>Наезд на внезапно возникшее препятствие</c:v>
                </c:pt>
                <c:pt idx="3">
                  <c:v>Наезд на животное</c:v>
                </c:pt>
                <c:pt idx="4">
                  <c:v>Наезд на пешехода</c:v>
                </c:pt>
                <c:pt idx="5">
                  <c:v>Наезд на препятствие</c:v>
                </c:pt>
                <c:pt idx="6">
                  <c:v>Наезд на стоящее транспортное средство</c:v>
                </c:pt>
                <c:pt idx="7">
                  <c:v>Опрокидывание</c:v>
                </c:pt>
                <c:pt idx="8">
                  <c:v>Отбрасывание предмета (отсоединение колеса)</c:v>
                </c:pt>
                <c:pt idx="9">
                  <c:v>Падение груза</c:v>
                </c:pt>
                <c:pt idx="10">
                  <c:v>Падение пассажира</c:v>
                </c:pt>
                <c:pt idx="11">
                  <c:v>Столкновение</c:v>
                </c:pt>
                <c:pt idx="12">
                  <c:v>Съезд с дороги</c:v>
                </c:pt>
              </c:strCache>
            </c:strRef>
          </c:cat>
          <c:val>
            <c:numRef>
              <c:f>'1 (по видам)'!$E$48:$E$60</c:f>
              <c:numCache>
                <c:formatCode>#,##0.00</c:formatCode>
                <c:ptCount val="13"/>
                <c:pt idx="0">
                  <c:v>0.96852300242130751</c:v>
                </c:pt>
                <c:pt idx="1">
                  <c:v>0.96852300242130751</c:v>
                </c:pt>
                <c:pt idx="2">
                  <c:v>0.24213075060532688</c:v>
                </c:pt>
                <c:pt idx="3">
                  <c:v>0.24213075060532688</c:v>
                </c:pt>
                <c:pt idx="4">
                  <c:v>2.9055690072639226</c:v>
                </c:pt>
                <c:pt idx="5">
                  <c:v>10.16949152542373</c:v>
                </c:pt>
                <c:pt idx="6">
                  <c:v>17.917675544794189</c:v>
                </c:pt>
                <c:pt idx="7">
                  <c:v>1.937046004842615</c:v>
                </c:pt>
                <c:pt idx="8">
                  <c:v>0.24213075060532688</c:v>
                </c:pt>
                <c:pt idx="10">
                  <c:v>0.24213075060532688</c:v>
                </c:pt>
                <c:pt idx="11">
                  <c:v>62.953995157384988</c:v>
                </c:pt>
                <c:pt idx="12">
                  <c:v>1.2106537530266344</c:v>
                </c:pt>
              </c:numCache>
            </c:numRef>
          </c:val>
        </c:ser>
        <c:dLbls>
          <c:showLegendKey val="0"/>
          <c:showVal val="0"/>
          <c:showCatName val="0"/>
          <c:showSerName val="0"/>
          <c:showPercent val="0"/>
          <c:showBubbleSize val="0"/>
        </c:dLbls>
        <c:gapWidth val="150"/>
        <c:shape val="box"/>
        <c:axId val="287014912"/>
        <c:axId val="287016832"/>
        <c:axId val="286730880"/>
      </c:bar3DChart>
      <c:catAx>
        <c:axId val="2870149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100" b="1" i="0" baseline="0">
                    <a:effectLst/>
                  </a:rPr>
                  <a:t>Виды нарушений правил дорожного движения</a:t>
                </a:r>
                <a:endParaRPr lang="ru-RU" sz="1100">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7016832"/>
        <c:crosses val="autoZero"/>
        <c:auto val="1"/>
        <c:lblAlgn val="ctr"/>
        <c:lblOffset val="100"/>
        <c:noMultiLvlLbl val="0"/>
      </c:catAx>
      <c:valAx>
        <c:axId val="287016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ru-RU" sz="1100" b="1" i="0" baseline="0">
                    <a:effectLst/>
                  </a:rPr>
                  <a:t>Доля нарушений ПДД от общего количества, %</a:t>
                </a:r>
                <a:endParaRPr lang="ru-RU" sz="11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ru-RU"/>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7014912"/>
        <c:crosses val="autoZero"/>
        <c:crossBetween val="between"/>
      </c:valAx>
      <c:serAx>
        <c:axId val="286730880"/>
        <c:scaling>
          <c:orientation val="minMax"/>
        </c:scaling>
        <c:delete val="0"/>
        <c:axPos val="b"/>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overlay val="0"/>
          <c:spPr>
            <a:noFill/>
            <a:ln>
              <a:noFill/>
            </a:ln>
            <a:effectLst/>
          </c:spPr>
        </c:title>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7016832"/>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800" b="0" i="0" baseline="0">
                <a:effectLst/>
              </a:rPr>
              <a:t>Непосредственные нарушения ПДД в городе Югорске</a:t>
            </a:r>
          </a:p>
          <a:p>
            <a:pPr>
              <a:defRPr sz="1400" b="0" i="0" u="none" strike="noStrike" kern="1200" spc="0" baseline="0">
                <a:solidFill>
                  <a:schemeClr val="tx1">
                    <a:lumMod val="65000"/>
                    <a:lumOff val="35000"/>
                  </a:schemeClr>
                </a:solidFill>
                <a:latin typeface="+mn-lt"/>
                <a:ea typeface="+mn-ea"/>
                <a:cs typeface="+mn-cs"/>
              </a:defRPr>
            </a:pPr>
            <a:r>
              <a:rPr lang="ru-RU" sz="1800" b="0" i="0" baseline="0">
                <a:effectLst/>
              </a:rPr>
              <a:t> за 2013-2017 годы в целом</a:t>
            </a:r>
            <a:endParaRPr lang="ru-RU">
              <a:effectLst/>
            </a:endParaRPr>
          </a:p>
        </c:rich>
      </c:tx>
      <c:overlay val="0"/>
      <c:spPr>
        <a:noFill/>
        <a:ln>
          <a:noFill/>
        </a:ln>
        <a:effectLst/>
      </c:sp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'4 непосредств.'!$A$40:$A$72</c:f>
              <c:strCache>
                <c:ptCount val="33"/>
                <c:pt idx="0">
                  <c:v>Выезд на полосу встречного движения</c:v>
                </c:pt>
                <c:pt idx="1">
                  <c:v>Выезд на полосу встречного движения с разворотом, поворотом налево или объездом препятствия</c:v>
                </c:pt>
                <c:pt idx="2">
                  <c:v>Другие нарушения иных участников дорожного движения</c:v>
                </c:pt>
                <c:pt idx="3">
                  <c:v>Другие нарушения ПДД водителями</c:v>
                </c:pt>
                <c:pt idx="4">
                  <c:v>Иные нарушения ПДД пассажирами</c:v>
                </c:pt>
                <c:pt idx="5">
                  <c:v>Иные нарушения ПДД пешеходом</c:v>
                </c:pt>
                <c:pt idx="6">
                  <c:v>Нарушение правил буксировки</c:v>
                </c:pt>
                <c:pt idx="7">
                  <c:v>Нарушение правил обгона</c:v>
                </c:pt>
                <c:pt idx="8">
                  <c:v>Нарушение правил остановки и стоянки</c:v>
                </c:pt>
                <c:pt idx="9">
                  <c:v>Нарушение правил перестроения</c:v>
                </c:pt>
                <c:pt idx="10">
                  <c:v>Нарушение правил погрузки, выгрузки и крепления грузов</c:v>
                </c:pt>
                <c:pt idx="11">
                  <c:v>Нарушение правил при круговом движении</c:v>
                </c:pt>
                <c:pt idx="12">
                  <c:v>Нарушение правил проезда пешеходного перехода</c:v>
                </c:pt>
                <c:pt idx="13">
                  <c:v>Нарушение правил расположения ТС на проезжей части</c:v>
                </c:pt>
                <c:pt idx="14">
                  <c:v>Нарушение требований дорожных знаков</c:v>
                </c:pt>
                <c:pt idx="15">
                  <c:v>Нарушение требований сигналов светофора</c:v>
                </c:pt>
                <c:pt idx="16">
                  <c:v>Неожиданный выход из-за сооружений (деревьев)</c:v>
                </c:pt>
                <c:pt idx="17">
                  <c:v>Неожиданный выход из-за стоящего ТС</c:v>
                </c:pt>
                <c:pt idx="18">
                  <c:v>Неподача или неправильная подача сигналов</c:v>
                </c:pt>
                <c:pt idx="19">
                  <c:v>Неподчинение сигналам регулирования (пешеход)</c:v>
                </c:pt>
                <c:pt idx="20">
                  <c:v>Непосредственные нарушения не выявлены</c:v>
                </c:pt>
                <c:pt idx="21">
                  <c:v>Неправильный выбор дистанции</c:v>
                </c:pt>
                <c:pt idx="22">
                  <c:v>Несоблюдение очередности проезда</c:v>
                </c:pt>
                <c:pt idx="23">
                  <c:v>Несоблюдение бокового интервала</c:v>
                </c:pt>
                <c:pt idx="24">
                  <c:v>Несоблюдение условий, разрешающих движение транспорта задним ходом</c:v>
                </c:pt>
                <c:pt idx="25">
                  <c:v>Несоответствие скорости конкретным условиям движения</c:v>
                </c:pt>
                <c:pt idx="26">
                  <c:v>Ослепление светом фар</c:v>
                </c:pt>
                <c:pt idx="27">
                  <c:v>Переход через проезжую часть в неустановленном месте (при наличии в зоне видимости перекрёстка)</c:v>
                </c:pt>
                <c:pt idx="28">
                  <c:v>Переход через проезжую часть вне пешеходного перехода в зоне его видимости либо при наличии в непосредственной близости подземного (надземного) пешеходного перехода</c:v>
                </c:pt>
                <c:pt idx="29">
                  <c:v>Превышение установленной скорости движения</c:v>
                </c:pt>
                <c:pt idx="30">
                  <c:v>Ходьба вдоль проезжей части попутного направления вне населенного пункта при удовлетворительном состоянии обочины</c:v>
                </c:pt>
                <c:pt idx="31">
                  <c:v>Ходьба вдоль проезжей части при наличии и удовлетворительном состоянии тротуара</c:v>
                </c:pt>
                <c:pt idx="32">
                  <c:v>Эксплуатация технически неисправного ТС</c:v>
                </c:pt>
              </c:strCache>
            </c:strRef>
          </c:cat>
          <c:val>
            <c:numRef>
              <c:f>'4 непосредств.'!$B$40:$B$72</c:f>
              <c:numCache>
                <c:formatCode>#,##0.00</c:formatCode>
                <c:ptCount val="33"/>
                <c:pt idx="0">
                  <c:v>0.43383947939262474</c:v>
                </c:pt>
                <c:pt idx="1">
                  <c:v>4.3383947939262472E-2</c:v>
                </c:pt>
                <c:pt idx="2">
                  <c:v>0.3036876355748373</c:v>
                </c:pt>
                <c:pt idx="3">
                  <c:v>10.976138828633406</c:v>
                </c:pt>
                <c:pt idx="4">
                  <c:v>4.3383947939262472E-2</c:v>
                </c:pt>
                <c:pt idx="5">
                  <c:v>0.17353579175704989</c:v>
                </c:pt>
                <c:pt idx="6">
                  <c:v>4.3383947939262472E-2</c:v>
                </c:pt>
                <c:pt idx="7">
                  <c:v>1.3015184381778742</c:v>
                </c:pt>
                <c:pt idx="8">
                  <c:v>0.21691973969631237</c:v>
                </c:pt>
                <c:pt idx="9">
                  <c:v>1.6052060737527116</c:v>
                </c:pt>
                <c:pt idx="10">
                  <c:v>0.13015184381778741</c:v>
                </c:pt>
                <c:pt idx="11">
                  <c:v>8.6767895878524945E-2</c:v>
                </c:pt>
                <c:pt idx="12">
                  <c:v>0.99783080260303691</c:v>
                </c:pt>
                <c:pt idx="13">
                  <c:v>1.9522776572668112</c:v>
                </c:pt>
                <c:pt idx="14">
                  <c:v>8.6767895878524945E-2</c:v>
                </c:pt>
                <c:pt idx="15">
                  <c:v>0.39045553145336226</c:v>
                </c:pt>
                <c:pt idx="16">
                  <c:v>4.3383947939262472E-2</c:v>
                </c:pt>
                <c:pt idx="17">
                  <c:v>4.3383947939262472E-2</c:v>
                </c:pt>
                <c:pt idx="18">
                  <c:v>4.3383947939262472E-2</c:v>
                </c:pt>
                <c:pt idx="19">
                  <c:v>8.6767895878524945E-2</c:v>
                </c:pt>
                <c:pt idx="20">
                  <c:v>9.4143167028199564</c:v>
                </c:pt>
                <c:pt idx="21">
                  <c:v>15.574837310195228</c:v>
                </c:pt>
                <c:pt idx="22">
                  <c:v>18.698481561822124</c:v>
                </c:pt>
                <c:pt idx="23">
                  <c:v>10.889370932754881</c:v>
                </c:pt>
                <c:pt idx="24">
                  <c:v>18.785249457700651</c:v>
                </c:pt>
                <c:pt idx="25">
                  <c:v>6.6811279826464203</c:v>
                </c:pt>
                <c:pt idx="26">
                  <c:v>4.3383947939262472E-2</c:v>
                </c:pt>
                <c:pt idx="27">
                  <c:v>0.13015184381778741</c:v>
                </c:pt>
                <c:pt idx="28">
                  <c:v>0.26030368763557482</c:v>
                </c:pt>
                <c:pt idx="29">
                  <c:v>0.13015184381778741</c:v>
                </c:pt>
                <c:pt idx="30">
                  <c:v>0.21691973969631237</c:v>
                </c:pt>
                <c:pt idx="31">
                  <c:v>4.3383947939262472E-2</c:v>
                </c:pt>
                <c:pt idx="32">
                  <c:v>0.13015184381778741</c:v>
                </c:pt>
              </c:numCache>
            </c:numRef>
          </c:val>
        </c:ser>
        <c:dLbls>
          <c:dLblPos val="outEnd"/>
          <c:showLegendKey val="0"/>
          <c:showVal val="1"/>
          <c:showCatName val="0"/>
          <c:showSerName val="0"/>
          <c:showPercent val="0"/>
          <c:showBubbleSize val="0"/>
        </c:dLbls>
        <c:gapWidth val="182"/>
        <c:axId val="287026560"/>
        <c:axId val="290937472"/>
      </c:barChart>
      <c:catAx>
        <c:axId val="287026560"/>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ru-RU" sz="1200" b="1" i="0" baseline="0">
                    <a:effectLst/>
                  </a:rPr>
                  <a:t>Виды непосредственных нарушений ПДД</a:t>
                </a:r>
                <a:endParaRPr lang="ru-RU" sz="12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ru-RU"/>
              </a:p>
            </c:rich>
          </c:tx>
          <c:layout>
            <c:manualLayout>
              <c:xMode val="edge"/>
              <c:yMode val="edge"/>
              <c:x val="1.6685627607129314E-2"/>
              <c:y val="0.1932588761132891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0937472"/>
        <c:crosses val="autoZero"/>
        <c:auto val="1"/>
        <c:lblAlgn val="ctr"/>
        <c:lblOffset val="100"/>
        <c:noMultiLvlLbl val="0"/>
      </c:catAx>
      <c:valAx>
        <c:axId val="29093747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ru-RU" sz="1200" b="1" i="0" baseline="0">
                    <a:effectLst/>
                  </a:rPr>
                  <a:t>Доля по каждому виду в общем количестве, %</a:t>
                </a:r>
                <a:endParaRPr lang="ru-RU" sz="12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ru-RU"/>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70265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800" b="0" i="0" baseline="0">
                <a:effectLst/>
              </a:rPr>
              <a:t>Сопутствующие нарушения ПДД в городе Югорске</a:t>
            </a:r>
          </a:p>
          <a:p>
            <a:pPr>
              <a:defRPr sz="1400" b="0" i="0" u="none" strike="noStrike" kern="1200" spc="0" baseline="0">
                <a:solidFill>
                  <a:schemeClr val="tx1">
                    <a:lumMod val="65000"/>
                    <a:lumOff val="35000"/>
                  </a:schemeClr>
                </a:solidFill>
                <a:latin typeface="+mn-lt"/>
                <a:ea typeface="+mn-ea"/>
                <a:cs typeface="+mn-cs"/>
              </a:defRPr>
            </a:pPr>
            <a:r>
              <a:rPr lang="ru-RU" sz="1800" b="0" i="0" baseline="0">
                <a:effectLst/>
              </a:rPr>
              <a:t> за 2013-2017 годы в целом</a:t>
            </a:r>
            <a:endParaRPr lang="ru-RU">
              <a:effectLst/>
            </a:endParaRPr>
          </a:p>
        </c:rich>
      </c:tx>
      <c:overlay val="0"/>
      <c:spPr>
        <a:noFill/>
        <a:ln>
          <a:noFill/>
        </a:ln>
        <a:effectLst/>
      </c:sp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'4 сопутствующ.'!$A$50:$A$92</c:f>
              <c:strCache>
                <c:ptCount val="43"/>
                <c:pt idx="0">
                  <c:v>Сопутствующие нарушения не выявлены </c:v>
                </c:pt>
                <c:pt idx="1">
                  <c:v>Выезд на полосу встречного движения</c:v>
                </c:pt>
                <c:pt idx="2">
                  <c:v>Другие нарушения иных участников дорожного движения</c:v>
                </c:pt>
                <c:pt idx="3">
                  <c:v>Другие нарушения ПДД водителями</c:v>
                </c:pt>
                <c:pt idx="4">
                  <c:v>Иные нарушения ПДД пешеходом</c:v>
                </c:pt>
                <c:pt idx="5">
                  <c:v>Нарушение правил буксировки</c:v>
                </c:pt>
                <c:pt idx="6">
                  <c:v>Нарушение правил обгона</c:v>
                </c:pt>
                <c:pt idx="7">
                  <c:v>Нарушение правил перевозки людей</c:v>
                </c:pt>
                <c:pt idx="8">
                  <c:v>Нарушение правил перестроения</c:v>
                </c:pt>
                <c:pt idx="9">
                  <c:v>Нарушение правил погрузки, выгрузки и крепления грузов</c:v>
                </c:pt>
                <c:pt idx="10">
                  <c:v>Нарушение правил при круговом движении</c:v>
                </c:pt>
                <c:pt idx="11">
                  <c:v>Нарушение правил расположения ТС на проезжей части</c:v>
                </c:pt>
                <c:pt idx="12">
                  <c:v>Нарушения водителями правил применения ремней безопасности (если не пристегнут водитель)</c:v>
                </c:pt>
                <c:pt idx="13">
                  <c:v>Нарушения водителями правил применения ремней безопасности (если не пристегнут пассажир)</c:v>
                </c:pt>
                <c:pt idx="14">
                  <c:v>Нарушение правил применения ремней безопасности пассажиром</c:v>
                </c:pt>
                <c:pt idx="15">
                  <c:v>Нарушение правил проезда пешеходного перехода</c:v>
                </c:pt>
                <c:pt idx="16">
                  <c:v>Нарушение режима труда и отдыха водителя</c:v>
                </c:pt>
                <c:pt idx="17">
                  <c:v>Нарушение требований дорожных знаков</c:v>
                </c:pt>
                <c:pt idx="18">
                  <c:v>Нарушение требований линий разметки</c:v>
                </c:pt>
                <c:pt idx="19">
                  <c:v>Нарушение требований сигналов светофора</c:v>
                </c:pt>
                <c:pt idx="20">
                  <c:v>Неожиданный выход из-за сооружений (деревьев)</c:v>
                </c:pt>
                <c:pt idx="21">
                  <c:v>Неправильный выбор дистанции</c:v>
                </c:pt>
                <c:pt idx="22">
                  <c:v>Несоблюдение бокового интервала</c:v>
                </c:pt>
                <c:pt idx="23">
                  <c:v>Несоблюдение очередности проезда</c:v>
                </c:pt>
                <c:pt idx="24">
                  <c:v>Несоблюдение требований ОСАГО</c:v>
                </c:pt>
                <c:pt idx="25">
                  <c:v>Несоблюдение условий, разрешающих движение транспорта задним ходом</c:v>
                </c:pt>
                <c:pt idx="26">
                  <c:v>Несоответствие скорости конкретным условиям движения</c:v>
                </c:pt>
                <c:pt idx="27">
                  <c:v>Оставление места ДТП</c:v>
                </c:pt>
                <c:pt idx="28">
                  <c:v>Отказ водителя, не имеющего права управления ТС либо лишенного права управления ТС от прохождения медицинского освидетельствования на состояние опьянения</c:v>
                </c:pt>
                <c:pt idx="29">
                  <c:v>Отказ водителя от прохождения медицинского освидетельствования на состояние опьянения</c:v>
                </c:pt>
                <c:pt idx="30">
                  <c:v>Пешеход в состоянии алкогольного опьянения</c:v>
                </c:pt>
                <c:pt idx="31">
                  <c:v>Пользование мобильной связью во время управления автомобилем</c:v>
                </c:pt>
                <c:pt idx="32">
                  <c:v>Употребление водителем алкогольных напитков, наркотических, психотропных или иных одурманивающих веществ после дорожнотранспортного происшествия, к которому он причастен, до проведения освидетельствования с целью установления состояния опьянения или до пр</c:v>
                </c:pt>
                <c:pt idx="33">
                  <c:v>Управление при движении по автодороге велосипедом, гужевой повозкой лицом моложе 14 лет</c:v>
                </c:pt>
                <c:pt idx="34">
                  <c:v>Управление транспортом лицом, лишенным права управления</c:v>
                </c:pt>
                <c:pt idx="35">
                  <c:v>Управление ТС в состоянии алкогольного опьянения</c:v>
                </c:pt>
                <c:pt idx="36">
                  <c:v>Управление ТС в состоянии наркотического (токсического) опьянения</c:v>
                </c:pt>
                <c:pt idx="37">
                  <c:v>Управление транспортом лицом, лишенным права управления</c:v>
                </c:pt>
                <c:pt idx="38">
                  <c:v>Управление ТС лицом, находящимся в состоянии алкогольного опьянения и не имеющим права управления ТС либо лишенным права управления ТС</c:v>
                </c:pt>
                <c:pt idx="39">
                  <c:v>Управление ТС лицом, не имеющим соответствующей категории на управление ТС данного вида</c:v>
                </c:pt>
                <c:pt idx="40">
                  <c:v>Управление ТС лицом, не имеющим права на управление ТС</c:v>
                </c:pt>
                <c:pt idx="41">
                  <c:v>Управление транспортным средством при наличии неисправностей или условий, при которых эксплуатация транспортных средств запрещена</c:v>
                </c:pt>
                <c:pt idx="42">
                  <c:v>Эксплуатация незарегистрированного ТС</c:v>
                </c:pt>
              </c:strCache>
            </c:strRef>
          </c:cat>
          <c:val>
            <c:numRef>
              <c:f>'4 сопутствующ.'!$B$50:$B$92</c:f>
              <c:numCache>
                <c:formatCode>#,##0.00</c:formatCode>
                <c:ptCount val="43"/>
                <c:pt idx="0">
                  <c:v>63.346104725415074</c:v>
                </c:pt>
                <c:pt idx="1">
                  <c:v>4.2571306939123033E-2</c:v>
                </c:pt>
                <c:pt idx="2">
                  <c:v>0.17028522775649213</c:v>
                </c:pt>
                <c:pt idx="3">
                  <c:v>5.1511281396338866</c:v>
                </c:pt>
                <c:pt idx="4">
                  <c:v>4.2571306939123033E-2</c:v>
                </c:pt>
                <c:pt idx="5">
                  <c:v>4.2571306939123033E-2</c:v>
                </c:pt>
                <c:pt idx="6">
                  <c:v>8.5142613878246065E-2</c:v>
                </c:pt>
                <c:pt idx="7">
                  <c:v>4.2571306939123033E-2</c:v>
                </c:pt>
                <c:pt idx="8">
                  <c:v>0.1277139208173691</c:v>
                </c:pt>
                <c:pt idx="9">
                  <c:v>8.5142613878246065E-2</c:v>
                </c:pt>
                <c:pt idx="10">
                  <c:v>8.5142613878246065E-2</c:v>
                </c:pt>
                <c:pt idx="11">
                  <c:v>0.59599829714772246</c:v>
                </c:pt>
                <c:pt idx="12">
                  <c:v>4.2571306939123033E-2</c:v>
                </c:pt>
                <c:pt idx="13">
                  <c:v>8.5142613878246065E-2</c:v>
                </c:pt>
                <c:pt idx="14">
                  <c:v>0.1277139208173691</c:v>
                </c:pt>
                <c:pt idx="15">
                  <c:v>8.5142613878246065E-2</c:v>
                </c:pt>
                <c:pt idx="16">
                  <c:v>0.1277139208173691</c:v>
                </c:pt>
                <c:pt idx="17">
                  <c:v>8.5142613878246065E-2</c:v>
                </c:pt>
                <c:pt idx="18">
                  <c:v>4.2571306939123033E-2</c:v>
                </c:pt>
                <c:pt idx="19">
                  <c:v>0.21285653469561516</c:v>
                </c:pt>
                <c:pt idx="20">
                  <c:v>4.2571306939123033E-2</c:v>
                </c:pt>
                <c:pt idx="21">
                  <c:v>3.9591315453384421</c:v>
                </c:pt>
                <c:pt idx="22">
                  <c:v>3.1928480204342273</c:v>
                </c:pt>
                <c:pt idx="23">
                  <c:v>2.9374201787994889</c:v>
                </c:pt>
                <c:pt idx="24">
                  <c:v>3.6185610898254574</c:v>
                </c:pt>
                <c:pt idx="25">
                  <c:v>2.5968497232865051</c:v>
                </c:pt>
                <c:pt idx="26">
                  <c:v>1.6177096636866752</c:v>
                </c:pt>
                <c:pt idx="27">
                  <c:v>6.6836951894423153</c:v>
                </c:pt>
                <c:pt idx="28">
                  <c:v>0.17028522775649213</c:v>
                </c:pt>
                <c:pt idx="29">
                  <c:v>0.51085568326947639</c:v>
                </c:pt>
                <c:pt idx="30">
                  <c:v>4.2571306939123033E-2</c:v>
                </c:pt>
                <c:pt idx="31">
                  <c:v>4.2571306939123033E-2</c:v>
                </c:pt>
                <c:pt idx="32">
                  <c:v>0.1277139208173691</c:v>
                </c:pt>
                <c:pt idx="33">
                  <c:v>0.1277139208173691</c:v>
                </c:pt>
                <c:pt idx="34">
                  <c:v>0.2554278416347382</c:v>
                </c:pt>
                <c:pt idx="35">
                  <c:v>1.7028522775649213</c:v>
                </c:pt>
                <c:pt idx="36">
                  <c:v>4.2571306939123033E-2</c:v>
                </c:pt>
                <c:pt idx="37">
                  <c:v>4.2571306939123033E-2</c:v>
                </c:pt>
                <c:pt idx="38">
                  <c:v>0.34057045551298426</c:v>
                </c:pt>
                <c:pt idx="39">
                  <c:v>0.21285653469561516</c:v>
                </c:pt>
                <c:pt idx="40">
                  <c:v>0.85142613878246065</c:v>
                </c:pt>
                <c:pt idx="41">
                  <c:v>4.2571306939123033E-2</c:v>
                </c:pt>
                <c:pt idx="42">
                  <c:v>0.21285653469561516</c:v>
                </c:pt>
              </c:numCache>
            </c:numRef>
          </c:val>
        </c:ser>
        <c:dLbls>
          <c:dLblPos val="outEnd"/>
          <c:showLegendKey val="0"/>
          <c:showVal val="1"/>
          <c:showCatName val="0"/>
          <c:showSerName val="0"/>
          <c:showPercent val="0"/>
          <c:showBubbleSize val="0"/>
        </c:dLbls>
        <c:gapWidth val="182"/>
        <c:axId val="290953088"/>
        <c:axId val="291116544"/>
      </c:barChart>
      <c:catAx>
        <c:axId val="29095308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1" i="0" baseline="0">
                    <a:effectLst/>
                  </a:rPr>
                  <a:t>Виды сопутствующих нарушений ПДД</a:t>
                </a:r>
                <a:endParaRPr lang="ru-RU" sz="1200">
                  <a:effectLst/>
                </a:endParaRPr>
              </a:p>
            </c:rich>
          </c:tx>
          <c:layout>
            <c:manualLayout>
              <c:xMode val="edge"/>
              <c:yMode val="edge"/>
              <c:x val="1.4696058784235137E-2"/>
              <c:y val="0.2816744630875533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1116544"/>
        <c:crosses val="autoZero"/>
        <c:auto val="1"/>
        <c:lblAlgn val="ctr"/>
        <c:lblOffset val="100"/>
        <c:noMultiLvlLbl val="0"/>
      </c:catAx>
      <c:valAx>
        <c:axId val="2911165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1" i="0" baseline="0">
                    <a:effectLst/>
                  </a:rPr>
                  <a:t>Доля по каждому виду в общем количестве, %</a:t>
                </a:r>
                <a:endParaRPr lang="ru-RU" sz="1200" baseline="0">
                  <a:effectLst/>
                </a:endParaRP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0953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5B7269-6B38-4E78-96DB-88B179E025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196</Pages>
  <Words>51940</Words>
  <Characters>296063</Characters>
  <Application>Microsoft Office Word</Application>
  <DocSecurity>0</DocSecurity>
  <Lines>2467</Lines>
  <Paragraphs>694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347309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Княжева Вера Анатольевна</dc:creator>
  <cp:lastModifiedBy>Титова Елена Валерьевна</cp:lastModifiedBy>
  <cp:revision>3</cp:revision>
  <cp:lastPrinted>2018-10-08T12:14:00Z</cp:lastPrinted>
  <dcterms:created xsi:type="dcterms:W3CDTF">2019-06-20T07:02:00Z</dcterms:created>
  <dcterms:modified xsi:type="dcterms:W3CDTF">2019-06-20T07:04:00Z</dcterms:modified>
</cp:coreProperties>
</file>