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F5265D" w:rsidRDefault="00511785" w:rsidP="006F6FF4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24 августа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1805-п</w:t>
      </w:r>
      <w:r w:rsidR="00A44F85" w:rsidRPr="00F5265D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Default="00A44F85" w:rsidP="006F6FF4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F5265D" w:rsidRDefault="00F5265D" w:rsidP="006F6FF4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F6FF4" w:rsidRDefault="006F6FF4" w:rsidP="006F6FF4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изменения</w:t>
      </w:r>
    </w:p>
    <w:p w:rsidR="006F6FF4" w:rsidRDefault="006F6FF4" w:rsidP="006F6FF4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6F6FF4" w:rsidRDefault="006F6FF4" w:rsidP="006F6FF4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 от 01.11.2016 № 2677</w:t>
      </w:r>
    </w:p>
    <w:p w:rsidR="006F6FF4" w:rsidRDefault="006F6FF4" w:rsidP="006F6FF4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уполномоченном органе  на определение </w:t>
      </w:r>
    </w:p>
    <w:p w:rsidR="006F6FF4" w:rsidRDefault="006F6FF4" w:rsidP="006F6FF4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поставщиков (подрядчиков, исполнителей)</w:t>
      </w:r>
    </w:p>
    <w:p w:rsidR="006F6FF4" w:rsidRDefault="006F6FF4" w:rsidP="006F6FF4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обеспечения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муниципальных нужд города Югорска»</w:t>
      </w:r>
    </w:p>
    <w:p w:rsidR="006F6FF4" w:rsidRDefault="006F6FF4" w:rsidP="006F6FF4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</w:p>
    <w:p w:rsidR="006F6FF4" w:rsidRDefault="006F6FF4" w:rsidP="006F6FF4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</w:p>
    <w:p w:rsidR="006F6FF4" w:rsidRDefault="006F6FF4" w:rsidP="006F6FF4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</w:p>
    <w:p w:rsidR="006F6FF4" w:rsidRDefault="006F6FF4" w:rsidP="006F6F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05.04.2013 № 44-ФЗ                     «О контрактной системе в сфере закупок товаров, работ, услуг для обеспечения государственных и муниципальных нужд»:</w:t>
      </w:r>
    </w:p>
    <w:p w:rsidR="006F6FF4" w:rsidRDefault="006F6FF4" w:rsidP="006F6F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приложение постановления администрации города Югорска от 01.11.2016 № 2677 «Об уполномоченном органе на определение поставщиков (подрядчиков, исполнителей) для обеспечения муниципальных нужд города Югорска» (с изменениями от 10.02.2017 № 365, от 01.02.2018                  № 285, от 21.02.2019 № 387, от 05.12.2019 № 2570,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30.09.2020 № 1399,                  от 17.01.2022 № 40-п) следующее изменение: </w:t>
      </w:r>
    </w:p>
    <w:p w:rsidR="006F6FF4" w:rsidRDefault="006F6FF4" w:rsidP="006F6F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17 изложить в следующей редакции:</w:t>
      </w:r>
    </w:p>
    <w:p w:rsidR="006F6FF4" w:rsidRDefault="006F6FF4" w:rsidP="006F6F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«17. Не допускается привлекать к изучению заявок в качестве членов Единой комиссии</w:t>
      </w:r>
      <w:r>
        <w:rPr>
          <w:rFonts w:ascii="PT Astra Serif" w:hAnsi="PT Astra Serif"/>
          <w:i/>
          <w:iCs/>
          <w:sz w:val="28"/>
          <w:szCs w:val="28"/>
        </w:rPr>
        <w:t>:</w:t>
      </w:r>
    </w:p>
    <w:p w:rsidR="006F6FF4" w:rsidRDefault="006F6FF4" w:rsidP="006F6F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физических лиц,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 предусмотрена документация о закупке), заявок на участие в конкурсе</w:t>
      </w:r>
      <w:r>
        <w:rPr>
          <w:rFonts w:ascii="PT Astra Serif" w:hAnsi="PT Astra Serif"/>
          <w:i/>
          <w:iCs/>
          <w:sz w:val="28"/>
          <w:szCs w:val="28"/>
        </w:rPr>
        <w:t>;</w:t>
      </w:r>
    </w:p>
    <w:p w:rsidR="006F6FF4" w:rsidRDefault="006F6FF4" w:rsidP="006F6F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i/>
          <w:iCs/>
          <w:sz w:val="28"/>
          <w:szCs w:val="28"/>
        </w:rPr>
        <w:lastRenderedPageBreak/>
        <w:t xml:space="preserve">- </w:t>
      </w:r>
      <w:r>
        <w:rPr>
          <w:rFonts w:ascii="PT Astra Serif" w:hAnsi="PT Astra Serif"/>
          <w:sz w:val="28"/>
          <w:szCs w:val="28"/>
        </w:rPr>
        <w:t xml:space="preserve">физических лиц, </w:t>
      </w:r>
      <w:r>
        <w:rPr>
          <w:rFonts w:ascii="PT Astra Serif" w:hAnsi="PT Astra Serif"/>
          <w:iCs/>
          <w:sz w:val="28"/>
          <w:szCs w:val="28"/>
        </w:rPr>
        <w:t>имеющих личную заинтересованность</w:t>
      </w:r>
      <w:r>
        <w:rPr>
          <w:rFonts w:ascii="PT Astra Serif" w:hAnsi="PT Astra Serif"/>
          <w:sz w:val="28"/>
          <w:szCs w:val="28"/>
        </w:rPr>
        <w:t xml:space="preserve"> в результатах определения </w:t>
      </w:r>
      <w:r>
        <w:rPr>
          <w:rFonts w:ascii="PT Astra Serif" w:hAnsi="PT Astra Serif"/>
          <w:iCs/>
          <w:sz w:val="28"/>
          <w:szCs w:val="28"/>
        </w:rPr>
        <w:t>поставщика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iCs/>
          <w:sz w:val="28"/>
          <w:szCs w:val="28"/>
        </w:rPr>
        <w:t>подрядчика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iCs/>
          <w:sz w:val="28"/>
          <w:szCs w:val="28"/>
        </w:rPr>
        <w:t>исполнителя</w:t>
      </w:r>
      <w:r>
        <w:rPr>
          <w:rFonts w:ascii="PT Astra Serif" w:hAnsi="PT Astra Serif"/>
          <w:sz w:val="28"/>
          <w:szCs w:val="28"/>
        </w:rPr>
        <w:t xml:space="preserve">), в том числе физических лиц, подавших заявки на участие в определении </w:t>
      </w:r>
      <w:r>
        <w:rPr>
          <w:rFonts w:ascii="PT Astra Serif" w:hAnsi="PT Astra Serif"/>
          <w:iCs/>
          <w:sz w:val="28"/>
          <w:szCs w:val="28"/>
        </w:rPr>
        <w:t>поставщика (подрядчика, исполнителя), либо</w:t>
      </w:r>
      <w:r>
        <w:rPr>
          <w:rFonts w:ascii="PT Astra Serif" w:hAnsi="PT Astra Serif"/>
          <w:sz w:val="28"/>
          <w:szCs w:val="28"/>
        </w:rPr>
        <w:t xml:space="preserve"> состоящих в </w:t>
      </w:r>
      <w:r>
        <w:rPr>
          <w:rFonts w:ascii="PT Astra Serif" w:hAnsi="PT Astra Serif"/>
          <w:iCs/>
          <w:sz w:val="28"/>
          <w:szCs w:val="28"/>
        </w:rPr>
        <w:t>трудовых отношениях с организациями или физическими лицами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iCs/>
          <w:sz w:val="28"/>
          <w:szCs w:val="28"/>
        </w:rPr>
        <w:t>подавшими</w:t>
      </w:r>
      <w:r>
        <w:rPr>
          <w:rFonts w:ascii="PT Astra Serif" w:hAnsi="PT Astra Serif"/>
          <w:sz w:val="28"/>
          <w:szCs w:val="28"/>
        </w:rPr>
        <w:t xml:space="preserve"> данные заявки, либо </w:t>
      </w:r>
      <w:r>
        <w:rPr>
          <w:rFonts w:ascii="PT Astra Serif" w:hAnsi="PT Astra Serif"/>
          <w:iCs/>
          <w:sz w:val="28"/>
          <w:szCs w:val="28"/>
        </w:rPr>
        <w:t>являющихся управляющими организаций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iCs/>
          <w:sz w:val="28"/>
          <w:szCs w:val="28"/>
        </w:rPr>
        <w:t>подавших заявки</w:t>
      </w:r>
      <w:r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iCs/>
          <w:sz w:val="28"/>
          <w:szCs w:val="28"/>
        </w:rPr>
        <w:t>участие в определении поставщика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iCs/>
          <w:sz w:val="28"/>
          <w:szCs w:val="28"/>
        </w:rPr>
        <w:t>подрядчика, исполнителя);</w:t>
      </w:r>
      <w:proofErr w:type="gramEnd"/>
    </w:p>
    <w:p w:rsidR="006F6FF4" w:rsidRDefault="006F6FF4" w:rsidP="006F6F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физических лиц, являющихся участниками (акционерами) организаций, </w:t>
      </w:r>
      <w:r>
        <w:rPr>
          <w:rFonts w:ascii="PT Astra Serif" w:hAnsi="PT Astra Serif"/>
          <w:iCs/>
          <w:sz w:val="28"/>
          <w:szCs w:val="28"/>
        </w:rPr>
        <w:t>подавших заявки на участие в закупке,</w:t>
      </w:r>
      <w:r>
        <w:rPr>
          <w:rFonts w:ascii="PT Astra Serif" w:hAnsi="PT Astra Serif"/>
          <w:sz w:val="28"/>
          <w:szCs w:val="28"/>
        </w:rPr>
        <w:t xml:space="preserve"> членами их органов управления, кредиторами участников закупки</w:t>
      </w:r>
      <w:r>
        <w:rPr>
          <w:rFonts w:ascii="PT Astra Serif" w:hAnsi="PT Astra Serif"/>
          <w:iCs/>
          <w:sz w:val="28"/>
          <w:szCs w:val="28"/>
        </w:rPr>
        <w:t>;</w:t>
      </w:r>
    </w:p>
    <w:p w:rsidR="006F6FF4" w:rsidRDefault="006F6FF4" w:rsidP="006F6F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- должностных </w:t>
      </w:r>
      <w:r>
        <w:rPr>
          <w:rFonts w:ascii="PT Astra Serif" w:hAnsi="PT Astra Serif"/>
          <w:sz w:val="28"/>
          <w:szCs w:val="28"/>
        </w:rPr>
        <w:t xml:space="preserve">лиц </w:t>
      </w:r>
      <w:r>
        <w:rPr>
          <w:rFonts w:ascii="PT Astra Serif" w:hAnsi="PT Astra Serif"/>
          <w:iCs/>
          <w:sz w:val="28"/>
          <w:szCs w:val="28"/>
        </w:rPr>
        <w:t>органов контроля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iCs/>
          <w:sz w:val="28"/>
          <w:szCs w:val="28"/>
        </w:rPr>
        <w:t>указанных</w:t>
      </w:r>
      <w:r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iCs/>
          <w:sz w:val="28"/>
          <w:szCs w:val="28"/>
        </w:rPr>
        <w:t>части 1 статьи 99 Закона о контрактной системе</w:t>
      </w:r>
      <w:r>
        <w:rPr>
          <w:rFonts w:ascii="PT Astra Serif" w:hAnsi="PT Astra Serif"/>
          <w:sz w:val="28"/>
          <w:szCs w:val="28"/>
        </w:rPr>
        <w:t>, непосредственно осуществляющих контроль в сфере закупок</w:t>
      </w:r>
      <w:proofErr w:type="gramStart"/>
      <w:r>
        <w:rPr>
          <w:rFonts w:ascii="PT Astra Serif" w:hAnsi="PT Astra Serif"/>
          <w:sz w:val="28"/>
          <w:szCs w:val="28"/>
        </w:rPr>
        <w:t xml:space="preserve">.». </w:t>
      </w:r>
      <w:proofErr w:type="gramEnd"/>
    </w:p>
    <w:p w:rsidR="006F6FF4" w:rsidRDefault="006F6FF4" w:rsidP="006F6F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F6FF4" w:rsidRDefault="006F6FF4" w:rsidP="006F6F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6F6FF4" w:rsidRDefault="006F6FF4" w:rsidP="006F6FF4">
      <w:pPr>
        <w:spacing w:line="276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6F6FF4" w:rsidRDefault="006F6FF4" w:rsidP="006F6FF4">
      <w:pPr>
        <w:spacing w:line="276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6F6FF4" w:rsidRDefault="006F6FF4" w:rsidP="006F6FF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6FF4" w:rsidRDefault="006F6FF4" w:rsidP="006F6FF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6FF4" w:rsidRDefault="006F6FF4" w:rsidP="006F6FF4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     А.Ю. Харлов</w:t>
      </w:r>
    </w:p>
    <w:p w:rsidR="006F6FF4" w:rsidRDefault="006F6FF4" w:rsidP="006F6FF4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A44F85" w:rsidRPr="00865C55" w:rsidRDefault="00A44F85" w:rsidP="006F6FF4">
      <w:pPr>
        <w:spacing w:line="276" w:lineRule="auto"/>
        <w:rPr>
          <w:rFonts w:ascii="PT Astra Serif" w:hAnsi="PT Astra Serif"/>
          <w:sz w:val="28"/>
          <w:szCs w:val="26"/>
        </w:rPr>
      </w:pPr>
    </w:p>
    <w:sectPr w:rsidR="00A44F85" w:rsidRPr="00865C55" w:rsidSect="00127D74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1E" w:rsidRDefault="0042411E" w:rsidP="003C5141">
      <w:r>
        <w:separator/>
      </w:r>
    </w:p>
  </w:endnote>
  <w:endnote w:type="continuationSeparator" w:id="0">
    <w:p w:rsidR="0042411E" w:rsidRDefault="0042411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1E" w:rsidRDefault="0042411E" w:rsidP="003C5141">
      <w:r>
        <w:separator/>
      </w:r>
    </w:p>
  </w:footnote>
  <w:footnote w:type="continuationSeparator" w:id="0">
    <w:p w:rsidR="0042411E" w:rsidRDefault="0042411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52688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6F6FF4" w:rsidRPr="006F6FF4" w:rsidRDefault="006F6FF4" w:rsidP="006F6FF4">
        <w:pPr>
          <w:pStyle w:val="a8"/>
          <w:jc w:val="center"/>
          <w:rPr>
            <w:rFonts w:ascii="PT Astra Serif" w:hAnsi="PT Astra Serif"/>
            <w:sz w:val="22"/>
          </w:rPr>
        </w:pPr>
        <w:r w:rsidRPr="006F6FF4">
          <w:rPr>
            <w:rFonts w:ascii="PT Astra Serif" w:hAnsi="PT Astra Serif"/>
            <w:sz w:val="22"/>
          </w:rPr>
          <w:fldChar w:fldCharType="begin"/>
        </w:r>
        <w:r w:rsidRPr="006F6FF4">
          <w:rPr>
            <w:rFonts w:ascii="PT Astra Serif" w:hAnsi="PT Astra Serif"/>
            <w:sz w:val="22"/>
          </w:rPr>
          <w:instrText>PAGE   \* MERGEFORMAT</w:instrText>
        </w:r>
        <w:r w:rsidRPr="006F6FF4">
          <w:rPr>
            <w:rFonts w:ascii="PT Astra Serif" w:hAnsi="PT Astra Serif"/>
            <w:sz w:val="22"/>
          </w:rPr>
          <w:fldChar w:fldCharType="separate"/>
        </w:r>
        <w:r w:rsidR="00127D74">
          <w:rPr>
            <w:rFonts w:ascii="PT Astra Serif" w:hAnsi="PT Astra Serif"/>
            <w:noProof/>
            <w:sz w:val="22"/>
          </w:rPr>
          <w:t>2</w:t>
        </w:r>
        <w:r w:rsidRPr="006F6FF4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27D74"/>
    <w:rsid w:val="001347D7"/>
    <w:rsid w:val="001356EA"/>
    <w:rsid w:val="00140D6B"/>
    <w:rsid w:val="0018017D"/>
    <w:rsid w:val="00184ECA"/>
    <w:rsid w:val="001D15BE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B0DBB"/>
    <w:rsid w:val="004C6A75"/>
    <w:rsid w:val="00510950"/>
    <w:rsid w:val="00511785"/>
    <w:rsid w:val="0053339B"/>
    <w:rsid w:val="005371D9"/>
    <w:rsid w:val="005605D9"/>
    <w:rsid w:val="00576EF8"/>
    <w:rsid w:val="00624190"/>
    <w:rsid w:val="0065328E"/>
    <w:rsid w:val="006B3FA0"/>
    <w:rsid w:val="006F6444"/>
    <w:rsid w:val="006F6FF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6</cp:revision>
  <cp:lastPrinted>2022-08-24T04:47:00Z</cp:lastPrinted>
  <dcterms:created xsi:type="dcterms:W3CDTF">2022-08-22T04:28:00Z</dcterms:created>
  <dcterms:modified xsi:type="dcterms:W3CDTF">2022-08-24T04:47:00Z</dcterms:modified>
</cp:coreProperties>
</file>