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040D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8040DB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24 ноября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№ 2956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72AEB" w:rsidRDefault="00972AEB" w:rsidP="0037056B">
      <w:pPr>
        <w:rPr>
          <w:sz w:val="24"/>
          <w:szCs w:val="24"/>
        </w:rPr>
      </w:pPr>
    </w:p>
    <w:p w:rsidR="001441C7" w:rsidRDefault="001441C7" w:rsidP="001441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постановление</w:t>
      </w:r>
    </w:p>
    <w:p w:rsidR="001441C7" w:rsidRDefault="001441C7" w:rsidP="001441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Югорска</w:t>
      </w:r>
    </w:p>
    <w:p w:rsidR="001441C7" w:rsidRDefault="001441C7" w:rsidP="001441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31.10.2013 № 3246</w:t>
      </w:r>
    </w:p>
    <w:p w:rsidR="00972AEB" w:rsidRDefault="001441C7" w:rsidP="001441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муниципальной программе</w:t>
      </w:r>
    </w:p>
    <w:p w:rsidR="00972AEB" w:rsidRDefault="001441C7" w:rsidP="001441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</w:t>
      </w:r>
      <w:r w:rsidR="00972A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«Развитие культуры </w:t>
      </w:r>
    </w:p>
    <w:p w:rsidR="00972AEB" w:rsidRDefault="001441C7" w:rsidP="001441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 туризма</w:t>
      </w:r>
      <w:r w:rsidR="00972AE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городе Югорске</w:t>
      </w:r>
    </w:p>
    <w:p w:rsidR="001441C7" w:rsidRDefault="001441C7" w:rsidP="001441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2014-2020 годы»</w:t>
      </w:r>
    </w:p>
    <w:p w:rsidR="001441C7" w:rsidRDefault="001441C7" w:rsidP="001441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72AEB" w:rsidRDefault="00972AEB" w:rsidP="00972AE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72AEB" w:rsidRDefault="00972AEB" w:rsidP="00972AE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441C7" w:rsidRDefault="001441C7" w:rsidP="00972AE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постановлением администрации города Югорска от 07.10.2013 № 2906  «О муниципальных и ведомственных целевых программах города Югорска», </w:t>
      </w:r>
      <w:r w:rsidRPr="00FE3945">
        <w:rPr>
          <w:bCs/>
          <w:sz w:val="24"/>
          <w:szCs w:val="24"/>
        </w:rPr>
        <w:t>в целях уточнения объемов финансирования программных мероприятий:</w:t>
      </w:r>
    </w:p>
    <w:p w:rsidR="001441C7" w:rsidRPr="00AD237E" w:rsidRDefault="00972AEB" w:rsidP="00972AE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 w:rsidR="001441C7">
        <w:rPr>
          <w:bCs/>
          <w:sz w:val="24"/>
          <w:szCs w:val="24"/>
        </w:rPr>
        <w:t xml:space="preserve">Внести в приложение к постановлению администрации города Югорска </w:t>
      </w:r>
      <w:r>
        <w:rPr>
          <w:bCs/>
          <w:sz w:val="24"/>
          <w:szCs w:val="24"/>
        </w:rPr>
        <w:t xml:space="preserve">                        </w:t>
      </w:r>
      <w:r w:rsidR="001441C7">
        <w:rPr>
          <w:bCs/>
          <w:sz w:val="24"/>
          <w:szCs w:val="24"/>
        </w:rPr>
        <w:t xml:space="preserve">от 31.10.2013 № 3246 «О муниципальной программе города Югорска «Развитие культуры и туризма в городе Югорске на 2014-2020 годы» (с изменениями от 06.02.2014 № 380, </w:t>
      </w:r>
      <w:r>
        <w:rPr>
          <w:bCs/>
          <w:sz w:val="24"/>
          <w:szCs w:val="24"/>
        </w:rPr>
        <w:t xml:space="preserve">                                </w:t>
      </w:r>
      <w:r w:rsidR="001441C7">
        <w:rPr>
          <w:bCs/>
          <w:sz w:val="24"/>
          <w:szCs w:val="24"/>
        </w:rPr>
        <w:t xml:space="preserve">от 03.03.2014 № 770, от 07.05.2014 № 2049, от 02.07.2014 № 3046, от 06.08.2014 № 3993, </w:t>
      </w:r>
      <w:r>
        <w:rPr>
          <w:bCs/>
          <w:sz w:val="24"/>
          <w:szCs w:val="24"/>
        </w:rPr>
        <w:t xml:space="preserve">                      </w:t>
      </w:r>
      <w:r w:rsidR="001441C7">
        <w:rPr>
          <w:bCs/>
          <w:sz w:val="24"/>
          <w:szCs w:val="24"/>
        </w:rPr>
        <w:t xml:space="preserve">от 20.11.2014 № 6332, от 31.12.2014 № 7435, от 31.12.2014 № 7436, от 26.05.2015 № 2138, </w:t>
      </w:r>
      <w:r>
        <w:rPr>
          <w:bCs/>
          <w:sz w:val="24"/>
          <w:szCs w:val="24"/>
        </w:rPr>
        <w:t xml:space="preserve">                    </w:t>
      </w:r>
      <w:r w:rsidR="001441C7">
        <w:rPr>
          <w:bCs/>
          <w:sz w:val="24"/>
          <w:szCs w:val="24"/>
        </w:rPr>
        <w:t>от 28.08.2015 № 2900, от 26.11.2015</w:t>
      </w:r>
      <w:proofErr w:type="gramEnd"/>
      <w:r w:rsidR="001441C7">
        <w:rPr>
          <w:bCs/>
          <w:sz w:val="24"/>
          <w:szCs w:val="24"/>
        </w:rPr>
        <w:t xml:space="preserve"> № </w:t>
      </w:r>
      <w:proofErr w:type="gramStart"/>
      <w:r w:rsidR="001441C7">
        <w:rPr>
          <w:bCs/>
          <w:sz w:val="24"/>
          <w:szCs w:val="24"/>
        </w:rPr>
        <w:t xml:space="preserve">3428, от 21.12.2015 № 3716, от 21.12.2015 № 3724, </w:t>
      </w:r>
      <w:r>
        <w:rPr>
          <w:bCs/>
          <w:sz w:val="24"/>
          <w:szCs w:val="24"/>
        </w:rPr>
        <w:t xml:space="preserve">                    </w:t>
      </w:r>
      <w:r w:rsidR="001441C7">
        <w:rPr>
          <w:bCs/>
          <w:sz w:val="24"/>
          <w:szCs w:val="24"/>
        </w:rPr>
        <w:t xml:space="preserve">от 29.02.2016 № 460, от 14.03.2016 № 557, от 27.04.2016 № 917, от 27.06.2016 № 1512, </w:t>
      </w:r>
      <w:r>
        <w:rPr>
          <w:bCs/>
          <w:sz w:val="24"/>
          <w:szCs w:val="24"/>
        </w:rPr>
        <w:t xml:space="preserve">                            </w:t>
      </w:r>
      <w:r w:rsidR="001441C7">
        <w:rPr>
          <w:bCs/>
          <w:sz w:val="24"/>
          <w:szCs w:val="24"/>
        </w:rPr>
        <w:t xml:space="preserve">от 07.11.2016 № 2708) следующие </w:t>
      </w:r>
      <w:r w:rsidR="001441C7" w:rsidRPr="00AD237E">
        <w:rPr>
          <w:bCs/>
          <w:sz w:val="24"/>
          <w:szCs w:val="24"/>
        </w:rPr>
        <w:t>изменения:</w:t>
      </w:r>
      <w:proofErr w:type="gramEnd"/>
    </w:p>
    <w:p w:rsidR="001441C7" w:rsidRPr="00AD237E" w:rsidRDefault="00B2669D" w:rsidP="00B266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1.1. </w:t>
      </w:r>
      <w:r w:rsidR="001441C7">
        <w:rPr>
          <w:bCs/>
          <w:sz w:val="24"/>
          <w:szCs w:val="24"/>
        </w:rPr>
        <w:t>В паспорте муниципальной программы строки</w:t>
      </w:r>
      <w:r w:rsidR="001441C7" w:rsidRPr="00AD237E">
        <w:rPr>
          <w:bCs/>
          <w:sz w:val="24"/>
          <w:szCs w:val="24"/>
        </w:rPr>
        <w:t xml:space="preserve">: «Соисполнители муниципальной программы», </w:t>
      </w:r>
      <w:r w:rsidR="001441C7">
        <w:rPr>
          <w:bCs/>
          <w:sz w:val="24"/>
          <w:szCs w:val="24"/>
        </w:rPr>
        <w:t xml:space="preserve">«Цель муниципальной программы», </w:t>
      </w:r>
      <w:r w:rsidR="001441C7" w:rsidRPr="00AD237E">
        <w:rPr>
          <w:bCs/>
          <w:sz w:val="24"/>
          <w:szCs w:val="24"/>
        </w:rPr>
        <w:t xml:space="preserve">«Целевые показатели муниципальной программы», «Финансовое обеспечение муниципальной программы» </w:t>
      </w:r>
      <w:r w:rsidR="001441C7">
        <w:rPr>
          <w:bCs/>
          <w:sz w:val="24"/>
          <w:szCs w:val="24"/>
        </w:rPr>
        <w:t xml:space="preserve">изложить </w:t>
      </w:r>
      <w:r w:rsidR="001441C7" w:rsidRPr="00AD237E">
        <w:rPr>
          <w:rFonts w:eastAsia="Calibri"/>
          <w:sz w:val="24"/>
          <w:szCs w:val="24"/>
          <w:lang w:eastAsia="ru-RU"/>
        </w:rPr>
        <w:t>в новой редакции (приложение</w:t>
      </w:r>
      <w:r w:rsidR="001441C7">
        <w:rPr>
          <w:rFonts w:eastAsia="Calibri"/>
          <w:sz w:val="24"/>
          <w:szCs w:val="24"/>
          <w:lang w:eastAsia="ru-RU"/>
        </w:rPr>
        <w:t xml:space="preserve"> 1).</w:t>
      </w:r>
    </w:p>
    <w:p w:rsidR="001441C7" w:rsidRPr="00AD237E" w:rsidRDefault="00B2669D" w:rsidP="00B2669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1.2. </w:t>
      </w:r>
      <w:r w:rsidR="001441C7">
        <w:rPr>
          <w:bCs/>
          <w:sz w:val="24"/>
          <w:szCs w:val="24"/>
        </w:rPr>
        <w:t>Р</w:t>
      </w:r>
      <w:r w:rsidR="001441C7" w:rsidRPr="00AD237E">
        <w:rPr>
          <w:rFonts w:cs="Arial"/>
          <w:sz w:val="24"/>
          <w:szCs w:val="24"/>
          <w:lang w:eastAsia="ru-RU"/>
        </w:rPr>
        <w:t>аздел</w:t>
      </w:r>
      <w:r w:rsidR="001441C7">
        <w:rPr>
          <w:rFonts w:cs="Arial"/>
          <w:sz w:val="24"/>
          <w:szCs w:val="24"/>
          <w:lang w:eastAsia="ru-RU"/>
        </w:rPr>
        <w:t>ы 1,2 изложить</w:t>
      </w:r>
      <w:r w:rsidR="001441C7">
        <w:rPr>
          <w:rFonts w:eastAsia="Calibri"/>
          <w:sz w:val="24"/>
          <w:szCs w:val="24"/>
          <w:lang w:eastAsia="en-US"/>
        </w:rPr>
        <w:t xml:space="preserve"> в новой редакции (приложение 2).</w:t>
      </w:r>
    </w:p>
    <w:p w:rsidR="001441C7" w:rsidRDefault="0044493F" w:rsidP="0044493F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1.3. </w:t>
      </w:r>
      <w:r w:rsidR="001441C7">
        <w:rPr>
          <w:bCs/>
          <w:sz w:val="24"/>
          <w:szCs w:val="24"/>
        </w:rPr>
        <w:t>Р</w:t>
      </w:r>
      <w:r w:rsidR="001441C7" w:rsidRPr="00AD237E">
        <w:rPr>
          <w:sz w:val="24"/>
          <w:szCs w:val="24"/>
        </w:rPr>
        <w:t xml:space="preserve">аздел 4 </w:t>
      </w:r>
      <w:r w:rsidR="001441C7">
        <w:rPr>
          <w:sz w:val="24"/>
          <w:szCs w:val="24"/>
        </w:rPr>
        <w:t>изложить</w:t>
      </w:r>
      <w:r w:rsidR="001441C7">
        <w:rPr>
          <w:rFonts w:eastAsia="Calibri"/>
          <w:sz w:val="24"/>
          <w:szCs w:val="24"/>
          <w:lang w:eastAsia="en-US"/>
        </w:rPr>
        <w:t xml:space="preserve"> в новой редакции (приложение 3).</w:t>
      </w:r>
    </w:p>
    <w:p w:rsidR="001441C7" w:rsidRPr="00D73DF9" w:rsidRDefault="0044493F" w:rsidP="0044493F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1.4. </w:t>
      </w:r>
      <w:r w:rsidR="001441C7">
        <w:rPr>
          <w:bCs/>
          <w:sz w:val="24"/>
          <w:szCs w:val="24"/>
        </w:rPr>
        <w:t>Таблицы 1,2 изложить в новой редакции (приложение 4).</w:t>
      </w:r>
    </w:p>
    <w:p w:rsidR="001441C7" w:rsidRPr="00D73DF9" w:rsidRDefault="0044493F" w:rsidP="0044493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1.5. </w:t>
      </w:r>
      <w:r w:rsidR="001441C7">
        <w:rPr>
          <w:bCs/>
          <w:sz w:val="24"/>
          <w:szCs w:val="24"/>
        </w:rPr>
        <w:t>Д</w:t>
      </w:r>
      <w:r w:rsidR="001441C7" w:rsidRPr="00D73DF9">
        <w:rPr>
          <w:bCs/>
          <w:sz w:val="24"/>
          <w:szCs w:val="24"/>
        </w:rPr>
        <w:t>ополни</w:t>
      </w:r>
      <w:r w:rsidR="001441C7">
        <w:rPr>
          <w:bCs/>
          <w:sz w:val="24"/>
          <w:szCs w:val="24"/>
        </w:rPr>
        <w:t>ть</w:t>
      </w:r>
      <w:r w:rsidR="001441C7" w:rsidRPr="00D73DF9">
        <w:rPr>
          <w:bCs/>
          <w:sz w:val="24"/>
          <w:szCs w:val="24"/>
        </w:rPr>
        <w:t xml:space="preserve"> таблицей 3</w:t>
      </w:r>
      <w:r w:rsidR="001441C7">
        <w:rPr>
          <w:bCs/>
          <w:sz w:val="24"/>
          <w:szCs w:val="24"/>
        </w:rPr>
        <w:t xml:space="preserve"> (приложение 5).</w:t>
      </w:r>
      <w:r w:rsidR="001441C7" w:rsidRPr="00D73DF9">
        <w:rPr>
          <w:bCs/>
          <w:sz w:val="24"/>
          <w:szCs w:val="24"/>
        </w:rPr>
        <w:t xml:space="preserve"> </w:t>
      </w:r>
    </w:p>
    <w:p w:rsidR="001441C7" w:rsidRPr="00D73DF9" w:rsidRDefault="001441C7" w:rsidP="001441C7">
      <w:pPr>
        <w:ind w:firstLine="709"/>
        <w:jc w:val="both"/>
        <w:rPr>
          <w:bCs/>
          <w:sz w:val="24"/>
          <w:szCs w:val="24"/>
        </w:rPr>
      </w:pPr>
      <w:r w:rsidRPr="00D73DF9">
        <w:rPr>
          <w:bCs/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1441C7" w:rsidRDefault="001441C7" w:rsidP="001441C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441C7" w:rsidRDefault="001441C7" w:rsidP="001441C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bCs/>
          <w:sz w:val="24"/>
          <w:szCs w:val="24"/>
        </w:rPr>
        <w:t>Долгодворову</w:t>
      </w:r>
      <w:proofErr w:type="spellEnd"/>
      <w:r>
        <w:rPr>
          <w:bCs/>
          <w:sz w:val="24"/>
          <w:szCs w:val="24"/>
        </w:rPr>
        <w:t>.</w:t>
      </w:r>
    </w:p>
    <w:p w:rsidR="001441C7" w:rsidRDefault="001441C7" w:rsidP="001441C7">
      <w:pPr>
        <w:jc w:val="both"/>
        <w:rPr>
          <w:sz w:val="24"/>
          <w:szCs w:val="24"/>
        </w:rPr>
      </w:pPr>
    </w:p>
    <w:p w:rsidR="0044493F" w:rsidRDefault="0044493F" w:rsidP="001441C7">
      <w:pPr>
        <w:jc w:val="both"/>
        <w:rPr>
          <w:sz w:val="24"/>
          <w:szCs w:val="24"/>
        </w:rPr>
      </w:pPr>
    </w:p>
    <w:p w:rsidR="0044493F" w:rsidRDefault="0044493F" w:rsidP="001441C7">
      <w:pPr>
        <w:jc w:val="both"/>
        <w:rPr>
          <w:sz w:val="24"/>
          <w:szCs w:val="24"/>
        </w:rPr>
      </w:pPr>
    </w:p>
    <w:p w:rsidR="001441C7" w:rsidRDefault="001441C7" w:rsidP="001441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</w:t>
      </w:r>
      <w:r w:rsidR="0044493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2B2B5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Р.З. Салахов</w:t>
      </w:r>
    </w:p>
    <w:p w:rsidR="001441C7" w:rsidRDefault="001441C7" w:rsidP="001441C7">
      <w:pPr>
        <w:jc w:val="both"/>
        <w:rPr>
          <w:sz w:val="24"/>
          <w:szCs w:val="24"/>
        </w:rPr>
      </w:pPr>
    </w:p>
    <w:p w:rsidR="001441C7" w:rsidRDefault="001441C7" w:rsidP="001441C7">
      <w:pPr>
        <w:jc w:val="both"/>
        <w:rPr>
          <w:sz w:val="24"/>
          <w:szCs w:val="24"/>
        </w:rPr>
      </w:pP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441C7" w:rsidRDefault="008040DB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24 ноября 2016 года № 2956</w:t>
      </w:r>
    </w:p>
    <w:p w:rsidR="001441C7" w:rsidRDefault="001441C7" w:rsidP="001441C7">
      <w:pPr>
        <w:jc w:val="right"/>
        <w:rPr>
          <w:b/>
          <w:sz w:val="24"/>
          <w:szCs w:val="24"/>
        </w:rPr>
      </w:pPr>
    </w:p>
    <w:p w:rsidR="001441C7" w:rsidRPr="00F03F3E" w:rsidRDefault="001441C7" w:rsidP="001441C7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1441C7" w:rsidRPr="00F03F3E" w:rsidTr="004C73E4">
        <w:tc>
          <w:tcPr>
            <w:tcW w:w="2127" w:type="dxa"/>
            <w:shd w:val="clear" w:color="auto" w:fill="auto"/>
          </w:tcPr>
          <w:p w:rsidR="001441C7" w:rsidRPr="00F03F3E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F3E">
              <w:rPr>
                <w:rFonts w:eastAsia="Calibri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1441C7" w:rsidRPr="006979AF" w:rsidRDefault="001441C7" w:rsidP="004C73E4">
            <w:pPr>
              <w:jc w:val="both"/>
              <w:rPr>
                <w:sz w:val="24"/>
                <w:szCs w:val="24"/>
              </w:rPr>
            </w:pPr>
            <w:r w:rsidRPr="006979AF">
              <w:rPr>
                <w:sz w:val="24"/>
                <w:szCs w:val="24"/>
              </w:rPr>
              <w:t>Управление экономической политики администрации города Югорска;</w:t>
            </w:r>
          </w:p>
          <w:p w:rsidR="001441C7" w:rsidRPr="006979AF" w:rsidRDefault="001441C7" w:rsidP="004C73E4">
            <w:pPr>
              <w:jc w:val="both"/>
              <w:rPr>
                <w:sz w:val="24"/>
                <w:szCs w:val="24"/>
              </w:rPr>
            </w:pPr>
            <w:r w:rsidRPr="006979AF">
              <w:rPr>
                <w:sz w:val="24"/>
                <w:szCs w:val="24"/>
              </w:rPr>
              <w:t xml:space="preserve">Управление бухгалтерского учета и отчетности администрации города Югорска, </w:t>
            </w:r>
          </w:p>
          <w:p w:rsidR="001441C7" w:rsidRPr="006979AF" w:rsidRDefault="001441C7" w:rsidP="004C73E4">
            <w:pPr>
              <w:jc w:val="both"/>
              <w:rPr>
                <w:sz w:val="24"/>
                <w:szCs w:val="24"/>
              </w:rPr>
            </w:pPr>
            <w:r w:rsidRPr="006979AF">
              <w:rPr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Югорска;</w:t>
            </w:r>
          </w:p>
          <w:p w:rsidR="001441C7" w:rsidRPr="006979AF" w:rsidRDefault="001441C7" w:rsidP="004C73E4">
            <w:pPr>
              <w:jc w:val="both"/>
              <w:rPr>
                <w:sz w:val="24"/>
                <w:szCs w:val="24"/>
              </w:rPr>
            </w:pPr>
            <w:r w:rsidRPr="006979AF">
              <w:rPr>
                <w:sz w:val="24"/>
                <w:szCs w:val="24"/>
              </w:rPr>
              <w:t>Управление информационной политики администрации города Югорска</w:t>
            </w:r>
          </w:p>
        </w:tc>
      </w:tr>
      <w:tr w:rsidR="001441C7" w:rsidRPr="00F03F3E" w:rsidTr="004C73E4">
        <w:tc>
          <w:tcPr>
            <w:tcW w:w="2127" w:type="dxa"/>
            <w:shd w:val="clear" w:color="auto" w:fill="auto"/>
          </w:tcPr>
          <w:p w:rsidR="001441C7" w:rsidRPr="00AF36EC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36EC"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  <w:p w:rsidR="001441C7" w:rsidRPr="00AF36EC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F36E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1441C7" w:rsidRPr="006979AF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9AF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распространения, сохранения, освоения и популяризации культурных ценностей и развития внутреннего въездного туризма на территории города Югорска,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 </w:t>
            </w:r>
          </w:p>
        </w:tc>
      </w:tr>
      <w:tr w:rsidR="001441C7" w:rsidRPr="00F03F3E" w:rsidTr="004C73E4">
        <w:tc>
          <w:tcPr>
            <w:tcW w:w="2127" w:type="dxa"/>
            <w:shd w:val="clear" w:color="auto" w:fill="auto"/>
          </w:tcPr>
          <w:p w:rsidR="001441C7" w:rsidRPr="00F03F3E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F3E">
              <w:rPr>
                <w:rFonts w:eastAsia="Calibri"/>
                <w:sz w:val="24"/>
                <w:szCs w:val="24"/>
                <w:lang w:eastAsia="en-US"/>
              </w:rPr>
              <w:t>Целевые показатели</w:t>
            </w:r>
          </w:p>
          <w:p w:rsidR="001441C7" w:rsidRPr="00F03F3E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F3E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  <w:p w:rsidR="001441C7" w:rsidRPr="00F03F3E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Увеличение библиотечного фонда на 1000 жителей с 4 126 до 4390 экземпляров.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Увеличение числа посещений библиотек с 79 500 до 84800 человек.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Увеличение доли библиотечного фонда общедоступных библиотек, отраженного в электронном каталоге учреждения с 30 до 100%.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Сохранение доли музейных предметов и музейных коллекций, отраженных в электронном каталоге учреждения от общего объема музейных фондов и музейных коллекций в объеме 100%.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с 15 до 50%.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sz w:val="24"/>
                <w:szCs w:val="24"/>
                <w:lang w:eastAsia="ru-RU"/>
              </w:rPr>
              <w:t xml:space="preserve">доли </w:t>
            </w:r>
            <w:r w:rsidRPr="00666429">
              <w:rPr>
                <w:sz w:val="24"/>
                <w:szCs w:val="24"/>
                <w:lang w:eastAsia="ru-RU"/>
              </w:rPr>
              <w:t>оцифрованных музейных предметов, представленных в сети Интернет, от общего числа музейных предметов основного фонда</w:t>
            </w:r>
            <w:r w:rsidRPr="006979AF">
              <w:rPr>
                <w:sz w:val="24"/>
                <w:szCs w:val="24"/>
                <w:lang w:eastAsia="ru-RU"/>
              </w:rPr>
              <w:t xml:space="preserve"> с 10,7 до 40%.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Сохранение количества выставочных проектов, осуществляемых в городе Югорске, из частных собраний, фондов государственных и муниципальных музеев Ханты-Мансийского автономного округа – Югры –2 в год.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Увеличение количества экспозиционных площадок в музее под открытым небом «</w:t>
            </w:r>
            <w:proofErr w:type="spellStart"/>
            <w:r w:rsidRPr="006979AF">
              <w:rPr>
                <w:sz w:val="24"/>
                <w:szCs w:val="24"/>
                <w:lang w:eastAsia="ru-RU"/>
              </w:rPr>
              <w:t>Суеват</w:t>
            </w:r>
            <w:proofErr w:type="spellEnd"/>
            <w:r w:rsidRPr="006979AF">
              <w:rPr>
                <w:sz w:val="24"/>
                <w:szCs w:val="24"/>
                <w:lang w:eastAsia="ru-RU"/>
              </w:rPr>
              <w:t xml:space="preserve"> Пауль» с 1 до 4.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</w:rPr>
              <w:t xml:space="preserve">Увеличение доли посетителей музея от общей численности жителей муниципального образования с 0,57% до </w:t>
            </w:r>
            <w:r w:rsidRPr="006979AF">
              <w:rPr>
                <w:sz w:val="24"/>
                <w:szCs w:val="24"/>
                <w:lang w:eastAsia="ru-RU"/>
              </w:rPr>
              <w:t>0,73%.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Увеличение посещаемости муниципальных учреждений культуры по отношению к 2012 году – не менее 2,0%.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Увеличение доли зрителей, посетивших сеансы социального кино (от числа жителей города) с 11% до 18%.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Сохранение количества участников, занимающихся в клубных формированиях не менее 1 281 человека.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Количество инновационных, концептуальных проектов, реализуемых в сфере культуры и туризма – не менее 1.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Сохранение степени достижения целевого показателя по заработной плате работников муниципальных учреждений культуры города Югорска в соответствии с Соглашением между Департаментом культуры Х</w:t>
            </w:r>
            <w:r>
              <w:rPr>
                <w:sz w:val="24"/>
                <w:szCs w:val="24"/>
                <w:lang w:eastAsia="ru-RU"/>
              </w:rPr>
              <w:t xml:space="preserve">анты-Мансийского автономного округа </w:t>
            </w:r>
            <w:proofErr w:type="gramStart"/>
            <w:r>
              <w:rPr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sz w:val="24"/>
                <w:szCs w:val="24"/>
                <w:lang w:eastAsia="ru-RU"/>
              </w:rPr>
              <w:t>гры</w:t>
            </w:r>
            <w:r w:rsidRPr="006979AF">
              <w:rPr>
                <w:sz w:val="24"/>
                <w:szCs w:val="24"/>
                <w:lang w:eastAsia="ru-RU"/>
              </w:rPr>
              <w:t xml:space="preserve"> и администрацией города Югорска на уровне 100%.</w:t>
            </w:r>
          </w:p>
          <w:p w:rsidR="001441C7" w:rsidRPr="006979AF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t>Повышение уровня удовлетворенности граждан города Югорска качеством услуг, предоставляемых учреждениями культуры с 81% до 93%.</w:t>
            </w:r>
          </w:p>
          <w:p w:rsidR="001441C7" w:rsidRPr="00B26A23" w:rsidRDefault="001441C7" w:rsidP="004C73E4">
            <w:pPr>
              <w:numPr>
                <w:ilvl w:val="0"/>
                <w:numId w:val="12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 w:rsidRPr="006979AF">
              <w:rPr>
                <w:sz w:val="24"/>
                <w:szCs w:val="24"/>
                <w:lang w:eastAsia="ru-RU"/>
              </w:rPr>
              <w:lastRenderedPageBreak/>
              <w:t xml:space="preserve">Сохранение </w:t>
            </w:r>
            <w:r>
              <w:rPr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B26A23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6A23">
              <w:rPr>
                <w:sz w:val="24"/>
                <w:szCs w:val="24"/>
                <w:lang w:eastAsia="ru-RU"/>
              </w:rPr>
              <w:t xml:space="preserve"> по дополнительным предпрофессиональным, дополнительным общеразвивающим программам в области искусства</w:t>
            </w:r>
            <w:r w:rsidRPr="006979A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 количестве 962 человека</w:t>
            </w:r>
            <w:r w:rsidRPr="006979A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441C7" w:rsidTr="004C73E4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7" w:rsidRPr="00614BBE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4BBE">
              <w:rPr>
                <w:rFonts w:eastAsia="Calibri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  <w:p w:rsidR="001441C7" w:rsidRPr="00614BBE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4BBE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 xml:space="preserve">Общий объем финансирования муниципальной программы на 2014 - 2020 годы составляет </w:t>
            </w:r>
            <w:r>
              <w:rPr>
                <w:sz w:val="24"/>
                <w:szCs w:val="24"/>
              </w:rPr>
              <w:t>1 201 797,2</w:t>
            </w:r>
            <w:r w:rsidRPr="00644A73">
              <w:rPr>
                <w:sz w:val="24"/>
                <w:szCs w:val="24"/>
              </w:rPr>
              <w:t xml:space="preserve"> тыс. рублей, в </w:t>
            </w:r>
            <w:proofErr w:type="spellStart"/>
            <w:r w:rsidRPr="00644A73">
              <w:rPr>
                <w:sz w:val="24"/>
                <w:szCs w:val="24"/>
              </w:rPr>
              <w:t>т.ч</w:t>
            </w:r>
            <w:proofErr w:type="spellEnd"/>
            <w:r w:rsidRPr="00644A73">
              <w:rPr>
                <w:sz w:val="24"/>
                <w:szCs w:val="24"/>
              </w:rPr>
              <w:t>.: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- средства федерального бюджета – 18,0 тыс. рублей;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64 988,0</w:t>
            </w:r>
            <w:r w:rsidRPr="00644A73">
              <w:rPr>
                <w:sz w:val="24"/>
                <w:szCs w:val="24"/>
              </w:rPr>
              <w:t xml:space="preserve"> тыс. рублей;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1 050 135,0</w:t>
            </w:r>
            <w:r w:rsidRPr="00644A73">
              <w:rPr>
                <w:sz w:val="24"/>
                <w:szCs w:val="24"/>
              </w:rPr>
              <w:t xml:space="preserve"> тыс. рублей;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86 656,2</w:t>
            </w:r>
            <w:r w:rsidRPr="00644A73">
              <w:rPr>
                <w:sz w:val="24"/>
                <w:szCs w:val="24"/>
              </w:rPr>
              <w:t xml:space="preserve"> тыс. рублей.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 xml:space="preserve">Объем финансирования на 2014 год 165 193,2 тыс. рублей, в </w:t>
            </w:r>
            <w:proofErr w:type="spellStart"/>
            <w:r w:rsidRPr="00644A73">
              <w:rPr>
                <w:sz w:val="24"/>
                <w:szCs w:val="24"/>
              </w:rPr>
              <w:t>т.ч</w:t>
            </w:r>
            <w:proofErr w:type="spellEnd"/>
            <w:r w:rsidRPr="00644A73">
              <w:rPr>
                <w:sz w:val="24"/>
                <w:szCs w:val="24"/>
              </w:rPr>
              <w:t>.: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- средства бюджета автономного округа – 2 759,2 тыс. рублей;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- средства бюджета города Югорска – 142 645,1 тыс. рублей;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- средства от приносящей доход деятельности – 19 788,9 тыс. рублей.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Объем финансирования на 2015 год – 134 922,4 тыс. рублей, в т. ч.: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- средства федерального бюджета – 8,8 тыс. рублей;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- средства бюджета автономного округа – 785,9 тыс. рублей;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- средства бюджета города Югорска – 122 663,5 тыс. рублей;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-средства от приносящей доход деятельности – 11 464,2 тыс. рублей.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 xml:space="preserve">Объем финансирования на 2016 год  </w:t>
            </w:r>
            <w:r>
              <w:rPr>
                <w:sz w:val="24"/>
                <w:szCs w:val="24"/>
              </w:rPr>
              <w:t>138 024,2</w:t>
            </w:r>
            <w:r w:rsidRPr="00644A73">
              <w:rPr>
                <w:sz w:val="24"/>
                <w:szCs w:val="24"/>
              </w:rPr>
              <w:t xml:space="preserve"> тыс. рублей, в т. ч.: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- средства федерального бюджета – 9,2 тыс. рублей;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- средства бюджета автономного округа – 10 747,7 тыс. рублей;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>- средства бюджета города Югорска – 117 529,2 тыс. рублей;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  <w:r w:rsidRPr="00644A73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 w:rsidRPr="00CD6C76">
              <w:rPr>
                <w:color w:val="000000"/>
                <w:sz w:val="24"/>
                <w:szCs w:val="24"/>
              </w:rPr>
              <w:t>9 738,1</w:t>
            </w:r>
            <w:r w:rsidRPr="005E1246">
              <w:rPr>
                <w:color w:val="FF0000"/>
                <w:sz w:val="24"/>
                <w:szCs w:val="24"/>
              </w:rPr>
              <w:t xml:space="preserve"> </w:t>
            </w:r>
            <w:r w:rsidRPr="005E1246">
              <w:rPr>
                <w:sz w:val="24"/>
                <w:szCs w:val="24"/>
              </w:rPr>
              <w:t>тыс. рублей</w:t>
            </w:r>
            <w:r w:rsidRPr="00644A73">
              <w:rPr>
                <w:sz w:val="24"/>
                <w:szCs w:val="24"/>
              </w:rPr>
              <w:t>.</w:t>
            </w:r>
          </w:p>
          <w:p w:rsidR="001441C7" w:rsidRPr="00644A73" w:rsidRDefault="001441C7" w:rsidP="004C73E4">
            <w:pPr>
              <w:jc w:val="both"/>
              <w:rPr>
                <w:sz w:val="24"/>
                <w:szCs w:val="24"/>
              </w:rPr>
            </w:pP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 xml:space="preserve">Объем финансирования на 2017 год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3B659F">
              <w:rPr>
                <w:color w:val="000000"/>
                <w:sz w:val="24"/>
                <w:szCs w:val="24"/>
              </w:rPr>
              <w:t> 149,9 тыс. рублей, в т. ч.: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- средства бюджета автономного округа – 13 547,3 тыс. рублей;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color w:val="000000"/>
                <w:sz w:val="24"/>
                <w:szCs w:val="24"/>
              </w:rPr>
              <w:t>175 927,6</w:t>
            </w:r>
            <w:r w:rsidRPr="003B659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- средства от приносящей доход деятельности – 10 675,0 тыс. рублей.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Объем финансирования на 2018 год  188 298,7 тыс. рублей, в т. ч.: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- средства бюдже</w:t>
            </w:r>
            <w:r>
              <w:rPr>
                <w:color w:val="000000"/>
                <w:sz w:val="24"/>
                <w:szCs w:val="24"/>
              </w:rPr>
              <w:t>та автономного округа – 13 010,1</w:t>
            </w:r>
            <w:r w:rsidRPr="003B659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- средства бюджета города Югорска – 163 900,6 тыс. рублей;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- средства от приносящей доход деятельности – 11 388,0 тыс. рублей.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Объем финансирования на 2019 год 187 604,4 тыс. рублей, в т. ч.: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- средства бюджета автономного округа – 12 068,9 тыс. рублей;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- средства бюджета города Югорска – 163 734,5 тыс. рублей;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- средства от приносящей доход деятельности – 11 801,0 тыс. рублей.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Объем финансирования на 2020 год 187 604,4 тыс. рублей, в т. ч.: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- средства бюджета автономного округа – 12 068,9 тыс. рублей;</w:t>
            </w:r>
          </w:p>
          <w:p w:rsidR="001441C7" w:rsidRPr="003B659F" w:rsidRDefault="001441C7" w:rsidP="004C73E4">
            <w:pPr>
              <w:jc w:val="both"/>
              <w:rPr>
                <w:color w:val="000000"/>
                <w:sz w:val="24"/>
                <w:szCs w:val="24"/>
              </w:rPr>
            </w:pPr>
            <w:r w:rsidRPr="003B659F">
              <w:rPr>
                <w:color w:val="000000"/>
                <w:sz w:val="24"/>
                <w:szCs w:val="24"/>
              </w:rPr>
              <w:t>- средства бюджета города Югорска – 163 734,5 тыс. рублей;</w:t>
            </w:r>
          </w:p>
          <w:p w:rsidR="001441C7" w:rsidRPr="00644A73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B659F">
              <w:rPr>
                <w:color w:val="000000"/>
                <w:sz w:val="24"/>
                <w:szCs w:val="24"/>
              </w:rPr>
              <w:t>- средства от приносящей доход деятельности – 11 801,0 тыс. рублей.</w:t>
            </w:r>
          </w:p>
        </w:tc>
      </w:tr>
    </w:tbl>
    <w:p w:rsidR="001441C7" w:rsidRDefault="001441C7" w:rsidP="001441C7">
      <w:pPr>
        <w:outlineLvl w:val="1"/>
        <w:rPr>
          <w:b/>
          <w:spacing w:val="-9"/>
          <w:sz w:val="24"/>
          <w:szCs w:val="28"/>
        </w:rPr>
      </w:pPr>
    </w:p>
    <w:p w:rsidR="001441C7" w:rsidRDefault="001441C7" w:rsidP="001441C7">
      <w:pPr>
        <w:jc w:val="right"/>
        <w:rPr>
          <w:b/>
          <w:sz w:val="24"/>
          <w:szCs w:val="24"/>
        </w:rPr>
      </w:pPr>
    </w:p>
    <w:p w:rsidR="001441C7" w:rsidRDefault="001441C7" w:rsidP="001441C7">
      <w:pPr>
        <w:jc w:val="right"/>
        <w:rPr>
          <w:b/>
          <w:sz w:val="24"/>
          <w:szCs w:val="24"/>
        </w:rPr>
      </w:pPr>
    </w:p>
    <w:p w:rsidR="001441C7" w:rsidRDefault="001441C7" w:rsidP="001441C7">
      <w:pPr>
        <w:jc w:val="right"/>
        <w:rPr>
          <w:b/>
          <w:sz w:val="24"/>
          <w:szCs w:val="24"/>
        </w:rPr>
      </w:pPr>
    </w:p>
    <w:p w:rsidR="001441C7" w:rsidRDefault="001441C7" w:rsidP="001441C7">
      <w:pPr>
        <w:jc w:val="right"/>
        <w:rPr>
          <w:b/>
          <w:sz w:val="24"/>
          <w:szCs w:val="24"/>
        </w:rPr>
      </w:pPr>
    </w:p>
    <w:p w:rsidR="001441C7" w:rsidRDefault="001441C7" w:rsidP="001441C7">
      <w:pPr>
        <w:rPr>
          <w:b/>
          <w:sz w:val="24"/>
          <w:szCs w:val="24"/>
        </w:rPr>
      </w:pPr>
    </w:p>
    <w:p w:rsidR="001441C7" w:rsidRDefault="001441C7" w:rsidP="001441C7">
      <w:pPr>
        <w:jc w:val="right"/>
        <w:rPr>
          <w:b/>
          <w:sz w:val="24"/>
          <w:szCs w:val="24"/>
        </w:rPr>
      </w:pPr>
    </w:p>
    <w:p w:rsidR="001441C7" w:rsidRDefault="001441C7" w:rsidP="001441C7">
      <w:pPr>
        <w:jc w:val="right"/>
        <w:rPr>
          <w:b/>
          <w:sz w:val="24"/>
          <w:szCs w:val="24"/>
        </w:rPr>
      </w:pPr>
    </w:p>
    <w:p w:rsidR="001441C7" w:rsidRDefault="001441C7" w:rsidP="001441C7">
      <w:pPr>
        <w:jc w:val="right"/>
        <w:rPr>
          <w:b/>
          <w:sz w:val="24"/>
          <w:szCs w:val="24"/>
        </w:rPr>
      </w:pPr>
    </w:p>
    <w:p w:rsidR="0048050B" w:rsidRDefault="0048050B" w:rsidP="001441C7">
      <w:pPr>
        <w:jc w:val="right"/>
        <w:rPr>
          <w:b/>
          <w:sz w:val="24"/>
          <w:szCs w:val="24"/>
        </w:rPr>
      </w:pP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441C7" w:rsidRDefault="008040DB" w:rsidP="001441C7">
      <w:pPr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от 24 ноября 2016 года № 2956</w:t>
      </w:r>
    </w:p>
    <w:p w:rsidR="001441C7" w:rsidRDefault="001441C7" w:rsidP="001441C7">
      <w:pPr>
        <w:jc w:val="right"/>
        <w:outlineLvl w:val="1"/>
        <w:rPr>
          <w:b/>
          <w:sz w:val="24"/>
          <w:szCs w:val="24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F03F3E">
        <w:rPr>
          <w:rFonts w:cs="Arial"/>
          <w:b/>
          <w:sz w:val="24"/>
          <w:szCs w:val="24"/>
          <w:lang w:eastAsia="ru-RU"/>
        </w:rPr>
        <w:t xml:space="preserve">Раздел 1. «Характеристика текущего состояния сферы </w:t>
      </w:r>
      <w:r w:rsidRPr="00F03F3E">
        <w:rPr>
          <w:b/>
          <w:sz w:val="24"/>
          <w:szCs w:val="24"/>
          <w:lang w:eastAsia="ru-RU"/>
        </w:rPr>
        <w:t>социально-экономического развития города Югорска</w:t>
      </w:r>
      <w:r w:rsidRPr="00F03F3E">
        <w:rPr>
          <w:rFonts w:eastAsia="Calibri"/>
          <w:b/>
          <w:sz w:val="24"/>
          <w:szCs w:val="24"/>
          <w:lang w:eastAsia="ru-RU"/>
        </w:rPr>
        <w:t>»</w:t>
      </w:r>
    </w:p>
    <w:p w:rsidR="001441C7" w:rsidRPr="00F03F3E" w:rsidRDefault="001441C7" w:rsidP="001441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1441C7" w:rsidRPr="00644A73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4A73">
        <w:rPr>
          <w:rFonts w:eastAsia="Calibri"/>
          <w:sz w:val="24"/>
          <w:szCs w:val="24"/>
          <w:lang w:eastAsia="en-US"/>
        </w:rPr>
        <w:t>С 01.01.2017 в ведомственное подчинение управления культуры администрации гор</w:t>
      </w:r>
      <w:r>
        <w:rPr>
          <w:rFonts w:eastAsia="Calibri"/>
          <w:sz w:val="24"/>
          <w:szCs w:val="24"/>
          <w:lang w:eastAsia="en-US"/>
        </w:rPr>
        <w:t>о</w:t>
      </w:r>
      <w:r w:rsidRPr="00644A73">
        <w:rPr>
          <w:rFonts w:eastAsia="Calibri"/>
          <w:sz w:val="24"/>
          <w:szCs w:val="24"/>
          <w:lang w:eastAsia="en-US"/>
        </w:rPr>
        <w:t>да Югорска  переходит муниципальное бюджетное учреждение дополнительного образования «Детская школа искусств города Югорска» согласно распоряжению администрации города Югорска от 27.10.2016 №509 «Об изменении подведомственности муниципального бюджетного учреждения дополнительного образования «Детская школа искусств города Югорска». Структура учреждений культуры города Югорска на 01.01.2017 представлена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4538"/>
        <w:gridCol w:w="4826"/>
      </w:tblGrid>
      <w:tr w:rsidR="001441C7" w:rsidRPr="00644A73" w:rsidTr="004C73E4"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>№ п\</w:t>
            </w:r>
            <w:proofErr w:type="gramStart"/>
            <w:r w:rsidRPr="00644A7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>Наименование учреждения культуры</w:t>
            </w:r>
          </w:p>
        </w:tc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>Учредитель</w:t>
            </w:r>
          </w:p>
        </w:tc>
      </w:tr>
      <w:tr w:rsidR="001441C7" w:rsidRPr="00644A73" w:rsidTr="004C73E4"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suppressAutoHyphens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учреждение «Централизованная библиотечная система </w:t>
            </w:r>
            <w:proofErr w:type="spellStart"/>
            <w:r w:rsidRPr="00644A73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644A73">
              <w:rPr>
                <w:rFonts w:eastAsia="Calibri"/>
                <w:sz w:val="24"/>
                <w:szCs w:val="24"/>
                <w:lang w:eastAsia="en-US"/>
              </w:rPr>
              <w:t>.Ю</w:t>
            </w:r>
            <w:proofErr w:type="gramEnd"/>
            <w:r w:rsidRPr="00644A73">
              <w:rPr>
                <w:rFonts w:eastAsia="Calibri"/>
                <w:sz w:val="24"/>
                <w:szCs w:val="24"/>
                <w:lang w:eastAsia="en-US"/>
              </w:rPr>
              <w:t>горска</w:t>
            </w:r>
            <w:proofErr w:type="spellEnd"/>
            <w:r w:rsidRPr="00644A7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441C7" w:rsidRPr="00644A73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>Администрация города Югорска (функции и полномочия учредителя осуществляет управление культуры администрации города Югорска)</w:t>
            </w:r>
          </w:p>
        </w:tc>
      </w:tr>
      <w:tr w:rsidR="001441C7" w:rsidRPr="00644A73" w:rsidTr="004C73E4"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suppressAutoHyphens w:val="0"/>
              <w:ind w:left="36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«Музей истории и этнографии»</w:t>
            </w:r>
          </w:p>
        </w:tc>
        <w:tc>
          <w:tcPr>
            <w:tcW w:w="0" w:type="auto"/>
            <w:vMerge/>
            <w:shd w:val="clear" w:color="auto" w:fill="auto"/>
          </w:tcPr>
          <w:p w:rsidR="001441C7" w:rsidRPr="00644A73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41C7" w:rsidRPr="00644A73" w:rsidTr="004C73E4"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 xml:space="preserve">      3.</w:t>
            </w:r>
          </w:p>
        </w:tc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учреждение «Центра культуры «Югра-презент»</w:t>
            </w:r>
          </w:p>
        </w:tc>
        <w:tc>
          <w:tcPr>
            <w:tcW w:w="0" w:type="auto"/>
            <w:vMerge/>
            <w:shd w:val="clear" w:color="auto" w:fill="auto"/>
          </w:tcPr>
          <w:p w:rsidR="001441C7" w:rsidRPr="00644A73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41C7" w:rsidRPr="00644A73" w:rsidTr="004C73E4"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 xml:space="preserve">      4.</w:t>
            </w:r>
          </w:p>
        </w:tc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города Югорска»</w:t>
            </w:r>
          </w:p>
        </w:tc>
        <w:tc>
          <w:tcPr>
            <w:tcW w:w="0" w:type="auto"/>
            <w:vMerge/>
            <w:shd w:val="clear" w:color="auto" w:fill="auto"/>
          </w:tcPr>
          <w:p w:rsidR="001441C7" w:rsidRPr="00644A73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41C7" w:rsidRPr="00644A73" w:rsidTr="004C73E4"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 xml:space="preserve">Культурно-спортивный комплекс «Норд» ООО «Газпром </w:t>
            </w:r>
            <w:proofErr w:type="spellStart"/>
            <w:r w:rsidRPr="00644A73">
              <w:rPr>
                <w:rFonts w:eastAsia="Calibri"/>
                <w:sz w:val="24"/>
                <w:szCs w:val="24"/>
                <w:lang w:eastAsia="en-US"/>
              </w:rPr>
              <w:t>трансгаз</w:t>
            </w:r>
            <w:proofErr w:type="spellEnd"/>
            <w:r w:rsidRPr="00644A73">
              <w:rPr>
                <w:rFonts w:eastAsia="Calibri"/>
                <w:sz w:val="24"/>
                <w:szCs w:val="24"/>
                <w:lang w:eastAsia="en-US"/>
              </w:rPr>
              <w:t xml:space="preserve"> Югорск»</w:t>
            </w:r>
          </w:p>
        </w:tc>
        <w:tc>
          <w:tcPr>
            <w:tcW w:w="0" w:type="auto"/>
            <w:shd w:val="clear" w:color="auto" w:fill="auto"/>
          </w:tcPr>
          <w:p w:rsidR="001441C7" w:rsidRPr="00644A73" w:rsidRDefault="001441C7" w:rsidP="004C73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A73">
              <w:rPr>
                <w:rFonts w:eastAsia="Calibri"/>
                <w:sz w:val="24"/>
                <w:szCs w:val="24"/>
                <w:lang w:eastAsia="en-US"/>
              </w:rPr>
              <w:t xml:space="preserve">ООО «Газпром </w:t>
            </w:r>
            <w:proofErr w:type="spellStart"/>
            <w:r w:rsidRPr="00644A73">
              <w:rPr>
                <w:rFonts w:eastAsia="Calibri"/>
                <w:sz w:val="24"/>
                <w:szCs w:val="24"/>
                <w:lang w:eastAsia="en-US"/>
              </w:rPr>
              <w:t>трансгаз</w:t>
            </w:r>
            <w:proofErr w:type="spellEnd"/>
            <w:r w:rsidRPr="00644A73">
              <w:rPr>
                <w:rFonts w:eastAsia="Calibri"/>
                <w:sz w:val="24"/>
                <w:szCs w:val="24"/>
                <w:lang w:eastAsia="en-US"/>
              </w:rPr>
              <w:t xml:space="preserve"> Югорск»</w:t>
            </w:r>
          </w:p>
        </w:tc>
      </w:tr>
    </w:tbl>
    <w:p w:rsidR="001441C7" w:rsidRPr="00644A73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41C7" w:rsidRPr="00644A73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4A73">
        <w:rPr>
          <w:rFonts w:eastAsia="Calibri"/>
          <w:sz w:val="24"/>
          <w:szCs w:val="24"/>
          <w:lang w:eastAsia="en-US"/>
        </w:rPr>
        <w:t xml:space="preserve">  Предоставление услуг в отрасли культуры осуществляется в условиях недостаточной инфраструктурной обеспеченности. Уровень обеспеченности населения города Югорска учреждениями культуры по состоянию на 01.01.2017 (норматив обеспеченности, утвержденный распоряжением Министерства культуры Россий</w:t>
      </w:r>
      <w:r>
        <w:rPr>
          <w:rFonts w:eastAsia="Calibri"/>
          <w:sz w:val="24"/>
          <w:szCs w:val="24"/>
          <w:lang w:eastAsia="en-US"/>
        </w:rPr>
        <w:t>ской Федерации от 27.07.2016 №Р</w:t>
      </w:r>
      <w:r w:rsidRPr="00644A73">
        <w:rPr>
          <w:rFonts w:eastAsia="Calibri"/>
          <w:sz w:val="24"/>
          <w:szCs w:val="24"/>
          <w:lang w:eastAsia="en-US"/>
        </w:rPr>
        <w:t>-948):</w:t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1701"/>
        <w:gridCol w:w="2160"/>
      </w:tblGrid>
      <w:tr w:rsidR="001441C7" w:rsidRPr="00644A73" w:rsidTr="004C73E4">
        <w:trPr>
          <w:trHeight w:val="2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44A73">
              <w:rPr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1441C7" w:rsidRPr="00644A73" w:rsidRDefault="001441C7" w:rsidP="004C73E4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b/>
                <w:sz w:val="24"/>
                <w:szCs w:val="24"/>
                <w:shd w:val="clear" w:color="auto" w:fill="FFFFFF"/>
              </w:rPr>
              <w:t>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44A73">
              <w:rPr>
                <w:b/>
                <w:sz w:val="24"/>
                <w:szCs w:val="24"/>
                <w:shd w:val="clear" w:color="auto" w:fill="FFFFFF"/>
              </w:rPr>
              <w:t>Единица</w:t>
            </w:r>
          </w:p>
          <w:p w:rsidR="001441C7" w:rsidRPr="00644A73" w:rsidRDefault="001441C7" w:rsidP="004C73E4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b/>
                <w:sz w:val="24"/>
                <w:szCs w:val="24"/>
                <w:shd w:val="clear" w:color="auto" w:fill="FFFFFF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1C7" w:rsidRPr="00644A73" w:rsidRDefault="001441C7" w:rsidP="004C73E4">
            <w:pPr>
              <w:snapToGri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44A73">
              <w:rPr>
                <w:b/>
                <w:sz w:val="24"/>
                <w:szCs w:val="24"/>
                <w:shd w:val="clear" w:color="auto" w:fill="FFFFFF"/>
              </w:rPr>
              <w:t>Фактическая</w:t>
            </w:r>
          </w:p>
          <w:p w:rsidR="001441C7" w:rsidRPr="00644A73" w:rsidRDefault="001441C7" w:rsidP="004C73E4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b/>
                <w:sz w:val="24"/>
                <w:szCs w:val="24"/>
                <w:shd w:val="clear" w:color="auto" w:fill="FFFFFF"/>
              </w:rPr>
              <w:t>Норматив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44A73">
              <w:rPr>
                <w:b/>
                <w:sz w:val="24"/>
                <w:szCs w:val="24"/>
                <w:shd w:val="clear" w:color="auto" w:fill="FFFFFF"/>
              </w:rPr>
              <w:t>Обеспеченность,</w:t>
            </w:r>
          </w:p>
          <w:p w:rsidR="001441C7" w:rsidRPr="00644A73" w:rsidRDefault="001441C7" w:rsidP="004C73E4">
            <w:pPr>
              <w:snapToGri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44A73">
              <w:rPr>
                <w:b/>
                <w:sz w:val="24"/>
                <w:szCs w:val="24"/>
                <w:shd w:val="clear" w:color="auto" w:fill="FFFFFF"/>
              </w:rPr>
              <w:t>%</w:t>
            </w:r>
          </w:p>
          <w:p w:rsidR="001441C7" w:rsidRPr="00644A73" w:rsidRDefault="001441C7" w:rsidP="004C73E4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b/>
                <w:sz w:val="24"/>
                <w:szCs w:val="24"/>
                <w:shd w:val="clear" w:color="auto" w:fill="FFFFFF"/>
              </w:rPr>
              <w:t>на 01.08.2016</w:t>
            </w:r>
          </w:p>
        </w:tc>
      </w:tr>
      <w:tr w:rsidR="001441C7" w:rsidRPr="00644A73" w:rsidTr="004C73E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100%</w:t>
            </w:r>
          </w:p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441C7" w:rsidRPr="00644A73" w:rsidTr="004C73E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Музеи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1441C7" w:rsidRPr="00644A73" w:rsidTr="004C73E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Клубы или учреждения клубного типа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3</w:t>
            </w:r>
          </w:p>
          <w:p w:rsidR="001441C7" w:rsidRPr="00644A73" w:rsidRDefault="001441C7" w:rsidP="004C73E4">
            <w:pPr>
              <w:snapToGrid w:val="0"/>
              <w:jc w:val="center"/>
              <w:rPr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4</w:t>
            </w:r>
          </w:p>
          <w:p w:rsidR="001441C7" w:rsidRPr="00644A73" w:rsidRDefault="001441C7" w:rsidP="004C73E4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75%</w:t>
            </w:r>
          </w:p>
        </w:tc>
      </w:tr>
      <w:tr w:rsidR="001441C7" w:rsidRPr="00F03F3E" w:rsidTr="004C73E4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Детская школа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 xml:space="preserve">не </w:t>
            </w:r>
            <w:proofErr w:type="gramStart"/>
            <w:r w:rsidRPr="00644A73">
              <w:rPr>
                <w:sz w:val="24"/>
                <w:szCs w:val="24"/>
                <w:shd w:val="clear" w:color="auto" w:fill="FFFFFF"/>
              </w:rPr>
              <w:t>определен</w:t>
            </w:r>
            <w:proofErr w:type="gramEnd"/>
            <w:r w:rsidRPr="00644A73">
              <w:rPr>
                <w:sz w:val="24"/>
                <w:szCs w:val="24"/>
                <w:shd w:val="clear" w:color="auto" w:fill="FFFFFF"/>
              </w:rPr>
              <w:t xml:space="preserve"> данным нормативным</w:t>
            </w:r>
          </w:p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актом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C7" w:rsidRPr="00644A73" w:rsidRDefault="001441C7" w:rsidP="004C73E4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4A73"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41C7" w:rsidRPr="00F03F3E" w:rsidRDefault="001441C7" w:rsidP="001441C7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F03F3E">
        <w:rPr>
          <w:sz w:val="24"/>
          <w:szCs w:val="24"/>
          <w:lang w:eastAsia="ru-RU"/>
        </w:rPr>
        <w:t>Муниципальная сеть учреждений культуры создана с целью реализации полномочий городского округа в сфере культуры, закрепленных в Федеральном законе от 06.10.2003                        № 131-ФЗ «Об общих принципах организации местного самоуправления в Российской Федерации» и Уставе муниципального образования городской округ город Югорск:</w:t>
      </w:r>
      <w:proofErr w:type="gramEnd"/>
    </w:p>
    <w:p w:rsidR="001441C7" w:rsidRPr="00F03F3E" w:rsidRDefault="001441C7" w:rsidP="001441C7">
      <w:pPr>
        <w:tabs>
          <w:tab w:val="left" w:pos="675"/>
        </w:tabs>
        <w:ind w:firstLine="705"/>
        <w:jc w:val="both"/>
        <w:rPr>
          <w:rFonts w:eastAsia="Lucida Sans Unicode" w:cs="Tahoma"/>
          <w:sz w:val="24"/>
          <w:szCs w:val="24"/>
        </w:rPr>
      </w:pPr>
      <w:r w:rsidRPr="00F03F3E">
        <w:rPr>
          <w:rFonts w:eastAsia="Lucida Sans Unicode" w:cs="Tahoma"/>
          <w:sz w:val="24"/>
          <w:szCs w:val="24"/>
        </w:rPr>
        <w:t xml:space="preserve">- организация библиотечного обслуживания населения, комплектование </w:t>
      </w:r>
      <w:r w:rsidRPr="00F03F3E">
        <w:rPr>
          <w:rFonts w:ascii="Times New Roman CYR" w:eastAsia="Times New Roman CYR" w:hAnsi="Times New Roman CYR" w:cs="Times New Roman CYR"/>
          <w:sz w:val="24"/>
          <w:szCs w:val="24"/>
        </w:rPr>
        <w:t>и обеспечение сохранности</w:t>
      </w:r>
      <w:r w:rsidRPr="00F03F3E">
        <w:rPr>
          <w:rFonts w:eastAsia="Lucida Sans Unicode" w:cs="Tahoma"/>
          <w:sz w:val="24"/>
          <w:szCs w:val="24"/>
        </w:rPr>
        <w:t xml:space="preserve"> библиотечных фондов библиотек городского округа;</w:t>
      </w:r>
    </w:p>
    <w:p w:rsidR="001441C7" w:rsidRPr="00F03F3E" w:rsidRDefault="001441C7" w:rsidP="001441C7">
      <w:pPr>
        <w:tabs>
          <w:tab w:val="left" w:pos="675"/>
        </w:tabs>
        <w:ind w:firstLine="705"/>
        <w:jc w:val="both"/>
        <w:rPr>
          <w:rFonts w:eastAsia="Lucida Sans Unicode" w:cs="Tahoma"/>
          <w:iCs/>
          <w:sz w:val="24"/>
          <w:szCs w:val="24"/>
        </w:rPr>
      </w:pPr>
      <w:r w:rsidRPr="00F03F3E">
        <w:rPr>
          <w:rFonts w:eastAsia="Lucida Sans Unicode" w:cs="Tahoma"/>
          <w:iCs/>
          <w:sz w:val="24"/>
          <w:szCs w:val="24"/>
        </w:rPr>
        <w:t>- создание условий для организации досуга и обеспечения жителей городского округа услугами организаций культуры;</w:t>
      </w:r>
    </w:p>
    <w:p w:rsidR="001441C7" w:rsidRPr="00F03F3E" w:rsidRDefault="001441C7" w:rsidP="001441C7">
      <w:pPr>
        <w:tabs>
          <w:tab w:val="left" w:pos="675"/>
        </w:tabs>
        <w:ind w:firstLine="705"/>
        <w:jc w:val="both"/>
        <w:rPr>
          <w:rFonts w:eastAsia="Lucida Sans Unicode" w:cs="Tahoma"/>
          <w:sz w:val="24"/>
          <w:szCs w:val="24"/>
        </w:rPr>
      </w:pPr>
      <w:r w:rsidRPr="00F03F3E">
        <w:rPr>
          <w:rFonts w:eastAsia="Lucida Sans Unicode" w:cs="Tahoma"/>
          <w:sz w:val="24"/>
          <w:szCs w:val="24"/>
        </w:rPr>
        <w:lastRenderedPageBreak/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1441C7" w:rsidRPr="00F03F3E" w:rsidRDefault="001441C7" w:rsidP="001441C7">
      <w:pPr>
        <w:tabs>
          <w:tab w:val="left" w:pos="675"/>
        </w:tabs>
        <w:ind w:firstLine="705"/>
        <w:jc w:val="both"/>
        <w:rPr>
          <w:rFonts w:eastAsia="Lucida Sans Unicode" w:cs="Tahoma"/>
          <w:sz w:val="24"/>
          <w:szCs w:val="24"/>
        </w:rPr>
      </w:pPr>
      <w:r w:rsidRPr="00F03F3E">
        <w:rPr>
          <w:rFonts w:eastAsia="Lucida Sans Unicode" w:cs="Tahoma"/>
          <w:sz w:val="24"/>
          <w:szCs w:val="24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1441C7" w:rsidRDefault="001441C7" w:rsidP="001441C7">
      <w:pPr>
        <w:tabs>
          <w:tab w:val="left" w:pos="675"/>
        </w:tabs>
        <w:ind w:firstLine="705"/>
        <w:jc w:val="both"/>
        <w:rPr>
          <w:rFonts w:eastAsia="Lucida Sans Unicode" w:cs="Tahoma"/>
          <w:iCs/>
          <w:sz w:val="24"/>
          <w:szCs w:val="24"/>
        </w:rPr>
      </w:pPr>
      <w:r w:rsidRPr="00F03F3E">
        <w:rPr>
          <w:rFonts w:eastAsia="Lucida Sans Unicode" w:cs="Tahoma"/>
          <w:iCs/>
          <w:sz w:val="24"/>
          <w:szCs w:val="24"/>
        </w:rPr>
        <w:t>-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1441C7" w:rsidRPr="00D573A3" w:rsidRDefault="001441C7" w:rsidP="001441C7">
      <w:pPr>
        <w:pStyle w:val="a9"/>
        <w:tabs>
          <w:tab w:val="left" w:pos="0"/>
        </w:tabs>
        <w:spacing w:line="0" w:lineRule="atLeast"/>
        <w:contextualSpacing/>
        <w:jc w:val="both"/>
        <w:rPr>
          <w:rFonts w:eastAsia="Lucida Sans Unicode" w:cs="Tahoma"/>
          <w:iCs/>
          <w:sz w:val="24"/>
          <w:szCs w:val="24"/>
        </w:rPr>
      </w:pPr>
      <w:r>
        <w:t xml:space="preserve">            </w:t>
      </w:r>
      <w:r w:rsidRPr="00644A73">
        <w:t xml:space="preserve">- </w:t>
      </w:r>
      <w:r w:rsidRPr="00D573A3">
        <w:rPr>
          <w:sz w:val="24"/>
          <w:szCs w:val="24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1441C7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>Решение вопросов местного значения в сфере культуры в муниципальных учреждениях осуществляется в соответствии с федеральными, региональными и муниципальными нормативно-правовыми актами на основе реализации принципа программно-целевого планирования.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41C7" w:rsidRPr="00F03F3E" w:rsidRDefault="001441C7" w:rsidP="001441C7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F03F3E">
        <w:rPr>
          <w:rFonts w:eastAsia="Calibri"/>
          <w:b/>
          <w:i/>
          <w:sz w:val="24"/>
          <w:szCs w:val="24"/>
          <w:lang w:eastAsia="en-US"/>
        </w:rPr>
        <w:t>Характеристика общеотраслевых процессов</w:t>
      </w:r>
    </w:p>
    <w:p w:rsidR="001441C7" w:rsidRPr="00F03F3E" w:rsidRDefault="001441C7" w:rsidP="001441C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 xml:space="preserve">В 2014 году проведен мониторинг </w:t>
      </w:r>
      <w:proofErr w:type="gramStart"/>
      <w:r w:rsidRPr="00F03F3E">
        <w:rPr>
          <w:rFonts w:eastAsia="Calibri"/>
          <w:sz w:val="24"/>
          <w:szCs w:val="24"/>
          <w:lang w:eastAsia="en-US"/>
        </w:rPr>
        <w:t>оценки эффективности деятельности органов местного самоуправления городских округов</w:t>
      </w:r>
      <w:proofErr w:type="gramEnd"/>
      <w:r w:rsidRPr="00F03F3E">
        <w:rPr>
          <w:rFonts w:eastAsia="Calibri"/>
          <w:sz w:val="24"/>
          <w:szCs w:val="24"/>
          <w:lang w:eastAsia="en-US"/>
        </w:rPr>
        <w:t xml:space="preserve"> и муниципальных районов Ханты-Мансийского автономного округа-Югры в части удовлетворенности населения качеством услуг в сфере культуры. По итогам данного опроса город Югорск занял первое место с показателем удовлетворенности качества услуг в сфере культуры - 92,3% (средний показатель – 79,3%, минимальный показатель составил – 53,3%).</w:t>
      </w:r>
    </w:p>
    <w:p w:rsidR="001441C7" w:rsidRPr="00F03F3E" w:rsidRDefault="001441C7" w:rsidP="001441C7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F03F3E">
        <w:rPr>
          <w:sz w:val="24"/>
          <w:szCs w:val="24"/>
        </w:rPr>
        <w:t>Приоритетной задачей, стоящей перед отраслью «культура», является исполнение поручений Указа Президента Российской Федерации по от 07.05.2012 №597 «О мероприятиях по реализации государственной социальной политики».</w:t>
      </w:r>
      <w:proofErr w:type="gramEnd"/>
      <w:r w:rsidRPr="00F03F3E">
        <w:rPr>
          <w:sz w:val="24"/>
          <w:szCs w:val="24"/>
        </w:rPr>
        <w:t xml:space="preserve"> По состоянию на 01.01.2013 среднесписочная численность работников учреждений культуры составляла 228 человек.</w:t>
      </w:r>
    </w:p>
    <w:p w:rsidR="001441C7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sz w:val="24"/>
          <w:szCs w:val="24"/>
        </w:rPr>
        <w:t xml:space="preserve">В целях обеспечения стимулирования повышения качества услуг, предоставляемых учреждениями культуры, усиления зависимости качества услуг от оплаты труда и введения новых </w:t>
      </w:r>
      <w:proofErr w:type="gramStart"/>
      <w:r w:rsidRPr="00F03F3E">
        <w:rPr>
          <w:sz w:val="24"/>
          <w:szCs w:val="24"/>
        </w:rPr>
        <w:t>механизмов оплаты труда работников культуры</w:t>
      </w:r>
      <w:proofErr w:type="gramEnd"/>
      <w:r w:rsidRPr="00F03F3E">
        <w:rPr>
          <w:sz w:val="24"/>
          <w:szCs w:val="24"/>
        </w:rPr>
        <w:t xml:space="preserve"> в течение 2010 – 2011 годов проведен переход на отраслевую систему оплаты труда. В 2014 -2015 годах осуществляется внедрение в муниципальные </w:t>
      </w:r>
      <w:r w:rsidRPr="00AD237E">
        <w:rPr>
          <w:sz w:val="24"/>
          <w:szCs w:val="24"/>
        </w:rPr>
        <w:t xml:space="preserve">учреждения культуры эффективных контрактов. </w:t>
      </w:r>
      <w:r w:rsidRPr="00AD237E">
        <w:rPr>
          <w:rFonts w:eastAsia="Calibri"/>
          <w:sz w:val="24"/>
          <w:szCs w:val="24"/>
          <w:lang w:eastAsia="en-US"/>
        </w:rPr>
        <w:t xml:space="preserve">Эффективный контракт – это конкурентоспособный принцип формирования заработной платы работников учреждений сферы культуры. </w:t>
      </w:r>
      <w:r w:rsidRPr="00AD237E">
        <w:rPr>
          <w:sz w:val="24"/>
          <w:szCs w:val="24"/>
        </w:rPr>
        <w:t xml:space="preserve">В 2012 году средняя заработная плата на одного сотрудника учреждения культуры составила </w:t>
      </w:r>
      <w:r w:rsidRPr="00AD237E">
        <w:rPr>
          <w:sz w:val="22"/>
          <w:szCs w:val="22"/>
        </w:rPr>
        <w:t xml:space="preserve">24 384 </w:t>
      </w:r>
      <w:r w:rsidRPr="00AD237E">
        <w:rPr>
          <w:sz w:val="24"/>
          <w:szCs w:val="24"/>
        </w:rPr>
        <w:t xml:space="preserve">рублей. В 2013 году - </w:t>
      </w:r>
      <w:r w:rsidRPr="00AD237E">
        <w:rPr>
          <w:sz w:val="22"/>
          <w:szCs w:val="22"/>
        </w:rPr>
        <w:t>27 714,4</w:t>
      </w:r>
      <w:r w:rsidRPr="00AD237E">
        <w:rPr>
          <w:sz w:val="24"/>
          <w:szCs w:val="24"/>
        </w:rPr>
        <w:t xml:space="preserve"> рублей. В 2014 году - 38 041,33 рублей. Планируется </w:t>
      </w:r>
      <w:r w:rsidRPr="00AD237E">
        <w:rPr>
          <w:rFonts w:eastAsia="Calibri"/>
          <w:sz w:val="24"/>
          <w:szCs w:val="24"/>
          <w:lang w:eastAsia="en-US"/>
        </w:rPr>
        <w:t>довести к 2017 году целевой показатель по заработной плате работников муниципальных учреждений культуры города Югорска до 100% в соответствии с Соглашением между Департаментом культуры Х</w:t>
      </w:r>
      <w:r>
        <w:rPr>
          <w:rFonts w:eastAsia="Calibri"/>
          <w:sz w:val="24"/>
          <w:szCs w:val="24"/>
          <w:lang w:eastAsia="en-US"/>
        </w:rPr>
        <w:t>анты-Мансийского автономного округа</w:t>
      </w:r>
      <w:r w:rsidRPr="00AD237E">
        <w:rPr>
          <w:rFonts w:eastAsia="Calibri"/>
          <w:sz w:val="24"/>
          <w:szCs w:val="24"/>
          <w:lang w:eastAsia="en-US"/>
        </w:rPr>
        <w:t>-Югры и администрацией города Югорска, и сохранить этот уровень до 2020 года.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41C7" w:rsidRPr="00F03F3E" w:rsidRDefault="001441C7" w:rsidP="001441C7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F03F3E">
        <w:rPr>
          <w:rFonts w:eastAsia="Calibri"/>
          <w:b/>
          <w:i/>
          <w:sz w:val="24"/>
          <w:szCs w:val="24"/>
          <w:lang w:eastAsia="en-US"/>
        </w:rPr>
        <w:t>Характеристика библиотечного дела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>Публичное библиотечное обслуживание в городе Югорске осуществляет муниципальное бюджетное учреждение «Централизованная библиотечная система г.</w:t>
      </w:r>
      <w:r w:rsidR="00DC664F">
        <w:rPr>
          <w:rFonts w:eastAsia="Calibri"/>
          <w:sz w:val="24"/>
          <w:szCs w:val="24"/>
          <w:lang w:eastAsia="en-US"/>
        </w:rPr>
        <w:t xml:space="preserve"> </w:t>
      </w:r>
      <w:r w:rsidRPr="00F03F3E">
        <w:rPr>
          <w:rFonts w:eastAsia="Calibri"/>
          <w:sz w:val="24"/>
          <w:szCs w:val="24"/>
          <w:lang w:eastAsia="en-US"/>
        </w:rPr>
        <w:t>Югорска». Структура учреждения включает Центральную городскую библиотеку, Центральную городскую детскую библиотеку. С целью территориального приближения библиотечных услуг Центральная городская библиотека 3 дополнительных отдела обслуживания.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>С 2012 года в муниципальных библиотеках города Югорска осуществляется системная политика модернизации.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03F3E">
        <w:rPr>
          <w:rFonts w:eastAsia="Calibri"/>
          <w:sz w:val="24"/>
          <w:szCs w:val="24"/>
          <w:lang w:eastAsia="en-US"/>
        </w:rPr>
        <w:t>В феврале 2012 года Центральные библиотеки предоставляют услуги в новом здании, расположенном в центральной части города, имеющем удобную транспортную схему. Общая п</w:t>
      </w:r>
      <w:r w:rsidRPr="00F03F3E">
        <w:rPr>
          <w:rFonts w:eastAsia="Calibri"/>
          <w:sz w:val="24"/>
          <w:szCs w:val="24"/>
          <w:lang w:eastAsia="ru-RU"/>
        </w:rPr>
        <w:t xml:space="preserve">лощадь здания - 1360,0 </w:t>
      </w:r>
      <w:proofErr w:type="spellStart"/>
      <w:r w:rsidRPr="00F03F3E">
        <w:rPr>
          <w:rFonts w:eastAsia="Calibri"/>
          <w:sz w:val="24"/>
          <w:szCs w:val="24"/>
          <w:lang w:eastAsia="ru-RU"/>
        </w:rPr>
        <w:t>кв.м</w:t>
      </w:r>
      <w:proofErr w:type="spellEnd"/>
      <w:r w:rsidRPr="00F03F3E">
        <w:rPr>
          <w:rFonts w:eastAsia="Calibri"/>
          <w:sz w:val="24"/>
          <w:szCs w:val="24"/>
          <w:lang w:eastAsia="ru-RU"/>
        </w:rPr>
        <w:t>. Современное здание позволяет осуществлять обслуживание пользователей с учетом требований надзорных органов, требований законодательства Российской Федерации по обслуживанию отдельных социальных групп, закладывает основу для модернизации библиотечной отрасли.</w:t>
      </w:r>
    </w:p>
    <w:p w:rsidR="001441C7" w:rsidRPr="00AD237E" w:rsidRDefault="001441C7" w:rsidP="001441C7">
      <w:pPr>
        <w:ind w:firstLine="709"/>
        <w:jc w:val="both"/>
        <w:rPr>
          <w:sz w:val="24"/>
          <w:szCs w:val="24"/>
          <w:shd w:val="clear" w:color="auto" w:fill="FFFFFF"/>
        </w:rPr>
      </w:pPr>
      <w:r w:rsidRPr="00F03F3E">
        <w:rPr>
          <w:rFonts w:eastAsia="Arial Unicode MS"/>
          <w:sz w:val="24"/>
          <w:szCs w:val="24"/>
        </w:rPr>
        <w:lastRenderedPageBreak/>
        <w:t xml:space="preserve">Объем библиотечного фонда на 01.01.2015 составил </w:t>
      </w:r>
      <w:r w:rsidRPr="00F03F3E">
        <w:rPr>
          <w:sz w:val="24"/>
          <w:szCs w:val="24"/>
        </w:rPr>
        <w:t xml:space="preserve">150 075 </w:t>
      </w:r>
      <w:r w:rsidRPr="00F03F3E">
        <w:rPr>
          <w:rFonts w:eastAsia="Arial Unicode MS"/>
          <w:sz w:val="24"/>
          <w:szCs w:val="24"/>
        </w:rPr>
        <w:t xml:space="preserve">экземпляров. По уровню </w:t>
      </w:r>
      <w:proofErr w:type="spellStart"/>
      <w:r w:rsidRPr="00F03F3E">
        <w:rPr>
          <w:rFonts w:eastAsia="Arial Unicode MS"/>
          <w:sz w:val="24"/>
          <w:szCs w:val="24"/>
        </w:rPr>
        <w:t>книгообеспеченности</w:t>
      </w:r>
      <w:proofErr w:type="spellEnd"/>
      <w:r w:rsidRPr="00F03F3E">
        <w:rPr>
          <w:rFonts w:eastAsia="Arial Unicode MS"/>
          <w:sz w:val="24"/>
          <w:szCs w:val="24"/>
        </w:rPr>
        <w:t xml:space="preserve"> город Югорск лидирует среди городских округов Ханты-Мансийского автономного округа-Югры. В 2014 году прирост документного фонда составил 3,3%, поступило новых документов </w:t>
      </w:r>
      <w:r w:rsidRPr="00F03F3E">
        <w:rPr>
          <w:sz w:val="24"/>
          <w:szCs w:val="24"/>
        </w:rPr>
        <w:t xml:space="preserve">4 969 </w:t>
      </w:r>
      <w:r w:rsidRPr="00F03F3E">
        <w:rPr>
          <w:rFonts w:eastAsia="Arial Unicode MS"/>
          <w:sz w:val="24"/>
          <w:szCs w:val="24"/>
        </w:rPr>
        <w:t>экземпляров</w:t>
      </w:r>
      <w:r w:rsidRPr="00AD237E">
        <w:rPr>
          <w:rFonts w:eastAsia="Arial Unicode MS"/>
          <w:sz w:val="24"/>
          <w:szCs w:val="24"/>
        </w:rPr>
        <w:t xml:space="preserve">. </w:t>
      </w:r>
      <w:r w:rsidRPr="00AD237E">
        <w:rPr>
          <w:sz w:val="24"/>
          <w:szCs w:val="24"/>
          <w:shd w:val="clear" w:color="auto" w:fill="FFFFFF"/>
        </w:rPr>
        <w:t>В прогнозном периоде планируется увеличить количество новых поступлений, к 2020 году не менее  4 390 книг на 1 тысячу человек.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AD237E">
        <w:rPr>
          <w:sz w:val="24"/>
          <w:szCs w:val="24"/>
        </w:rPr>
        <w:t xml:space="preserve">Внедрение в деятельность муниципальных </w:t>
      </w:r>
      <w:proofErr w:type="gramStart"/>
      <w:r w:rsidRPr="00AD237E">
        <w:rPr>
          <w:sz w:val="24"/>
          <w:szCs w:val="24"/>
        </w:rPr>
        <w:t>библиотеках</w:t>
      </w:r>
      <w:proofErr w:type="gramEnd"/>
      <w:r w:rsidRPr="00F03F3E">
        <w:rPr>
          <w:sz w:val="24"/>
          <w:szCs w:val="24"/>
        </w:rPr>
        <w:t xml:space="preserve"> города Югорска процессов информатизации позволило качественно решить основную задачу библиотек по предоставлению равного доступа к информационным ресурсам, прежде всего за счет предоставления доступа к электронным ресурсам несобственной генерации.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 xml:space="preserve">В 2013 году доля общедоступных библиотек в городе Югорске, </w:t>
      </w:r>
      <w:r w:rsidRPr="00F03F3E">
        <w:rPr>
          <w:rFonts w:eastAsia="Calibri"/>
          <w:sz w:val="24"/>
          <w:szCs w:val="24"/>
          <w:lang w:eastAsia="en-US"/>
        </w:rPr>
        <w:t xml:space="preserve">имеющих доступ к сети Интернет составила 100% (по Ханты-Мансийскому автономному округу – Югре - 92%, </w:t>
      </w:r>
      <w:r w:rsidRPr="00F03F3E">
        <w:rPr>
          <w:sz w:val="24"/>
          <w:szCs w:val="24"/>
        </w:rPr>
        <w:t xml:space="preserve">в России - 27,5%). </w:t>
      </w:r>
      <w:r w:rsidRPr="00F03F3E">
        <w:rPr>
          <w:rFonts w:eastAsia="Calibri"/>
          <w:sz w:val="24"/>
          <w:szCs w:val="24"/>
          <w:lang w:eastAsia="en-US"/>
        </w:rPr>
        <w:t>В 3х точках библиотечного обслуживания предоставлен доступ к электронным ресурсам в центрах общественного доступа.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 xml:space="preserve">Предоставлен доступ к электронным правовым базам «Гарант», «Консультант». </w:t>
      </w:r>
      <w:proofErr w:type="gramStart"/>
      <w:r w:rsidRPr="00F03F3E">
        <w:rPr>
          <w:sz w:val="24"/>
          <w:szCs w:val="24"/>
        </w:rPr>
        <w:t xml:space="preserve">Планируется предоставить доступ к электронным полнотекстовым базам данных национальной электронной библиотеки, </w:t>
      </w:r>
      <w:proofErr w:type="spellStart"/>
      <w:r w:rsidRPr="00F03F3E">
        <w:rPr>
          <w:sz w:val="24"/>
          <w:szCs w:val="24"/>
        </w:rPr>
        <w:t>ЛитРес</w:t>
      </w:r>
      <w:proofErr w:type="spellEnd"/>
      <w:r w:rsidRPr="00F03F3E">
        <w:rPr>
          <w:sz w:val="24"/>
          <w:szCs w:val="24"/>
        </w:rPr>
        <w:t xml:space="preserve"> и другие).</w:t>
      </w:r>
      <w:proofErr w:type="gramEnd"/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03F3E">
        <w:rPr>
          <w:rFonts w:eastAsia="Calibri"/>
          <w:sz w:val="24"/>
          <w:szCs w:val="24"/>
          <w:lang w:eastAsia="en-US"/>
        </w:rPr>
        <w:t>Объем электронных библиотечных каталогов к общему объему фондов в 2011 году составлял 12%. На 01.01.2015 составил 80%. К 2017 году планируется увеличить объем до 100% и предоставить доступ к электронному каталогу в удаленном режиме на сайте учреждения и на портале предоставления государственных услуг в составе сводного каталога общедоступных библиотек Ханты-Мансийского автономного округа.</w:t>
      </w:r>
      <w:proofErr w:type="gramEnd"/>
    </w:p>
    <w:p w:rsidR="001441C7" w:rsidRPr="00F03F3E" w:rsidRDefault="001441C7" w:rsidP="001441C7">
      <w:pPr>
        <w:widowControl w:val="0"/>
        <w:tabs>
          <w:tab w:val="left" w:pos="567"/>
          <w:tab w:val="left" w:pos="851"/>
        </w:tabs>
        <w:ind w:firstLine="709"/>
        <w:jc w:val="both"/>
        <w:rPr>
          <w:kern w:val="1"/>
          <w:sz w:val="24"/>
          <w:szCs w:val="24"/>
        </w:rPr>
      </w:pPr>
      <w:r w:rsidRPr="00F03F3E">
        <w:rPr>
          <w:kern w:val="1"/>
          <w:sz w:val="24"/>
          <w:szCs w:val="24"/>
        </w:rPr>
        <w:t>По итогам 2014 года пользователями общедоступных муниципальных библиотек стали    12 401</w:t>
      </w:r>
      <w:r w:rsidRPr="00F03F3E">
        <w:rPr>
          <w:b/>
          <w:kern w:val="1"/>
          <w:sz w:val="24"/>
          <w:szCs w:val="24"/>
        </w:rPr>
        <w:t xml:space="preserve"> </w:t>
      </w:r>
      <w:r w:rsidRPr="00F03F3E">
        <w:rPr>
          <w:kern w:val="1"/>
          <w:sz w:val="24"/>
          <w:szCs w:val="24"/>
        </w:rPr>
        <w:t>человек, что составляет 35% от общего числа жителей города Югорска (средний охват населения библиотечным обслуживанием по  Ханты-Мансийскому автономному округу – Югре составляет 27 %). Удовлетворенность библиотечными услугами в 2014 году составила - 87%.</w:t>
      </w:r>
    </w:p>
    <w:p w:rsidR="001441C7" w:rsidRPr="00F03F3E" w:rsidRDefault="001441C7" w:rsidP="001441C7">
      <w:pPr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 w:rsidRPr="00F03F3E">
        <w:rPr>
          <w:sz w:val="24"/>
          <w:szCs w:val="24"/>
        </w:rPr>
        <w:t>Отличительными особенностями библиотечной отрасли города Югорска являются инновационный характер развития, заключающийся в преобразовании содержания и технологии деятельности муниципальных библиотек.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>Проблемы в развитии библиотечного дела: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F03F3E">
        <w:rPr>
          <w:rFonts w:eastAsia="Calibri"/>
          <w:sz w:val="24"/>
          <w:szCs w:val="24"/>
          <w:lang w:eastAsia="en-US"/>
        </w:rPr>
        <w:t>Необходимость соблюдения законодательных требований по противодействию экстремизма (при организации библиотечного обслуживания в части предоставления доступа к электронным ресурсам несобственной генерации), требований по созданию условий защиты детей от информации, причиняющей вред, и одновременно отсутствие специального программного оборудования, полностью позволяющего соблюсти данные требования, значительно затрудняет организацию доступа к информации в электронной форме не собственной генерации (исключение – полнотекстовые базы данных правового характера).</w:t>
      </w:r>
      <w:proofErr w:type="gramEnd"/>
      <w:r w:rsidRPr="00F03F3E">
        <w:rPr>
          <w:rFonts w:eastAsia="Calibri"/>
          <w:sz w:val="24"/>
          <w:szCs w:val="24"/>
          <w:lang w:eastAsia="en-US"/>
        </w:rPr>
        <w:t xml:space="preserve"> Законодательные требования по соблюдению авторских прав при организации доступа к электронным изданиям в общедоступных библиотеках ограничивают возможности муниципальных библиотек. </w:t>
      </w:r>
      <w:proofErr w:type="gramStart"/>
      <w:r w:rsidRPr="00F03F3E">
        <w:rPr>
          <w:rFonts w:eastAsia="Calibri"/>
          <w:sz w:val="24"/>
          <w:szCs w:val="24"/>
          <w:lang w:eastAsia="en-US"/>
        </w:rPr>
        <w:t>В условиях возрастающего у населения спроса на информацию в электронной форме в удаленном режиме</w:t>
      </w:r>
      <w:proofErr w:type="gramEnd"/>
      <w:r w:rsidRPr="00F03F3E">
        <w:rPr>
          <w:rFonts w:eastAsia="Calibri"/>
          <w:sz w:val="24"/>
          <w:szCs w:val="24"/>
          <w:lang w:eastAsia="en-US"/>
        </w:rPr>
        <w:t xml:space="preserve"> проблема не позволяет удовлетворить спрос жителей города на информацию.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>2. Модернизация библиотечного дела подразумевает не только улучшение материально-технической базы, но и изменение модели библиотечного обслуживания. Не только предоставлять в общественное пользование результаты развития цивилизации, но и предлагать новые социокультурные практики, стать центром культурно-информационного просвещения, общения, центром общественного обсуждения, инициатив.</w:t>
      </w:r>
    </w:p>
    <w:p w:rsidR="001441C7" w:rsidRDefault="001441C7" w:rsidP="001441C7">
      <w:pPr>
        <w:suppressAutoHyphens w:val="0"/>
        <w:autoSpaceDE w:val="0"/>
        <w:autoSpaceDN w:val="0"/>
        <w:adjustRightInd w:val="0"/>
        <w:rPr>
          <w:rFonts w:cs="Arial"/>
          <w:b/>
          <w:sz w:val="24"/>
          <w:szCs w:val="24"/>
          <w:lang w:eastAsia="ru-RU"/>
        </w:rPr>
      </w:pPr>
    </w:p>
    <w:p w:rsidR="001441C7" w:rsidRPr="00F03F3E" w:rsidRDefault="001441C7" w:rsidP="001441C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F03F3E">
        <w:rPr>
          <w:rFonts w:cs="Arial"/>
          <w:b/>
          <w:sz w:val="24"/>
          <w:szCs w:val="24"/>
          <w:lang w:eastAsia="ru-RU"/>
        </w:rPr>
        <w:t>Раздел 2.  «Цели, задачи, и показатели их достижения</w:t>
      </w:r>
      <w:r w:rsidRPr="00F03F3E">
        <w:rPr>
          <w:rFonts w:eastAsia="Calibri"/>
          <w:b/>
          <w:sz w:val="24"/>
          <w:szCs w:val="24"/>
          <w:lang w:eastAsia="ru-RU"/>
        </w:rPr>
        <w:t>»</w:t>
      </w:r>
    </w:p>
    <w:p w:rsidR="001441C7" w:rsidRPr="00F03F3E" w:rsidRDefault="001441C7" w:rsidP="001441C7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03F3E">
        <w:rPr>
          <w:sz w:val="24"/>
          <w:szCs w:val="24"/>
        </w:rPr>
        <w:t>Цель, задачи и показатели их достижения муниципальной программы определены                  в соответствии с приоритетами Основ государственной культурной политики и положениями, установленными Указом Президента Российской Федерации от 07.05.2012 № 597«О мероприятиях по реализации государственной социальной политики».</w:t>
      </w:r>
      <w:proofErr w:type="gramEnd"/>
    </w:p>
    <w:p w:rsidR="001441C7" w:rsidRPr="006979AF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 xml:space="preserve">Реализация программы направлена на решение приоритетных задач социально-культурного развития </w:t>
      </w:r>
      <w:r w:rsidRPr="006979AF">
        <w:rPr>
          <w:rFonts w:eastAsia="Calibri"/>
          <w:sz w:val="24"/>
          <w:szCs w:val="24"/>
          <w:lang w:eastAsia="en-US"/>
        </w:rPr>
        <w:t>города в первую очередь путем обеспечения благоприятной социальной ситуации, реализации конституционных прав граждан на доступ к культурным ценностям и информации, стимулирования и поддержки творческих инициатив, обеспечения свободы творчества.</w:t>
      </w:r>
    </w:p>
    <w:p w:rsidR="001441C7" w:rsidRPr="006979AF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79AF">
        <w:rPr>
          <w:rFonts w:eastAsia="Calibri"/>
          <w:sz w:val="24"/>
          <w:szCs w:val="24"/>
          <w:lang w:eastAsia="en-US"/>
        </w:rPr>
        <w:lastRenderedPageBreak/>
        <w:t>Цель муниципальной программы: «</w:t>
      </w:r>
      <w:r w:rsidRPr="006979AF">
        <w:rPr>
          <w:sz w:val="24"/>
          <w:szCs w:val="24"/>
        </w:rPr>
        <w:t>Создание условий для распространения, сохранения, освоения и популяризации культурных ценностей и развития внутреннего въездного туризма на территории города Югорска,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</w:t>
      </w:r>
      <w:r w:rsidRPr="006979AF">
        <w:rPr>
          <w:rFonts w:eastAsia="Calibri"/>
          <w:sz w:val="24"/>
          <w:szCs w:val="24"/>
          <w:lang w:eastAsia="en-US"/>
        </w:rPr>
        <w:t>».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79AF">
        <w:rPr>
          <w:rFonts w:eastAsia="Calibri"/>
          <w:sz w:val="24"/>
          <w:szCs w:val="24"/>
          <w:lang w:eastAsia="en-US"/>
        </w:rPr>
        <w:t>Достижение заявленной цели потребует решения</w:t>
      </w:r>
      <w:r w:rsidRPr="00F03F3E">
        <w:rPr>
          <w:rFonts w:eastAsia="Calibri"/>
          <w:sz w:val="24"/>
          <w:szCs w:val="24"/>
          <w:lang w:eastAsia="en-US"/>
        </w:rPr>
        <w:t xml:space="preserve"> следующих задач: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>1. Создание условий для повышения доступности культурных благ и повышение качества услуг, предоставляемых в сфере культуры.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>2. Развитие внутреннего и въездного туризма.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>3. Организационное, материально-техническое и информационное обеспечение реализации муниципальной программы.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>4. Развитие отраслевой инфраструктуры.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Динамика изменения целевых показателей муниципальной программы за прошедший и плановый период ее реализации представлены в таблице 1.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>Оценка результатов реализации муниципальной программы осуществляется на основе использования целевых показателей, сформированных с учетом специфики деятельности                     в отрасли культуры.</w:t>
      </w:r>
    </w:p>
    <w:p w:rsidR="001441C7" w:rsidRPr="00F03F3E" w:rsidRDefault="001441C7" w:rsidP="001441C7">
      <w:pPr>
        <w:shd w:val="clear" w:color="auto" w:fill="FFFFFF"/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2020 года.</w:t>
      </w:r>
    </w:p>
    <w:p w:rsidR="001441C7" w:rsidRPr="00F03F3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3F3E">
        <w:rPr>
          <w:rFonts w:eastAsia="Calibri"/>
          <w:sz w:val="24"/>
          <w:szCs w:val="24"/>
          <w:lang w:eastAsia="en-US"/>
        </w:rPr>
        <w:t>Для оценки эффективности реализации муниципальной программы используются следующие целевые показатели: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1. Увеличение библиотечного фонда на 1 000 жителей с 4 126 до 4 390 экземпляров.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Показатель характеризует ситуацию обеспеченности жителей города Югорска библиотечной книгой, что определяет состояние ситуации доступности информации.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</w:t>
      </w:r>
      <w:r w:rsidRPr="00AD237E">
        <w:rPr>
          <w:sz w:val="24"/>
          <w:szCs w:val="24"/>
        </w:rPr>
        <w:t xml:space="preserve">в городе до 9 на селе на </w:t>
      </w:r>
      <w:r w:rsidRPr="00AD237E">
        <w:rPr>
          <w:rFonts w:eastAsia="Calibri"/>
          <w:sz w:val="24"/>
          <w:szCs w:val="24"/>
          <w:lang w:eastAsia="en-US"/>
        </w:rPr>
        <w:t xml:space="preserve">1 жителя. 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 xml:space="preserve">B=Np×1000÷Nu, где 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Np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– количество новых поступлений (экземпляров), 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D237E">
        <w:rPr>
          <w:rFonts w:eastAsia="Calibri"/>
          <w:sz w:val="24"/>
          <w:szCs w:val="24"/>
          <w:lang w:eastAsia="en-US"/>
        </w:rPr>
        <w:t>Nu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– численность населения (человек). 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Источником информации являются форма федерального статистического наблюдения            6-НК (свод) и официальные данные о численности населения города Югорска.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Расчет значения показателя позволит установить соответствие нормативному значению, мониторинг динамики значения показателя продемонстрирует эффективность принимаемых мер.</w:t>
      </w:r>
      <w:r w:rsidRPr="00AD237E">
        <w:rPr>
          <w:rFonts w:eastAsia="Calibri"/>
          <w:strike/>
          <w:sz w:val="24"/>
          <w:szCs w:val="24"/>
          <w:lang w:eastAsia="en-US"/>
        </w:rPr>
        <w:t xml:space="preserve"> 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 xml:space="preserve">2. Увеличение числа посещений библиотек - с 79 500 до 84 800 человек. 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 xml:space="preserve">Показатель позволяет </w:t>
      </w:r>
      <w:proofErr w:type="gramStart"/>
      <w:r w:rsidRPr="00AD237E">
        <w:rPr>
          <w:rFonts w:eastAsia="Calibri"/>
          <w:sz w:val="24"/>
          <w:szCs w:val="24"/>
          <w:lang w:eastAsia="en-US"/>
        </w:rPr>
        <w:t>определить число посещений библиотек за отчетный год включен</w:t>
      </w:r>
      <w:proofErr w:type="gramEnd"/>
      <w:r w:rsidRPr="00AD237E">
        <w:rPr>
          <w:rFonts w:eastAsia="Calibri"/>
          <w:sz w:val="24"/>
          <w:szCs w:val="24"/>
          <w:lang w:eastAsia="en-US"/>
        </w:rPr>
        <w:t xml:space="preserve"> в показатели муниципального задания.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 xml:space="preserve">Абсолютный показатель, определяется на основании отчетов об исполнении муниципального задания за календарный год муниципального бюджетного учреждения «Централизованная библиотечная система г. Югорска». </w:t>
      </w:r>
    </w:p>
    <w:p w:rsidR="001441C7" w:rsidRPr="00AD237E" w:rsidRDefault="001441C7" w:rsidP="001441C7">
      <w:pPr>
        <w:ind w:firstLine="709"/>
        <w:jc w:val="both"/>
        <w:rPr>
          <w:sz w:val="24"/>
          <w:szCs w:val="24"/>
          <w:lang w:eastAsia="ru-RU"/>
        </w:rPr>
      </w:pPr>
      <w:r w:rsidRPr="00AD237E">
        <w:rPr>
          <w:sz w:val="24"/>
          <w:szCs w:val="24"/>
          <w:lang w:eastAsia="ru-RU"/>
        </w:rPr>
        <w:t>3. Увеличение доли библиотечного фонда общедоступных библиотек, отраженного в электронном каталоге учреждения с 30 до 100%.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Показатель показывает % библиотечного фонда, отраженного в электронном каталоге и  направлен на развитие системы электронных ресурсов общедоступных библиотек.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D237E">
        <w:rPr>
          <w:rFonts w:eastAsia="Calibri"/>
          <w:sz w:val="24"/>
          <w:szCs w:val="24"/>
          <w:lang w:eastAsia="en-US"/>
        </w:rPr>
        <w:t>De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Fe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x 100 / F, где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D237E">
        <w:rPr>
          <w:rFonts w:eastAsia="Calibri"/>
          <w:sz w:val="24"/>
          <w:szCs w:val="24"/>
          <w:lang w:eastAsia="en-US"/>
        </w:rPr>
        <w:t>Fe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- количество изданий, внесенных в электронные каталоги библиотек (экземпляров), F - объем фондов библиотеки (экземпляров).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 xml:space="preserve">Источником информации являются форма федерального статистического наблюдения 6-НК (свод). Расчет значения показателя позволит обеспечить контроль за достижением контрольного </w:t>
      </w:r>
      <w:proofErr w:type="gramStart"/>
      <w:r w:rsidRPr="00AD237E">
        <w:rPr>
          <w:rFonts w:eastAsia="Calibri"/>
          <w:sz w:val="24"/>
          <w:szCs w:val="24"/>
          <w:lang w:eastAsia="en-US"/>
        </w:rPr>
        <w:t>значения показателя Стратегии развития информационного общества</w:t>
      </w:r>
      <w:proofErr w:type="gramEnd"/>
      <w:r w:rsidRPr="00AD237E">
        <w:rPr>
          <w:rFonts w:eastAsia="Calibri"/>
          <w:sz w:val="24"/>
          <w:szCs w:val="24"/>
          <w:lang w:eastAsia="en-US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1441C7" w:rsidRPr="00AD237E" w:rsidRDefault="001441C7" w:rsidP="001441C7">
      <w:pPr>
        <w:ind w:firstLine="709"/>
        <w:jc w:val="both"/>
        <w:rPr>
          <w:sz w:val="24"/>
          <w:szCs w:val="24"/>
        </w:rPr>
      </w:pPr>
      <w:r w:rsidRPr="00AD237E">
        <w:rPr>
          <w:rFonts w:eastAsia="Calibri"/>
          <w:sz w:val="24"/>
          <w:szCs w:val="24"/>
          <w:lang w:eastAsia="en-US"/>
        </w:rPr>
        <w:lastRenderedPageBreak/>
        <w:t xml:space="preserve">4. Сохранение </w:t>
      </w:r>
      <w:r>
        <w:rPr>
          <w:rFonts w:eastAsia="Calibri"/>
          <w:sz w:val="24"/>
          <w:szCs w:val="24"/>
          <w:lang w:eastAsia="en-US"/>
        </w:rPr>
        <w:t>д</w:t>
      </w:r>
      <w:r w:rsidRPr="00AD237E">
        <w:rPr>
          <w:rFonts w:eastAsia="Calibri"/>
          <w:sz w:val="24"/>
          <w:szCs w:val="24"/>
          <w:lang w:eastAsia="en-US"/>
        </w:rPr>
        <w:t>ол</w:t>
      </w:r>
      <w:r>
        <w:rPr>
          <w:rFonts w:eastAsia="Calibri"/>
          <w:sz w:val="24"/>
          <w:szCs w:val="24"/>
          <w:lang w:eastAsia="en-US"/>
        </w:rPr>
        <w:t>и</w:t>
      </w:r>
      <w:r w:rsidRPr="00AD237E">
        <w:rPr>
          <w:rFonts w:eastAsia="Calibri"/>
          <w:sz w:val="24"/>
          <w:szCs w:val="24"/>
          <w:lang w:eastAsia="en-US"/>
        </w:rPr>
        <w:t xml:space="preserve"> музейных предметов и музейных коллекций, отраженных                           в электронном  каталоге учреждения от общего объема музейных фондов и музейных коллекций в объеме 100%.</w:t>
      </w:r>
      <w:r w:rsidRPr="00AD237E">
        <w:rPr>
          <w:sz w:val="24"/>
          <w:szCs w:val="24"/>
        </w:rPr>
        <w:t xml:space="preserve"> 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Показатель отражает % музейного фонда, отраженного в электронном каталоге, направлен на развитие системы электронных ресурсов музея.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D237E">
        <w:rPr>
          <w:rFonts w:eastAsia="Calibri"/>
          <w:sz w:val="24"/>
          <w:szCs w:val="24"/>
          <w:lang w:eastAsia="en-US"/>
        </w:rPr>
        <w:t>Me</w:t>
      </w:r>
      <w:proofErr w:type="spellEnd"/>
      <w:r w:rsidRPr="00AD237E">
        <w:rPr>
          <w:rFonts w:eastAsia="Calibri"/>
          <w:sz w:val="24"/>
          <w:szCs w:val="24"/>
          <w:lang w:eastAsia="en-US"/>
        </w:rPr>
        <w:t>=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Fm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× 100÷M, где 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Fm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– количество музейных предметов, внесенных в электронный каталог музея (единиц), M – совокупный объем музейного фонда (единиц).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Источником информации является форма федерального статистического наблюдения               8-НК (свод).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 xml:space="preserve">Расчет значения показателя позволит обеспечить контроль за достижением контрольного </w:t>
      </w:r>
      <w:proofErr w:type="gramStart"/>
      <w:r w:rsidRPr="00AD237E">
        <w:rPr>
          <w:rFonts w:eastAsia="Calibri"/>
          <w:sz w:val="24"/>
          <w:szCs w:val="24"/>
          <w:lang w:eastAsia="en-US"/>
        </w:rPr>
        <w:t>значения показателя Стратегии развития информационного общества</w:t>
      </w:r>
      <w:proofErr w:type="gramEnd"/>
      <w:r w:rsidRPr="00AD237E">
        <w:rPr>
          <w:rFonts w:eastAsia="Calibri"/>
          <w:sz w:val="24"/>
          <w:szCs w:val="24"/>
          <w:lang w:eastAsia="en-US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5. Увеличение доли представленных (во всех формах) зрителю музейных предметов           в общем количестве музейных предметов основного фонда с 15% до 50%.</w:t>
      </w:r>
    </w:p>
    <w:p w:rsidR="001441C7" w:rsidRPr="00AD237E" w:rsidRDefault="001441C7" w:rsidP="001441C7">
      <w:pPr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D237E">
        <w:rPr>
          <w:rFonts w:eastAsia="Calibri"/>
          <w:spacing w:val="-6"/>
          <w:sz w:val="24"/>
          <w:szCs w:val="24"/>
          <w:lang w:eastAsia="en-US"/>
        </w:rPr>
        <w:t xml:space="preserve">Показатель позволяет определить долю </w:t>
      </w:r>
      <w:r w:rsidRPr="00AD237E">
        <w:rPr>
          <w:rFonts w:eastAsia="Calibri"/>
          <w:sz w:val="24"/>
          <w:szCs w:val="24"/>
          <w:lang w:eastAsia="en-US"/>
        </w:rPr>
        <w:t xml:space="preserve">представленных (во всех формах) зрителю музейных предметов  в общем количестве музейных предметов основного фонда, направлен на </w:t>
      </w:r>
      <w:proofErr w:type="spellStart"/>
      <w:proofErr w:type="gramStart"/>
      <w:r w:rsidRPr="00AD237E">
        <w:rPr>
          <w:rFonts w:eastAsia="Calibri"/>
          <w:sz w:val="24"/>
          <w:szCs w:val="24"/>
          <w:lang w:eastAsia="en-US"/>
        </w:rPr>
        <w:t>на</w:t>
      </w:r>
      <w:proofErr w:type="spellEnd"/>
      <w:proofErr w:type="gramEnd"/>
      <w:r w:rsidRPr="00AD237E">
        <w:rPr>
          <w:rFonts w:eastAsia="Calibri"/>
          <w:sz w:val="24"/>
          <w:szCs w:val="24"/>
          <w:lang w:eastAsia="en-US"/>
        </w:rPr>
        <w:t xml:space="preserve"> повышение эффективности сферы культуры.</w:t>
      </w:r>
    </w:p>
    <w:p w:rsidR="001441C7" w:rsidRPr="00AD237E" w:rsidRDefault="001441C7" w:rsidP="001441C7">
      <w:pPr>
        <w:pStyle w:val="a6"/>
        <w:ind w:left="709"/>
        <w:jc w:val="both"/>
        <w:rPr>
          <w:sz w:val="24"/>
          <w:szCs w:val="24"/>
          <w:lang w:eastAsia="ru-RU"/>
        </w:rPr>
      </w:pPr>
      <w:r w:rsidRPr="00AD237E">
        <w:rPr>
          <w:sz w:val="24"/>
          <w:szCs w:val="24"/>
          <w:lang w:eastAsia="ru-RU"/>
        </w:rPr>
        <w:t xml:space="preserve">(ОИ + </w:t>
      </w:r>
      <w:proofErr w:type="spellStart"/>
      <w:r w:rsidRPr="00AD237E">
        <w:rPr>
          <w:sz w:val="24"/>
          <w:szCs w:val="24"/>
          <w:lang w:eastAsia="ru-RU"/>
        </w:rPr>
        <w:t>Чэк</w:t>
      </w:r>
      <w:proofErr w:type="spellEnd"/>
      <w:r w:rsidRPr="00AD237E">
        <w:rPr>
          <w:sz w:val="24"/>
          <w:szCs w:val="24"/>
          <w:lang w:eastAsia="ru-RU"/>
        </w:rPr>
        <w:t>) х 100/ОФ, где:</w:t>
      </w:r>
    </w:p>
    <w:p w:rsidR="001441C7" w:rsidRPr="006979AF" w:rsidRDefault="001441C7" w:rsidP="001441C7">
      <w:pPr>
        <w:pStyle w:val="a6"/>
        <w:ind w:left="709"/>
        <w:jc w:val="both"/>
        <w:rPr>
          <w:sz w:val="24"/>
          <w:szCs w:val="24"/>
          <w:lang w:eastAsia="ru-RU"/>
        </w:rPr>
      </w:pPr>
      <w:r w:rsidRPr="00AD237E">
        <w:rPr>
          <w:sz w:val="24"/>
          <w:szCs w:val="24"/>
          <w:lang w:eastAsia="ru-RU"/>
        </w:rPr>
        <w:t xml:space="preserve">ОИ – число музейных предметов, имеющих цифровые изображения, доступные в Интернете (ед.) </w:t>
      </w:r>
      <w:r w:rsidRPr="006979AF">
        <w:rPr>
          <w:sz w:val="24"/>
          <w:szCs w:val="24"/>
          <w:lang w:eastAsia="ru-RU"/>
        </w:rPr>
        <w:t>графа 9 раздела 2 8-НК</w:t>
      </w:r>
      <w:r>
        <w:rPr>
          <w:sz w:val="24"/>
          <w:szCs w:val="24"/>
          <w:lang w:eastAsia="ru-RU"/>
        </w:rPr>
        <w:t>;</w:t>
      </w:r>
    </w:p>
    <w:p w:rsidR="001441C7" w:rsidRPr="006979AF" w:rsidRDefault="001441C7" w:rsidP="001441C7">
      <w:pPr>
        <w:pStyle w:val="a6"/>
        <w:ind w:left="709"/>
        <w:jc w:val="both"/>
        <w:rPr>
          <w:sz w:val="24"/>
          <w:szCs w:val="24"/>
          <w:lang w:eastAsia="ru-RU"/>
        </w:rPr>
      </w:pPr>
      <w:proofErr w:type="spellStart"/>
      <w:r w:rsidRPr="006979AF">
        <w:rPr>
          <w:sz w:val="24"/>
          <w:szCs w:val="24"/>
          <w:lang w:eastAsia="ru-RU"/>
        </w:rPr>
        <w:t>Чэк</w:t>
      </w:r>
      <w:proofErr w:type="spellEnd"/>
      <w:r w:rsidRPr="006979AF">
        <w:rPr>
          <w:sz w:val="24"/>
          <w:szCs w:val="24"/>
          <w:lang w:eastAsia="ru-RU"/>
        </w:rPr>
        <w:t xml:space="preserve"> - Число   предметов основного фонда, которые экспонировались (ед.) графа 4 раздела 1 8-НК</w:t>
      </w:r>
      <w:r>
        <w:rPr>
          <w:sz w:val="24"/>
          <w:szCs w:val="24"/>
          <w:lang w:eastAsia="ru-RU"/>
        </w:rPr>
        <w:t>;</w:t>
      </w:r>
    </w:p>
    <w:p w:rsidR="001441C7" w:rsidRPr="006979AF" w:rsidRDefault="001441C7" w:rsidP="001441C7">
      <w:pPr>
        <w:ind w:left="709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6979AF">
        <w:rPr>
          <w:sz w:val="24"/>
          <w:szCs w:val="24"/>
          <w:lang w:eastAsia="ru-RU"/>
        </w:rPr>
        <w:t>ОФ – число предметов основного фонда (ед.) графа 3 раздела 1 8-НК</w:t>
      </w:r>
      <w:r>
        <w:rPr>
          <w:sz w:val="24"/>
          <w:szCs w:val="24"/>
          <w:lang w:eastAsia="ru-RU"/>
        </w:rPr>
        <w:t>.</w:t>
      </w:r>
    </w:p>
    <w:p w:rsidR="001441C7" w:rsidRPr="006979AF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79AF">
        <w:rPr>
          <w:rFonts w:eastAsia="Calibri"/>
          <w:sz w:val="24"/>
          <w:szCs w:val="24"/>
          <w:lang w:eastAsia="en-US"/>
        </w:rPr>
        <w:t xml:space="preserve">6. </w:t>
      </w:r>
      <w:r w:rsidRPr="006979AF">
        <w:rPr>
          <w:sz w:val="24"/>
          <w:szCs w:val="24"/>
          <w:lang w:eastAsia="ru-RU"/>
        </w:rPr>
        <w:t xml:space="preserve">Увеличение </w:t>
      </w:r>
      <w:r>
        <w:rPr>
          <w:sz w:val="24"/>
          <w:szCs w:val="24"/>
          <w:lang w:eastAsia="ru-RU"/>
        </w:rPr>
        <w:t xml:space="preserve">доли </w:t>
      </w:r>
      <w:r w:rsidRPr="00666429">
        <w:rPr>
          <w:sz w:val="24"/>
          <w:szCs w:val="24"/>
          <w:lang w:eastAsia="ru-RU"/>
        </w:rPr>
        <w:t>оцифрованных музейных предметов, представленных в сети Интернет, от общего числа музейных предметов основного фонда</w:t>
      </w:r>
      <w:r w:rsidRPr="006979AF">
        <w:rPr>
          <w:rFonts w:eastAsia="Calibri"/>
          <w:sz w:val="24"/>
          <w:szCs w:val="24"/>
          <w:lang w:eastAsia="en-US"/>
        </w:rPr>
        <w:t xml:space="preserve"> с 10,7% до 40%.</w:t>
      </w:r>
    </w:p>
    <w:p w:rsidR="001441C7" w:rsidRPr="006979AF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979AF">
        <w:rPr>
          <w:rFonts w:eastAsia="Calibri"/>
          <w:sz w:val="24"/>
          <w:szCs w:val="24"/>
          <w:lang w:eastAsia="en-US"/>
        </w:rPr>
        <w:t>Показатель отражает долю оцифрованных и представленных в Интернете музейного фонда музея, направлен на развитие системы электронных ресурсов музея.</w:t>
      </w:r>
      <w:proofErr w:type="gramEnd"/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79AF"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D237E">
        <w:rPr>
          <w:rFonts w:eastAsia="Calibri"/>
          <w:sz w:val="24"/>
          <w:szCs w:val="24"/>
          <w:lang w:eastAsia="en-US"/>
        </w:rPr>
        <w:t>Dgo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=Mi×100÷Mgo, где 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Mi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– количество оцифрованных музейных предметов музея, представленных в Интернете (единиц), 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Mgo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– совокупный объем общего фонда музея (единиц).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Источником информации являются формы федерального статистического наблюдения      8-НК муниципального бюджетного учреждения «Музей истории и этнографии».</w:t>
      </w:r>
    </w:p>
    <w:p w:rsidR="001441C7" w:rsidRPr="00AD237E" w:rsidRDefault="001441C7" w:rsidP="001441C7">
      <w:pPr>
        <w:ind w:firstLine="709"/>
        <w:jc w:val="both"/>
        <w:rPr>
          <w:sz w:val="24"/>
          <w:szCs w:val="24"/>
        </w:rPr>
      </w:pPr>
      <w:r w:rsidRPr="00AD237E">
        <w:rPr>
          <w:rFonts w:eastAsia="Calibri"/>
          <w:sz w:val="24"/>
          <w:szCs w:val="24"/>
          <w:lang w:eastAsia="en-US"/>
        </w:rPr>
        <w:t xml:space="preserve">Показатель позволяет определить исполнение </w:t>
      </w:r>
      <w:r w:rsidRPr="00AD237E">
        <w:rPr>
          <w:sz w:val="24"/>
          <w:szCs w:val="24"/>
          <w:lang w:eastAsia="en-US"/>
        </w:rPr>
        <w:t>Плана мероприятий («дорожной карте») «Изменения в отраслях социальной сферы, направленные на повышение эффективности сферы культуры», утвержденного постановлением администрации города Югорска № 628                           от</w:t>
      </w:r>
      <w:r w:rsidRPr="00AD237E">
        <w:rPr>
          <w:sz w:val="24"/>
          <w:szCs w:val="24"/>
        </w:rPr>
        <w:t xml:space="preserve"> 18.03.2013.</w:t>
      </w:r>
    </w:p>
    <w:p w:rsidR="001441C7" w:rsidRPr="00AD237E" w:rsidRDefault="001441C7" w:rsidP="001441C7">
      <w:pPr>
        <w:ind w:firstLine="709"/>
        <w:jc w:val="both"/>
        <w:rPr>
          <w:sz w:val="24"/>
          <w:szCs w:val="24"/>
        </w:rPr>
      </w:pPr>
      <w:r w:rsidRPr="00AD237E">
        <w:rPr>
          <w:sz w:val="24"/>
          <w:szCs w:val="24"/>
        </w:rPr>
        <w:t>7. Сохранение количества выставочных проектов, осуществляемых в городе Югорске, из частных собраний, фондов государственных и муниципальных музеев Ханты-Мансийского автономного округа – Югры - 2 в год.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Показатель позволяет определить исполнение Плана мероприятий («дорожной карте») «Изменения в отраслях социальной сферы, направленные на повышение эффективности сферы культуры», утвержденного постановлением администрации города Югорска № 628                   от 18.03.2013.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Абсолютный показатель, рассчитывается на основании формы федерального статистического наблюдения 8-НК (свод).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8. Увеличение количества экспозиционных площадок в музее под открытым небом «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Суеват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Пауль» с 1 до 4 единиц.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Показатель характеризует количество экспозиционных площадок в музее под открытым небом «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Суеват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Пауль».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9. Увеличение  доли посетителей музея от общей численности жителей муниципального образования с 0,57% до 0,73%.</w:t>
      </w:r>
    </w:p>
    <w:p w:rsidR="001441C7" w:rsidRPr="00AD237E" w:rsidRDefault="001441C7" w:rsidP="001441C7">
      <w:pPr>
        <w:ind w:firstLine="709"/>
        <w:jc w:val="both"/>
        <w:rPr>
          <w:sz w:val="24"/>
          <w:szCs w:val="24"/>
        </w:rPr>
      </w:pPr>
      <w:r w:rsidRPr="00AD237E">
        <w:rPr>
          <w:rFonts w:eastAsia="Calibri"/>
          <w:sz w:val="24"/>
          <w:szCs w:val="24"/>
          <w:lang w:eastAsia="en-US"/>
        </w:rPr>
        <w:t xml:space="preserve">Показатель позволяет определить исполнение </w:t>
      </w:r>
      <w:r w:rsidRPr="00AD237E">
        <w:rPr>
          <w:sz w:val="24"/>
          <w:szCs w:val="24"/>
          <w:lang w:eastAsia="en-US"/>
        </w:rPr>
        <w:t>Плана мероприятий («дорожной карте») «Изменения в отраслях социальной сферы, направленные на повышение эффективности сферы культуры», утвержденного постановлением администрации города Югорска № 628                         от</w:t>
      </w:r>
      <w:r w:rsidRPr="00AD237E">
        <w:rPr>
          <w:sz w:val="24"/>
          <w:szCs w:val="24"/>
        </w:rPr>
        <w:t xml:space="preserve"> 18.03.2013</w:t>
      </w:r>
      <w:r w:rsidRPr="00AD237E">
        <w:rPr>
          <w:rFonts w:eastAsia="Calibri"/>
          <w:sz w:val="24"/>
          <w:szCs w:val="24"/>
          <w:lang w:eastAsia="en-US"/>
        </w:rPr>
        <w:t>.</w:t>
      </w:r>
    </w:p>
    <w:p w:rsidR="001441C7" w:rsidRPr="00AD237E" w:rsidRDefault="001441C7" w:rsidP="001441C7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lastRenderedPageBreak/>
        <w:t>Расчет значения показателя определяется по формуле: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D237E">
        <w:rPr>
          <w:rFonts w:eastAsia="Calibri"/>
          <w:sz w:val="24"/>
          <w:szCs w:val="24"/>
          <w:lang w:eastAsia="en-US"/>
        </w:rPr>
        <w:t>Mp</w:t>
      </w:r>
      <w:proofErr w:type="spellEnd"/>
      <w:r w:rsidRPr="00AD237E">
        <w:rPr>
          <w:rFonts w:eastAsia="Calibri"/>
          <w:sz w:val="24"/>
          <w:szCs w:val="24"/>
          <w:lang w:eastAsia="en-US"/>
        </w:rPr>
        <w:t>=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Pm÷H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, где 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Pm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– число посещений музея (человек), H – количество жителей города Югорска (человек).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Источниками информации являются данные формы федерального статистического наблюдения 8-НК (свод), мониторинга муниципального бюджетного учреждения                       «Музей истории и этнографии» официальные данные о численности населения города Югорска.</w:t>
      </w:r>
    </w:p>
    <w:p w:rsidR="001441C7" w:rsidRPr="00AD237E" w:rsidRDefault="001441C7" w:rsidP="001441C7">
      <w:pPr>
        <w:ind w:firstLine="709"/>
        <w:jc w:val="both"/>
        <w:rPr>
          <w:rFonts w:eastAsia="Calibri"/>
          <w:strike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10. Увеличение посещаемости муниципальных учреждений культуры по отношению к 2012 году – не менее 2,0%.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Показатель характеризует суммарное ежегодное увеличение посещаемости гражданами всех типов муниципальных учреждений культуры в городе Югорске.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41C7" w:rsidRPr="00AD237E" w:rsidRDefault="008040DB" w:rsidP="001441C7">
      <w:pPr>
        <w:suppressAutoHyphens w:val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" o:spid="_x0000_i1026" type="#_x0000_t75" style="width:156.75pt;height:21pt;visibility:visible">
            <v:imagedata r:id="rId7" o:title=""/>
          </v:shape>
        </w:pic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D237E">
        <w:rPr>
          <w:rFonts w:eastAsia="Calibri"/>
          <w:sz w:val="24"/>
          <w:szCs w:val="24"/>
          <w:lang w:eastAsia="en-US"/>
        </w:rPr>
        <w:t>П</w:t>
      </w:r>
      <w:proofErr w:type="gramEnd"/>
      <w:r w:rsidRPr="00AD237E">
        <w:rPr>
          <w:rFonts w:eastAsia="Calibri"/>
          <w:sz w:val="24"/>
          <w:szCs w:val="24"/>
          <w:lang w:eastAsia="en-US"/>
        </w:rPr>
        <w:t xml:space="preserve"> – посещаемость муниципальных учреждений культуры города Югорска,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41C7" w:rsidRPr="00AD237E" w:rsidRDefault="008040DB" w:rsidP="001441C7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i1027" type="#_x0000_t75" style="width:25.5pt;height:17.25pt;visibility:visible">
            <v:imagedata r:id="rId8" o:title=""/>
          </v:shape>
        </w:pict>
      </w:r>
      <w:r w:rsidR="001441C7" w:rsidRPr="00AD237E">
        <w:rPr>
          <w:noProof/>
          <w:lang w:eastAsia="ru-RU"/>
        </w:rPr>
        <w:t xml:space="preserve">- </w:t>
      </w:r>
      <w:r w:rsidR="001441C7" w:rsidRPr="00AD237E">
        <w:rPr>
          <w:noProof/>
          <w:sz w:val="24"/>
          <w:szCs w:val="24"/>
          <w:lang w:eastAsia="ru-RU"/>
        </w:rPr>
        <w:t>суммарное годовое значение посещений всех типов муниципальных учреждений культуры города Югорска и определяется по формуле: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41C7" w:rsidRPr="00AD237E" w:rsidRDefault="008040DB" w:rsidP="001441C7">
      <w:pPr>
        <w:suppressAutoHyphens w:val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_x0000_i1028" type="#_x0000_t75" style="width:265.5pt;height:21pt;visibility:visible">
            <v:imagedata r:id="rId9" o:title=""/>
          </v:shape>
        </w:pict>
      </w:r>
    </w:p>
    <w:p w:rsidR="001441C7" w:rsidRPr="00AD237E" w:rsidRDefault="001441C7" w:rsidP="001441C7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 w:rsidRPr="00AD237E">
        <w:rPr>
          <w:noProof/>
          <w:sz w:val="24"/>
          <w:szCs w:val="24"/>
          <w:lang w:eastAsia="ru-RU"/>
        </w:rPr>
        <w:t>П</w:t>
      </w:r>
      <w:r w:rsidRPr="00AD237E">
        <w:rPr>
          <w:noProof/>
          <w:lang w:eastAsia="ru-RU"/>
        </w:rPr>
        <w:t>муз</w:t>
      </w:r>
      <w:r w:rsidRPr="00AD237E">
        <w:rPr>
          <w:noProof/>
          <w:sz w:val="24"/>
          <w:szCs w:val="24"/>
          <w:lang w:eastAsia="ru-RU"/>
        </w:rPr>
        <w:t>. – посещаемость музеев, источник данных – годовая форма статистического наблюдения 8-НК, раздел 6, графы 3, 13, 15, 17;</w:t>
      </w:r>
    </w:p>
    <w:p w:rsidR="001441C7" w:rsidRPr="00AD237E" w:rsidRDefault="001441C7" w:rsidP="001441C7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 w:rsidRPr="00AD237E">
        <w:rPr>
          <w:noProof/>
          <w:sz w:val="24"/>
          <w:szCs w:val="24"/>
          <w:lang w:eastAsia="ru-RU"/>
        </w:rPr>
        <w:t>П</w:t>
      </w:r>
      <w:r w:rsidRPr="00AD237E">
        <w:rPr>
          <w:noProof/>
          <w:lang w:eastAsia="ru-RU"/>
        </w:rPr>
        <w:t>библ</w:t>
      </w:r>
      <w:r w:rsidRPr="00AD237E">
        <w:rPr>
          <w:noProof/>
          <w:sz w:val="24"/>
          <w:szCs w:val="24"/>
          <w:lang w:eastAsia="ru-RU"/>
        </w:rPr>
        <w:t>. – посещаемость библиотек, источник данных – годовая форма статистического наблюдения 6-НК (свод), графа 121;</w:t>
      </w:r>
    </w:p>
    <w:p w:rsidR="001441C7" w:rsidRPr="00AD237E" w:rsidRDefault="001441C7" w:rsidP="001441C7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 w:rsidRPr="00AD237E">
        <w:rPr>
          <w:noProof/>
          <w:sz w:val="24"/>
          <w:szCs w:val="24"/>
          <w:lang w:eastAsia="ru-RU"/>
        </w:rPr>
        <w:t>П</w:t>
      </w:r>
      <w:r w:rsidRPr="00AD237E">
        <w:rPr>
          <w:noProof/>
          <w:lang w:eastAsia="ru-RU"/>
        </w:rPr>
        <w:t xml:space="preserve">кду – </w:t>
      </w:r>
      <w:r w:rsidRPr="00AD237E">
        <w:rPr>
          <w:noProof/>
          <w:sz w:val="24"/>
          <w:szCs w:val="24"/>
          <w:lang w:eastAsia="ru-RU"/>
        </w:rPr>
        <w:t xml:space="preserve">посещаемость концертно-досуговых учреждений, источником данных – информационная база данных «БАРС </w:t>
      </w:r>
      <w:r w:rsidRPr="00AD237E">
        <w:rPr>
          <w:noProof/>
          <w:sz w:val="24"/>
          <w:szCs w:val="24"/>
          <w:lang w:val="en-US" w:eastAsia="ru-RU"/>
        </w:rPr>
        <w:t>Web</w:t>
      </w:r>
      <w:r w:rsidRPr="00AD237E">
        <w:rPr>
          <w:noProof/>
          <w:sz w:val="24"/>
          <w:szCs w:val="24"/>
          <w:lang w:eastAsia="ru-RU"/>
        </w:rPr>
        <w:t xml:space="preserve"> анализ», стр. 3, стб. 10;</w:t>
      </w:r>
    </w:p>
    <w:p w:rsidR="001441C7" w:rsidRPr="00AD237E" w:rsidRDefault="001441C7" w:rsidP="001441C7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 w:rsidRPr="00AD237E">
        <w:rPr>
          <w:noProof/>
          <w:sz w:val="24"/>
          <w:szCs w:val="24"/>
          <w:lang w:eastAsia="ru-RU"/>
        </w:rPr>
        <w:t>П</w:t>
      </w:r>
      <w:r w:rsidRPr="00AD237E">
        <w:rPr>
          <w:noProof/>
          <w:lang w:eastAsia="ru-RU"/>
        </w:rPr>
        <w:t>кино</w:t>
      </w:r>
      <w:r w:rsidRPr="00AD237E">
        <w:rPr>
          <w:noProof/>
          <w:sz w:val="24"/>
          <w:szCs w:val="24"/>
          <w:lang w:eastAsia="ru-RU"/>
        </w:rPr>
        <w:t xml:space="preserve"> – посещаемость кинозалов, источник данных – годовая форма статистического наблюдения К-2РИК, стб. 8, стр. 11;</w:t>
      </w:r>
    </w:p>
    <w:p w:rsidR="001441C7" w:rsidRPr="00AD237E" w:rsidRDefault="001441C7" w:rsidP="001441C7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 w:rsidRPr="00AD237E">
        <w:rPr>
          <w:noProof/>
          <w:sz w:val="24"/>
          <w:szCs w:val="24"/>
          <w:lang w:eastAsia="ru-RU"/>
        </w:rPr>
        <w:t>П</w:t>
      </w:r>
      <w:r w:rsidRPr="00AD237E">
        <w:rPr>
          <w:noProof/>
          <w:lang w:eastAsia="ru-RU"/>
        </w:rPr>
        <w:t>театр</w:t>
      </w:r>
      <w:r w:rsidRPr="00AD237E">
        <w:rPr>
          <w:noProof/>
          <w:sz w:val="24"/>
          <w:szCs w:val="24"/>
          <w:lang w:eastAsia="ru-RU"/>
        </w:rPr>
        <w:t xml:space="preserve"> – посещаемость театров, источник данных годовая форма статистического наблюдения 9-НК, стб. 5, стр. 8;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D237E">
        <w:rPr>
          <w:rFonts w:eastAsia="Calibri"/>
          <w:sz w:val="24"/>
          <w:szCs w:val="24"/>
          <w:lang w:eastAsia="en-US"/>
        </w:rPr>
        <w:t>П</w:t>
      </w:r>
      <w:r w:rsidRPr="00AD237E">
        <w:rPr>
          <w:rFonts w:eastAsia="Calibri"/>
          <w:lang w:eastAsia="en-US"/>
        </w:rPr>
        <w:t>конц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. – посещаемость концертов, источником данных – годовая форма статистического наблюдения 12-НК, 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тб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. 5, стр. 6. </w:t>
      </w:r>
    </w:p>
    <w:p w:rsidR="001441C7" w:rsidRPr="00AD237E" w:rsidRDefault="001441C7" w:rsidP="001441C7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Информация о достижении показателя: ежегодно.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 xml:space="preserve">11. </w:t>
      </w:r>
      <w:r w:rsidRPr="00AD237E">
        <w:rPr>
          <w:sz w:val="24"/>
          <w:szCs w:val="24"/>
          <w:lang w:eastAsia="ru-RU"/>
        </w:rPr>
        <w:t>Увеличение доли зрителей, посетивших сеансы социального кино (от числа жителей города) с 11% до 18%.</w:t>
      </w:r>
    </w:p>
    <w:p w:rsidR="001441C7" w:rsidRPr="00AD237E" w:rsidRDefault="001441C7" w:rsidP="001441C7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D237E">
        <w:rPr>
          <w:rFonts w:eastAsia="Calibri"/>
          <w:sz w:val="24"/>
          <w:szCs w:val="24"/>
          <w:lang w:eastAsia="en-US"/>
        </w:rPr>
        <w:t>Mp</w:t>
      </w:r>
      <w:proofErr w:type="spellEnd"/>
      <w:r w:rsidRPr="00AD237E">
        <w:rPr>
          <w:rFonts w:eastAsia="Calibri"/>
          <w:sz w:val="24"/>
          <w:szCs w:val="24"/>
          <w:lang w:eastAsia="en-US"/>
        </w:rPr>
        <w:t>=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Pm÷H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, где 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Pm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– число зрителей, посетивших </w:t>
      </w:r>
      <w:r w:rsidRPr="00AD237E">
        <w:rPr>
          <w:sz w:val="24"/>
          <w:szCs w:val="24"/>
          <w:lang w:eastAsia="ru-RU"/>
        </w:rPr>
        <w:t xml:space="preserve">сеансы социального кино </w:t>
      </w:r>
      <w:r w:rsidRPr="00AD237E">
        <w:rPr>
          <w:rFonts w:eastAsia="Calibri"/>
          <w:sz w:val="24"/>
          <w:szCs w:val="24"/>
          <w:lang w:eastAsia="en-US"/>
        </w:rPr>
        <w:t>(человек), H – количество жителей города Югорска (человек).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sz w:val="24"/>
          <w:szCs w:val="24"/>
        </w:rPr>
        <w:t>Источником информации являются данные федерального государственного статистического наблюдения К2-РИК.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 xml:space="preserve">12. </w:t>
      </w:r>
      <w:r w:rsidRPr="00AD237E">
        <w:rPr>
          <w:sz w:val="24"/>
          <w:szCs w:val="24"/>
          <w:lang w:eastAsia="ru-RU"/>
        </w:rPr>
        <w:t>Сохранение количества участников, занимающихся в клубных формированиях не менее 1 281 человека</w:t>
      </w:r>
      <w:r w:rsidRPr="00AD237E">
        <w:rPr>
          <w:rFonts w:eastAsia="Calibri"/>
          <w:sz w:val="24"/>
          <w:szCs w:val="24"/>
          <w:lang w:eastAsia="en-US"/>
        </w:rPr>
        <w:t>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 xml:space="preserve">Абсолютный показатель, позволяет определить число участников, занимающихся                   в клубных формированиях в отчетном году, включен в показатели муниципального задания. </w:t>
      </w:r>
      <w:r w:rsidRPr="00AD237E">
        <w:rPr>
          <w:sz w:val="24"/>
          <w:szCs w:val="24"/>
        </w:rPr>
        <w:t xml:space="preserve">Источником информации являются данные федерального государственного статистического наблюдения 7-НК. </w:t>
      </w:r>
    </w:p>
    <w:p w:rsidR="001441C7" w:rsidRPr="00AD237E" w:rsidRDefault="001441C7" w:rsidP="001441C7">
      <w:pPr>
        <w:ind w:firstLine="709"/>
        <w:jc w:val="both"/>
        <w:rPr>
          <w:sz w:val="24"/>
          <w:szCs w:val="24"/>
        </w:rPr>
      </w:pPr>
      <w:r w:rsidRPr="00AD237E">
        <w:rPr>
          <w:rFonts w:eastAsia="Calibri"/>
          <w:sz w:val="24"/>
          <w:szCs w:val="24"/>
          <w:lang w:eastAsia="en-US"/>
        </w:rPr>
        <w:t>Абсолютный показатель, определяется на основании отчетов об исполнении муниципального задания за календарный год.</w:t>
      </w:r>
      <w:r w:rsidRPr="00AD237E">
        <w:rPr>
          <w:rFonts w:eastAsia="Calibri"/>
          <w:sz w:val="24"/>
          <w:szCs w:val="24"/>
          <w:lang w:eastAsia="en-US"/>
        </w:rPr>
        <w:tab/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 xml:space="preserve">13. </w:t>
      </w:r>
      <w:r w:rsidRPr="00AD237E">
        <w:rPr>
          <w:sz w:val="24"/>
          <w:szCs w:val="24"/>
          <w:lang w:eastAsia="ru-RU"/>
        </w:rPr>
        <w:t>Количество инновационных, концептуальных проектов, реализуемых в сфере культуры и туризма – не менее 1.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Показатель характеризует количество новых проектов, реализуемых в сфере культуры.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14. Сохранение степени достижения целевого показателя по заработной плате работников муниципальных учреждений культуры города Югорска в соответствии с Соглашением между Департаментом культуры Х</w:t>
      </w:r>
      <w:r>
        <w:rPr>
          <w:rFonts w:eastAsia="Calibri"/>
          <w:sz w:val="24"/>
          <w:szCs w:val="24"/>
          <w:lang w:eastAsia="en-US"/>
        </w:rPr>
        <w:t>анты-Мансийского автономного округа-Югры</w:t>
      </w:r>
      <w:r w:rsidRPr="00AD237E">
        <w:rPr>
          <w:rFonts w:eastAsia="Calibri"/>
          <w:sz w:val="24"/>
          <w:szCs w:val="24"/>
          <w:lang w:eastAsia="en-US"/>
        </w:rPr>
        <w:t xml:space="preserve"> и администрацией города Югорска на уровне 100%. 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lastRenderedPageBreak/>
        <w:t xml:space="preserve">Показатель позволяет определить динамику роста средней заработной платы в отрасли культура и доведение средней заработной платы работников учреждений культуры к 2018 году </w:t>
      </w:r>
      <w:proofErr w:type="gramStart"/>
      <w:r w:rsidRPr="00AD237E">
        <w:rPr>
          <w:rFonts w:eastAsia="Calibri"/>
          <w:sz w:val="24"/>
          <w:szCs w:val="24"/>
          <w:lang w:eastAsia="en-US"/>
        </w:rPr>
        <w:t>до</w:t>
      </w:r>
      <w:proofErr w:type="gramEnd"/>
      <w:r w:rsidRPr="00AD237E">
        <w:rPr>
          <w:rFonts w:eastAsia="Calibri"/>
          <w:sz w:val="24"/>
          <w:szCs w:val="24"/>
          <w:lang w:eastAsia="en-US"/>
        </w:rPr>
        <w:t xml:space="preserve"> средней по региону.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Показатель определяется на основании данных форм федерального статистического наблюдения «ЗП – культура».</w:t>
      </w:r>
    </w:p>
    <w:p w:rsidR="001441C7" w:rsidRPr="00AD237E" w:rsidRDefault="001441C7" w:rsidP="0014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iCs/>
          <w:sz w:val="24"/>
          <w:szCs w:val="24"/>
          <w:lang w:eastAsia="en-US"/>
        </w:rPr>
        <w:t>15. Повышение уровня</w:t>
      </w:r>
      <w:r w:rsidRPr="00AD237E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AD237E">
        <w:rPr>
          <w:rFonts w:eastAsia="Calibri"/>
          <w:sz w:val="24"/>
          <w:szCs w:val="24"/>
          <w:lang w:eastAsia="en-US"/>
        </w:rPr>
        <w:t>удовлетворенности граждан города Югорска качеством услуг, предоставляемых учреждениями культуры с 81% до 93%.</w:t>
      </w:r>
    </w:p>
    <w:p w:rsidR="001441C7" w:rsidRPr="00AD237E" w:rsidRDefault="001441C7" w:rsidP="001441C7">
      <w:pPr>
        <w:ind w:firstLine="709"/>
        <w:jc w:val="both"/>
        <w:rPr>
          <w:sz w:val="24"/>
          <w:szCs w:val="24"/>
        </w:rPr>
      </w:pPr>
      <w:r w:rsidRPr="00AD237E">
        <w:rPr>
          <w:rFonts w:eastAsia="Calibri"/>
          <w:sz w:val="24"/>
          <w:szCs w:val="24"/>
          <w:lang w:eastAsia="en-US"/>
        </w:rPr>
        <w:t xml:space="preserve">Показатель позволяет определить % удовлетворенности жителей качеством услуг, предоставляемых учреждениями культуры города Югорска, и определить исполнение </w:t>
      </w:r>
      <w:r w:rsidRPr="00AD237E">
        <w:rPr>
          <w:sz w:val="24"/>
          <w:szCs w:val="24"/>
          <w:lang w:eastAsia="en-US"/>
        </w:rPr>
        <w:t>Плана мероприятий («дорожной карте») «Изменения в отраслях социальной сферы, направленные                 на повышение эффективности сферы культуры», утвержденного постановлением администрации города Югорска № 628 от</w:t>
      </w:r>
      <w:r w:rsidRPr="00AD237E">
        <w:rPr>
          <w:sz w:val="24"/>
          <w:szCs w:val="24"/>
        </w:rPr>
        <w:t xml:space="preserve"> 18.03.2013.</w:t>
      </w:r>
    </w:p>
    <w:p w:rsidR="001441C7" w:rsidRPr="00AD237E" w:rsidRDefault="001441C7" w:rsidP="001441C7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1441C7" w:rsidRPr="00AD237E" w:rsidRDefault="001441C7" w:rsidP="001441C7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AD237E">
        <w:rPr>
          <w:rFonts w:eastAsia="Calibri"/>
          <w:sz w:val="24"/>
          <w:szCs w:val="24"/>
          <w:lang w:eastAsia="en-US"/>
        </w:rPr>
        <w:t>Удовл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. = 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Куд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/Куч х 100, где </w:t>
      </w:r>
      <w:proofErr w:type="spellStart"/>
      <w:r w:rsidRPr="00AD237E">
        <w:rPr>
          <w:rFonts w:eastAsia="Calibri"/>
          <w:sz w:val="24"/>
          <w:szCs w:val="24"/>
          <w:lang w:eastAsia="en-US"/>
        </w:rPr>
        <w:t>Куд</w:t>
      </w:r>
      <w:proofErr w:type="spellEnd"/>
      <w:r w:rsidRPr="00AD237E">
        <w:rPr>
          <w:rFonts w:eastAsia="Calibri"/>
          <w:sz w:val="24"/>
          <w:szCs w:val="24"/>
          <w:lang w:eastAsia="en-US"/>
        </w:rPr>
        <w:t xml:space="preserve"> – количество человек, удовлетворенных качеством услуг, предоставляемых учреждениями культуры города Югорска из числа лиц, принявших участие в социологических опросах, Куч – количество человек принявших участие                            в социологических опросах.</w:t>
      </w:r>
    </w:p>
    <w:p w:rsidR="001441C7" w:rsidRPr="00AD237E" w:rsidRDefault="001441C7" w:rsidP="001441C7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37E">
        <w:rPr>
          <w:rFonts w:eastAsia="Calibri"/>
          <w:sz w:val="24"/>
          <w:szCs w:val="24"/>
          <w:lang w:eastAsia="en-US"/>
        </w:rPr>
        <w:t>Источником информации являются данные мониторинга и социологических опросов, проводимых управлением культуры.</w:t>
      </w:r>
    </w:p>
    <w:p w:rsidR="001441C7" w:rsidRDefault="001441C7" w:rsidP="001441C7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  <w:lang w:eastAsia="ru-RU"/>
        </w:rPr>
      </w:pPr>
      <w:r w:rsidRPr="006979AF">
        <w:rPr>
          <w:sz w:val="24"/>
          <w:szCs w:val="24"/>
          <w:lang w:eastAsia="ru-RU"/>
        </w:rPr>
        <w:t xml:space="preserve">Сохранение </w:t>
      </w:r>
      <w:r>
        <w:rPr>
          <w:sz w:val="24"/>
          <w:szCs w:val="24"/>
          <w:lang w:eastAsia="ru-RU"/>
        </w:rPr>
        <w:t xml:space="preserve">числа </w:t>
      </w:r>
      <w:proofErr w:type="gramStart"/>
      <w:r w:rsidRPr="00B26A23">
        <w:rPr>
          <w:sz w:val="24"/>
          <w:szCs w:val="24"/>
          <w:lang w:eastAsia="ru-RU"/>
        </w:rPr>
        <w:t>обучающихся</w:t>
      </w:r>
      <w:proofErr w:type="gramEnd"/>
      <w:r w:rsidRPr="00B26A23">
        <w:rPr>
          <w:sz w:val="24"/>
          <w:szCs w:val="24"/>
          <w:lang w:eastAsia="ru-RU"/>
        </w:rPr>
        <w:t xml:space="preserve"> по дополнительным предпрофессиональным, дополнительным общеразвивающим программам в области искусства</w:t>
      </w:r>
      <w:r w:rsidRPr="006979A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 количестве 962 человека</w:t>
      </w:r>
      <w:r w:rsidRPr="006979AF">
        <w:rPr>
          <w:sz w:val="24"/>
          <w:szCs w:val="24"/>
          <w:lang w:eastAsia="ru-RU"/>
        </w:rPr>
        <w:t>.</w:t>
      </w:r>
    </w:p>
    <w:p w:rsidR="001441C7" w:rsidRPr="00F03F3E" w:rsidRDefault="001441C7" w:rsidP="001441C7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b/>
          <w:sz w:val="24"/>
          <w:szCs w:val="24"/>
          <w:lang w:eastAsia="ru-RU"/>
        </w:rPr>
      </w:pPr>
      <w:r w:rsidRPr="00AD237E">
        <w:rPr>
          <w:rFonts w:eastAsia="Calibri"/>
          <w:sz w:val="24"/>
          <w:szCs w:val="24"/>
          <w:lang w:eastAsia="en-US"/>
        </w:rPr>
        <w:t xml:space="preserve">Источником информации являются форма </w:t>
      </w:r>
      <w:r>
        <w:rPr>
          <w:rFonts w:eastAsia="Calibri"/>
          <w:sz w:val="24"/>
          <w:szCs w:val="24"/>
          <w:lang w:eastAsia="en-US"/>
        </w:rPr>
        <w:t>статистической отчетности №1-ДШИ «Сведения о детской музыкальной, художественной, хореографической школе и школе искусств».</w:t>
      </w:r>
    </w:p>
    <w:p w:rsidR="001441C7" w:rsidRDefault="001441C7" w:rsidP="001441C7">
      <w:pPr>
        <w:shd w:val="clear" w:color="auto" w:fill="FFFFFF"/>
        <w:jc w:val="center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jc w:val="center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jc w:val="center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jc w:val="center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jc w:val="center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jc w:val="center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jc w:val="center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jc w:val="center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441C7" w:rsidRDefault="008040DB" w:rsidP="001441C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24 ноября 2016 года № 2956</w:t>
      </w:r>
    </w:p>
    <w:p w:rsidR="001441C7" w:rsidRDefault="001441C7" w:rsidP="001441C7">
      <w:pPr>
        <w:shd w:val="clear" w:color="auto" w:fill="FFFFFF"/>
        <w:rPr>
          <w:b/>
          <w:sz w:val="24"/>
          <w:szCs w:val="24"/>
        </w:rPr>
      </w:pPr>
    </w:p>
    <w:p w:rsidR="001441C7" w:rsidRDefault="001441C7" w:rsidP="001441C7">
      <w:pPr>
        <w:shd w:val="clear" w:color="auto" w:fill="FFFFFF"/>
        <w:jc w:val="center"/>
        <w:rPr>
          <w:b/>
          <w:sz w:val="24"/>
          <w:szCs w:val="24"/>
        </w:rPr>
      </w:pPr>
    </w:p>
    <w:p w:rsidR="001441C7" w:rsidRPr="00F03F3E" w:rsidRDefault="001441C7" w:rsidP="001441C7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 w:rsidRPr="00F03F3E">
        <w:rPr>
          <w:b/>
          <w:sz w:val="24"/>
          <w:szCs w:val="24"/>
        </w:rPr>
        <w:t>Раздел 4. Механизм реализации муниципальной программы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Механизм реализации муниципальной программы представляет собой скоординированные по срокам и направлениям действия, направленные на реализацию стратегической роли культуры как основы устойчивого и динамичного развития города Югорска.</w:t>
      </w:r>
    </w:p>
    <w:p w:rsidR="001441C7" w:rsidRPr="006979AF" w:rsidRDefault="001441C7" w:rsidP="001441C7">
      <w:pPr>
        <w:ind w:firstLine="709"/>
        <w:jc w:val="both"/>
        <w:rPr>
          <w:sz w:val="24"/>
          <w:szCs w:val="24"/>
        </w:rPr>
      </w:pPr>
      <w:proofErr w:type="gramStart"/>
      <w:r w:rsidRPr="00F03F3E">
        <w:rPr>
          <w:sz w:val="24"/>
          <w:szCs w:val="24"/>
        </w:rPr>
        <w:t xml:space="preserve"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мероприятий муниципальной программы на очередной финансовый год и плановый период с уточнением затрат по ним в соответствии                           с </w:t>
      </w:r>
      <w:r w:rsidRPr="00AD237E">
        <w:rPr>
          <w:sz w:val="24"/>
          <w:szCs w:val="24"/>
        </w:rPr>
        <w:t xml:space="preserve">мониторингом фактически достигнутых и целевых показателей реализации муниципальной программы, а также информирование общественности о ходе и результатах её реализации, финансировании </w:t>
      </w:r>
      <w:r w:rsidRPr="006979AF">
        <w:rPr>
          <w:sz w:val="24"/>
          <w:szCs w:val="24"/>
        </w:rPr>
        <w:t>мероприятий муниципальной программы.</w:t>
      </w:r>
      <w:proofErr w:type="gramEnd"/>
    </w:p>
    <w:p w:rsidR="001441C7" w:rsidRPr="006979AF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79AF">
        <w:rPr>
          <w:sz w:val="24"/>
          <w:szCs w:val="24"/>
        </w:rPr>
        <w:t xml:space="preserve">Ответственным исполнителем муниципальной программы является управление культуры администрации города Югорска (далее управление культуры). </w:t>
      </w:r>
    </w:p>
    <w:p w:rsidR="001441C7" w:rsidRPr="006979AF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79AF">
        <w:rPr>
          <w:sz w:val="24"/>
          <w:szCs w:val="24"/>
        </w:rPr>
        <w:t>Соисполнитель ответственный за реализацию программы в части задачи 1 «Создание условий для повышения доступности культурных благ и повышение качества услуг, предоставляемых в сфере культуры» является Управление информационной политики администрации города Югорска.</w:t>
      </w:r>
    </w:p>
    <w:p w:rsidR="001441C7" w:rsidRPr="00AD237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79AF">
        <w:rPr>
          <w:sz w:val="24"/>
          <w:szCs w:val="24"/>
        </w:rPr>
        <w:t>Соисполнитель ответственный за</w:t>
      </w:r>
      <w:r w:rsidRPr="00AD237E">
        <w:rPr>
          <w:sz w:val="24"/>
          <w:szCs w:val="24"/>
        </w:rPr>
        <w:t xml:space="preserve"> реализацию программы в части задачи 2 «Развитие внутреннего и въездного туризма» является Управление экономической политики администрации города Югорска, Департамент жилищно-коммунального и строительного комплекса.</w:t>
      </w:r>
    </w:p>
    <w:p w:rsidR="001441C7" w:rsidRPr="00F03F3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37E">
        <w:rPr>
          <w:sz w:val="24"/>
          <w:szCs w:val="24"/>
        </w:rPr>
        <w:t>Соисполнитель ответственный за реализацию программы в части задачи 3 «Организационное, материально-техническое и информационное обеспечение</w:t>
      </w:r>
      <w:r w:rsidRPr="00F03F3E">
        <w:rPr>
          <w:sz w:val="24"/>
          <w:szCs w:val="24"/>
        </w:rPr>
        <w:t xml:space="preserve"> реализации муниципальной программы» является Управление бухгалтерского учета и отчетности администрации города Югорска.</w:t>
      </w:r>
    </w:p>
    <w:p w:rsidR="001441C7" w:rsidRPr="00F03F3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Соисполнитель несет ответственность за реализацию координируемых мероприятий муниципальной программы и конечные результаты их реализации, за рациональное использование выделяемых на их реализацию средств, уточняют сроки и объемы                                     их финансирования.</w:t>
      </w:r>
    </w:p>
    <w:p w:rsidR="001441C7" w:rsidRPr="00F03F3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Реализация программных мероприятий, входящих в структуру мероприятий государственной программы «Развитие культуры и туризма в Ханты-мансийском автономном округе – Югре на 2014-2020 годы» осуществляется на основе заключаемого Соглашения между администрацией города Югорска и Департаментом культуры Ханты-Мансийского автономного округа – Югры путем предоставления межбюджетных трансфертов в форме межбюджетных субсидий (далее – субсидии).</w:t>
      </w:r>
    </w:p>
    <w:p w:rsidR="001441C7" w:rsidRPr="00F03F3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03F3E">
        <w:rPr>
          <w:rFonts w:eastAsia="Calibri"/>
          <w:sz w:val="24"/>
          <w:szCs w:val="24"/>
        </w:rPr>
        <w:t xml:space="preserve">Уровень </w:t>
      </w:r>
      <w:proofErr w:type="spellStart"/>
      <w:r w:rsidRPr="00F03F3E">
        <w:rPr>
          <w:rFonts w:eastAsia="Calibri"/>
          <w:sz w:val="24"/>
          <w:szCs w:val="24"/>
        </w:rPr>
        <w:t>софинансирования</w:t>
      </w:r>
      <w:proofErr w:type="spellEnd"/>
      <w:r w:rsidRPr="00F03F3E">
        <w:rPr>
          <w:rFonts w:eastAsia="Calibri"/>
          <w:sz w:val="24"/>
          <w:szCs w:val="24"/>
        </w:rPr>
        <w:t xml:space="preserve"> расходов устанавливается в следующих размерах:</w:t>
      </w:r>
    </w:p>
    <w:p w:rsidR="001441C7" w:rsidRPr="00F03F3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03F3E">
        <w:rPr>
          <w:rFonts w:eastAsia="Calibri"/>
          <w:sz w:val="24"/>
          <w:szCs w:val="24"/>
        </w:rPr>
        <w:t xml:space="preserve">доля </w:t>
      </w:r>
      <w:proofErr w:type="spellStart"/>
      <w:r w:rsidRPr="00F03F3E">
        <w:rPr>
          <w:rFonts w:eastAsia="Calibri"/>
          <w:sz w:val="24"/>
          <w:szCs w:val="24"/>
        </w:rPr>
        <w:t>софинансирования</w:t>
      </w:r>
      <w:proofErr w:type="spellEnd"/>
      <w:r w:rsidRPr="00F03F3E">
        <w:rPr>
          <w:rFonts w:eastAsia="Calibri"/>
          <w:sz w:val="24"/>
          <w:szCs w:val="24"/>
        </w:rPr>
        <w:t xml:space="preserve"> из бюджета автономного округа составляет 85%;</w:t>
      </w:r>
    </w:p>
    <w:p w:rsidR="001441C7" w:rsidRPr="00F03F3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03F3E">
        <w:rPr>
          <w:rFonts w:eastAsia="Calibri"/>
          <w:sz w:val="24"/>
          <w:szCs w:val="24"/>
        </w:rPr>
        <w:t xml:space="preserve">доля </w:t>
      </w:r>
      <w:proofErr w:type="spellStart"/>
      <w:r w:rsidRPr="00F03F3E">
        <w:rPr>
          <w:rFonts w:eastAsia="Calibri"/>
          <w:sz w:val="24"/>
          <w:szCs w:val="24"/>
        </w:rPr>
        <w:t>софинансирования</w:t>
      </w:r>
      <w:proofErr w:type="spellEnd"/>
      <w:r w:rsidRPr="00F03F3E">
        <w:rPr>
          <w:rFonts w:eastAsia="Calibri"/>
          <w:sz w:val="24"/>
          <w:szCs w:val="24"/>
        </w:rPr>
        <w:t xml:space="preserve"> из бюджета муниципального образования автономного округа составляет 15%.</w:t>
      </w:r>
    </w:p>
    <w:p w:rsidR="001441C7" w:rsidRPr="00AD237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03F3E">
        <w:rPr>
          <w:rFonts w:eastAsia="Calibri"/>
          <w:sz w:val="24"/>
          <w:szCs w:val="24"/>
        </w:rPr>
        <w:t>Контроль за</w:t>
      </w:r>
      <w:proofErr w:type="gramEnd"/>
      <w:r w:rsidRPr="00F03F3E">
        <w:rPr>
          <w:rFonts w:eastAsia="Calibri"/>
          <w:sz w:val="24"/>
          <w:szCs w:val="24"/>
        </w:rPr>
        <w:t xml:space="preserve"> целевым использованием средств, предоставленных городу Югорску                   из </w:t>
      </w:r>
      <w:r w:rsidRPr="00AD237E">
        <w:rPr>
          <w:rFonts w:eastAsia="Calibri"/>
          <w:sz w:val="24"/>
          <w:szCs w:val="24"/>
        </w:rPr>
        <w:t>бюджета автономного округа, осуществляется Департаментом культуры                                  Ханты-Мансийского автономного округа – Югры.</w:t>
      </w:r>
    </w:p>
    <w:p w:rsidR="001441C7" w:rsidRPr="00AD237E" w:rsidRDefault="001441C7" w:rsidP="001441C7">
      <w:pPr>
        <w:ind w:firstLine="709"/>
        <w:jc w:val="both"/>
        <w:rPr>
          <w:rFonts w:eastAsia="Andale Sans UI"/>
          <w:kern w:val="1"/>
          <w:sz w:val="24"/>
          <w:szCs w:val="24"/>
        </w:rPr>
      </w:pPr>
      <w:r w:rsidRPr="00AD237E">
        <w:rPr>
          <w:sz w:val="24"/>
          <w:szCs w:val="24"/>
        </w:rPr>
        <w:t xml:space="preserve">Управление культуры администрации города Югорска </w:t>
      </w:r>
      <w:r w:rsidRPr="00AD237E">
        <w:rPr>
          <w:rFonts w:eastAsia="Andale Sans UI"/>
          <w:kern w:val="1"/>
          <w:sz w:val="24"/>
          <w:szCs w:val="24"/>
        </w:rPr>
        <w:t xml:space="preserve">является главным распорядителем бюджетных средств в отношении подведомственных учреждений                            </w:t>
      </w:r>
      <w:r w:rsidRPr="00AD237E">
        <w:rPr>
          <w:sz w:val="24"/>
          <w:szCs w:val="24"/>
        </w:rPr>
        <w:t xml:space="preserve">(далее – муниципальные учреждения): </w:t>
      </w:r>
    </w:p>
    <w:p w:rsidR="001441C7" w:rsidRPr="00AD237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37E">
        <w:rPr>
          <w:sz w:val="24"/>
          <w:szCs w:val="24"/>
        </w:rPr>
        <w:t>- муниципальное автономное учреждение «Центр культуры «Югра-презент»;</w:t>
      </w:r>
    </w:p>
    <w:p w:rsidR="001441C7" w:rsidRPr="00AD237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37E">
        <w:rPr>
          <w:sz w:val="24"/>
          <w:szCs w:val="24"/>
        </w:rPr>
        <w:t>- муниципальное бюджетное учреждение «Музей истории и этнографии»;</w:t>
      </w:r>
    </w:p>
    <w:p w:rsidR="001441C7" w:rsidRPr="00AD237E" w:rsidRDefault="001441C7" w:rsidP="001441C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37E">
        <w:rPr>
          <w:sz w:val="24"/>
          <w:szCs w:val="24"/>
        </w:rPr>
        <w:t xml:space="preserve">-муниципальное бюджетное учреждение «Централизованная библиотечная система </w:t>
      </w:r>
      <w:proofErr w:type="spellStart"/>
      <w:r w:rsidRPr="00AD237E">
        <w:rPr>
          <w:sz w:val="24"/>
          <w:szCs w:val="24"/>
        </w:rPr>
        <w:t>г</w:t>
      </w:r>
      <w:proofErr w:type="gramStart"/>
      <w:r w:rsidRPr="00AD237E">
        <w:rPr>
          <w:sz w:val="24"/>
          <w:szCs w:val="24"/>
        </w:rPr>
        <w:t>.Ю</w:t>
      </w:r>
      <w:proofErr w:type="gramEnd"/>
      <w:r w:rsidRPr="00AD237E">
        <w:rPr>
          <w:sz w:val="24"/>
          <w:szCs w:val="24"/>
        </w:rPr>
        <w:t>горска</w:t>
      </w:r>
      <w:proofErr w:type="spellEnd"/>
      <w:r w:rsidRPr="00AD237E">
        <w:rPr>
          <w:sz w:val="24"/>
          <w:szCs w:val="24"/>
        </w:rPr>
        <w:t>»;</w:t>
      </w:r>
    </w:p>
    <w:p w:rsidR="001441C7" w:rsidRPr="00F03F3E" w:rsidRDefault="001441C7" w:rsidP="001441C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237E">
        <w:rPr>
          <w:sz w:val="24"/>
          <w:szCs w:val="24"/>
        </w:rPr>
        <w:t xml:space="preserve">- муниципальное бюджетное учреждение дополнительного образования «Детская школа </w:t>
      </w:r>
      <w:r w:rsidRPr="00AD237E">
        <w:rPr>
          <w:sz w:val="24"/>
          <w:szCs w:val="24"/>
        </w:rPr>
        <w:lastRenderedPageBreak/>
        <w:t>искусств города Югорска».</w:t>
      </w:r>
    </w:p>
    <w:p w:rsidR="001441C7" w:rsidRPr="00F03F3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Управление культуры может передать часть функций по организации программных мероприятий муниципальным учреждениям культуры города Югорска, в случае если эти функции соответствуют уставу муниципального учреждения и включены в его муниципальное задание при формировании бюджета на очередной финансовый год и плановый период.</w:t>
      </w:r>
    </w:p>
    <w:p w:rsidR="001441C7" w:rsidRPr="00F03F3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Реализация программных мероприятий муниципальными учреждениями культуры осуществляется в соответствии с установленным муниципальным заданием на оказание муниципальных услуг (выполнение работ),  и заключенным Соглашением между управлением культуры администрации города Югорска и муниципальными учреждениями культуры                   на предоставление субсидии на иные цели.</w:t>
      </w:r>
    </w:p>
    <w:p w:rsidR="001441C7" w:rsidRPr="00F03F3E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Предоставление отчета о реализации муниципальной программы в соответствии с постановлением администрации города Югорска от 07.10.2013 № 2906 «О муниципальных и ведомственных целевых программах города Югорска».</w:t>
      </w:r>
    </w:p>
    <w:p w:rsidR="001441C7" w:rsidRPr="00F03F3E" w:rsidRDefault="001441C7" w:rsidP="001441C7">
      <w:pPr>
        <w:widowControl w:val="0"/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Внесение изменений в муниципальную программу осуществляется на условиях                              и в порядке ее рассмотрения, согласования и утверждения в соответствии с постановлением администрации города Югорска от 07.10.2013 № 2906 «О муниципальных и ведомственных целевых программах города Югорска».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Оценка хода исполнения мероприятий муниципальной программы основана                           на мониторинге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proofErr w:type="gramStart"/>
      <w:r w:rsidRPr="00F03F3E">
        <w:rPr>
          <w:sz w:val="24"/>
          <w:szCs w:val="24"/>
        </w:rPr>
        <w:t>Важное значение</w:t>
      </w:r>
      <w:proofErr w:type="gramEnd"/>
      <w:r w:rsidRPr="00F03F3E">
        <w:rPr>
          <w:sz w:val="24"/>
          <w:szCs w:val="24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В рамках реализации муниципальной программы могут быть выделены следующие риски ее реализации: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1. Правовые риски.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Правовые риски связаны с изменением законодательства Российской Федерации, законодательства автономного округа и города Югорска,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ее программных мероприятий.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В целях минимизации правовых рисков предполагается: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 xml:space="preserve">а) на этапе согласования проекта муниципальной программы планируется привлечь для рассмотрения и подготовки предложений населением, </w:t>
      </w:r>
      <w:proofErr w:type="gramStart"/>
      <w:r w:rsidRPr="00F03F3E">
        <w:rPr>
          <w:sz w:val="24"/>
          <w:szCs w:val="24"/>
        </w:rPr>
        <w:t>бизнес-сообществом</w:t>
      </w:r>
      <w:proofErr w:type="gramEnd"/>
      <w:r w:rsidRPr="00F03F3E">
        <w:rPr>
          <w:sz w:val="24"/>
          <w:szCs w:val="24"/>
        </w:rPr>
        <w:t>, общественными организациями путем размещения проекта на единой официальном сайте администрации города Югорска в сети Интернет;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б) проводить мониторинг планируемых изменений в законодательстве Российской Федерации, автономного округа  и городе Югорске в сфере культуры.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2. Финансовые риски.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 xml:space="preserve">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 полным выполнением целевых показателей муниципальной программы. 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В целях минимизации финансовых рисков предполагается: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а) ежегодное уточнение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б) планирование бюджетных расходов с применением методик оценки эффективности бюджетных расходов;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в) привлечение внебюджетных источников финансирования на реализацию мероприятий муниципальной программы.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3. Административные риски.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</w:t>
      </w:r>
      <w:r w:rsidRPr="00F03F3E">
        <w:rPr>
          <w:sz w:val="24"/>
          <w:szCs w:val="24"/>
        </w:rPr>
        <w:lastRenderedPageBreak/>
        <w:t>программы,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В целях минимизации (снижения) административных рисков планируется: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а) регулярная публикация отчетов о ходе реализации муниципальной программы;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б) создание системы мониторинга реализации муниципальной программы;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в) своевременная корректировка программных мероприятий муниципальной программы;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г) рациональное использование имеющихся материальных и нематериальных ресурсов;</w:t>
      </w:r>
    </w:p>
    <w:p w:rsidR="001441C7" w:rsidRPr="00F03F3E" w:rsidRDefault="001441C7" w:rsidP="001441C7">
      <w:pPr>
        <w:ind w:firstLine="709"/>
        <w:jc w:val="both"/>
        <w:rPr>
          <w:sz w:val="24"/>
          <w:szCs w:val="24"/>
        </w:rPr>
      </w:pPr>
      <w:r w:rsidRPr="00F03F3E">
        <w:rPr>
          <w:sz w:val="24"/>
          <w:szCs w:val="24"/>
        </w:rPr>
        <w:t>д)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1441C7" w:rsidRPr="00F03F3E" w:rsidRDefault="001441C7" w:rsidP="001441C7">
      <w:pPr>
        <w:jc w:val="both"/>
        <w:rPr>
          <w:b/>
          <w:sz w:val="24"/>
          <w:szCs w:val="24"/>
        </w:rPr>
      </w:pPr>
    </w:p>
    <w:p w:rsidR="001441C7" w:rsidRPr="00F03F3E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Pr="00F03F3E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Pr="00F03F3E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Pr="00F03F3E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Pr="00F03F3E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Pr="00F03F3E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p w:rsidR="001441C7" w:rsidRDefault="001441C7" w:rsidP="001441C7">
      <w:pPr>
        <w:rPr>
          <w:b/>
          <w:sz w:val="24"/>
          <w:szCs w:val="24"/>
        </w:rPr>
        <w:sectPr w:rsidR="001441C7" w:rsidSect="008535D3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441C7" w:rsidRDefault="008040DB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24 ноября 2016 года № 2956</w:t>
      </w:r>
    </w:p>
    <w:p w:rsidR="001441C7" w:rsidRDefault="001441C7" w:rsidP="001441C7">
      <w:pPr>
        <w:jc w:val="right"/>
        <w:rPr>
          <w:b/>
          <w:sz w:val="24"/>
          <w:szCs w:val="24"/>
        </w:rPr>
      </w:pPr>
    </w:p>
    <w:p w:rsidR="001441C7" w:rsidRPr="00A83D81" w:rsidRDefault="001441C7" w:rsidP="001441C7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 w:rsidRPr="00A83D81">
        <w:rPr>
          <w:color w:val="000000"/>
          <w:sz w:val="24"/>
          <w:szCs w:val="24"/>
          <w:lang w:eastAsia="ru-RU"/>
        </w:rPr>
        <w:t>Таблица 1</w:t>
      </w:r>
    </w:p>
    <w:p w:rsidR="001441C7" w:rsidRDefault="001441C7" w:rsidP="001441C7">
      <w:pPr>
        <w:jc w:val="center"/>
        <w:rPr>
          <w:b/>
          <w:bCs/>
          <w:sz w:val="24"/>
          <w:szCs w:val="24"/>
        </w:rPr>
      </w:pPr>
    </w:p>
    <w:p w:rsidR="001441C7" w:rsidRDefault="001441C7" w:rsidP="001441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Целевые показатели муниципальной программы города Югорска</w:t>
      </w:r>
    </w:p>
    <w:p w:rsidR="001441C7" w:rsidRDefault="001441C7" w:rsidP="001441C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«Развитие культуры и туризма в городе Югорске на 2014-2020 годы»</w:t>
      </w:r>
    </w:p>
    <w:p w:rsidR="001441C7" w:rsidRDefault="001441C7" w:rsidP="001441C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55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6"/>
        <w:gridCol w:w="2979"/>
        <w:gridCol w:w="1277"/>
        <w:gridCol w:w="1554"/>
        <w:gridCol w:w="992"/>
        <w:gridCol w:w="993"/>
        <w:gridCol w:w="992"/>
        <w:gridCol w:w="993"/>
        <w:gridCol w:w="6"/>
        <w:gridCol w:w="986"/>
        <w:gridCol w:w="992"/>
        <w:gridCol w:w="993"/>
        <w:gridCol w:w="1694"/>
        <w:gridCol w:w="6"/>
      </w:tblGrid>
      <w:tr w:rsidR="001441C7" w:rsidRPr="00DA5EA7" w:rsidTr="004C73E4">
        <w:trPr>
          <w:trHeight w:val="360"/>
          <w:tblHeader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№ целевого показателя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1C7" w:rsidRPr="00DA5EA7" w:rsidRDefault="001441C7" w:rsidP="004C73E4">
            <w:pPr>
              <w:suppressLineNumbers/>
              <w:snapToGrid w:val="0"/>
              <w:jc w:val="center"/>
            </w:pPr>
            <w:r w:rsidRPr="00DA5EA7">
              <w:t>Единица измерения</w:t>
            </w:r>
          </w:p>
          <w:p w:rsidR="001441C7" w:rsidRPr="00DA5EA7" w:rsidRDefault="001441C7" w:rsidP="004C73E4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ind w:right="208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ind w:right="208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441C7" w:rsidRPr="00DA5EA7" w:rsidTr="004C73E4">
        <w:trPr>
          <w:trHeight w:val="598"/>
          <w:tblHeader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suppressAutoHyphens w:val="0"/>
              <w:rPr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suppressAutoHyphens w:val="0"/>
              <w:rPr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suppressAutoHyphens w:val="0"/>
              <w:rPr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 xml:space="preserve">2014 </w:t>
            </w:r>
            <w:r w:rsidRPr="00DA5EA7">
              <w:rPr>
                <w:lang w:eastAsia="ru-RU"/>
              </w:rPr>
              <w:br/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 xml:space="preserve">2015 </w:t>
            </w:r>
            <w:r w:rsidRPr="00DA5EA7">
              <w:rPr>
                <w:lang w:eastAsia="ru-RU"/>
              </w:rPr>
              <w:br/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 xml:space="preserve">2016 </w:t>
            </w:r>
            <w:r w:rsidRPr="00DA5EA7">
              <w:rPr>
                <w:lang w:eastAsia="ru-RU"/>
              </w:rPr>
              <w:br/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 xml:space="preserve">2017 </w:t>
            </w:r>
            <w:r w:rsidRPr="00DA5EA7">
              <w:rPr>
                <w:lang w:eastAsia="ru-RU"/>
              </w:rPr>
              <w:br/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2018</w:t>
            </w:r>
            <w:r w:rsidRPr="00DA5EA7">
              <w:rPr>
                <w:lang w:eastAsia="ru-RU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2019</w:t>
            </w:r>
          </w:p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2020</w:t>
            </w:r>
          </w:p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год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suppressAutoHyphens w:val="0"/>
              <w:rPr>
                <w:lang w:eastAsia="ru-RU"/>
              </w:rPr>
            </w:pPr>
          </w:p>
        </w:tc>
      </w:tr>
      <w:tr w:rsidR="001441C7" w:rsidRPr="00DA5EA7" w:rsidTr="004C73E4">
        <w:trPr>
          <w:trHeight w:val="336"/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12</w:t>
            </w:r>
          </w:p>
        </w:tc>
      </w:tr>
      <w:tr w:rsidR="001441C7" w:rsidRPr="00DA5EA7" w:rsidTr="004C73E4">
        <w:trPr>
          <w:trHeight w:val="41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1B3F02" w:rsidRDefault="001441C7" w:rsidP="004C73E4">
            <w:pPr>
              <w:jc w:val="both"/>
              <w:rPr>
                <w:lang w:eastAsia="ru-RU"/>
              </w:rPr>
            </w:pPr>
            <w:r w:rsidRPr="001B3F02">
              <w:rPr>
                <w:lang w:eastAsia="ru-RU"/>
              </w:rPr>
              <w:t xml:space="preserve">Библиотечный фонд на 1000 жителей, </w:t>
            </w:r>
            <w:r>
              <w:rPr>
                <w:lang w:eastAsia="ru-RU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Экземпляры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441C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4 126,0</w:t>
            </w:r>
          </w:p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441C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4 130,0</w:t>
            </w:r>
          </w:p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441C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4 132,0</w:t>
            </w:r>
          </w:p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1441C7" w:rsidRPr="00FF0A4A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FF0A4A">
              <w:rPr>
                <w:color w:val="000000"/>
                <w:lang w:eastAsia="ru-RU"/>
              </w:rPr>
              <w:t>4 135,0</w:t>
            </w:r>
          </w:p>
          <w:p w:rsidR="001441C7" w:rsidRPr="00FF0A4A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4 277,0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4 300,0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4350,0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4 390,0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4 390,0</w:t>
            </w:r>
          </w:p>
        </w:tc>
      </w:tr>
      <w:tr w:rsidR="001441C7" w:rsidRPr="00DA5EA7" w:rsidTr="004C73E4">
        <w:trPr>
          <w:trHeight w:val="5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A5EA7" w:rsidRDefault="001441C7" w:rsidP="004C73E4">
            <w:pPr>
              <w:jc w:val="both"/>
            </w:pPr>
            <w:r>
              <w:t>Ч</w:t>
            </w:r>
            <w:r w:rsidRPr="00DA5EA7">
              <w:t>исл</w:t>
            </w:r>
            <w:r>
              <w:t>о</w:t>
            </w:r>
            <w:r w:rsidRPr="00DA5EA7">
              <w:t xml:space="preserve"> посещений библиотек,</w:t>
            </w:r>
          </w:p>
          <w:p w:rsidR="001441C7" w:rsidRPr="00DA5EA7" w:rsidRDefault="001441C7" w:rsidP="004C73E4">
            <w:pPr>
              <w:jc w:val="both"/>
              <w:rPr>
                <w:lang w:eastAsia="ru-RU"/>
              </w:rPr>
            </w:pPr>
            <w:r w:rsidRPr="00DA5EA7">
              <w:t>(человек)</w:t>
            </w:r>
            <w:r w:rsidRPr="00DA5EA7">
              <w:rPr>
                <w:lang w:eastAsia="ru-RU"/>
              </w:rPr>
              <w:t xml:space="preserve">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Человек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79 500,0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79 500,0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79 500,0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Default="001441C7" w:rsidP="004C73E4">
            <w:pPr>
              <w:jc w:val="center"/>
              <w:rPr>
                <w:lang w:eastAsia="ru-RU"/>
              </w:rPr>
            </w:pPr>
          </w:p>
          <w:p w:rsidR="001441C7" w:rsidRDefault="001441C7" w:rsidP="004C73E4">
            <w:pPr>
              <w:jc w:val="center"/>
              <w:rPr>
                <w:lang w:eastAsia="ru-RU"/>
              </w:rPr>
            </w:pPr>
            <w:r w:rsidRPr="00DA5EA7">
              <w:rPr>
                <w:lang w:eastAsia="ru-RU"/>
              </w:rPr>
              <w:t>79 500,0</w:t>
            </w:r>
          </w:p>
          <w:p w:rsidR="001441C7" w:rsidRPr="00DA5EA7" w:rsidRDefault="001441C7" w:rsidP="004C73E4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84760,0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84800,0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84800,0</w:t>
            </w:r>
          </w:p>
        </w:tc>
      </w:tr>
      <w:tr w:rsidR="001441C7" w:rsidRPr="00DA5EA7" w:rsidTr="004C73E4">
        <w:trPr>
          <w:trHeight w:val="2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C7" w:rsidRPr="00DA5EA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A5EA7" w:rsidRDefault="001441C7" w:rsidP="004C73E4">
            <w:pPr>
              <w:jc w:val="both"/>
            </w:pPr>
            <w:r>
              <w:t>Д</w:t>
            </w:r>
            <w:r w:rsidRPr="00DA5EA7">
              <w:t>ол</w:t>
            </w:r>
            <w:r>
              <w:t>я</w:t>
            </w:r>
            <w:r w:rsidRPr="00DA5EA7">
              <w:t xml:space="preserve"> библиотечного фонда общедоступных библиотек, отраженного в электронном каталоге</w:t>
            </w:r>
            <w:r>
              <w:t xml:space="preserve"> учреждения</w:t>
            </w:r>
            <w:r w:rsidRPr="00DA5EA7">
              <w:t>,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jc w:val="center"/>
            </w:pPr>
            <w:r w:rsidRPr="00DA5EA7">
              <w:t>Проценты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jc w:val="center"/>
            </w:pPr>
            <w:r w:rsidRPr="00DA5EA7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jc w:val="center"/>
            </w:pPr>
            <w:r w:rsidRPr="00DA5EA7"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DA5EA7" w:rsidRDefault="001441C7" w:rsidP="004C73E4">
            <w:pPr>
              <w:jc w:val="center"/>
            </w:pPr>
            <w:r w:rsidRPr="00DA5EA7"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FD264C" w:rsidRDefault="001441C7" w:rsidP="004C73E4">
            <w:pPr>
              <w:jc w:val="center"/>
              <w:rPr>
                <w:color w:val="000000"/>
              </w:rPr>
            </w:pPr>
          </w:p>
          <w:p w:rsidR="001441C7" w:rsidRPr="00FD264C" w:rsidRDefault="001441C7" w:rsidP="004C73E4">
            <w:pPr>
              <w:jc w:val="center"/>
              <w:rPr>
                <w:color w:val="000000"/>
              </w:rPr>
            </w:pPr>
            <w:r w:rsidRPr="00FD264C">
              <w:rPr>
                <w:color w:val="000000"/>
              </w:rPr>
              <w:t>92,0</w:t>
            </w:r>
          </w:p>
          <w:p w:rsidR="001441C7" w:rsidRPr="00FD264C" w:rsidRDefault="001441C7" w:rsidP="004C73E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FD264C" w:rsidRDefault="001441C7" w:rsidP="004C73E4">
            <w:pPr>
              <w:jc w:val="center"/>
              <w:rPr>
                <w:color w:val="000000"/>
              </w:rPr>
            </w:pPr>
            <w:r w:rsidRPr="00FD264C"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FD264C" w:rsidRDefault="001441C7" w:rsidP="004C73E4">
            <w:pPr>
              <w:jc w:val="center"/>
              <w:rPr>
                <w:color w:val="000000"/>
              </w:rPr>
            </w:pPr>
            <w:r w:rsidRPr="00FD264C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FD264C" w:rsidRDefault="001441C7" w:rsidP="004C73E4">
            <w:pPr>
              <w:jc w:val="center"/>
              <w:rPr>
                <w:color w:val="000000"/>
              </w:rPr>
            </w:pPr>
            <w:r w:rsidRPr="00FD264C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FD264C" w:rsidRDefault="001441C7" w:rsidP="004C73E4">
            <w:pPr>
              <w:jc w:val="center"/>
              <w:rPr>
                <w:color w:val="000000"/>
              </w:rPr>
            </w:pPr>
            <w:r w:rsidRPr="00FD264C">
              <w:rPr>
                <w:color w:val="000000"/>
              </w:rPr>
              <w:t>100,0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FD264C" w:rsidRDefault="001441C7" w:rsidP="004C73E4">
            <w:pPr>
              <w:jc w:val="center"/>
              <w:rPr>
                <w:color w:val="000000"/>
              </w:rPr>
            </w:pPr>
          </w:p>
          <w:p w:rsidR="001441C7" w:rsidRPr="00FD264C" w:rsidRDefault="001441C7" w:rsidP="004C73E4">
            <w:pPr>
              <w:jc w:val="center"/>
              <w:rPr>
                <w:color w:val="000000"/>
              </w:rPr>
            </w:pPr>
            <w:r w:rsidRPr="00FD264C">
              <w:rPr>
                <w:color w:val="000000"/>
              </w:rPr>
              <w:t>100,0</w:t>
            </w:r>
          </w:p>
          <w:p w:rsidR="001441C7" w:rsidRPr="00FD264C" w:rsidRDefault="001441C7" w:rsidP="004C73E4">
            <w:pPr>
              <w:jc w:val="center"/>
              <w:rPr>
                <w:color w:val="000000"/>
              </w:rPr>
            </w:pPr>
          </w:p>
        </w:tc>
      </w:tr>
      <w:tr w:rsidR="001441C7" w:rsidRPr="00DA5EA7" w:rsidTr="004C73E4">
        <w:trPr>
          <w:trHeight w:val="34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3A5D3E" w:rsidRDefault="001441C7" w:rsidP="004C73E4">
            <w:pPr>
              <w:jc w:val="both"/>
              <w:rPr>
                <w:lang w:eastAsia="ru-RU"/>
              </w:rPr>
            </w:pPr>
            <w:r w:rsidRPr="003A5D3E">
              <w:rPr>
                <w:lang w:eastAsia="ru-RU"/>
              </w:rPr>
              <w:t>Доля музейных предметов  и музейных коллекций, отраженных в электронном каталоге учреждения от общего объема музейных фондов и музейных коллекций, *</w:t>
            </w:r>
            <w:r w:rsidRPr="003A5D3E">
              <w:rPr>
                <w:vertAlign w:val="superscript"/>
                <w:lang w:eastAsia="ru-RU"/>
              </w:rPr>
              <w:t>,</w:t>
            </w:r>
            <w:r w:rsidRPr="003A5D3E">
              <w:rPr>
                <w:lang w:eastAsia="ru-RU"/>
              </w:rPr>
              <w:t xml:space="preserve"> 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Проценты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100,0</w:t>
            </w: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 xml:space="preserve"> </w:t>
            </w:r>
          </w:p>
        </w:tc>
      </w:tr>
      <w:tr w:rsidR="001441C7" w:rsidRPr="00DA5EA7" w:rsidTr="004C73E4">
        <w:trPr>
          <w:trHeight w:val="2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jc w:val="both"/>
              <w:rPr>
                <w:lang w:eastAsia="ru-RU"/>
              </w:rPr>
            </w:pPr>
            <w:r w:rsidRPr="006979AF">
              <w:rPr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фонда, *</w:t>
            </w:r>
            <w:r w:rsidRPr="006979AF">
              <w:rPr>
                <w:vertAlign w:val="superscript"/>
                <w:lang w:eastAsia="ru-RU"/>
              </w:rPr>
              <w:t>,</w:t>
            </w:r>
            <w:r w:rsidRPr="006979AF">
              <w:rPr>
                <w:lang w:eastAsia="ru-RU"/>
              </w:rPr>
              <w:t xml:space="preserve"> 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Проценты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color w:val="000000"/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15,0</w:t>
            </w:r>
          </w:p>
          <w:p w:rsidR="001441C7" w:rsidRPr="003A5D3E" w:rsidRDefault="001441C7" w:rsidP="004C73E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16,0</w:t>
            </w: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17,0</w:t>
            </w: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color w:val="000000"/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18,0</w:t>
            </w:r>
          </w:p>
          <w:p w:rsidR="001441C7" w:rsidRPr="003A5D3E" w:rsidRDefault="001441C7" w:rsidP="004C73E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50,0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50,0</w:t>
            </w: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441C7" w:rsidRPr="00DA5EA7" w:rsidTr="004C73E4">
        <w:trPr>
          <w:trHeight w:val="11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lastRenderedPageBreak/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jc w:val="both"/>
              <w:rPr>
                <w:lang w:val="uk-UA" w:eastAsia="ru-RU"/>
              </w:rPr>
            </w:pPr>
            <w:r w:rsidRPr="006979AF">
              <w:rPr>
                <w:lang w:eastAsia="ru-RU"/>
              </w:rPr>
              <w:t>Доля оцифрованных музейных предметов, представленных в сети Интернет, от общего числа музейных предметов основного фонда</w:t>
            </w:r>
            <w:r w:rsidRPr="006979AF">
              <w:rPr>
                <w:color w:val="000000"/>
                <w:lang w:val="uk-UA" w:eastAsia="ru-RU"/>
              </w:rPr>
              <w:t xml:space="preserve"> </w:t>
            </w:r>
            <w:r w:rsidRPr="006979AF">
              <w:rPr>
                <w:lang w:eastAsia="ru-RU"/>
              </w:rPr>
              <w:t>**,</w:t>
            </w:r>
            <w:r w:rsidRPr="006979AF">
              <w:rPr>
                <w:lang w:val="uk-UA" w:eastAsia="ru-RU"/>
              </w:rPr>
              <w:t>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Проценты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10,7</w:t>
            </w: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16,4</w:t>
            </w: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29,5</w:t>
            </w: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37,0</w:t>
            </w: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37</w:t>
            </w:r>
            <w:r>
              <w:rPr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38</w:t>
            </w:r>
            <w:r>
              <w:rPr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39</w:t>
            </w:r>
            <w:r>
              <w:rPr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40</w:t>
            </w:r>
            <w:r>
              <w:rPr>
                <w:lang w:eastAsia="ru-RU"/>
              </w:rPr>
              <w:t>,0</w:t>
            </w:r>
          </w:p>
          <w:p w:rsidR="001441C7" w:rsidRPr="003A5D3E" w:rsidRDefault="001441C7" w:rsidP="004C73E4">
            <w:pPr>
              <w:jc w:val="center"/>
              <w:rPr>
                <w:lang w:val="uk-UA"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40</w:t>
            </w:r>
            <w:r>
              <w:rPr>
                <w:lang w:eastAsia="ru-RU"/>
              </w:rPr>
              <w:t>,0</w:t>
            </w:r>
          </w:p>
          <w:p w:rsidR="001441C7" w:rsidRPr="003A5D3E" w:rsidRDefault="001441C7" w:rsidP="004C73E4">
            <w:pPr>
              <w:jc w:val="center"/>
              <w:rPr>
                <w:lang w:val="uk-UA" w:eastAsia="ru-RU"/>
              </w:rPr>
            </w:pPr>
          </w:p>
        </w:tc>
      </w:tr>
      <w:tr w:rsidR="001441C7" w:rsidRPr="00DA5EA7" w:rsidTr="004C73E4">
        <w:trPr>
          <w:trHeight w:val="150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6979AF" w:rsidRDefault="001441C7" w:rsidP="004C73E4">
            <w:pPr>
              <w:jc w:val="both"/>
              <w:rPr>
                <w:lang w:eastAsia="ru-RU"/>
              </w:rPr>
            </w:pPr>
            <w:r w:rsidRPr="006979AF">
              <w:rPr>
                <w:lang w:eastAsia="ru-RU"/>
              </w:rPr>
              <w:t>Количество выставочных проектов, осуществляемых в городе Югорске, из частных собраний, фондов государственных и муниципальных музеев Ханты-Мансийского автономного округа – Югры, 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proofErr w:type="spellStart"/>
            <w:r w:rsidRPr="003A5D3E">
              <w:rPr>
                <w:lang w:val="uk-UA" w:eastAsia="ru-RU"/>
              </w:rPr>
              <w:t>Единица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2,0</w:t>
            </w: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</w:tc>
      </w:tr>
      <w:tr w:rsidR="001441C7" w:rsidRPr="00DA5EA7" w:rsidTr="004C73E4">
        <w:trPr>
          <w:trHeight w:val="8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3A5D3E" w:rsidRDefault="001441C7" w:rsidP="004C73E4">
            <w:pPr>
              <w:jc w:val="both"/>
              <w:rPr>
                <w:strike/>
              </w:rPr>
            </w:pPr>
            <w:r w:rsidRPr="003A5D3E">
              <w:t>Количество экспозиционных площадок в музее под открытым небом «</w:t>
            </w:r>
            <w:proofErr w:type="spellStart"/>
            <w:r w:rsidRPr="003A5D3E">
              <w:t>Суеват</w:t>
            </w:r>
            <w:proofErr w:type="spellEnd"/>
            <w:r w:rsidRPr="003A5D3E">
              <w:t xml:space="preserve"> Пауль»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Единица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</w:p>
          <w:p w:rsidR="001441C7" w:rsidRPr="003A5D3E" w:rsidRDefault="001441C7" w:rsidP="004C73E4">
            <w:pPr>
              <w:jc w:val="center"/>
            </w:pPr>
            <w:r>
              <w:t>1</w:t>
            </w:r>
          </w:p>
          <w:p w:rsidR="001441C7" w:rsidRPr="003A5D3E" w:rsidRDefault="001441C7" w:rsidP="004C73E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4</w:t>
            </w:r>
          </w:p>
        </w:tc>
      </w:tr>
      <w:tr w:rsidR="001441C7" w:rsidRPr="00DA5EA7" w:rsidTr="004C73E4">
        <w:trPr>
          <w:trHeight w:val="84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3A5D3E" w:rsidRDefault="001441C7" w:rsidP="004C73E4">
            <w:pPr>
              <w:jc w:val="both"/>
            </w:pPr>
            <w:r w:rsidRPr="003A5D3E">
              <w:t>Доля посетителей музея от общей численности жителей муниципального образования *, 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Процент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</w:p>
          <w:p w:rsidR="001441C7" w:rsidRPr="003A5D3E" w:rsidRDefault="001441C7" w:rsidP="004C73E4">
            <w:pPr>
              <w:jc w:val="center"/>
            </w:pPr>
            <w:r w:rsidRPr="003A5D3E">
              <w:t>0,57</w:t>
            </w:r>
          </w:p>
          <w:p w:rsidR="001441C7" w:rsidRPr="003A5D3E" w:rsidRDefault="001441C7" w:rsidP="004C73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</w:p>
          <w:p w:rsidR="001441C7" w:rsidRPr="003A5D3E" w:rsidRDefault="001441C7" w:rsidP="004C73E4">
            <w:pPr>
              <w:jc w:val="center"/>
            </w:pPr>
            <w:r w:rsidRPr="003A5D3E">
              <w:t>0,6</w:t>
            </w:r>
          </w:p>
          <w:p w:rsidR="001441C7" w:rsidRPr="003A5D3E" w:rsidRDefault="001441C7" w:rsidP="004C73E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0,73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</w:p>
          <w:p w:rsidR="001441C7" w:rsidRPr="003A5D3E" w:rsidRDefault="001441C7" w:rsidP="004C73E4">
            <w:pPr>
              <w:jc w:val="center"/>
            </w:pPr>
            <w:r w:rsidRPr="003A5D3E">
              <w:t>0,73</w:t>
            </w:r>
          </w:p>
          <w:p w:rsidR="001441C7" w:rsidRPr="003A5D3E" w:rsidRDefault="001441C7" w:rsidP="004C73E4">
            <w:pPr>
              <w:jc w:val="center"/>
            </w:pPr>
          </w:p>
        </w:tc>
      </w:tr>
      <w:tr w:rsidR="001441C7" w:rsidRPr="00DA5EA7" w:rsidTr="004C73E4">
        <w:trPr>
          <w:trHeight w:val="90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3A5D3E" w:rsidRDefault="001441C7" w:rsidP="004C73E4">
            <w:pPr>
              <w:jc w:val="both"/>
              <w:rPr>
                <w:lang w:eastAsia="ru-RU"/>
              </w:rPr>
            </w:pPr>
            <w:r w:rsidRPr="003A5D3E">
              <w:rPr>
                <w:lang w:eastAsia="ru-RU"/>
              </w:rPr>
              <w:t>Увеличение посещаемости муниципальных учреждений культуры по отношению к 2012 году 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Проценты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 xml:space="preserve">Не менее </w:t>
            </w: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Не менее 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Не менее 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Не менее 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Не менее 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Не менее 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Не менее 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Не менее</w:t>
            </w: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Не менее</w:t>
            </w: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2,0</w:t>
            </w: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441C7" w:rsidRPr="00DA5EA7" w:rsidTr="004C73E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3A5D3E" w:rsidRDefault="001441C7" w:rsidP="004C73E4">
            <w:pPr>
              <w:jc w:val="both"/>
            </w:pPr>
            <w:r>
              <w:t>Д</w:t>
            </w:r>
            <w:r w:rsidRPr="003A5D3E">
              <w:t>ол</w:t>
            </w:r>
            <w:r>
              <w:t>я</w:t>
            </w:r>
            <w:r w:rsidRPr="003A5D3E">
              <w:t xml:space="preserve"> зрителей, посетивших сеансы социального кино (от числа жителей города), ****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Default="001441C7" w:rsidP="004C73E4">
            <w:pPr>
              <w:jc w:val="center"/>
            </w:pPr>
          </w:p>
          <w:p w:rsidR="001441C7" w:rsidRPr="003A5D3E" w:rsidRDefault="001441C7" w:rsidP="004C73E4">
            <w:pPr>
              <w:jc w:val="center"/>
            </w:pPr>
            <w:r w:rsidRPr="003A5D3E">
              <w:t>Проценты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Default="001441C7" w:rsidP="004C73E4">
            <w:pPr>
              <w:jc w:val="center"/>
            </w:pPr>
          </w:p>
          <w:p w:rsidR="001441C7" w:rsidRPr="003A5D3E" w:rsidRDefault="001441C7" w:rsidP="004C73E4">
            <w:pPr>
              <w:jc w:val="center"/>
            </w:pPr>
            <w:r w:rsidRPr="003A5D3E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12,0</w:t>
            </w:r>
          </w:p>
          <w:p w:rsidR="001441C7" w:rsidRPr="003A5D3E" w:rsidRDefault="001441C7" w:rsidP="004C73E4">
            <w:pPr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13,0</w:t>
            </w:r>
          </w:p>
          <w:p w:rsidR="001441C7" w:rsidRPr="003A5D3E" w:rsidRDefault="001441C7" w:rsidP="004C73E4">
            <w:pPr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14,0</w:t>
            </w:r>
          </w:p>
          <w:p w:rsidR="001441C7" w:rsidRPr="003A5D3E" w:rsidRDefault="001441C7" w:rsidP="004C73E4">
            <w:pPr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Не менее 15,0</w:t>
            </w:r>
          </w:p>
          <w:p w:rsidR="001441C7" w:rsidRPr="003A5D3E" w:rsidRDefault="001441C7" w:rsidP="004C73E4">
            <w:pPr>
              <w:jc w:val="center"/>
              <w:rPr>
                <w:strike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Не менее 16,0</w:t>
            </w:r>
          </w:p>
          <w:p w:rsidR="001441C7" w:rsidRPr="003A5D3E" w:rsidRDefault="001441C7" w:rsidP="004C73E4">
            <w:pPr>
              <w:jc w:val="center"/>
              <w:rPr>
                <w:strike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Не менее 17,0</w:t>
            </w:r>
          </w:p>
          <w:p w:rsidR="001441C7" w:rsidRPr="003A5D3E" w:rsidRDefault="001441C7" w:rsidP="004C73E4">
            <w:pPr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Не менее 18,0</w:t>
            </w:r>
          </w:p>
          <w:p w:rsidR="001441C7" w:rsidRPr="003A5D3E" w:rsidRDefault="001441C7" w:rsidP="004C73E4">
            <w:pPr>
              <w:jc w:val="center"/>
              <w:rPr>
                <w:strike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Не менее</w:t>
            </w:r>
          </w:p>
          <w:p w:rsidR="001441C7" w:rsidRPr="003A5D3E" w:rsidRDefault="001441C7" w:rsidP="004C73E4">
            <w:pPr>
              <w:jc w:val="center"/>
            </w:pPr>
            <w:r w:rsidRPr="003A5D3E">
              <w:t>18,0</w:t>
            </w:r>
          </w:p>
          <w:p w:rsidR="001441C7" w:rsidRPr="003A5D3E" w:rsidRDefault="001441C7" w:rsidP="004C73E4">
            <w:pPr>
              <w:jc w:val="center"/>
              <w:rPr>
                <w:strike/>
              </w:rPr>
            </w:pPr>
          </w:p>
        </w:tc>
      </w:tr>
      <w:tr w:rsidR="001441C7" w:rsidRPr="00DA5EA7" w:rsidTr="004C73E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3A5D3E" w:rsidRDefault="001441C7" w:rsidP="004C73E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3A5D3E">
              <w:rPr>
                <w:lang w:eastAsia="ru-RU"/>
              </w:rPr>
              <w:t xml:space="preserve"> участников, занимающихся в клубных формированиях, 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Человек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1 281,0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1 281,0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1 281,0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1 281,0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1 281,0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1 281,0</w:t>
            </w:r>
          </w:p>
        </w:tc>
      </w:tr>
      <w:tr w:rsidR="001441C7" w:rsidRPr="00DA5EA7" w:rsidTr="004C73E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3A5D3E" w:rsidRDefault="001441C7" w:rsidP="004C73E4">
            <w:pPr>
              <w:jc w:val="both"/>
            </w:pPr>
            <w:r w:rsidRPr="003A5D3E">
              <w:t xml:space="preserve">Количество инновационных, концептуальных проектов, </w:t>
            </w:r>
            <w:r w:rsidRPr="003A5D3E">
              <w:lastRenderedPageBreak/>
              <w:t>реализуемых в сфере культуры и туризма, ****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lastRenderedPageBreak/>
              <w:t>Единица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</w:pPr>
            <w:r w:rsidRPr="003A5D3E">
              <w:t>1</w:t>
            </w:r>
          </w:p>
        </w:tc>
      </w:tr>
      <w:tr w:rsidR="001441C7" w:rsidRPr="00DA5EA7" w:rsidTr="004C73E4">
        <w:trPr>
          <w:gridAfter w:val="1"/>
          <w:wAfter w:w="6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lastRenderedPageBreak/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both"/>
              <w:rPr>
                <w:strike/>
                <w:lang w:eastAsia="ru-RU"/>
              </w:rPr>
            </w:pPr>
            <w:r w:rsidRPr="003A5D3E">
              <w:rPr>
                <w:lang w:eastAsia="ru-RU"/>
              </w:rPr>
              <w:t>Степень достижения целевого показателя по заработной плате работников муниципальных учреждений культуры города Югорска в соответствии с Соглашением между Департаментом культуры ХМАО-Югры и администрацией города Югорска,*</w:t>
            </w:r>
            <w:r w:rsidRPr="003A5D3E">
              <w:rPr>
                <w:vertAlign w:val="superscript"/>
                <w:lang w:eastAsia="ru-RU"/>
              </w:rPr>
              <w:t xml:space="preserve">, </w:t>
            </w:r>
            <w:r w:rsidRPr="003A5D3E">
              <w:rPr>
                <w:lang w:eastAsia="ru-RU"/>
              </w:rPr>
              <w:t>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Проценты</w:t>
            </w: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441C7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60,0</w:t>
            </w: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Default="001441C7" w:rsidP="004C73E4">
            <w:pPr>
              <w:jc w:val="center"/>
              <w:rPr>
                <w:lang w:eastAsia="ru-RU"/>
              </w:rPr>
            </w:pPr>
          </w:p>
          <w:p w:rsidR="001441C7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64,9</w:t>
            </w: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strike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Default="001441C7" w:rsidP="004C73E4">
            <w:pPr>
              <w:jc w:val="center"/>
              <w:rPr>
                <w:lang w:eastAsia="ru-RU"/>
              </w:rPr>
            </w:pPr>
          </w:p>
          <w:p w:rsidR="001441C7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73,7</w:t>
            </w:r>
          </w:p>
          <w:p w:rsidR="001441C7" w:rsidRPr="003A5D3E" w:rsidRDefault="001441C7" w:rsidP="004C73E4">
            <w:pPr>
              <w:jc w:val="center"/>
              <w:rPr>
                <w:strike/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strike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Default="001441C7" w:rsidP="004C73E4">
            <w:pPr>
              <w:jc w:val="center"/>
              <w:rPr>
                <w:lang w:eastAsia="ru-RU"/>
              </w:rPr>
            </w:pPr>
          </w:p>
          <w:p w:rsidR="001441C7" w:rsidRDefault="001441C7" w:rsidP="004C73E4">
            <w:pPr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82,4</w:t>
            </w:r>
          </w:p>
          <w:p w:rsidR="001441C7" w:rsidRPr="003A5D3E" w:rsidRDefault="001441C7" w:rsidP="004C73E4">
            <w:pPr>
              <w:jc w:val="center"/>
              <w:rPr>
                <w:strike/>
                <w:lang w:eastAsia="ru-RU"/>
              </w:rPr>
            </w:pPr>
          </w:p>
          <w:p w:rsidR="001441C7" w:rsidRPr="003A5D3E" w:rsidRDefault="001441C7" w:rsidP="004C73E4">
            <w:pPr>
              <w:jc w:val="center"/>
              <w:rPr>
                <w:strike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tabs>
                <w:tab w:val="left" w:pos="423"/>
                <w:tab w:val="center" w:pos="84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Default="001441C7" w:rsidP="004C73E4">
            <w:pPr>
              <w:tabs>
                <w:tab w:val="left" w:pos="423"/>
                <w:tab w:val="center" w:pos="84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441C7" w:rsidRPr="003A5D3E" w:rsidRDefault="001441C7" w:rsidP="004C73E4">
            <w:pPr>
              <w:tabs>
                <w:tab w:val="left" w:pos="423"/>
                <w:tab w:val="center" w:pos="84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100</w:t>
            </w:r>
          </w:p>
          <w:p w:rsidR="001441C7" w:rsidRPr="003A5D3E" w:rsidRDefault="001441C7" w:rsidP="004C73E4">
            <w:pPr>
              <w:tabs>
                <w:tab w:val="left" w:pos="423"/>
                <w:tab w:val="center" w:pos="846"/>
              </w:tabs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1441C7" w:rsidTr="004C73E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3A5D3E" w:rsidRDefault="001441C7" w:rsidP="004C73E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3A5D3E">
              <w:rPr>
                <w:lang w:eastAsia="ru-RU"/>
              </w:rPr>
              <w:t>ров</w:t>
            </w:r>
            <w:r>
              <w:rPr>
                <w:lang w:eastAsia="ru-RU"/>
              </w:rPr>
              <w:t>е</w:t>
            </w:r>
            <w:r w:rsidRPr="003A5D3E">
              <w:rPr>
                <w:lang w:eastAsia="ru-RU"/>
              </w:rPr>
              <w:t>н</w:t>
            </w:r>
            <w:r>
              <w:rPr>
                <w:lang w:eastAsia="ru-RU"/>
              </w:rPr>
              <w:t>ь</w:t>
            </w:r>
            <w:r w:rsidRPr="003A5D3E">
              <w:rPr>
                <w:lang w:eastAsia="ru-RU"/>
              </w:rPr>
              <w:t xml:space="preserve"> удовлетворенности граждан города Югорска качеством услуг, предоставляемых учреждениями культуры, **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Проценты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93,0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A5D3E">
              <w:rPr>
                <w:color w:val="000000"/>
                <w:lang w:eastAsia="ru-RU"/>
              </w:rPr>
              <w:t>93,0</w:t>
            </w:r>
          </w:p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441C7" w:rsidTr="004C73E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1C7" w:rsidRPr="003A5D3E" w:rsidRDefault="001441C7" w:rsidP="004C73E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A5D3E">
              <w:rPr>
                <w:lang w:eastAsia="ru-RU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7" w:rsidRPr="003A5D3E" w:rsidRDefault="001441C7" w:rsidP="004C73E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Ч</w:t>
            </w:r>
            <w:r w:rsidRPr="003A5D3E">
              <w:rPr>
                <w:lang w:eastAsia="ru-RU"/>
              </w:rPr>
              <w:t>исл</w:t>
            </w:r>
            <w:r>
              <w:rPr>
                <w:lang w:eastAsia="ru-RU"/>
              </w:rPr>
              <w:t>о</w:t>
            </w:r>
            <w:r w:rsidRPr="003A5D3E">
              <w:rPr>
                <w:lang w:eastAsia="ru-RU"/>
              </w:rPr>
              <w:t xml:space="preserve"> </w:t>
            </w:r>
            <w:proofErr w:type="gramStart"/>
            <w:r w:rsidRPr="003A5D3E">
              <w:rPr>
                <w:lang w:eastAsia="ru-RU"/>
              </w:rPr>
              <w:t>обучающихся</w:t>
            </w:r>
            <w:proofErr w:type="gramEnd"/>
            <w:r w:rsidRPr="003A5D3E">
              <w:rPr>
                <w:lang w:eastAsia="ru-RU"/>
              </w:rPr>
              <w:t xml:space="preserve"> по дополнительным предпрофессиональным</w:t>
            </w:r>
            <w:r>
              <w:rPr>
                <w:lang w:eastAsia="ru-RU"/>
              </w:rPr>
              <w:t>,</w:t>
            </w:r>
            <w:r w:rsidRPr="006B6A72">
              <w:rPr>
                <w:highlight w:val="yellow"/>
                <w:lang w:eastAsia="ru-RU"/>
              </w:rPr>
              <w:t xml:space="preserve"> </w:t>
            </w:r>
            <w:r w:rsidRPr="007B2D97">
              <w:rPr>
                <w:lang w:eastAsia="ru-RU"/>
              </w:rPr>
              <w:t>дополнительным общеразвивающим</w:t>
            </w:r>
            <w:r>
              <w:rPr>
                <w:lang w:eastAsia="ru-RU"/>
              </w:rPr>
              <w:t xml:space="preserve"> </w:t>
            </w:r>
            <w:r w:rsidRPr="003A5D3E">
              <w:rPr>
                <w:lang w:eastAsia="ru-RU"/>
              </w:rPr>
              <w:t>программам в области искусства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C7" w:rsidRPr="003A5D3E" w:rsidRDefault="001441C7" w:rsidP="004C7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C7" w:rsidRDefault="001441C7" w:rsidP="004C7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C7" w:rsidRDefault="001441C7" w:rsidP="004C7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C7" w:rsidRDefault="001441C7" w:rsidP="004C7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C7" w:rsidRDefault="001441C7" w:rsidP="004C7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C7" w:rsidRDefault="001441C7" w:rsidP="004C7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C7" w:rsidRDefault="001441C7" w:rsidP="004C73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C7" w:rsidRDefault="001441C7" w:rsidP="004C73E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C7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C7" w:rsidRDefault="001441C7" w:rsidP="004C73E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962</w:t>
            </w:r>
          </w:p>
        </w:tc>
      </w:tr>
    </w:tbl>
    <w:p w:rsidR="001441C7" w:rsidRDefault="001441C7" w:rsidP="001441C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sz w:val="22"/>
          <w:szCs w:val="22"/>
          <w:lang w:eastAsia="ru-RU"/>
        </w:rPr>
        <w:t>* показатели, направленные на исполнение Указа Президента от 07 мая 2012 года № 597 «О мероприятиях по реализации государственной социальной политики»;</w:t>
      </w:r>
    </w:p>
    <w:p w:rsidR="001441C7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** показатели, направленные на исполнение Плана мероприятий («дорожные карты») «Изменения в отраслях социальной сферы, направленные на повышение эффективности сферы культуры в городе Югорске» постановление администрации города Югорска от 18.03.2013 № 628;</w:t>
      </w:r>
    </w:p>
    <w:p w:rsidR="001441C7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*** прогнозные значения сводных показателей муниципальных заданий муниципальных (бюджетных и автономных) учреждений культуры города Югорска;</w:t>
      </w:r>
    </w:p>
    <w:p w:rsidR="001441C7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**** достижение показателей возможно при условии финансирования мероприятий программы</w:t>
      </w:r>
    </w:p>
    <w:p w:rsidR="001441C7" w:rsidRPr="00D434B3" w:rsidRDefault="001441C7" w:rsidP="001441C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</w:p>
    <w:p w:rsidR="001441C7" w:rsidRDefault="001441C7" w:rsidP="001441C7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</w:p>
    <w:p w:rsidR="001441C7" w:rsidRDefault="001441C7" w:rsidP="001441C7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1441C7" w:rsidRDefault="001441C7" w:rsidP="001441C7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</w:p>
    <w:p w:rsidR="001441C7" w:rsidRPr="00256FAF" w:rsidRDefault="001441C7" w:rsidP="001441C7">
      <w:pPr>
        <w:suppressAutoHyphens w:val="0"/>
        <w:ind w:left="93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bookmarkStart w:id="0" w:name="RANGE!G2"/>
      <w:r w:rsidRPr="00256FAF">
        <w:rPr>
          <w:b/>
          <w:bCs/>
          <w:color w:val="000000"/>
          <w:sz w:val="24"/>
          <w:szCs w:val="24"/>
          <w:lang w:eastAsia="ru-RU"/>
        </w:rPr>
        <w:lastRenderedPageBreak/>
        <w:t>Перечень мероприятий муниципальной программы города Югорска</w:t>
      </w:r>
      <w:bookmarkEnd w:id="0"/>
    </w:p>
    <w:p w:rsidR="001441C7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 w:rsidRPr="005E1246">
        <w:rPr>
          <w:b/>
          <w:bCs/>
          <w:color w:val="000000"/>
          <w:sz w:val="24"/>
          <w:szCs w:val="24"/>
          <w:u w:val="single"/>
          <w:lang w:eastAsia="ru-RU"/>
        </w:rPr>
        <w:t>«Развитие культуры и туризма в городе Югорске на 2014-2020 годы»</w:t>
      </w:r>
    </w:p>
    <w:p w:rsidR="001441C7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778"/>
        <w:gridCol w:w="2268"/>
        <w:gridCol w:w="1560"/>
        <w:gridCol w:w="1798"/>
        <w:gridCol w:w="1320"/>
        <w:gridCol w:w="992"/>
        <w:gridCol w:w="993"/>
        <w:gridCol w:w="992"/>
        <w:gridCol w:w="1134"/>
        <w:gridCol w:w="992"/>
        <w:gridCol w:w="992"/>
        <w:gridCol w:w="992"/>
      </w:tblGrid>
      <w:tr w:rsidR="001441C7" w:rsidRPr="006979AF" w:rsidTr="004C73E4">
        <w:trPr>
          <w:trHeight w:val="46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№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Мероприятия программы (связь мероприятия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2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Финансовые затраты на реализацию (тыс. рублей.)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в том числе:</w:t>
            </w:r>
          </w:p>
        </w:tc>
      </w:tr>
      <w:tr w:rsidR="001441C7" w:rsidRPr="006979AF" w:rsidTr="004C73E4">
        <w:trPr>
          <w:trHeight w:val="141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2014        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2015 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2016   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2017 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2018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2019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2020        год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13</w:t>
            </w:r>
          </w:p>
        </w:tc>
      </w:tr>
      <w:tr w:rsidR="001441C7" w:rsidRPr="006979AF" w:rsidTr="004C73E4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01</w:t>
            </w:r>
          </w:p>
        </w:tc>
        <w:tc>
          <w:tcPr>
            <w:tcW w:w="14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Цель программы: Создание условий для распространения, сохранения, освоения и популяризации культурных ценностей и развития внутреннего въездного туризма на территории города Югорска</w:t>
            </w:r>
          </w:p>
        </w:tc>
      </w:tr>
      <w:tr w:rsidR="001441C7" w:rsidRPr="006979AF" w:rsidTr="004C73E4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02</w:t>
            </w:r>
          </w:p>
        </w:tc>
        <w:tc>
          <w:tcPr>
            <w:tcW w:w="14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Задача 1. Создание условий для повышения доступности культурных благ и повышение качества услуг, предоставляемых в сфере культуры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03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Развитие библиотечного дела (целевые показатели: 1;3)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 xml:space="preserve">Управление культуры администрации </w:t>
            </w:r>
            <w:proofErr w:type="spellStart"/>
            <w:r w:rsidRPr="006979AF">
              <w:rPr>
                <w:color w:val="000000"/>
                <w:lang w:eastAsia="ru-RU"/>
              </w:rPr>
              <w:t>городаЮгорска</w:t>
            </w:r>
            <w:proofErr w:type="spellEnd"/>
            <w:r w:rsidRPr="006979AF">
              <w:rPr>
                <w:color w:val="000000"/>
                <w:lang w:eastAsia="ru-RU"/>
              </w:rPr>
              <w:t xml:space="preserve">, МБУ "ЦБС </w:t>
            </w:r>
            <w:proofErr w:type="spellStart"/>
            <w:r w:rsidRPr="006979AF">
              <w:rPr>
                <w:color w:val="000000"/>
                <w:lang w:eastAsia="ru-RU"/>
              </w:rPr>
              <w:t>г</w:t>
            </w:r>
            <w:proofErr w:type="gramStart"/>
            <w:r w:rsidRPr="006979AF">
              <w:rPr>
                <w:color w:val="000000"/>
                <w:lang w:eastAsia="ru-RU"/>
              </w:rPr>
              <w:t>.Ю</w:t>
            </w:r>
            <w:proofErr w:type="gramEnd"/>
            <w:r w:rsidRPr="006979AF">
              <w:rPr>
                <w:color w:val="000000"/>
                <w:lang w:eastAsia="ru-RU"/>
              </w:rPr>
              <w:t>горска</w:t>
            </w:r>
            <w:proofErr w:type="spellEnd"/>
            <w:r w:rsidRPr="006979AF">
              <w:rPr>
                <w:color w:val="000000"/>
                <w:lang w:eastAsia="ru-RU"/>
              </w:rPr>
              <w:t>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04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2 785,7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05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4 491,6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1 561,2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1441C7" w:rsidRPr="006979AF" w:rsidTr="004C73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06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07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7 295,3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1 081,2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08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Развитие музейного дела (целевые показатели: 4;6)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Управление культуры администрации города Югорска, МБУ "Музей истории и этнографии"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09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362,2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12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13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1C7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3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Реализация социально-значимых мероприятий и проектов в сфере культуры (целевые показатели: 10;15)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 xml:space="preserve">Управление культуры администрации города Югорска, </w:t>
            </w:r>
            <w:r w:rsidRPr="006979AF">
              <w:rPr>
                <w:color w:val="000000"/>
                <w:lang w:eastAsia="ru-RU"/>
              </w:rPr>
              <w:lastRenderedPageBreak/>
              <w:t xml:space="preserve">МАУ"ЦК Югра-презент", МБУ "Музей истории и этнографии", МБУ "ЦБС </w:t>
            </w:r>
            <w:proofErr w:type="spellStart"/>
            <w:r w:rsidRPr="006979AF">
              <w:rPr>
                <w:color w:val="000000"/>
                <w:lang w:eastAsia="ru-RU"/>
              </w:rPr>
              <w:t>г</w:t>
            </w:r>
            <w:proofErr w:type="gramStart"/>
            <w:r w:rsidRPr="006979AF">
              <w:rPr>
                <w:color w:val="000000"/>
                <w:lang w:eastAsia="ru-RU"/>
              </w:rPr>
              <w:t>.Ю</w:t>
            </w:r>
            <w:proofErr w:type="gramEnd"/>
            <w:r w:rsidRPr="006979AF">
              <w:rPr>
                <w:color w:val="000000"/>
                <w:lang w:eastAsia="ru-RU"/>
              </w:rPr>
              <w:t>горска</w:t>
            </w:r>
            <w:proofErr w:type="spellEnd"/>
            <w:r w:rsidRPr="006979AF">
              <w:rPr>
                <w:color w:val="000000"/>
                <w:lang w:eastAsia="ru-RU"/>
              </w:rPr>
              <w:t>, МБУ ДО "Детская школа искусств"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DC664F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14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DC664F">
        <w:trPr>
          <w:trHeight w:val="7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32 227,8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4 820,3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5 657,5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</w:tr>
      <w:tr w:rsidR="001441C7" w:rsidRPr="006979AF" w:rsidTr="00DC664F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DC664F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17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33 637,8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4 970,3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5 857,5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6 010,0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</w:tr>
      <w:tr w:rsidR="001441C7" w:rsidRPr="006979AF" w:rsidTr="004C73E4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18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979AF">
              <w:rPr>
                <w:bCs/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19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979AF">
              <w:rPr>
                <w:bCs/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20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979AF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21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979AF">
              <w:rPr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22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23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Итого по задаче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24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326,9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1 478,4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25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37 655,8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5 939,5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5 679,9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4 566,1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4 400,0</w:t>
            </w:r>
          </w:p>
        </w:tc>
      </w:tr>
      <w:tr w:rsidR="001441C7" w:rsidRPr="006979AF" w:rsidTr="004C73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26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27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42 359,4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6 765,2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7 283,8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7 987,5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5 507,3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4 400,0</w:t>
            </w:r>
          </w:p>
        </w:tc>
      </w:tr>
      <w:tr w:rsidR="001441C7" w:rsidRPr="006979AF" w:rsidTr="004C73E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28</w:t>
            </w:r>
          </w:p>
        </w:tc>
        <w:tc>
          <w:tcPr>
            <w:tcW w:w="14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Задача 2. Развитие внутреннего и въездного туризма</w:t>
            </w:r>
          </w:p>
        </w:tc>
      </w:tr>
      <w:tr w:rsidR="001441C7" w:rsidRPr="006979AF" w:rsidTr="004C73E4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29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1C7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 xml:space="preserve">Реализация проекта музейно-туристического комплекса "Ворота в </w:t>
            </w:r>
            <w:r w:rsidRPr="006979AF">
              <w:rPr>
                <w:color w:val="000000"/>
                <w:lang w:eastAsia="ru-RU"/>
              </w:rPr>
              <w:lastRenderedPageBreak/>
              <w:t xml:space="preserve">Югру"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 xml:space="preserve">Управление культуры, МБУ "Музей истории и </w:t>
            </w:r>
            <w:r w:rsidRPr="006979AF">
              <w:rPr>
                <w:color w:val="000000"/>
                <w:lang w:eastAsia="ru-RU"/>
              </w:rPr>
              <w:lastRenderedPageBreak/>
              <w:t>этнографии" (целевые показатели: 8; 13;15)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30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DC664F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31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1441C7" w:rsidRPr="006979AF" w:rsidTr="00DC664F">
        <w:trPr>
          <w:trHeight w:val="7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DC664F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1441C7" w:rsidRPr="006979AF" w:rsidTr="00DC664F">
        <w:trPr>
          <w:trHeight w:val="4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34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 xml:space="preserve">Департамент жилищно-коммунального и строительного комплекса администрации города Югорска (целевой показатель: 13)         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35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36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37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38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39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 xml:space="preserve">Управление экономической политики администрации города Югорска (целевой показатель: 13)   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40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41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42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43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44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45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46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1441C7" w:rsidRPr="006979AF" w:rsidTr="004C73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47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48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49</w:t>
            </w:r>
          </w:p>
        </w:tc>
        <w:tc>
          <w:tcPr>
            <w:tcW w:w="14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Задача 3. Организационное, материально-техническое и информационное обеспечение реализации муниципальной программы</w:t>
            </w:r>
          </w:p>
        </w:tc>
      </w:tr>
      <w:tr w:rsidR="001441C7" w:rsidRPr="006979AF" w:rsidTr="004C73E4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50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5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 xml:space="preserve">Обеспечение деятельности (оказание услуг, выполнение работ) подведомственных учреждений, в том </w:t>
            </w:r>
            <w:r w:rsidRPr="006979AF">
              <w:rPr>
                <w:color w:val="000000"/>
                <w:lang w:eastAsia="ru-RU"/>
              </w:rPr>
              <w:lastRenderedPageBreak/>
              <w:t>числе на предоставление субсидий (целевые показатели: 2; 5; 7; 9; 10; 11; 12; 13; 14; 16; 17)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 xml:space="preserve">Управление культуры администрации города Югорска, МАУ"ЦК </w:t>
            </w:r>
            <w:r w:rsidRPr="006979AF">
              <w:rPr>
                <w:color w:val="000000"/>
                <w:lang w:eastAsia="ru-RU"/>
              </w:rPr>
              <w:lastRenderedPageBreak/>
              <w:t xml:space="preserve">Югра-презент", МБУ "Музей истории и этнографии", МБУ "ЦБС </w:t>
            </w:r>
            <w:proofErr w:type="spellStart"/>
            <w:r w:rsidRPr="006979AF">
              <w:rPr>
                <w:color w:val="000000"/>
                <w:lang w:eastAsia="ru-RU"/>
              </w:rPr>
              <w:t>г</w:t>
            </w:r>
            <w:proofErr w:type="gramStart"/>
            <w:r w:rsidRPr="006979AF">
              <w:rPr>
                <w:color w:val="000000"/>
                <w:lang w:eastAsia="ru-RU"/>
              </w:rPr>
              <w:t>.Ю</w:t>
            </w:r>
            <w:proofErr w:type="gramEnd"/>
            <w:r w:rsidRPr="006979AF">
              <w:rPr>
                <w:color w:val="000000"/>
                <w:lang w:eastAsia="ru-RU"/>
              </w:rPr>
              <w:t>горска</w:t>
            </w:r>
            <w:proofErr w:type="spellEnd"/>
            <w:r w:rsidRPr="006979AF">
              <w:rPr>
                <w:color w:val="000000"/>
                <w:lang w:eastAsia="ru-RU"/>
              </w:rPr>
              <w:t>", МБУ ДО "Детская школа искусств"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51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55 880,9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7 505,3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</w:tr>
      <w:tr w:rsidR="001441C7" w:rsidRPr="006979AF" w:rsidTr="00DC664F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52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906 528,3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117 222,6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99 907,7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90 910,0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153 334,5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148 384,5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148 384,5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148 384,5</w:t>
            </w:r>
          </w:p>
        </w:tc>
      </w:tr>
      <w:tr w:rsidR="001441C7" w:rsidRPr="006979AF" w:rsidTr="00DC664F">
        <w:trPr>
          <w:trHeight w:val="9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86 656,2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19 788,9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11 464,2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9 738,1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10 675,0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11 388,0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11 801,0</w:t>
            </w:r>
          </w:p>
        </w:tc>
      </w:tr>
      <w:tr w:rsidR="001441C7" w:rsidRPr="006979AF" w:rsidTr="00DC664F">
        <w:trPr>
          <w:trHeight w:val="6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1 049 065,4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137 111,5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111 371,9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108 153,4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176 078,4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171 841,4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172 254,4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172 254,4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55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Освещение мероприятий в сфере культуры в  средствах массовой информации (целевые показатели: 10; 15)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56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57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29 200,0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</w:tr>
      <w:tr w:rsidR="001441C7" w:rsidRPr="006979AF" w:rsidTr="004C73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58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59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29 200,0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4 000,0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60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 xml:space="preserve">Обеспечение </w:t>
            </w:r>
            <w:proofErr w:type="gramStart"/>
            <w:r w:rsidRPr="006979AF">
              <w:rPr>
                <w:color w:val="000000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6979AF">
              <w:rPr>
                <w:color w:val="000000"/>
                <w:lang w:eastAsia="ru-RU"/>
              </w:rPr>
              <w:t xml:space="preserve"> Югорска (целевой показатель: 15)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61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62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46 619,0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</w:tr>
      <w:tr w:rsidR="001441C7" w:rsidRPr="006979AF" w:rsidTr="004C73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63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64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46 619,0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</w:tr>
      <w:tr w:rsidR="001441C7" w:rsidRPr="006979AF" w:rsidTr="004C73E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65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8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Формирование кадрового потенциала (целевой показатель: 15)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 xml:space="preserve">Управление культуры администрации города Югорска, МАУ "ЦК Югра-презент", МБУ "Музей истории и этнографии", МБУ "ЦБС </w:t>
            </w:r>
            <w:proofErr w:type="spellStart"/>
            <w:r w:rsidRPr="006979AF">
              <w:rPr>
                <w:color w:val="000000"/>
                <w:lang w:eastAsia="ru-RU"/>
              </w:rPr>
              <w:t>г</w:t>
            </w:r>
            <w:proofErr w:type="gramStart"/>
            <w:r w:rsidRPr="006979AF">
              <w:rPr>
                <w:color w:val="000000"/>
                <w:lang w:eastAsia="ru-RU"/>
              </w:rPr>
              <w:t>.Ю</w:t>
            </w:r>
            <w:proofErr w:type="gramEnd"/>
            <w:r w:rsidRPr="006979AF">
              <w:rPr>
                <w:color w:val="000000"/>
                <w:lang w:eastAsia="ru-RU"/>
              </w:rPr>
              <w:t>горска</w:t>
            </w:r>
            <w:proofErr w:type="spellEnd"/>
            <w:r w:rsidRPr="006979AF">
              <w:rPr>
                <w:color w:val="000000"/>
                <w:lang w:eastAsia="ru-RU"/>
              </w:rPr>
              <w:t xml:space="preserve">", МБУ ДО "Детская школа </w:t>
            </w:r>
            <w:r w:rsidRPr="006979AF">
              <w:rPr>
                <w:color w:val="000000"/>
                <w:lang w:eastAsia="ru-RU"/>
              </w:rPr>
              <w:lastRenderedPageBreak/>
              <w:t>искусств"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66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67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50,0</w:t>
            </w:r>
          </w:p>
        </w:tc>
      </w:tr>
      <w:tr w:rsidR="001441C7" w:rsidRPr="006979AF" w:rsidTr="00DC664F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68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DC664F">
        <w:trPr>
          <w:trHeight w:val="5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69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Default="001441C7" w:rsidP="00DC664F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DC664F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400,0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361ACC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0,0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361ACC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0,0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Default="001441C7" w:rsidP="00361AC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361ACC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150,0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Default="001441C7" w:rsidP="00361AC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361ACC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100,0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Default="001441C7" w:rsidP="00361AC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361ACC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50,0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Default="001441C7" w:rsidP="00361AC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361ACC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50,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Default="001441C7" w:rsidP="00361ACC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361ACC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50,0</w:t>
            </w: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  <w:p w:rsidR="00DC664F" w:rsidRPr="006979AF" w:rsidRDefault="00DC664F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</w:p>
        </w:tc>
      </w:tr>
      <w:tr w:rsidR="001441C7" w:rsidRPr="006979AF" w:rsidTr="00DC664F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71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55 880,9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7 505,3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72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982 747,3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127 870,6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110 948,7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102 690,0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164 434,5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158 934,5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158 934,5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158 934,5</w:t>
            </w:r>
          </w:p>
        </w:tc>
      </w:tr>
      <w:tr w:rsidR="001441C7" w:rsidRPr="006979AF" w:rsidTr="004C73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73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86 656,2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19 788,9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9 738,1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11 801,0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74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1 125 284,4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147 759,5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122 412,9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119 933,4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187 178,4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182 391,4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182 804,4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182 804,4</w:t>
            </w:r>
          </w:p>
        </w:tc>
      </w:tr>
      <w:tr w:rsidR="001441C7" w:rsidRPr="006979AF" w:rsidTr="004C73E4">
        <w:trPr>
          <w:trHeight w:val="4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75</w:t>
            </w:r>
          </w:p>
        </w:tc>
        <w:tc>
          <w:tcPr>
            <w:tcW w:w="14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Задача 4. Развитие отраслевой инфраструктуры</w:t>
            </w:r>
          </w:p>
        </w:tc>
      </w:tr>
      <w:tr w:rsidR="001441C7" w:rsidRPr="006979AF" w:rsidTr="004C73E4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76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Укрепление материально-технической базы учреждений культуры (целевой показатель: 15)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 xml:space="preserve">Управление культуры, МАУ "ЦК Югра-презент", МБУ "Музей истории и этнографии", МБУ "ЦБС </w:t>
            </w:r>
            <w:proofErr w:type="spellStart"/>
            <w:r w:rsidRPr="006979AF">
              <w:rPr>
                <w:color w:val="000000"/>
                <w:lang w:eastAsia="ru-RU"/>
              </w:rPr>
              <w:t>г</w:t>
            </w:r>
            <w:proofErr w:type="gramStart"/>
            <w:r w:rsidRPr="006979AF">
              <w:rPr>
                <w:color w:val="000000"/>
                <w:lang w:eastAsia="ru-RU"/>
              </w:rPr>
              <w:t>.Ю</w:t>
            </w:r>
            <w:proofErr w:type="gramEnd"/>
            <w:r w:rsidRPr="006979AF">
              <w:rPr>
                <w:color w:val="000000"/>
                <w:lang w:eastAsia="ru-RU"/>
              </w:rPr>
              <w:t>горска</w:t>
            </w:r>
            <w:proofErr w:type="spellEnd"/>
            <w:r w:rsidRPr="006979AF">
              <w:rPr>
                <w:color w:val="000000"/>
                <w:lang w:eastAsia="ru-RU"/>
              </w:rPr>
              <w:t>", МБУ ДО "Детская школа искусств"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77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1 833,5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78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18 406,9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8 185,5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2 459,4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5 762,0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79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80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21 244,4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10 019,0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81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Проведение текущих и капитальных ремонтных работ (целевой показатель: 15)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 xml:space="preserve">Управление культуры, МАУ "ЦК Югра-презент", МБУ "Музей истории и этнографии", МБУ "ЦБС </w:t>
            </w:r>
            <w:proofErr w:type="spellStart"/>
            <w:r w:rsidRPr="006979AF">
              <w:rPr>
                <w:color w:val="000000"/>
                <w:lang w:eastAsia="ru-RU"/>
              </w:rPr>
              <w:t>г</w:t>
            </w:r>
            <w:proofErr w:type="gramStart"/>
            <w:r w:rsidRPr="006979AF">
              <w:rPr>
                <w:color w:val="000000"/>
                <w:lang w:eastAsia="ru-RU"/>
              </w:rPr>
              <w:t>.Ю</w:t>
            </w:r>
            <w:proofErr w:type="gramEnd"/>
            <w:r w:rsidRPr="006979AF">
              <w:rPr>
                <w:color w:val="000000"/>
                <w:lang w:eastAsia="ru-RU"/>
              </w:rPr>
              <w:t>горска</w:t>
            </w:r>
            <w:proofErr w:type="spellEnd"/>
            <w:r w:rsidRPr="006979AF">
              <w:rPr>
                <w:color w:val="000000"/>
                <w:lang w:eastAsia="ru-RU"/>
              </w:rPr>
              <w:t>", МБУ ДО "Детская школа искусств"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82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83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3 175,5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84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85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3 175,5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86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1C7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Итого по задаче 4</w:t>
            </w:r>
          </w:p>
          <w:p w:rsidR="00361ACC" w:rsidRDefault="00361ACC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361ACC" w:rsidRDefault="00361ACC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361ACC" w:rsidRDefault="00361ACC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361ACC" w:rsidRPr="006979AF" w:rsidRDefault="00361ACC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 </w:t>
            </w:r>
          </w:p>
          <w:p w:rsidR="00361ACC" w:rsidRDefault="00361ACC" w:rsidP="004C73E4">
            <w:pPr>
              <w:suppressAutoHyphens w:val="0"/>
              <w:rPr>
                <w:color w:val="000000"/>
                <w:lang w:eastAsia="ru-RU"/>
              </w:rPr>
            </w:pPr>
          </w:p>
          <w:p w:rsidR="00361ACC" w:rsidRDefault="00361ACC" w:rsidP="004C73E4">
            <w:pPr>
              <w:suppressAutoHyphens w:val="0"/>
              <w:rPr>
                <w:color w:val="000000"/>
                <w:lang w:eastAsia="ru-RU"/>
              </w:rPr>
            </w:pPr>
          </w:p>
          <w:p w:rsidR="00361ACC" w:rsidRPr="006979AF" w:rsidRDefault="00361ACC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361AC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87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1 833,5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361ACC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24 931,9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8 435,0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5 634,9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8 278,0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2 584,0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90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29 353,4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10 268,5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91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92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64 988,0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2 759,2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785,9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13 547,3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13 010,1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93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1 050 135,0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142 645,1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122 663,5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117 529,2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175 927,6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163 900,6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163 734,5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163 734,5</w:t>
            </w:r>
          </w:p>
        </w:tc>
      </w:tr>
      <w:tr w:rsidR="001441C7" w:rsidRPr="006979AF" w:rsidTr="004C73E4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94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86 656,2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19 788,9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9 738,1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11 801,0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95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1 201 797,2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165 193,2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134 922,4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138 024,2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200 149,9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188 298,7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187 604,4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187 604,4</w:t>
            </w:r>
          </w:p>
        </w:tc>
      </w:tr>
      <w:tr w:rsidR="001441C7" w:rsidRPr="006979AF" w:rsidTr="004C73E4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96</w:t>
            </w:r>
          </w:p>
        </w:tc>
        <w:tc>
          <w:tcPr>
            <w:tcW w:w="14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1441C7" w:rsidRPr="006979AF" w:rsidTr="004C73E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97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 xml:space="preserve">Управление культуры, МАУ "ЦК Югра-презент", МБУ "Музей истории и этнографии", МБУ "ЦБС </w:t>
            </w:r>
            <w:proofErr w:type="spellStart"/>
            <w:r w:rsidRPr="006979AF">
              <w:rPr>
                <w:color w:val="000000"/>
                <w:lang w:eastAsia="ru-RU"/>
              </w:rPr>
              <w:t>г</w:t>
            </w:r>
            <w:proofErr w:type="gramStart"/>
            <w:r w:rsidRPr="006979AF">
              <w:rPr>
                <w:color w:val="000000"/>
                <w:lang w:eastAsia="ru-RU"/>
              </w:rPr>
              <w:t>.Ю</w:t>
            </w:r>
            <w:proofErr w:type="gramEnd"/>
            <w:r w:rsidRPr="006979AF">
              <w:rPr>
                <w:color w:val="000000"/>
                <w:lang w:eastAsia="ru-RU"/>
              </w:rPr>
              <w:t>горска</w:t>
            </w:r>
            <w:proofErr w:type="spellEnd"/>
            <w:r w:rsidRPr="006979AF">
              <w:rPr>
                <w:color w:val="000000"/>
                <w:lang w:eastAsia="ru-RU"/>
              </w:rPr>
              <w:t>", МБУ ДО "Детская школа искусств"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1441C7" w:rsidRPr="006979AF" w:rsidTr="004C73E4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98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1441C7" w:rsidRPr="006979AF" w:rsidTr="004C73E4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99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1441C7" w:rsidRPr="006979AF" w:rsidTr="004C73E4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100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1441C7" w:rsidRPr="006979AF" w:rsidTr="004C73E4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101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1441C7" w:rsidRPr="006979AF" w:rsidTr="004C73E4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102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1441C7" w:rsidRPr="006979AF" w:rsidTr="004C73E4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103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1441C7" w:rsidRPr="006979AF" w:rsidTr="004C73E4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104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1441C7" w:rsidRPr="006979AF" w:rsidTr="004C73E4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105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1441C7" w:rsidRPr="006979AF" w:rsidTr="00361ACC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106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1441C7" w:rsidRPr="006979AF" w:rsidTr="00361ACC">
        <w:trPr>
          <w:trHeight w:val="4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148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1441C7" w:rsidRPr="006979AF" w:rsidTr="004C73E4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108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Ответственный исполнитель (Управление культуры администрации города Югорска)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109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64 988,0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2 759,2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785,9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10 747,7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13 547,3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13 010,1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12 068,9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110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1 000 716,0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136 297,1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115 922,5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110 199,2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166 427,6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157 400,6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157 234,5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157 234,5</w:t>
            </w:r>
          </w:p>
        </w:tc>
      </w:tr>
      <w:tr w:rsidR="001441C7" w:rsidRPr="006979AF" w:rsidTr="004C73E4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111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86 656,2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19 788,9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9 738,1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10 675,0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11 801,0</w:t>
            </w:r>
          </w:p>
        </w:tc>
      </w:tr>
      <w:tr w:rsidR="001441C7" w:rsidRPr="006979AF" w:rsidTr="004C73E4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112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1 152 378,2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158 845,2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128 181,4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130 694,2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190 649,9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181 798,7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181 104,4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181 104,4</w:t>
            </w:r>
          </w:p>
        </w:tc>
      </w:tr>
      <w:tr w:rsidR="001441C7" w:rsidRPr="006979AF" w:rsidTr="004C73E4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113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Соисполнитель 1                                                    (Управление бухгалтерского учета и отчетности администрации города Югорска)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114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115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46 619,0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</w:tr>
      <w:tr w:rsidR="001441C7" w:rsidRPr="006979AF" w:rsidTr="004C73E4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116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117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46 619,0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7 330,0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6 500,0</w:t>
            </w:r>
          </w:p>
        </w:tc>
      </w:tr>
      <w:tr w:rsidR="001441C7" w:rsidRPr="006979AF" w:rsidTr="004C73E4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118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Соисполнитель  2                         (Управление экономической политики администрации города Югорска)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119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120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121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122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123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 xml:space="preserve">Соисполнитель  3                        (Департамент жилищно-коммунального и строительного комплекса администрации города </w:t>
            </w:r>
            <w:r w:rsidRPr="006979AF">
              <w:rPr>
                <w:b/>
                <w:bCs/>
                <w:color w:val="000000"/>
                <w:lang w:eastAsia="ru-RU"/>
              </w:rPr>
              <w:lastRenderedPageBreak/>
              <w:t>Югорска)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 </w:t>
            </w:r>
          </w:p>
          <w:p w:rsidR="00361ACC" w:rsidRDefault="00361ACC" w:rsidP="004C73E4">
            <w:pPr>
              <w:suppressAutoHyphens w:val="0"/>
              <w:rPr>
                <w:color w:val="000000"/>
                <w:lang w:eastAsia="ru-RU"/>
              </w:rPr>
            </w:pPr>
          </w:p>
          <w:p w:rsidR="00361ACC" w:rsidRDefault="00361ACC" w:rsidP="004C73E4">
            <w:pPr>
              <w:suppressAutoHyphens w:val="0"/>
              <w:rPr>
                <w:color w:val="000000"/>
                <w:lang w:eastAsia="ru-RU"/>
              </w:rPr>
            </w:pPr>
          </w:p>
          <w:p w:rsidR="00361ACC" w:rsidRDefault="00361ACC" w:rsidP="004C73E4">
            <w:pPr>
              <w:suppressAutoHyphens w:val="0"/>
              <w:rPr>
                <w:color w:val="000000"/>
                <w:lang w:eastAsia="ru-RU"/>
              </w:rPr>
            </w:pPr>
          </w:p>
          <w:p w:rsidR="00361ACC" w:rsidRDefault="00361ACC" w:rsidP="004C73E4">
            <w:pPr>
              <w:suppressAutoHyphens w:val="0"/>
              <w:rPr>
                <w:color w:val="000000"/>
                <w:lang w:eastAsia="ru-RU"/>
              </w:rPr>
            </w:pPr>
          </w:p>
          <w:p w:rsidR="00361ACC" w:rsidRDefault="00361ACC" w:rsidP="004C73E4">
            <w:pPr>
              <w:suppressAutoHyphens w:val="0"/>
              <w:rPr>
                <w:color w:val="000000"/>
                <w:lang w:eastAsia="ru-RU"/>
              </w:rPr>
            </w:pPr>
          </w:p>
          <w:p w:rsidR="00361ACC" w:rsidRPr="006979AF" w:rsidRDefault="00361ACC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361ACC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124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361ACC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127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128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Соисполнитель  4                        (Управление информационной политики администрации города Югорска)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129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130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131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1441C7" w:rsidRPr="006979AF" w:rsidTr="004C73E4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979AF">
              <w:rPr>
                <w:color w:val="000000"/>
                <w:lang w:eastAsia="ru-RU"/>
              </w:rPr>
              <w:t>132</w:t>
            </w: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C7" w:rsidRPr="006979AF" w:rsidRDefault="001441C7" w:rsidP="004C73E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979A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1C7" w:rsidRPr="006979AF" w:rsidRDefault="001441C7" w:rsidP="004C73E4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6979AF">
              <w:rPr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</w:tbl>
    <w:p w:rsidR="001441C7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Pr="00727DBF" w:rsidRDefault="001441C7" w:rsidP="001441C7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441C7" w:rsidRDefault="001441C7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441C7" w:rsidRDefault="008040DB" w:rsidP="00144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24 ноября 2016 года № 2956</w:t>
      </w:r>
    </w:p>
    <w:p w:rsidR="001441C7" w:rsidRDefault="001441C7" w:rsidP="001441C7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rPr>
          <w:color w:val="000000"/>
          <w:sz w:val="24"/>
          <w:szCs w:val="24"/>
          <w:lang w:eastAsia="ru-RU"/>
        </w:rPr>
      </w:pPr>
    </w:p>
    <w:p w:rsidR="001441C7" w:rsidRDefault="001441C7" w:rsidP="001441C7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</w:p>
    <w:p w:rsidR="001441C7" w:rsidRDefault="001441C7" w:rsidP="001441C7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3</w:t>
      </w:r>
    </w:p>
    <w:p w:rsidR="001441C7" w:rsidRDefault="001441C7" w:rsidP="001441C7">
      <w:pPr>
        <w:ind w:left="93"/>
        <w:jc w:val="right"/>
        <w:rPr>
          <w:b/>
          <w:sz w:val="24"/>
          <w:szCs w:val="24"/>
        </w:rPr>
      </w:pPr>
    </w:p>
    <w:p w:rsidR="001441C7" w:rsidRDefault="001441C7" w:rsidP="001441C7">
      <w:pPr>
        <w:ind w:left="93"/>
        <w:jc w:val="right"/>
        <w:rPr>
          <w:b/>
          <w:sz w:val="24"/>
          <w:szCs w:val="24"/>
        </w:rPr>
      </w:pPr>
    </w:p>
    <w:p w:rsidR="001441C7" w:rsidRPr="00D73DF9" w:rsidRDefault="001441C7" w:rsidP="001441C7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4"/>
          <w:szCs w:val="24"/>
          <w:lang w:eastAsia="en-US"/>
        </w:rPr>
      </w:pPr>
      <w:r w:rsidRPr="00D73DF9">
        <w:rPr>
          <w:b/>
          <w:bCs/>
          <w:kern w:val="32"/>
          <w:sz w:val="24"/>
          <w:szCs w:val="24"/>
          <w:lang w:eastAsia="en-US"/>
        </w:rPr>
        <w:t xml:space="preserve">Перечень объектов капитального строительства </w:t>
      </w:r>
    </w:p>
    <w:p w:rsidR="001441C7" w:rsidRPr="00D73DF9" w:rsidRDefault="001441C7" w:rsidP="001441C7">
      <w:pPr>
        <w:suppressAutoHyphens w:val="0"/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4693"/>
        <w:gridCol w:w="2417"/>
        <w:gridCol w:w="4649"/>
        <w:gridCol w:w="2864"/>
      </w:tblGrid>
      <w:tr w:rsidR="001441C7" w:rsidRPr="00D73DF9" w:rsidTr="00361AC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№ объекта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Сроки строительства, проектирования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441C7" w:rsidRPr="00D73DF9" w:rsidTr="00361AC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441C7" w:rsidRPr="00D73DF9" w:rsidTr="00361AC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Инженерные сети музейно-туристического комплекса «Ворота в Югру» в городе Югорске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73DF9">
              <w:rPr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D73DF9">
              <w:rPr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7" w:rsidRPr="00D73DF9" w:rsidRDefault="001441C7" w:rsidP="004C73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</w:tr>
    </w:tbl>
    <w:p w:rsidR="001441C7" w:rsidRDefault="001441C7" w:rsidP="001441C7">
      <w:pPr>
        <w:ind w:left="93"/>
        <w:rPr>
          <w:b/>
          <w:sz w:val="24"/>
          <w:szCs w:val="24"/>
        </w:rPr>
        <w:sectPr w:rsidR="001441C7" w:rsidSect="00256FAF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1441C7" w:rsidRDefault="001441C7" w:rsidP="001441C7">
      <w:pPr>
        <w:jc w:val="both"/>
        <w:rPr>
          <w:b/>
          <w:bCs/>
          <w:color w:val="000000"/>
          <w:sz w:val="24"/>
          <w:szCs w:val="24"/>
          <w:u w:val="single"/>
          <w:lang w:eastAsia="ru-RU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31BBC"/>
    <w:multiLevelType w:val="hybridMultilevel"/>
    <w:tmpl w:val="2E46B884"/>
    <w:lvl w:ilvl="0" w:tplc="E8B898B0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06EF0"/>
    <w:multiLevelType w:val="hybridMultilevel"/>
    <w:tmpl w:val="D994ADAA"/>
    <w:lvl w:ilvl="0" w:tplc="16DAE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C70CE"/>
    <w:multiLevelType w:val="hybridMultilevel"/>
    <w:tmpl w:val="3698C334"/>
    <w:lvl w:ilvl="0" w:tplc="12B6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43308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D0E6B"/>
    <w:multiLevelType w:val="multilevel"/>
    <w:tmpl w:val="C8FE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0D4060"/>
    <w:multiLevelType w:val="hybridMultilevel"/>
    <w:tmpl w:val="CABAD7EE"/>
    <w:lvl w:ilvl="0" w:tplc="23281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B50125"/>
    <w:multiLevelType w:val="hybridMultilevel"/>
    <w:tmpl w:val="1882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E9637B"/>
    <w:multiLevelType w:val="hybridMultilevel"/>
    <w:tmpl w:val="65C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1">
    <w:nsid w:val="40390F8D"/>
    <w:multiLevelType w:val="hybridMultilevel"/>
    <w:tmpl w:val="950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16A03"/>
    <w:multiLevelType w:val="hybridMultilevel"/>
    <w:tmpl w:val="142E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9B77A0"/>
    <w:multiLevelType w:val="hybridMultilevel"/>
    <w:tmpl w:val="574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3944"/>
    <w:multiLevelType w:val="hybridMultilevel"/>
    <w:tmpl w:val="3D1A7F1C"/>
    <w:lvl w:ilvl="0" w:tplc="3CD6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33BD1"/>
    <w:multiLevelType w:val="hybridMultilevel"/>
    <w:tmpl w:val="CC6A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84E6D"/>
    <w:multiLevelType w:val="hybridMultilevel"/>
    <w:tmpl w:val="723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23C92"/>
    <w:multiLevelType w:val="hybridMultilevel"/>
    <w:tmpl w:val="E24AF66A"/>
    <w:lvl w:ilvl="0" w:tplc="3834AD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835367"/>
    <w:multiLevelType w:val="hybridMultilevel"/>
    <w:tmpl w:val="93B29824"/>
    <w:lvl w:ilvl="0" w:tplc="3314D7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C12B1E"/>
    <w:multiLevelType w:val="hybridMultilevel"/>
    <w:tmpl w:val="3EC21D9E"/>
    <w:lvl w:ilvl="0" w:tplc="9376835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9C2824"/>
    <w:multiLevelType w:val="hybridMultilevel"/>
    <w:tmpl w:val="342861A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944F5"/>
    <w:multiLevelType w:val="hybridMultilevel"/>
    <w:tmpl w:val="3B94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25">
    <w:nsid w:val="75947D9C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20"/>
  </w:num>
  <w:num w:numId="7">
    <w:abstractNumId w:val="1"/>
  </w:num>
  <w:num w:numId="8">
    <w:abstractNumId w:val="23"/>
  </w:num>
  <w:num w:numId="9">
    <w:abstractNumId w:val="16"/>
  </w:num>
  <w:num w:numId="10">
    <w:abstractNumId w:val="14"/>
  </w:num>
  <w:num w:numId="11">
    <w:abstractNumId w:val="19"/>
  </w:num>
  <w:num w:numId="12">
    <w:abstractNumId w:val="7"/>
  </w:num>
  <w:num w:numId="13">
    <w:abstractNumId w:val="9"/>
  </w:num>
  <w:num w:numId="14">
    <w:abstractNumId w:val="5"/>
  </w:num>
  <w:num w:numId="15">
    <w:abstractNumId w:val="11"/>
  </w:num>
  <w:num w:numId="16">
    <w:abstractNumId w:val="18"/>
  </w:num>
  <w:num w:numId="17">
    <w:abstractNumId w:val="25"/>
  </w:num>
  <w:num w:numId="18">
    <w:abstractNumId w:val="12"/>
  </w:num>
  <w:num w:numId="19">
    <w:abstractNumId w:val="4"/>
  </w:num>
  <w:num w:numId="20">
    <w:abstractNumId w:val="6"/>
  </w:num>
  <w:num w:numId="21">
    <w:abstractNumId w:val="17"/>
  </w:num>
  <w:num w:numId="22">
    <w:abstractNumId w:val="3"/>
  </w:num>
  <w:num w:numId="23">
    <w:abstractNumId w:val="22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441C7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B2B54"/>
    <w:rsid w:val="002F5129"/>
    <w:rsid w:val="00361ACC"/>
    <w:rsid w:val="003642AD"/>
    <w:rsid w:val="0037056B"/>
    <w:rsid w:val="003D688F"/>
    <w:rsid w:val="00423003"/>
    <w:rsid w:val="0044493F"/>
    <w:rsid w:val="0048050B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040DB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72AE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2669D"/>
    <w:rsid w:val="00B753EC"/>
    <w:rsid w:val="00B91EF8"/>
    <w:rsid w:val="00BD7EE5"/>
    <w:rsid w:val="00BE1CAB"/>
    <w:rsid w:val="00C26832"/>
    <w:rsid w:val="00CE2A5A"/>
    <w:rsid w:val="00D01A38"/>
    <w:rsid w:val="00D3103C"/>
    <w:rsid w:val="00D573A3"/>
    <w:rsid w:val="00D6114D"/>
    <w:rsid w:val="00D6571C"/>
    <w:rsid w:val="00DC664F"/>
    <w:rsid w:val="00DD3187"/>
    <w:rsid w:val="00E864FB"/>
    <w:rsid w:val="00E91200"/>
    <w:rsid w:val="00EB1C7F"/>
    <w:rsid w:val="00EC794D"/>
    <w:rsid w:val="00ED117A"/>
    <w:rsid w:val="00EF19B1"/>
    <w:rsid w:val="00F13853"/>
    <w:rsid w:val="00F33869"/>
    <w:rsid w:val="00F378D4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1441C7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0">
    <w:name w:val="heading 2"/>
    <w:basedOn w:val="a0"/>
    <w:next w:val="a0"/>
    <w:link w:val="21"/>
    <w:qFormat/>
    <w:rsid w:val="001441C7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441C7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441C7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0"/>
    <w:link w:val="aa"/>
    <w:unhideWhenUsed/>
    <w:rsid w:val="009233E1"/>
    <w:pPr>
      <w:spacing w:after="120"/>
    </w:pPr>
  </w:style>
  <w:style w:type="character" w:customStyle="1" w:styleId="aa">
    <w:name w:val="Основной текст Знак"/>
    <w:link w:val="a9"/>
    <w:rsid w:val="009233E1"/>
    <w:rPr>
      <w:rFonts w:ascii="Times New Roman" w:eastAsia="Times New Roman" w:hAnsi="Times New Roman"/>
      <w:lang w:eastAsia="ar-SA"/>
    </w:rPr>
  </w:style>
  <w:style w:type="paragraph" w:styleId="ab">
    <w:name w:val="No Spacing"/>
    <w:link w:val="ac"/>
    <w:uiPriority w:val="99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41C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rsid w:val="001441C7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uiPriority w:val="9"/>
    <w:semiHidden/>
    <w:rsid w:val="001441C7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1441C7"/>
    <w:rPr>
      <w:rFonts w:ascii="Times New Roman" w:hAnsi="Times New Roman"/>
      <w:b/>
      <w:bCs/>
      <w:sz w:val="22"/>
      <w:szCs w:val="22"/>
      <w:lang w:eastAsia="en-US"/>
    </w:rPr>
  </w:style>
  <w:style w:type="table" w:styleId="ad">
    <w:name w:val="Table Grid"/>
    <w:basedOn w:val="a2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1441C7"/>
  </w:style>
  <w:style w:type="numbering" w:customStyle="1" w:styleId="11">
    <w:name w:val="Нет списка1"/>
    <w:next w:val="a3"/>
    <w:uiPriority w:val="99"/>
    <w:semiHidden/>
    <w:unhideWhenUsed/>
    <w:rsid w:val="001441C7"/>
  </w:style>
  <w:style w:type="numbering" w:customStyle="1" w:styleId="110">
    <w:name w:val="Нет списка11"/>
    <w:next w:val="a3"/>
    <w:uiPriority w:val="99"/>
    <w:semiHidden/>
    <w:unhideWhenUsed/>
    <w:rsid w:val="001441C7"/>
  </w:style>
  <w:style w:type="paragraph" w:styleId="ae">
    <w:name w:val="header"/>
    <w:basedOn w:val="a0"/>
    <w:link w:val="af"/>
    <w:uiPriority w:val="99"/>
    <w:unhideWhenUsed/>
    <w:rsid w:val="001441C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link w:val="ae"/>
    <w:uiPriority w:val="99"/>
    <w:rsid w:val="001441C7"/>
    <w:rPr>
      <w:rFonts w:ascii="Times New Roman" w:eastAsia="Times New Roman" w:hAnsi="Times New Roman"/>
    </w:rPr>
  </w:style>
  <w:style w:type="paragraph" w:styleId="af0">
    <w:name w:val="footer"/>
    <w:basedOn w:val="a0"/>
    <w:link w:val="af1"/>
    <w:uiPriority w:val="99"/>
    <w:unhideWhenUsed/>
    <w:rsid w:val="001441C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link w:val="af0"/>
    <w:uiPriority w:val="99"/>
    <w:rsid w:val="001441C7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441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441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1441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2">
    <w:name w:val="Normal (Web)"/>
    <w:basedOn w:val="a0"/>
    <w:rsid w:val="001441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1441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lock Text"/>
    <w:basedOn w:val="a0"/>
    <w:uiPriority w:val="99"/>
    <w:rsid w:val="001441C7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customStyle="1" w:styleId="ConsPlusCell">
    <w:name w:val="ConsPlusCell"/>
    <w:uiPriority w:val="99"/>
    <w:rsid w:val="001441C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Hyperlink"/>
    <w:uiPriority w:val="99"/>
    <w:unhideWhenUsed/>
    <w:rsid w:val="001441C7"/>
    <w:rPr>
      <w:color w:val="0000FF"/>
      <w:u w:val="single"/>
    </w:rPr>
  </w:style>
  <w:style w:type="paragraph" w:styleId="af5">
    <w:name w:val="footnote text"/>
    <w:basedOn w:val="a0"/>
    <w:link w:val="af6"/>
    <w:unhideWhenUsed/>
    <w:rsid w:val="001441C7"/>
    <w:pPr>
      <w:suppressAutoHyphens w:val="0"/>
    </w:pPr>
    <w:rPr>
      <w:rFonts w:ascii="Calibri" w:hAnsi="Calibri"/>
      <w:lang w:eastAsia="ru-RU"/>
    </w:rPr>
  </w:style>
  <w:style w:type="character" w:customStyle="1" w:styleId="af6">
    <w:name w:val="Текст сноски Знак"/>
    <w:link w:val="af5"/>
    <w:rsid w:val="001441C7"/>
    <w:rPr>
      <w:rFonts w:eastAsia="Times New Roman"/>
    </w:rPr>
  </w:style>
  <w:style w:type="character" w:styleId="af7">
    <w:name w:val="footnote reference"/>
    <w:unhideWhenUsed/>
    <w:rsid w:val="001441C7"/>
    <w:rPr>
      <w:vertAlign w:val="superscript"/>
    </w:rPr>
  </w:style>
  <w:style w:type="paragraph" w:customStyle="1" w:styleId="13">
    <w:name w:val="Без интервала1"/>
    <w:rsid w:val="001441C7"/>
    <w:rPr>
      <w:rFonts w:eastAsia="Times New Roman"/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1441C7"/>
    <w:rPr>
      <w:color w:val="800080"/>
      <w:u w:val="single"/>
    </w:rPr>
  </w:style>
  <w:style w:type="paragraph" w:customStyle="1" w:styleId="font5">
    <w:name w:val="font5"/>
    <w:basedOn w:val="a0"/>
    <w:rsid w:val="001441C7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1441C7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1441C7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1441C7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1441C7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1441C7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1441C7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1441C7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0"/>
    <w:rsid w:val="001441C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1441C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1441C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1441C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1441C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1441C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1441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1441C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1441C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1441C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1441C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1441C7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1441C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1441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1441C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1441C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1441C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1441C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1441C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1441C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1441C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1441C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1441C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1441C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1441C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1441C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1441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1441C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1441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1441C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1441C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1441C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1441C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1441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1441C7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1441C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1441C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1441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1441C7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1441C7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b">
    <w:name w:val="Текст примечания Знак"/>
    <w:link w:val="afa"/>
    <w:uiPriority w:val="99"/>
    <w:semiHidden/>
    <w:rsid w:val="001441C7"/>
    <w:rPr>
      <w:rFonts w:eastAsia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441C7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1441C7"/>
    <w:rPr>
      <w:rFonts w:eastAsia="Times New Roman"/>
      <w:b/>
      <w:bCs/>
    </w:rPr>
  </w:style>
  <w:style w:type="paragraph" w:customStyle="1" w:styleId="stylet3">
    <w:name w:val="stylet3"/>
    <w:basedOn w:val="a0"/>
    <w:rsid w:val="001441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e">
    <w:name w:val="Содержимое таблицы"/>
    <w:basedOn w:val="a0"/>
    <w:rsid w:val="001441C7"/>
    <w:pPr>
      <w:suppressLineNumbers/>
    </w:pPr>
    <w:rPr>
      <w:sz w:val="24"/>
      <w:szCs w:val="24"/>
    </w:rPr>
  </w:style>
  <w:style w:type="character" w:customStyle="1" w:styleId="Absatz-Standardschriftart">
    <w:name w:val="Absatz-Standardschriftart"/>
    <w:rsid w:val="001441C7"/>
  </w:style>
  <w:style w:type="paragraph" w:customStyle="1" w:styleId="14">
    <w:name w:val="Подзаголовок1"/>
    <w:basedOn w:val="a0"/>
    <w:next w:val="a0"/>
    <w:uiPriority w:val="11"/>
    <w:qFormat/>
    <w:rsid w:val="001441C7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link w:val="aff0"/>
    <w:uiPriority w:val="11"/>
    <w:rsid w:val="001441C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1441C7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1441C7"/>
  </w:style>
  <w:style w:type="paragraph" w:customStyle="1" w:styleId="Style3">
    <w:name w:val="Style3"/>
    <w:basedOn w:val="WW-"/>
    <w:rsid w:val="001441C7"/>
  </w:style>
  <w:style w:type="paragraph" w:styleId="aff0">
    <w:name w:val="Subtitle"/>
    <w:basedOn w:val="a0"/>
    <w:next w:val="a0"/>
    <w:link w:val="aff"/>
    <w:uiPriority w:val="11"/>
    <w:qFormat/>
    <w:rsid w:val="001441C7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uiPriority w:val="11"/>
    <w:rsid w:val="001441C7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2">
    <w:name w:val="Нет списка2"/>
    <w:next w:val="a3"/>
    <w:uiPriority w:val="99"/>
    <w:semiHidden/>
    <w:unhideWhenUsed/>
    <w:rsid w:val="001441C7"/>
  </w:style>
  <w:style w:type="table" w:customStyle="1" w:styleId="23">
    <w:name w:val="Сетка таблицы2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f2"/>
    <w:qFormat/>
    <w:rsid w:val="001441C7"/>
    <w:pPr>
      <w:numPr>
        <w:numId w:val="3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1">
    <w:name w:val="Strong"/>
    <w:uiPriority w:val="22"/>
    <w:qFormat/>
    <w:rsid w:val="001441C7"/>
    <w:rPr>
      <w:b/>
      <w:bCs/>
    </w:rPr>
  </w:style>
  <w:style w:type="character" w:styleId="aff2">
    <w:name w:val="line number"/>
    <w:uiPriority w:val="99"/>
    <w:semiHidden/>
    <w:unhideWhenUsed/>
    <w:rsid w:val="001441C7"/>
  </w:style>
  <w:style w:type="character" w:customStyle="1" w:styleId="16">
    <w:name w:val="Текст сноски Знак1"/>
    <w:uiPriority w:val="99"/>
    <w:semiHidden/>
    <w:rsid w:val="001441C7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441C7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f3">
    <w:name w:val="Placeholder Text"/>
    <w:uiPriority w:val="99"/>
    <w:semiHidden/>
    <w:rsid w:val="001441C7"/>
    <w:rPr>
      <w:color w:val="808080"/>
    </w:rPr>
  </w:style>
  <w:style w:type="paragraph" w:customStyle="1" w:styleId="a">
    <w:name w:val="Параграф"/>
    <w:basedOn w:val="a6"/>
    <w:qFormat/>
    <w:rsid w:val="001441C7"/>
    <w:pPr>
      <w:numPr>
        <w:ilvl w:val="2"/>
        <w:numId w:val="4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1441C7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styleId="HTML">
    <w:name w:val="HTML Preformatted"/>
    <w:basedOn w:val="a0"/>
    <w:link w:val="HTML0"/>
    <w:rsid w:val="00144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441C7"/>
    <w:rPr>
      <w:rFonts w:ascii="Courier New" w:eastAsia="Times New Roman" w:hAnsi="Courier New"/>
      <w:lang w:val="x-none" w:eastAsia="x-none"/>
    </w:rPr>
  </w:style>
  <w:style w:type="paragraph" w:styleId="aff4">
    <w:name w:val="endnote text"/>
    <w:basedOn w:val="a0"/>
    <w:link w:val="aff5"/>
    <w:uiPriority w:val="99"/>
    <w:semiHidden/>
    <w:unhideWhenUsed/>
    <w:rsid w:val="001441C7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f5">
    <w:name w:val="Текст концевой сноски Знак"/>
    <w:link w:val="aff4"/>
    <w:uiPriority w:val="99"/>
    <w:semiHidden/>
    <w:rsid w:val="001441C7"/>
    <w:rPr>
      <w:rFonts w:ascii="Courier New" w:eastAsia="Times New Roman" w:hAnsi="Courier New"/>
      <w:lang w:val="x-none" w:eastAsia="x-none"/>
    </w:rPr>
  </w:style>
  <w:style w:type="character" w:styleId="aff6">
    <w:name w:val="endnote reference"/>
    <w:uiPriority w:val="99"/>
    <w:semiHidden/>
    <w:unhideWhenUsed/>
    <w:rsid w:val="001441C7"/>
    <w:rPr>
      <w:vertAlign w:val="superscript"/>
    </w:rPr>
  </w:style>
  <w:style w:type="paragraph" w:customStyle="1" w:styleId="111">
    <w:name w:val="Без интервала11"/>
    <w:basedOn w:val="a0"/>
    <w:rsid w:val="001441C7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2">
    <w:name w:val="Сетка таблицы11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1441C7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1441C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1441C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1441C7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1441C7"/>
    <w:pPr>
      <w:pBdr>
        <w:top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1441C7"/>
    <w:pPr>
      <w:pBdr>
        <w:top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1441C7"/>
    <w:pP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1441C7"/>
    <w:pPr>
      <w:pBdr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1441C7"/>
    <w:pPr>
      <w:pBdr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1441C7"/>
    <w:pPr>
      <w:pBdr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1441C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1441C7"/>
    <w:pPr>
      <w:pBdr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1441C7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1441C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1441C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1441C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1441C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1441C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1441C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1441C7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1441C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1441C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1441C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1441C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1441C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1441C7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1441C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1441C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1441C7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1441C7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1441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1441C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1441C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1441C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1441C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1441C7"/>
    <w:pPr>
      <w:pBdr>
        <w:top w:val="single" w:sz="4" w:space="0" w:color="auto"/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1441C7"/>
    <w:pPr>
      <w:pBdr>
        <w:top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1441C7"/>
    <w:pPr>
      <w:pBdr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1441C7"/>
    <w:pPr>
      <w:pBdr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1441C7"/>
    <w:pPr>
      <w:pBdr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1441C7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1441C7"/>
    <w:pPr>
      <w:pBdr>
        <w:top w:val="single" w:sz="4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1441C7"/>
    <w:pPr>
      <w:pBdr>
        <w:top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1441C7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1441C7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1441C7"/>
    <w:pPr>
      <w:pBdr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1441C7"/>
    <w:pPr>
      <w:pBdr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1441C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1441C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1441C7"/>
    <w:pPr>
      <w:pBdr>
        <w:top w:val="single" w:sz="4" w:space="0" w:color="auto"/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1441C7"/>
    <w:pPr>
      <w:pBdr>
        <w:top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1441C7"/>
    <w:pPr>
      <w:pBdr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1441C7"/>
    <w:pPr>
      <w:pBdr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1441C7"/>
    <w:pPr>
      <w:pBdr>
        <w:left w:val="single" w:sz="4" w:space="0" w:color="auto"/>
        <w:bottom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1441C7"/>
    <w:pPr>
      <w:pBdr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1441C7"/>
    <w:pPr>
      <w:pBdr>
        <w:top w:val="single" w:sz="4" w:space="0" w:color="auto"/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1441C7"/>
    <w:pPr>
      <w:pBdr>
        <w:top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1441C7"/>
    <w:pPr>
      <w:pBdr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1441C7"/>
    <w:pPr>
      <w:pBdr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1441C7"/>
    <w:pPr>
      <w:pBdr>
        <w:left w:val="single" w:sz="4" w:space="0" w:color="auto"/>
        <w:bottom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1441C7"/>
    <w:pPr>
      <w:pBdr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1441C7"/>
    <w:pPr>
      <w:pBdr>
        <w:top w:val="single" w:sz="4" w:space="0" w:color="auto"/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1441C7"/>
    <w:pPr>
      <w:pBdr>
        <w:top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1441C7"/>
    <w:pPr>
      <w:pBdr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1441C7"/>
    <w:pPr>
      <w:pBdr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1441C7"/>
    <w:pPr>
      <w:pBdr>
        <w:left w:val="single" w:sz="4" w:space="0" w:color="auto"/>
        <w:bottom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1441C7"/>
    <w:pPr>
      <w:pBdr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1441C7"/>
    <w:pPr>
      <w:pBdr>
        <w:top w:val="single" w:sz="4" w:space="0" w:color="auto"/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1441C7"/>
    <w:pPr>
      <w:pBdr>
        <w:top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1441C7"/>
    <w:pPr>
      <w:pBdr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1441C7"/>
    <w:pPr>
      <w:pBdr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1441C7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1441C7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1441C7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1441C7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14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aff7">
    <w:name w:val="параграф"/>
    <w:basedOn w:val="a0"/>
    <w:uiPriority w:val="99"/>
    <w:qFormat/>
    <w:rsid w:val="001441C7"/>
    <w:pPr>
      <w:suppressAutoHyphens w:val="0"/>
      <w:jc w:val="both"/>
    </w:pPr>
    <w:rPr>
      <w:b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1441C7"/>
  </w:style>
  <w:style w:type="paragraph" w:styleId="30">
    <w:name w:val="Body Text 3"/>
    <w:basedOn w:val="a0"/>
    <w:link w:val="31"/>
    <w:semiHidden/>
    <w:unhideWhenUsed/>
    <w:rsid w:val="001441C7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semiHidden/>
    <w:rsid w:val="001441C7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table" w:customStyle="1" w:styleId="32">
    <w:name w:val="Сетка таблицы3"/>
    <w:basedOn w:val="a2"/>
    <w:next w:val="ad"/>
    <w:uiPriority w:val="59"/>
    <w:rsid w:val="001441C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1441C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1441C7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1441C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1441C7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1441C7"/>
  </w:style>
  <w:style w:type="paragraph" w:customStyle="1" w:styleId="310">
    <w:name w:val="Основной текст 31"/>
    <w:basedOn w:val="a0"/>
    <w:rsid w:val="001441C7"/>
    <w:pPr>
      <w:jc w:val="both"/>
    </w:pPr>
  </w:style>
  <w:style w:type="table" w:customStyle="1" w:styleId="41">
    <w:name w:val="Сетка таблицы4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1441C7"/>
  </w:style>
  <w:style w:type="numbering" w:customStyle="1" w:styleId="1112">
    <w:name w:val="Нет списка111"/>
    <w:next w:val="a3"/>
    <w:uiPriority w:val="99"/>
    <w:semiHidden/>
    <w:unhideWhenUsed/>
    <w:rsid w:val="001441C7"/>
  </w:style>
  <w:style w:type="table" w:customStyle="1" w:styleId="121">
    <w:name w:val="Сетка таблицы12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1441C7"/>
  </w:style>
  <w:style w:type="table" w:customStyle="1" w:styleId="220">
    <w:name w:val="Сетка таблицы22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1441C7"/>
  </w:style>
  <w:style w:type="table" w:customStyle="1" w:styleId="311">
    <w:name w:val="Сетка таблицы31"/>
    <w:basedOn w:val="a2"/>
    <w:next w:val="ad"/>
    <w:uiPriority w:val="59"/>
    <w:rsid w:val="001441C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1441C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1441C7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1441C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1441C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1441C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numbering" w:customStyle="1" w:styleId="312">
    <w:name w:val="Нет списка31"/>
    <w:next w:val="a3"/>
    <w:uiPriority w:val="99"/>
    <w:semiHidden/>
    <w:unhideWhenUsed/>
    <w:rsid w:val="001441C7"/>
  </w:style>
  <w:style w:type="numbering" w:customStyle="1" w:styleId="42">
    <w:name w:val="Нет списка4"/>
    <w:next w:val="a3"/>
    <w:uiPriority w:val="99"/>
    <w:semiHidden/>
    <w:unhideWhenUsed/>
    <w:rsid w:val="001441C7"/>
  </w:style>
  <w:style w:type="table" w:customStyle="1" w:styleId="51">
    <w:name w:val="Сетка таблицы5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1441C7"/>
  </w:style>
  <w:style w:type="numbering" w:customStyle="1" w:styleId="1121">
    <w:name w:val="Нет списка112"/>
    <w:next w:val="a3"/>
    <w:uiPriority w:val="99"/>
    <w:semiHidden/>
    <w:unhideWhenUsed/>
    <w:rsid w:val="001441C7"/>
  </w:style>
  <w:style w:type="table" w:customStyle="1" w:styleId="131">
    <w:name w:val="Сетка таблицы13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1441C7"/>
  </w:style>
  <w:style w:type="table" w:customStyle="1" w:styleId="230">
    <w:name w:val="Сетка таблицы23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1441C7"/>
  </w:style>
  <w:style w:type="table" w:customStyle="1" w:styleId="320">
    <w:name w:val="Сетка таблицы32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1441C7"/>
  </w:style>
  <w:style w:type="numbering" w:customStyle="1" w:styleId="52">
    <w:name w:val="Нет списка5"/>
    <w:next w:val="a3"/>
    <w:uiPriority w:val="99"/>
    <w:semiHidden/>
    <w:unhideWhenUsed/>
    <w:rsid w:val="001441C7"/>
  </w:style>
  <w:style w:type="table" w:customStyle="1" w:styleId="61">
    <w:name w:val="Сетка таблицы6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1441C7"/>
  </w:style>
  <w:style w:type="numbering" w:customStyle="1" w:styleId="1130">
    <w:name w:val="Нет списка113"/>
    <w:next w:val="a3"/>
    <w:uiPriority w:val="99"/>
    <w:semiHidden/>
    <w:unhideWhenUsed/>
    <w:rsid w:val="001441C7"/>
  </w:style>
  <w:style w:type="table" w:customStyle="1" w:styleId="141">
    <w:name w:val="Сетка таблицы14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1441C7"/>
  </w:style>
  <w:style w:type="table" w:customStyle="1" w:styleId="24">
    <w:name w:val="Сетка таблицы24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1441C7"/>
  </w:style>
  <w:style w:type="table" w:customStyle="1" w:styleId="330">
    <w:name w:val="Сетка таблицы33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1441C7"/>
  </w:style>
  <w:style w:type="numbering" w:customStyle="1" w:styleId="62">
    <w:name w:val="Нет списка6"/>
    <w:next w:val="a3"/>
    <w:uiPriority w:val="99"/>
    <w:semiHidden/>
    <w:unhideWhenUsed/>
    <w:rsid w:val="001441C7"/>
  </w:style>
  <w:style w:type="numbering" w:customStyle="1" w:styleId="160">
    <w:name w:val="Нет списка16"/>
    <w:next w:val="a3"/>
    <w:uiPriority w:val="99"/>
    <w:semiHidden/>
    <w:unhideWhenUsed/>
    <w:rsid w:val="001441C7"/>
  </w:style>
  <w:style w:type="table" w:customStyle="1" w:styleId="151">
    <w:name w:val="Сетка таблицы15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uiPriority w:val="99"/>
    <w:semiHidden/>
    <w:unhideWhenUsed/>
    <w:rsid w:val="001441C7"/>
  </w:style>
  <w:style w:type="numbering" w:customStyle="1" w:styleId="11110">
    <w:name w:val="Нет списка1111"/>
    <w:next w:val="a3"/>
    <w:uiPriority w:val="99"/>
    <w:semiHidden/>
    <w:unhideWhenUsed/>
    <w:rsid w:val="001441C7"/>
  </w:style>
  <w:style w:type="table" w:customStyle="1" w:styleId="115">
    <w:name w:val="Сетка таблицы115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1441C7"/>
  </w:style>
  <w:style w:type="table" w:customStyle="1" w:styleId="1115">
    <w:name w:val="Сетка таблицы1115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1441C7"/>
  </w:style>
  <w:style w:type="table" w:customStyle="1" w:styleId="11114">
    <w:name w:val="Сетка таблицы11114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3"/>
    <w:uiPriority w:val="99"/>
    <w:semiHidden/>
    <w:unhideWhenUsed/>
    <w:rsid w:val="001441C7"/>
  </w:style>
  <w:style w:type="numbering" w:customStyle="1" w:styleId="7">
    <w:name w:val="Нет списка7"/>
    <w:next w:val="a3"/>
    <w:uiPriority w:val="99"/>
    <w:semiHidden/>
    <w:unhideWhenUsed/>
    <w:rsid w:val="001441C7"/>
  </w:style>
  <w:style w:type="table" w:customStyle="1" w:styleId="70">
    <w:name w:val="Сетка таблицы7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7"/>
    <w:next w:val="a3"/>
    <w:uiPriority w:val="99"/>
    <w:semiHidden/>
    <w:unhideWhenUsed/>
    <w:rsid w:val="001441C7"/>
  </w:style>
  <w:style w:type="numbering" w:customStyle="1" w:styleId="1150">
    <w:name w:val="Нет списка115"/>
    <w:next w:val="a3"/>
    <w:uiPriority w:val="99"/>
    <w:semiHidden/>
    <w:unhideWhenUsed/>
    <w:rsid w:val="001441C7"/>
  </w:style>
  <w:style w:type="table" w:customStyle="1" w:styleId="161">
    <w:name w:val="Сетка таблицы16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3"/>
    <w:uiPriority w:val="99"/>
    <w:semiHidden/>
    <w:unhideWhenUsed/>
    <w:rsid w:val="001441C7"/>
  </w:style>
  <w:style w:type="table" w:customStyle="1" w:styleId="250">
    <w:name w:val="Сетка таблицы25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1441C7"/>
  </w:style>
  <w:style w:type="table" w:customStyle="1" w:styleId="340">
    <w:name w:val="Сетка таблицы34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3"/>
    <w:uiPriority w:val="99"/>
    <w:semiHidden/>
    <w:unhideWhenUsed/>
    <w:rsid w:val="001441C7"/>
  </w:style>
  <w:style w:type="paragraph" w:customStyle="1" w:styleId="font9">
    <w:name w:val="font9"/>
    <w:basedOn w:val="a0"/>
    <w:rsid w:val="001441C7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1441C7"/>
  </w:style>
  <w:style w:type="table" w:customStyle="1" w:styleId="80">
    <w:name w:val="Сетка таблицы8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3"/>
    <w:uiPriority w:val="99"/>
    <w:semiHidden/>
    <w:unhideWhenUsed/>
    <w:rsid w:val="001441C7"/>
  </w:style>
  <w:style w:type="numbering" w:customStyle="1" w:styleId="1160">
    <w:name w:val="Нет списка116"/>
    <w:next w:val="a3"/>
    <w:uiPriority w:val="99"/>
    <w:semiHidden/>
    <w:unhideWhenUsed/>
    <w:rsid w:val="001441C7"/>
  </w:style>
  <w:style w:type="table" w:customStyle="1" w:styleId="170">
    <w:name w:val="Сетка таблицы17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1441C7"/>
  </w:style>
  <w:style w:type="table" w:customStyle="1" w:styleId="260">
    <w:name w:val="Сетка таблицы26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1441C7"/>
  </w:style>
  <w:style w:type="table" w:customStyle="1" w:styleId="350">
    <w:name w:val="Сетка таблицы35"/>
    <w:basedOn w:val="a2"/>
    <w:next w:val="ad"/>
    <w:uiPriority w:val="59"/>
    <w:rsid w:val="001441C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1441C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1441C7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1441C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1441C7"/>
  </w:style>
  <w:style w:type="table" w:customStyle="1" w:styleId="410">
    <w:name w:val="Сетка таблицы41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1441C7"/>
  </w:style>
  <w:style w:type="numbering" w:customStyle="1" w:styleId="11121">
    <w:name w:val="Нет списка1112"/>
    <w:next w:val="a3"/>
    <w:uiPriority w:val="99"/>
    <w:semiHidden/>
    <w:unhideWhenUsed/>
    <w:rsid w:val="001441C7"/>
  </w:style>
  <w:style w:type="table" w:customStyle="1" w:styleId="1211">
    <w:name w:val="Сетка таблицы121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1441C7"/>
  </w:style>
  <w:style w:type="table" w:customStyle="1" w:styleId="2210">
    <w:name w:val="Сетка таблицы221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1441C7"/>
  </w:style>
  <w:style w:type="table" w:customStyle="1" w:styleId="3110">
    <w:name w:val="Сетка таблицы311"/>
    <w:basedOn w:val="a2"/>
    <w:next w:val="ad"/>
    <w:uiPriority w:val="59"/>
    <w:rsid w:val="001441C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1441C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1441C7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uiPriority w:val="59"/>
    <w:rsid w:val="001441C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1441C7"/>
  </w:style>
  <w:style w:type="numbering" w:customStyle="1" w:styleId="411">
    <w:name w:val="Нет списка41"/>
    <w:next w:val="a3"/>
    <w:uiPriority w:val="99"/>
    <w:semiHidden/>
    <w:unhideWhenUsed/>
    <w:rsid w:val="001441C7"/>
  </w:style>
  <w:style w:type="table" w:customStyle="1" w:styleId="510">
    <w:name w:val="Сетка таблицы51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1441C7"/>
  </w:style>
  <w:style w:type="numbering" w:customStyle="1" w:styleId="11211">
    <w:name w:val="Нет списка1121"/>
    <w:next w:val="a3"/>
    <w:uiPriority w:val="99"/>
    <w:semiHidden/>
    <w:unhideWhenUsed/>
    <w:rsid w:val="001441C7"/>
  </w:style>
  <w:style w:type="table" w:customStyle="1" w:styleId="1311">
    <w:name w:val="Сетка таблицы131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3"/>
    <w:uiPriority w:val="99"/>
    <w:semiHidden/>
    <w:unhideWhenUsed/>
    <w:rsid w:val="001441C7"/>
  </w:style>
  <w:style w:type="table" w:customStyle="1" w:styleId="2310">
    <w:name w:val="Сетка таблицы231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1441C7"/>
  </w:style>
  <w:style w:type="table" w:customStyle="1" w:styleId="3210">
    <w:name w:val="Сетка таблицы321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3"/>
    <w:uiPriority w:val="99"/>
    <w:semiHidden/>
    <w:unhideWhenUsed/>
    <w:rsid w:val="001441C7"/>
  </w:style>
  <w:style w:type="numbering" w:customStyle="1" w:styleId="511">
    <w:name w:val="Нет списка51"/>
    <w:next w:val="a3"/>
    <w:uiPriority w:val="99"/>
    <w:semiHidden/>
    <w:unhideWhenUsed/>
    <w:rsid w:val="001441C7"/>
  </w:style>
  <w:style w:type="table" w:customStyle="1" w:styleId="610">
    <w:name w:val="Сетка таблицы61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1441C7"/>
  </w:style>
  <w:style w:type="numbering" w:customStyle="1" w:styleId="11310">
    <w:name w:val="Нет списка1131"/>
    <w:next w:val="a3"/>
    <w:uiPriority w:val="99"/>
    <w:semiHidden/>
    <w:unhideWhenUsed/>
    <w:rsid w:val="001441C7"/>
  </w:style>
  <w:style w:type="table" w:customStyle="1" w:styleId="1411">
    <w:name w:val="Сетка таблицы141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1441C7"/>
  </w:style>
  <w:style w:type="table" w:customStyle="1" w:styleId="241">
    <w:name w:val="Сетка таблицы241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1441C7"/>
  </w:style>
  <w:style w:type="table" w:customStyle="1" w:styleId="3310">
    <w:name w:val="Сетка таблицы331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1441C7"/>
  </w:style>
  <w:style w:type="numbering" w:customStyle="1" w:styleId="611">
    <w:name w:val="Нет списка61"/>
    <w:next w:val="a3"/>
    <w:uiPriority w:val="99"/>
    <w:semiHidden/>
    <w:unhideWhenUsed/>
    <w:rsid w:val="001441C7"/>
  </w:style>
  <w:style w:type="numbering" w:customStyle="1" w:styleId="1610">
    <w:name w:val="Нет списка161"/>
    <w:next w:val="a3"/>
    <w:uiPriority w:val="99"/>
    <w:semiHidden/>
    <w:unhideWhenUsed/>
    <w:rsid w:val="001441C7"/>
  </w:style>
  <w:style w:type="table" w:customStyle="1" w:styleId="1511">
    <w:name w:val="Сетка таблицы151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0">
    <w:name w:val="Нет списка1141"/>
    <w:next w:val="a3"/>
    <w:uiPriority w:val="99"/>
    <w:semiHidden/>
    <w:unhideWhenUsed/>
    <w:rsid w:val="001441C7"/>
  </w:style>
  <w:style w:type="numbering" w:customStyle="1" w:styleId="111110">
    <w:name w:val="Нет списка11111"/>
    <w:next w:val="a3"/>
    <w:uiPriority w:val="99"/>
    <w:semiHidden/>
    <w:unhideWhenUsed/>
    <w:rsid w:val="001441C7"/>
  </w:style>
  <w:style w:type="table" w:customStyle="1" w:styleId="1151">
    <w:name w:val="Сетка таблицы1151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1441C7"/>
  </w:style>
  <w:style w:type="table" w:customStyle="1" w:styleId="11151">
    <w:name w:val="Сетка таблицы11151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1441C7"/>
  </w:style>
  <w:style w:type="table" w:customStyle="1" w:styleId="111141">
    <w:name w:val="Сетка таблицы111141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1"/>
    <w:next w:val="a3"/>
    <w:uiPriority w:val="99"/>
    <w:semiHidden/>
    <w:unhideWhenUsed/>
    <w:rsid w:val="001441C7"/>
  </w:style>
  <w:style w:type="numbering" w:customStyle="1" w:styleId="71">
    <w:name w:val="Нет списка71"/>
    <w:next w:val="a3"/>
    <w:uiPriority w:val="99"/>
    <w:semiHidden/>
    <w:unhideWhenUsed/>
    <w:rsid w:val="001441C7"/>
  </w:style>
  <w:style w:type="table" w:customStyle="1" w:styleId="710">
    <w:name w:val="Сетка таблицы71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">
    <w:name w:val="Нет списка171"/>
    <w:next w:val="a3"/>
    <w:uiPriority w:val="99"/>
    <w:semiHidden/>
    <w:unhideWhenUsed/>
    <w:rsid w:val="001441C7"/>
  </w:style>
  <w:style w:type="numbering" w:customStyle="1" w:styleId="11510">
    <w:name w:val="Нет списка1151"/>
    <w:next w:val="a3"/>
    <w:uiPriority w:val="99"/>
    <w:semiHidden/>
    <w:unhideWhenUsed/>
    <w:rsid w:val="001441C7"/>
  </w:style>
  <w:style w:type="table" w:customStyle="1" w:styleId="1611">
    <w:name w:val="Сетка таблицы161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1441C7"/>
  </w:style>
  <w:style w:type="table" w:customStyle="1" w:styleId="2510">
    <w:name w:val="Сетка таблицы251"/>
    <w:basedOn w:val="a2"/>
    <w:next w:val="ad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d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1441C7"/>
  </w:style>
  <w:style w:type="table" w:customStyle="1" w:styleId="3410">
    <w:name w:val="Сетка таблицы341"/>
    <w:basedOn w:val="a2"/>
    <w:next w:val="ad"/>
    <w:uiPriority w:val="59"/>
    <w:rsid w:val="00144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1441C7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1441C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1441C7"/>
  </w:style>
  <w:style w:type="paragraph" w:customStyle="1" w:styleId="font10">
    <w:name w:val="font10"/>
    <w:basedOn w:val="a0"/>
    <w:rsid w:val="001441C7"/>
    <w:pPr>
      <w:suppressAutoHyphens w:val="0"/>
      <w:spacing w:before="100" w:beforeAutospacing="1" w:after="100" w:afterAutospacing="1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8311</Words>
  <Characters>47376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33</cp:revision>
  <cp:lastPrinted>2016-11-25T08:28:00Z</cp:lastPrinted>
  <dcterms:created xsi:type="dcterms:W3CDTF">2011-11-15T08:57:00Z</dcterms:created>
  <dcterms:modified xsi:type="dcterms:W3CDTF">2016-11-25T08:28:00Z</dcterms:modified>
</cp:coreProperties>
</file>