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31" w:rsidRPr="00FF5131" w:rsidRDefault="00FF5131" w:rsidP="00FF5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72390</wp:posOffset>
            </wp:positionV>
            <wp:extent cx="607695" cy="752475"/>
            <wp:effectExtent l="0" t="0" r="190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31" w:rsidRPr="00FF5131" w:rsidRDefault="00FF5131" w:rsidP="00FF5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Cs w:val="20"/>
          <w:lang w:eastAsia="ru-RU"/>
        </w:rPr>
      </w:pPr>
    </w:p>
    <w:p w:rsidR="00FF5131" w:rsidRPr="00FF5131" w:rsidRDefault="00FF5131" w:rsidP="00FF5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Cs w:val="20"/>
          <w:lang w:eastAsia="ru-RU"/>
        </w:rPr>
      </w:pPr>
    </w:p>
    <w:p w:rsidR="00FF5131" w:rsidRPr="00FF5131" w:rsidRDefault="00FF5131" w:rsidP="00FF5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Cs w:val="20"/>
          <w:lang w:eastAsia="ru-RU"/>
        </w:rPr>
      </w:pPr>
    </w:p>
    <w:p w:rsidR="00FF5131" w:rsidRPr="00FF5131" w:rsidRDefault="00FF5131" w:rsidP="00FF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5131" w:rsidRPr="00FF5131" w:rsidRDefault="00FF5131" w:rsidP="00FF513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31" w:rsidRPr="00AA55BE" w:rsidRDefault="00FF5131" w:rsidP="00FF513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AA55BE">
        <w:rPr>
          <w:rFonts w:ascii="PT Astra Serif" w:eastAsia="Times New Roman" w:hAnsi="PT Astra Serif" w:cs="Times New Roman"/>
          <w:sz w:val="32"/>
          <w:szCs w:val="32"/>
          <w:lang w:eastAsia="ru-RU"/>
        </w:rPr>
        <w:t>АДМИНИСТРАЦИЯ ГОРОДА ЮГОРСКА</w:t>
      </w:r>
    </w:p>
    <w:p w:rsidR="00FF5131" w:rsidRPr="00AA55BE" w:rsidRDefault="00FF5131" w:rsidP="00FF51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A55BE">
        <w:rPr>
          <w:rFonts w:ascii="PT Astra Serif" w:eastAsia="Times New Roman" w:hAnsi="PT Astra Serif" w:cs="Times New Roman"/>
          <w:sz w:val="28"/>
          <w:szCs w:val="28"/>
          <w:lang w:eastAsia="ru-RU"/>
        </w:rPr>
        <w:t>Ханты - Мансийского автономного округа - Югры</w:t>
      </w:r>
    </w:p>
    <w:p w:rsidR="00FF5131" w:rsidRPr="00FF5131" w:rsidRDefault="00FF5131" w:rsidP="00FF513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131" w:rsidRPr="00AA55BE" w:rsidRDefault="00FF5131" w:rsidP="00FF513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BE">
        <w:rPr>
          <w:rFonts w:ascii="PT Astra Serif" w:eastAsia="Times New Roman" w:hAnsi="PT Astra Serif" w:cs="Times New Roman"/>
          <w:sz w:val="36"/>
          <w:szCs w:val="36"/>
          <w:lang w:eastAsia="ru-RU"/>
        </w:rPr>
        <w:t xml:space="preserve">РАСПОРЯЖЕНИЕ </w:t>
      </w:r>
    </w:p>
    <w:p w:rsidR="00AA55BE" w:rsidRDefault="00AA55BE" w:rsidP="00AA55BE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sz w:val="36"/>
          <w:szCs w:val="36"/>
          <w:lang w:eastAsia="ru-RU"/>
        </w:rPr>
      </w:pPr>
    </w:p>
    <w:p w:rsidR="00AA55BE" w:rsidRPr="00AA55BE" w:rsidRDefault="00AA55BE" w:rsidP="00AA55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131" w:rsidRPr="00AA55BE" w:rsidRDefault="00FF5131" w:rsidP="00FF5131">
      <w:pPr>
        <w:keepNext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outlineLvl w:val="1"/>
        <w:rPr>
          <w:rFonts w:ascii="PT Astra Serif" w:eastAsia="Times New Roman" w:hAnsi="PT Astra Serif" w:cs="Times New Roman"/>
          <w:spacing w:val="20"/>
          <w:sz w:val="26"/>
          <w:szCs w:val="26"/>
          <w:lang w:eastAsia="ru-RU"/>
        </w:rPr>
      </w:pPr>
      <w:r w:rsidRPr="00AA55BE">
        <w:rPr>
          <w:rFonts w:ascii="PT Astra Serif" w:eastAsia="Times New Roman" w:hAnsi="PT Astra Serif" w:cs="Times New Roman"/>
          <w:spacing w:val="20"/>
          <w:sz w:val="26"/>
          <w:szCs w:val="26"/>
          <w:lang w:eastAsia="ru-RU"/>
        </w:rPr>
        <w:t xml:space="preserve">от </w:t>
      </w:r>
      <w:r w:rsidR="00106427" w:rsidRPr="00106427">
        <w:rPr>
          <w:rFonts w:ascii="PT Astra Serif" w:eastAsia="Times New Roman" w:hAnsi="PT Astra Serif" w:cs="Times New Roman"/>
          <w:spacing w:val="20"/>
          <w:sz w:val="26"/>
          <w:szCs w:val="26"/>
          <w:lang w:eastAsia="ru-RU"/>
        </w:rPr>
        <w:t>25 января 2021 года</w:t>
      </w:r>
      <w:r w:rsidRPr="00AA55BE">
        <w:rPr>
          <w:rFonts w:ascii="PT Astra Serif" w:eastAsia="Times New Roman" w:hAnsi="PT Astra Serif" w:cs="Times New Roman"/>
          <w:spacing w:val="20"/>
          <w:sz w:val="26"/>
          <w:szCs w:val="26"/>
          <w:lang w:eastAsia="ru-RU"/>
        </w:rPr>
        <w:t xml:space="preserve">   </w:t>
      </w:r>
      <w:r w:rsidRPr="00AA55BE">
        <w:rPr>
          <w:rFonts w:ascii="PT Astra Serif" w:eastAsia="Times New Roman" w:hAnsi="PT Astra Serif" w:cs="Times New Roman"/>
          <w:spacing w:val="20"/>
          <w:sz w:val="26"/>
          <w:szCs w:val="26"/>
          <w:lang w:eastAsia="ru-RU"/>
        </w:rPr>
        <w:tab/>
        <w:t xml:space="preserve">               </w:t>
      </w:r>
      <w:r w:rsidRPr="00AA55BE">
        <w:rPr>
          <w:rFonts w:ascii="PT Astra Serif" w:eastAsia="Times New Roman" w:hAnsi="PT Astra Serif" w:cs="Times New Roman"/>
          <w:spacing w:val="20"/>
          <w:sz w:val="26"/>
          <w:szCs w:val="26"/>
          <w:lang w:eastAsia="ru-RU"/>
        </w:rPr>
        <w:tab/>
        <w:t xml:space="preserve">                                      № </w:t>
      </w:r>
      <w:r w:rsidR="00106427" w:rsidRPr="00106427">
        <w:rPr>
          <w:rFonts w:ascii="PT Astra Serif" w:eastAsia="Times New Roman" w:hAnsi="PT Astra Serif" w:cs="Times New Roman"/>
          <w:spacing w:val="20"/>
          <w:sz w:val="26"/>
          <w:szCs w:val="26"/>
          <w:lang w:eastAsia="ru-RU"/>
        </w:rPr>
        <w:t>66-р</w:t>
      </w:r>
    </w:p>
    <w:p w:rsidR="00FF5131" w:rsidRPr="00FF5131" w:rsidRDefault="00FF5131" w:rsidP="00FF5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FF513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</w:t>
      </w:r>
    </w:p>
    <w:p w:rsidR="00FF5131" w:rsidRPr="00FF5131" w:rsidRDefault="00FF5131" w:rsidP="00FF5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FF5131" w:rsidRPr="00FF5131" w:rsidRDefault="00FF5131" w:rsidP="00FF5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F5131" w:rsidRPr="00FF5131" w:rsidRDefault="00FF5131" w:rsidP="00AA55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F5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перечне строек и объектов на 20</w:t>
      </w:r>
      <w:r w:rsidR="008A1E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775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FF5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 </w:t>
      </w:r>
    </w:p>
    <w:p w:rsidR="00FF5131" w:rsidRPr="00FF5131" w:rsidRDefault="00FF5131" w:rsidP="00AA55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F5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плановый период 20</w:t>
      </w:r>
      <w:r w:rsidR="00F8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775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FF5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775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F5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годов</w:t>
      </w:r>
    </w:p>
    <w:p w:rsidR="00FF5131" w:rsidRPr="00FF5131" w:rsidRDefault="00FF5131" w:rsidP="00AA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31" w:rsidRPr="00FF5131" w:rsidRDefault="00FF5131" w:rsidP="00AA55BE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31" w:rsidRPr="00FF5131" w:rsidRDefault="00FF5131" w:rsidP="00AA55BE">
      <w:pPr>
        <w:spacing w:after="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Думы города Югорска от </w:t>
      </w:r>
      <w:r w:rsidR="00F87A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75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275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5775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77569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F5131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О бюджете города Югорска на 20</w:t>
      </w:r>
      <w:r w:rsidR="008A1E99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2</w:t>
      </w:r>
      <w:r w:rsidR="00577569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1</w:t>
      </w:r>
      <w:r w:rsidRPr="00FF5131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год </w:t>
      </w:r>
      <w:r w:rsidRPr="00FF5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на плановый период 20</w:t>
      </w:r>
      <w:r w:rsidR="008A1E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775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FF5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20</w:t>
      </w:r>
      <w:r w:rsidR="008927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775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F5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годов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постановлением администрации города Югорска от 05.03.2015 № 1534 «Об утверждении Порядка осуществления бюджетных инвестиций и принятия решений о подготовке и реализации их в объекты муниципальной собственности» с изменениями</w:t>
      </w:r>
      <w:r w:rsidR="005C4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131" w:rsidRPr="00FF5131" w:rsidRDefault="00FF5131" w:rsidP="00AA55BE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строек и объектов на 20</w:t>
      </w:r>
      <w:r w:rsidR="008A1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7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F5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плановый период 20</w:t>
      </w:r>
      <w:r w:rsidR="00F8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775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FF5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775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F5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годов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</w:t>
      </w:r>
      <w:r w:rsidR="00E927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5131" w:rsidRDefault="00FF5131" w:rsidP="00AA55B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10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жилищно-коммунального и строительного комплекса администрации города Югорска (В.К. </w:t>
      </w:r>
      <w:proofErr w:type="spellStart"/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Бандурин</w:t>
      </w:r>
      <w:proofErr w:type="spellEnd"/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осуществить закупки </w:t>
      </w:r>
      <w:r w:rsidR="008A1E99" w:rsidRPr="008A1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капитального строительства</w:t>
      </w:r>
      <w:r w:rsidR="008A1E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</w:t>
      </w:r>
      <w:r w:rsidR="00E92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131" w:rsidRPr="00FF5131" w:rsidRDefault="00FF5131" w:rsidP="00AA55B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экономического развития и проектного управления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(И.В. </w:t>
      </w:r>
      <w:proofErr w:type="spellStart"/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Грудцына</w:t>
      </w:r>
      <w:proofErr w:type="spellEnd"/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выполнять функции по осуществлению закупок в соответствии с </w:t>
      </w:r>
      <w:r w:rsidR="00E9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131" w:rsidRPr="00FF5131" w:rsidRDefault="00FF5131" w:rsidP="00AA55B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финансов администрации города Югорска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Мальцева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осуществлять финансирование в соответствии </w:t>
      </w:r>
      <w:r w:rsidR="00363227"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9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131" w:rsidRPr="00FF5131" w:rsidRDefault="00FF5131" w:rsidP="00AA55B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FF5131" w:rsidRPr="00FF5131" w:rsidRDefault="00FF5131" w:rsidP="00AA55B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31" w:rsidRPr="00FF5131" w:rsidRDefault="00FF5131" w:rsidP="00FF513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31" w:rsidRPr="00FF5131" w:rsidRDefault="00FF5131" w:rsidP="00FF513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31" w:rsidRPr="00FF5131" w:rsidRDefault="00FF5131" w:rsidP="00FF5131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5131">
        <w:rPr>
          <w:rFonts w:ascii="Times New Roman" w:eastAsia="Times New Roman" w:hAnsi="Times New Roman" w:cs="Times New Roman"/>
          <w:b/>
          <w:szCs w:val="20"/>
          <w:lang w:eastAsia="ru-RU"/>
        </w:rPr>
        <w:t>Глава города Югорска</w:t>
      </w:r>
      <w:r w:rsidRPr="00FF5131"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                        </w:t>
      </w:r>
      <w:r w:rsidRPr="00FF5131"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           </w:t>
      </w:r>
      <w:r w:rsidRPr="00FF5131"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                                                     </w:t>
      </w:r>
      <w:r w:rsidR="00F87A74">
        <w:rPr>
          <w:rFonts w:ascii="Times New Roman" w:eastAsia="Times New Roman" w:hAnsi="Times New Roman" w:cs="Times New Roman"/>
          <w:b/>
          <w:szCs w:val="20"/>
          <w:lang w:eastAsia="ru-RU"/>
        </w:rPr>
        <w:t>А.В. Бородкин</w:t>
      </w:r>
    </w:p>
    <w:p w:rsidR="00FF5131" w:rsidRPr="00FF5131" w:rsidRDefault="00FF5131" w:rsidP="00FF51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5131" w:rsidRPr="00FF5131" w:rsidRDefault="00FF5131" w:rsidP="00FF5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</w:p>
    <w:p w:rsidR="00FF5131" w:rsidRPr="00FF5131" w:rsidRDefault="00FF5131" w:rsidP="00FF5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</w:p>
    <w:p w:rsidR="0002204C" w:rsidRDefault="0002204C">
      <w:pPr>
        <w:sectPr w:rsidR="0002204C" w:rsidSect="00C260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0"/>
      </w:tblGrid>
      <w:tr w:rsidR="00676194" w:rsidRPr="00676194" w:rsidTr="00106427">
        <w:trPr>
          <w:trHeight w:val="31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6F" w:rsidRPr="00BF5B6F" w:rsidRDefault="00BF5B6F" w:rsidP="00893AB5">
            <w:pPr>
              <w:spacing w:after="0" w:line="240" w:lineRule="auto"/>
              <w:ind w:right="176"/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5B6F"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BF5B6F" w:rsidRPr="00BF5B6F" w:rsidRDefault="00BF5B6F" w:rsidP="00893AB5">
            <w:pPr>
              <w:spacing w:after="0" w:line="240" w:lineRule="auto"/>
              <w:ind w:right="176"/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5B6F"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  <w:t>к распоряжению</w:t>
            </w:r>
          </w:p>
          <w:p w:rsidR="00BF5B6F" w:rsidRPr="00BF5B6F" w:rsidRDefault="00BF5B6F" w:rsidP="00893AB5">
            <w:pPr>
              <w:spacing w:after="0" w:line="240" w:lineRule="auto"/>
              <w:ind w:right="176"/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5B6F"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  <w:t xml:space="preserve"> администрации города Югорска</w:t>
            </w:r>
          </w:p>
          <w:p w:rsidR="00BF5B6F" w:rsidRPr="00BF5B6F" w:rsidRDefault="00893AB5" w:rsidP="00893AB5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F5B6F" w:rsidRPr="00BF5B6F"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106427"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  <w:t xml:space="preserve">25 января 2021 года </w:t>
            </w:r>
            <w:r w:rsidR="00BF5B6F" w:rsidRPr="00BF5B6F"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="00106427"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  <w:t xml:space="preserve"> 66-р</w:t>
            </w:r>
          </w:p>
          <w:p w:rsidR="00BF5B6F" w:rsidRDefault="00BF5B6F" w:rsidP="00BF5B6F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  <w:lang w:eastAsia="ru-RU"/>
              </w:rPr>
            </w:pPr>
          </w:p>
          <w:p w:rsidR="00BF5B6F" w:rsidRPr="00D2500A" w:rsidRDefault="00BF5B6F" w:rsidP="00BF5B6F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  <w:lang w:eastAsia="ru-RU"/>
              </w:rPr>
            </w:pPr>
          </w:p>
          <w:p w:rsidR="00BF5B6F" w:rsidRPr="00BF5B6F" w:rsidRDefault="00BF5B6F" w:rsidP="00BF5B6F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F5B6F">
              <w:rPr>
                <w:rFonts w:ascii="PT Astra Serif" w:hAnsi="PT Astra Serif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Перечень строек и объектов на 2021 год и плановый период 2022 и 2023 годов </w:t>
            </w:r>
          </w:p>
          <w:p w:rsidR="00BF5B6F" w:rsidRDefault="00BF5B6F" w:rsidP="00C4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194" w:rsidRPr="00BF5B6F" w:rsidRDefault="00676194" w:rsidP="00C47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5B6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строек и объектов города Югорска в отношении объектов капитального строительства на 202</w:t>
            </w:r>
            <w:r w:rsidR="00C47565" w:rsidRPr="00BF5B6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BF5B6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 и на плановый период 202</w:t>
            </w:r>
            <w:r w:rsidR="00C47565" w:rsidRPr="00BF5B6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BF5B6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202</w:t>
            </w:r>
            <w:r w:rsidR="00C47565" w:rsidRPr="00BF5B6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BF5B6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  <w:p w:rsidR="00BF5B6F" w:rsidRPr="00676194" w:rsidRDefault="00BF5B6F" w:rsidP="00C4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6194" w:rsidRPr="00676194" w:rsidTr="00106427">
        <w:trPr>
          <w:trHeight w:val="19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26" w:type="dxa"/>
              <w:tblInd w:w="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559"/>
              <w:gridCol w:w="2127"/>
              <w:gridCol w:w="1275"/>
              <w:gridCol w:w="850"/>
              <w:gridCol w:w="709"/>
              <w:gridCol w:w="992"/>
              <w:gridCol w:w="1134"/>
              <w:gridCol w:w="1423"/>
              <w:gridCol w:w="1417"/>
              <w:gridCol w:w="1413"/>
              <w:gridCol w:w="709"/>
            </w:tblGrid>
            <w:tr w:rsidR="0084480B" w:rsidRPr="00BF5B6F" w:rsidTr="00106427">
              <w:trPr>
                <w:trHeight w:val="735"/>
              </w:trPr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:rsidR="0084480B" w:rsidRPr="00BF5B6F" w:rsidRDefault="00106427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r w:rsidR="0084480B"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аименование объекта (В соответствии с ПСД)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Вид строительства (новое строительство; расширение; реконструкция)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государственной, муниципальной программы (подпрограммы)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Мощность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Сметная стоимость строительства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Объем капитальных вложений в соответствии с решением Думы города Югорска о бюджете на текущий год и  плановый период  (рублей)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Примечания</w:t>
                  </w:r>
                </w:p>
              </w:tc>
            </w:tr>
            <w:tr w:rsidR="0084480B" w:rsidRPr="00BF5B6F" w:rsidTr="00106427">
              <w:trPr>
                <w:trHeight w:val="495"/>
              </w:trPr>
              <w:tc>
                <w:tcPr>
                  <w:tcW w:w="1418" w:type="dxa"/>
                  <w:vMerge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В текущих ценах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2021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2023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80B" w:rsidRPr="00BF5B6F" w:rsidTr="00106427">
              <w:trPr>
                <w:trHeight w:val="990"/>
              </w:trPr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Улица Уральская в городе </w:t>
                  </w:r>
                  <w:proofErr w:type="spellStart"/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Югорске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Реконструкция 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города Югорска «Автомобильные дороги, транспорт и городская среда»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460 0409 0810342110 414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483,0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35 089 600,0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23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9 185 900,00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21 336 700,00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4 567 000,00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BF5B6F">
                  <w:pPr>
                    <w:spacing w:after="0" w:line="240" w:lineRule="auto"/>
                    <w:ind w:right="175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4480B" w:rsidRPr="00BF5B6F" w:rsidTr="00106427">
              <w:trPr>
                <w:trHeight w:val="1035"/>
              </w:trPr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Сети водоснабжения 16</w:t>
                  </w:r>
                  <w:proofErr w:type="gramStart"/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микрорайона в городе </w:t>
                  </w:r>
                  <w:proofErr w:type="spellStart"/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Югорске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Новое строительство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Муниципальная программа города Югорска «Развитие жилищно-коммунального комплекса и повышение энергетической эффективности»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5C462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460 0502 0700</w:t>
                  </w:r>
                  <w:r w:rsidR="005C4622"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42110 414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3 470,6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21 689 300,0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23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7 417 600,00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3 075 800,00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11 195 900,00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67333" w:rsidRPr="00BF5B6F" w:rsidTr="00106427">
              <w:trPr>
                <w:trHeight w:val="1080"/>
              </w:trPr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Сети канализации микрорайонов индивидуальной застройки </w:t>
                  </w:r>
                  <w:proofErr w:type="spellStart"/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мкр</w:t>
                  </w:r>
                  <w:proofErr w:type="spellEnd"/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. 5, 7 в г. </w:t>
                  </w:r>
                  <w:proofErr w:type="spellStart"/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Югорске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Новое строительство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Государственная программа автономного округа «Развитие жилищной сферы» (Подпрограмма «Содействие развитию жилищного строительства»)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167333" w:rsidRPr="00BF5B6F" w:rsidRDefault="00167333">
                  <w:pPr>
                    <w:jc w:val="center"/>
                    <w:rPr>
                      <w:rFonts w:ascii="PT Astra Serif" w:hAnsi="PT Astra Serif" w:cs="Times New Roman"/>
                      <w:sz w:val="18"/>
                      <w:szCs w:val="18"/>
                    </w:rPr>
                  </w:pPr>
                  <w:r w:rsidRPr="00BF5B6F">
                    <w:rPr>
                      <w:rFonts w:ascii="PT Astra Serif" w:hAnsi="PT Astra Serif" w:cs="Times New Roman"/>
                      <w:sz w:val="18"/>
                      <w:szCs w:val="18"/>
                    </w:rPr>
                    <w:t>460 0502 070028276D 414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8 490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209 847 140,0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окружной бюджет</w:t>
                  </w:r>
                </w:p>
              </w:tc>
              <w:tc>
                <w:tcPr>
                  <w:tcW w:w="1423" w:type="dxa"/>
                  <w:shd w:val="clear" w:color="auto" w:fill="auto"/>
                  <w:noWrap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35 036 500,00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67333" w:rsidRPr="00BF5B6F" w:rsidTr="00106427">
              <w:trPr>
                <w:trHeight w:val="1290"/>
              </w:trPr>
              <w:tc>
                <w:tcPr>
                  <w:tcW w:w="1418" w:type="dxa"/>
                  <w:vMerge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Муниципальная программа города Югорска «Развитие жилищно-коммунального комплекса и повышение энергетической эффективности»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167333" w:rsidRPr="00BF5B6F" w:rsidRDefault="00167333">
                  <w:pPr>
                    <w:jc w:val="center"/>
                    <w:rPr>
                      <w:rFonts w:ascii="PT Astra Serif" w:hAnsi="PT Astra Serif" w:cs="Times New Roman"/>
                      <w:sz w:val="18"/>
                      <w:szCs w:val="18"/>
                    </w:rPr>
                  </w:pPr>
                  <w:r w:rsidRPr="00BF5B6F">
                    <w:rPr>
                      <w:rFonts w:ascii="PT Astra Serif" w:hAnsi="PT Astra Serif" w:cs="Times New Roman"/>
                      <w:sz w:val="18"/>
                      <w:szCs w:val="18"/>
                    </w:rPr>
                    <w:t>460 0502 07002S276D 414</w:t>
                  </w: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23" w:type="dxa"/>
                  <w:shd w:val="clear" w:color="auto" w:fill="auto"/>
                  <w:noWrap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2 637 200,00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167333" w:rsidRPr="00BF5B6F" w:rsidRDefault="00167333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4480B" w:rsidRPr="00BF5B6F" w:rsidTr="00106427">
              <w:trPr>
                <w:trHeight w:val="1020"/>
              </w:trPr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Расширение КОС-7000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Реконструкция 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Муниципальная программа города Югорска «Развитие жилищно-коммунального комплекса и повышение энергетической эффективности»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460 0502 0700142110 414</w:t>
                  </w:r>
                </w:p>
              </w:tc>
              <w:tc>
                <w:tcPr>
                  <w:tcW w:w="2551" w:type="dxa"/>
                  <w:gridSpan w:val="3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ПИР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23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7 585 700,00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4480B" w:rsidRPr="00BF5B6F" w:rsidTr="00106427">
              <w:trPr>
                <w:trHeight w:val="750"/>
              </w:trPr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Детская школа искусств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Реконструкция 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Муниципальная программа города Югорска «Культурное пространство»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460 0703 0310342110 414</w:t>
                  </w:r>
                </w:p>
              </w:tc>
              <w:tc>
                <w:tcPr>
                  <w:tcW w:w="2551" w:type="dxa"/>
                  <w:gridSpan w:val="3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ПИР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23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3 829 700,00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4480B" w:rsidRPr="00BF5B6F" w:rsidTr="00106427">
              <w:trPr>
                <w:trHeight w:val="315"/>
              </w:trPr>
              <w:tc>
                <w:tcPr>
                  <w:tcW w:w="5104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23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b/>
                      <w:bCs/>
                      <w:sz w:val="20"/>
                      <w:szCs w:val="20"/>
                      <w:lang w:eastAsia="ru-RU"/>
                    </w:rPr>
                    <w:t>20 433 200,00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b/>
                      <w:bCs/>
                      <w:sz w:val="20"/>
                      <w:szCs w:val="20"/>
                      <w:lang w:eastAsia="ru-RU"/>
                    </w:rPr>
                    <w:t>62 086 200,00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b/>
                      <w:bCs/>
                      <w:sz w:val="20"/>
                      <w:szCs w:val="20"/>
                      <w:lang w:eastAsia="ru-RU"/>
                    </w:rPr>
                    <w:t>23 348 600,00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4480B" w:rsidRPr="00BF5B6F" w:rsidRDefault="0084480B" w:rsidP="0084480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5B6F">
                    <w:rPr>
                      <w:rFonts w:ascii="PT Astra Serif" w:eastAsia="Times New Roman" w:hAnsi="PT Astra Serif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76194" w:rsidRPr="00676194" w:rsidRDefault="00676194" w:rsidP="006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204C" w:rsidRDefault="0002204C"/>
    <w:p w:rsidR="00E404FD" w:rsidRDefault="00E404FD">
      <w:bookmarkStart w:id="0" w:name="_GoBack"/>
      <w:bookmarkEnd w:id="0"/>
    </w:p>
    <w:sectPr w:rsidR="00E404FD" w:rsidSect="0002204C">
      <w:pgSz w:w="16838" w:h="11906" w:orient="landscape"/>
      <w:pgMar w:top="113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26A71"/>
    <w:multiLevelType w:val="hybridMultilevel"/>
    <w:tmpl w:val="60C835C6"/>
    <w:lvl w:ilvl="0" w:tplc="0419000F">
      <w:start w:val="1"/>
      <w:numFmt w:val="decimal"/>
      <w:lvlText w:val="%1."/>
      <w:lvlJc w:val="left"/>
      <w:pPr>
        <w:ind w:left="-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D9"/>
    <w:rsid w:val="0002204C"/>
    <w:rsid w:val="000B3982"/>
    <w:rsid w:val="00106427"/>
    <w:rsid w:val="00167333"/>
    <w:rsid w:val="00363227"/>
    <w:rsid w:val="00527072"/>
    <w:rsid w:val="00577569"/>
    <w:rsid w:val="005C4622"/>
    <w:rsid w:val="00676194"/>
    <w:rsid w:val="006916AE"/>
    <w:rsid w:val="0084480B"/>
    <w:rsid w:val="0089275C"/>
    <w:rsid w:val="00893AB5"/>
    <w:rsid w:val="008A1E99"/>
    <w:rsid w:val="008D300F"/>
    <w:rsid w:val="00A31D55"/>
    <w:rsid w:val="00AA55BE"/>
    <w:rsid w:val="00BF5B6F"/>
    <w:rsid w:val="00C260A1"/>
    <w:rsid w:val="00C455D9"/>
    <w:rsid w:val="00C47565"/>
    <w:rsid w:val="00E404FD"/>
    <w:rsid w:val="00E927D4"/>
    <w:rsid w:val="00F87A74"/>
    <w:rsid w:val="00FA7E71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24</cp:revision>
  <cp:lastPrinted>2021-01-18T09:53:00Z</cp:lastPrinted>
  <dcterms:created xsi:type="dcterms:W3CDTF">2018-01-05T07:39:00Z</dcterms:created>
  <dcterms:modified xsi:type="dcterms:W3CDTF">2021-01-28T09:53:00Z</dcterms:modified>
</cp:coreProperties>
</file>