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04" w:rsidRPr="007420F1" w:rsidRDefault="00C33518" w:rsidP="00C33518">
      <w:pPr>
        <w:spacing w:after="0" w:line="240" w:lineRule="auto"/>
        <w:contextualSpacing/>
        <w:jc w:val="right"/>
        <w:rPr>
          <w:rFonts w:ascii="Times New Roman" w:hAnsi="Times New Roman" w:cs="Times New Roman"/>
          <w:sz w:val="28"/>
          <w:szCs w:val="28"/>
        </w:rPr>
      </w:pPr>
      <w:bookmarkStart w:id="0" w:name="_GoBack"/>
      <w:bookmarkEnd w:id="0"/>
      <w:r w:rsidRPr="007420F1">
        <w:rPr>
          <w:rFonts w:ascii="Times New Roman" w:hAnsi="Times New Roman" w:cs="Times New Roman"/>
          <w:sz w:val="28"/>
          <w:szCs w:val="28"/>
        </w:rPr>
        <w:t>Утверждено</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решением заседания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Межведомственной комиссии</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по охране труда при Правительстве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Ханты-Мансийского автономного округа – Югры</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 (протокол № 1 от 30.04.2019)</w:t>
      </w:r>
    </w:p>
    <w:p w:rsidR="00C33518" w:rsidRPr="007420F1" w:rsidRDefault="00C33518" w:rsidP="00C33518">
      <w:pPr>
        <w:spacing w:after="0" w:line="240" w:lineRule="auto"/>
        <w:contextualSpacing/>
        <w:jc w:val="right"/>
        <w:rPr>
          <w:rFonts w:ascii="Times New Roman" w:hAnsi="Times New Roman" w:cs="Times New Roman"/>
          <w:sz w:val="28"/>
          <w:szCs w:val="28"/>
        </w:rPr>
      </w:pPr>
    </w:p>
    <w:p w:rsidR="00C33518" w:rsidRDefault="00C33518" w:rsidP="00C33518">
      <w:pPr>
        <w:spacing w:after="0" w:line="240" w:lineRule="auto"/>
        <w:contextualSpacing/>
        <w:jc w:val="right"/>
        <w:rPr>
          <w:rFonts w:ascii="Times New Roman" w:hAnsi="Times New Roman" w:cs="Times New Roman"/>
          <w:sz w:val="28"/>
          <w:szCs w:val="28"/>
        </w:rPr>
      </w:pPr>
    </w:p>
    <w:p w:rsidR="000E5E3F" w:rsidRDefault="00F80104" w:rsidP="000E5E3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программа</w:t>
      </w:r>
      <w:r w:rsidR="000E5E3F">
        <w:rPr>
          <w:rFonts w:ascii="Times New Roman" w:hAnsi="Times New Roman" w:cs="Times New Roman"/>
          <w:sz w:val="28"/>
          <w:szCs w:val="28"/>
        </w:rPr>
        <w:t xml:space="preserve"> «Нулевой травматизм»</w:t>
      </w:r>
    </w:p>
    <w:p w:rsidR="00F80104" w:rsidRDefault="00F80104" w:rsidP="000E5E3F">
      <w:pPr>
        <w:spacing w:after="0" w:line="240" w:lineRule="auto"/>
        <w:contextualSpacing/>
        <w:rPr>
          <w:rFonts w:ascii="Times New Roman" w:hAnsi="Times New Roman" w:cs="Times New Roman"/>
          <w:sz w:val="28"/>
          <w:szCs w:val="28"/>
        </w:rPr>
      </w:pPr>
    </w:p>
    <w:p w:rsidR="00F80104" w:rsidRDefault="00F80104" w:rsidP="00F8010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C4A1E" w:rsidRDefault="009C4A1E" w:rsidP="009C4A1E">
      <w:pPr>
        <w:pStyle w:val="a3"/>
        <w:spacing w:after="0" w:line="240" w:lineRule="auto"/>
        <w:rPr>
          <w:rFonts w:ascii="Times New Roman" w:hAnsi="Times New Roman" w:cs="Times New Roman"/>
          <w:sz w:val="28"/>
          <w:szCs w:val="28"/>
        </w:rPr>
      </w:pPr>
    </w:p>
    <w:p w:rsidR="00F80104" w:rsidRDefault="00F80104"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«Нулевой травматизм» (далее – Программа) разработана в соответствии с подпрограммой «</w:t>
      </w:r>
      <w:r w:rsidRPr="00F80104">
        <w:rPr>
          <w:rFonts w:ascii="Times New Roman" w:hAnsi="Times New Roman" w:cs="Times New Roman"/>
          <w:sz w:val="28"/>
          <w:szCs w:val="28"/>
        </w:rPr>
        <w:t>Улучшение условий и охраны труда в автономном округе</w:t>
      </w:r>
      <w:r>
        <w:rPr>
          <w:rFonts w:ascii="Times New Roman" w:hAnsi="Times New Roman" w:cs="Times New Roman"/>
          <w:sz w:val="28"/>
          <w:szCs w:val="28"/>
        </w:rPr>
        <w:t xml:space="preserve">» Государственной программы </w:t>
      </w:r>
      <w:r w:rsidRPr="00F80104">
        <w:rPr>
          <w:rFonts w:ascii="Times New Roman" w:hAnsi="Times New Roman" w:cs="Times New Roman"/>
          <w:sz w:val="28"/>
          <w:szCs w:val="28"/>
        </w:rPr>
        <w:t>Ханты-Мансийского автономного округа – Югры «Поддержка занятости населения»</w:t>
      </w:r>
      <w:r>
        <w:rPr>
          <w:rFonts w:ascii="Times New Roman" w:hAnsi="Times New Roman" w:cs="Times New Roman"/>
          <w:sz w:val="28"/>
          <w:szCs w:val="28"/>
        </w:rPr>
        <w:t xml:space="preserve">, утвержденной постановлением Правительства </w:t>
      </w:r>
      <w:r w:rsidRPr="00F80104">
        <w:rPr>
          <w:rFonts w:ascii="Times New Roman" w:hAnsi="Times New Roman" w:cs="Times New Roman"/>
          <w:sz w:val="28"/>
          <w:szCs w:val="28"/>
        </w:rPr>
        <w:t>Ханты-Мансийского автономного округа – Югры</w:t>
      </w:r>
      <w:r>
        <w:rPr>
          <w:rFonts w:ascii="Times New Roman" w:hAnsi="Times New Roman" w:cs="Times New Roman"/>
          <w:sz w:val="28"/>
          <w:szCs w:val="28"/>
        </w:rPr>
        <w:t xml:space="preserve"> от 5 октября 2018 года № 343-п.</w:t>
      </w:r>
    </w:p>
    <w:p w:rsidR="00E8629C" w:rsidRDefault="00E8629C" w:rsidP="009C4A1E">
      <w:pPr>
        <w:pStyle w:val="a3"/>
        <w:numPr>
          <w:ilvl w:val="1"/>
          <w:numId w:val="1"/>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w:t>
      </w:r>
      <w:r w:rsidR="00AB3F21">
        <w:rPr>
          <w:rFonts w:ascii="Times New Roman" w:hAnsi="Times New Roman" w:cs="Times New Roman"/>
          <w:sz w:val="28"/>
          <w:szCs w:val="28"/>
        </w:rPr>
        <w:t xml:space="preserve"> </w:t>
      </w:r>
      <w:r>
        <w:rPr>
          <w:rFonts w:ascii="Times New Roman" w:hAnsi="Times New Roman" w:cs="Times New Roman"/>
          <w:sz w:val="28"/>
          <w:szCs w:val="28"/>
        </w:rPr>
        <w:t>и здоровья работников</w:t>
      </w:r>
      <w:r w:rsidR="00AB3F21">
        <w:rPr>
          <w:rFonts w:ascii="Times New Roman" w:hAnsi="Times New Roman" w:cs="Times New Roman"/>
          <w:sz w:val="28"/>
          <w:szCs w:val="28"/>
        </w:rPr>
        <w:t xml:space="preserve"> в процессе их трудовой деятельности.</w:t>
      </w:r>
    </w:p>
    <w:p w:rsidR="00AB3F21"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Default="009C4A1E"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и здоровья работников на рабочих местах.</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несчастных случаев на производстве.</w:t>
      </w:r>
    </w:p>
    <w:p w:rsidR="009C4A1E"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Default="00AB3F21" w:rsidP="009C4A1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рисков несчастных случаев на производстве.</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системы управления профессиональными рисками.</w:t>
      </w:r>
    </w:p>
    <w:p w:rsidR="009C4A1E" w:rsidRDefault="009C4A1E" w:rsidP="009C4A1E">
      <w:pPr>
        <w:pStyle w:val="a3"/>
        <w:spacing w:after="0" w:line="240" w:lineRule="auto"/>
        <w:ind w:left="1440"/>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Принципы.</w:t>
      </w:r>
    </w:p>
    <w:p w:rsidR="00426C57" w:rsidRDefault="00426C57" w:rsidP="00D42315">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Приоритет жизни работника и его здоровье.</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Вовлечение работников в обеспечение безопасных условий и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Оценка и управление рисками на производстве, проведение регулярных аудитов безопасности.</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Непрерывное обучение и информирование работников по вопросам охраны труда.</w:t>
      </w:r>
    </w:p>
    <w:p w:rsidR="00426C57" w:rsidRDefault="00426C57" w:rsidP="00426C57">
      <w:pPr>
        <w:pStyle w:val="a3"/>
        <w:spacing w:after="0" w:line="240" w:lineRule="auto"/>
        <w:jc w:val="both"/>
        <w:rPr>
          <w:rFonts w:ascii="Times New Roman" w:hAnsi="Times New Roman" w:cs="Times New Roman"/>
          <w:sz w:val="28"/>
          <w:szCs w:val="28"/>
        </w:rPr>
      </w:pPr>
    </w:p>
    <w:p w:rsidR="00AB3F21" w:rsidRDefault="004C3A7F" w:rsidP="004C3A7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426C57" w:rsidRDefault="00426C57" w:rsidP="00426C57">
      <w:pPr>
        <w:pStyle w:val="a3"/>
        <w:spacing w:after="0" w:line="240" w:lineRule="auto"/>
        <w:rPr>
          <w:rFonts w:ascii="Times New Roman" w:hAnsi="Times New Roman" w:cs="Times New Roman"/>
          <w:sz w:val="28"/>
          <w:szCs w:val="28"/>
        </w:rPr>
      </w:pPr>
    </w:p>
    <w:p w:rsidR="004C3A7F" w:rsidRDefault="004C3A7F"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реализация скоординированных действий по следующим основным направлениям:</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работника на рабочем месте.</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w:t>
      </w:r>
      <w:proofErr w:type="gramStart"/>
      <w:r>
        <w:rPr>
          <w:rFonts w:ascii="Times New Roman" w:hAnsi="Times New Roman" w:cs="Times New Roman"/>
          <w:sz w:val="28"/>
          <w:szCs w:val="28"/>
        </w:rPr>
        <w:t>дств стр</w:t>
      </w:r>
      <w:proofErr w:type="gramEnd"/>
      <w:r>
        <w:rPr>
          <w:rFonts w:ascii="Times New Roman" w:hAnsi="Times New Roman" w:cs="Times New Roman"/>
          <w:sz w:val="28"/>
          <w:szCs w:val="28"/>
        </w:rPr>
        <w:t>аховых взносов на обязательное социальное страхование от несчастных случаев на производстве и профессиональных заболеваний.</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Проведение специальной оценки условий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proofErr w:type="gramStart"/>
      <w:r w:rsidRPr="004C3A7F">
        <w:rPr>
          <w:rFonts w:ascii="Times New Roman" w:hAnsi="Times New Roman" w:cs="Times New Roman"/>
          <w:sz w:val="28"/>
          <w:szCs w:val="28"/>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p>
    <w:p w:rsidR="004C3A7F" w:rsidRDefault="00931629" w:rsidP="00D42315">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 и инструкций по охране труда для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w:t>
      </w:r>
      <w:r>
        <w:rPr>
          <w:rFonts w:ascii="Times New Roman" w:hAnsi="Times New Roman" w:cs="Times New Roman"/>
          <w:sz w:val="28"/>
          <w:szCs w:val="28"/>
        </w:rPr>
        <w:t xml:space="preserve"> </w:t>
      </w:r>
      <w:r w:rsidRPr="00931629">
        <w:rPr>
          <w:rFonts w:ascii="Times New Roman" w:hAnsi="Times New Roman" w:cs="Times New Roman"/>
          <w:sz w:val="28"/>
          <w:szCs w:val="28"/>
        </w:rPr>
        <w:lastRenderedPageBreak/>
        <w:t>приведению условий и охраны труда в соответствие с государственными нормативными требованиями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Pr>
          <w:rFonts w:ascii="Times New Roman" w:hAnsi="Times New Roman" w:cs="Times New Roman"/>
          <w:sz w:val="28"/>
          <w:szCs w:val="28"/>
        </w:rPr>
        <w:t>ст с вр</w:t>
      </w:r>
      <w:proofErr w:type="gramEnd"/>
      <w:r>
        <w:rPr>
          <w:rFonts w:ascii="Times New Roman" w:hAnsi="Times New Roman" w:cs="Times New Roman"/>
          <w:sz w:val="28"/>
          <w:szCs w:val="28"/>
        </w:rPr>
        <w:t>едными и (или) опасными условиями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 xml:space="preserve">Привлечение к сотрудничеству в вопросах улучшения условий труда и </w:t>
      </w:r>
      <w:proofErr w:type="gramStart"/>
      <w:r w:rsidRPr="00931629">
        <w:rPr>
          <w:rFonts w:ascii="Times New Roman" w:hAnsi="Times New Roman" w:cs="Times New Roman"/>
          <w:sz w:val="28"/>
          <w:szCs w:val="28"/>
        </w:rPr>
        <w:t>контроля за</w:t>
      </w:r>
      <w:proofErr w:type="gramEnd"/>
      <w:r w:rsidRPr="00931629">
        <w:rPr>
          <w:rFonts w:ascii="Times New Roman" w:hAnsi="Times New Roman" w:cs="Times New Roman"/>
          <w:sz w:val="28"/>
          <w:szCs w:val="28"/>
        </w:rPr>
        <w:t xml:space="preserve">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931629">
        <w:rPr>
          <w:rFonts w:ascii="Times New Roman" w:hAnsi="Times New Roman" w:cs="Times New Roman"/>
          <w:sz w:val="28"/>
          <w:szCs w:val="28"/>
        </w:rPr>
        <w:t>Онлайнинспекция</w:t>
      </w:r>
      <w:proofErr w:type="gramStart"/>
      <w:r w:rsidRPr="00931629">
        <w:rPr>
          <w:rFonts w:ascii="Times New Roman" w:hAnsi="Times New Roman" w:cs="Times New Roman"/>
          <w:sz w:val="28"/>
          <w:szCs w:val="28"/>
        </w:rPr>
        <w:t>.Р</w:t>
      </w:r>
      <w:proofErr w:type="gramEnd"/>
      <w:r w:rsidRPr="00931629">
        <w:rPr>
          <w:rFonts w:ascii="Times New Roman" w:hAnsi="Times New Roman" w:cs="Times New Roman"/>
          <w:sz w:val="28"/>
          <w:szCs w:val="28"/>
        </w:rPr>
        <w:t>Ф</w:t>
      </w:r>
      <w:proofErr w:type="spellEnd"/>
      <w:r w:rsidRPr="00931629">
        <w:rPr>
          <w:rFonts w:ascii="Times New Roman" w:hAnsi="Times New Roman" w:cs="Times New Roman"/>
          <w:sz w:val="28"/>
          <w:szCs w:val="28"/>
        </w:rPr>
        <w:t>».</w:t>
      </w:r>
    </w:p>
    <w:p w:rsidR="00931629" w:rsidRPr="00931629" w:rsidRDefault="00931629" w:rsidP="00344346">
      <w:pPr>
        <w:pStyle w:val="a3"/>
        <w:numPr>
          <w:ilvl w:val="1"/>
          <w:numId w:val="1"/>
        </w:numPr>
        <w:spacing w:after="0" w:line="240" w:lineRule="auto"/>
        <w:ind w:left="0" w:firstLine="720"/>
        <w:jc w:val="both"/>
        <w:rPr>
          <w:rFonts w:ascii="Times New Roman" w:hAnsi="Times New Roman" w:cs="Times New Roman"/>
          <w:sz w:val="28"/>
          <w:szCs w:val="28"/>
        </w:rPr>
      </w:pPr>
      <w:r w:rsidRPr="00931629">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Default="00931629"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B52728" w:rsidRDefault="00B52728"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sectPr w:rsidR="00AD268E" w:rsidSect="00C33518">
          <w:pgSz w:w="11906" w:h="16838"/>
          <w:pgMar w:top="568" w:right="850" w:bottom="1134" w:left="1701" w:header="708" w:footer="708" w:gutter="0"/>
          <w:cols w:space="708"/>
          <w:docGrid w:linePitch="360"/>
        </w:sectPr>
      </w:pPr>
    </w:p>
    <w:p w:rsidR="00AD268E" w:rsidRPr="00AD268E" w:rsidRDefault="00AD268E" w:rsidP="00AD268E">
      <w:pPr>
        <w:spacing w:after="120" w:line="240" w:lineRule="exact"/>
        <w:ind w:left="9718"/>
        <w:jc w:val="right"/>
        <w:outlineLvl w:val="0"/>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lastRenderedPageBreak/>
        <w:t>Приложение 1</w:t>
      </w:r>
    </w:p>
    <w:p w:rsidR="00AD268E" w:rsidRPr="00AD268E" w:rsidRDefault="00AD268E" w:rsidP="00AD268E">
      <w:pPr>
        <w:spacing w:after="120" w:line="240" w:lineRule="exact"/>
        <w:ind w:left="9718"/>
        <w:jc w:val="right"/>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к типовой программе</w:t>
      </w:r>
      <w:r w:rsidRPr="00AD268E">
        <w:rPr>
          <w:rFonts w:ascii="Times New Roman" w:eastAsia="Times New Roman" w:hAnsi="Times New Roman" w:cs="Times New Roman"/>
          <w:sz w:val="24"/>
          <w:szCs w:val="24"/>
          <w:lang w:eastAsia="ru-RU"/>
        </w:rPr>
        <w:br/>
        <w:t>«Нулевой травматизм»</w:t>
      </w:r>
    </w:p>
    <w:p w:rsidR="00AD268E" w:rsidRPr="00AD268E" w:rsidRDefault="00AD268E" w:rsidP="00AD268E">
      <w:pPr>
        <w:spacing w:before="120" w:after="0" w:line="240" w:lineRule="auto"/>
        <w:ind w:left="9720"/>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center"/>
        <w:outlineLvl w:val="0"/>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ПЕРЕЧЕНЬ  МЕРОПРИЯТИЙ</w:t>
      </w:r>
    </w:p>
    <w:p w:rsidR="00AD268E" w:rsidRPr="00AD268E" w:rsidRDefault="00AD268E" w:rsidP="00AD268E">
      <w:pPr>
        <w:spacing w:after="0" w:line="240" w:lineRule="auto"/>
        <w:jc w:val="center"/>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по реализации Типовой программы «нулевого травматизма»</w:t>
      </w:r>
    </w:p>
    <w:p w:rsidR="00AD268E" w:rsidRPr="00AD268E" w:rsidRDefault="00AD268E" w:rsidP="00AD268E">
      <w:pPr>
        <w:spacing w:after="0" w:line="240" w:lineRule="auto"/>
        <w:jc w:val="center"/>
        <w:rPr>
          <w:rFonts w:ascii="Times New Roman" w:eastAsia="Times New Roman" w:hAnsi="Times New Roman" w:cs="Times New Roman"/>
          <w:sz w:val="28"/>
          <w:szCs w:val="28"/>
          <w:lang w:eastAsia="ru-RU"/>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843"/>
        <w:gridCol w:w="1559"/>
        <w:gridCol w:w="1418"/>
        <w:gridCol w:w="59"/>
        <w:gridCol w:w="1478"/>
        <w:gridCol w:w="22"/>
        <w:gridCol w:w="1417"/>
        <w:gridCol w:w="39"/>
        <w:gridCol w:w="1478"/>
        <w:gridCol w:w="43"/>
        <w:gridCol w:w="77"/>
        <w:gridCol w:w="1358"/>
      </w:tblGrid>
      <w:tr w:rsidR="00AD268E" w:rsidRPr="00AD268E" w:rsidTr="00972FD3">
        <w:tc>
          <w:tcPr>
            <w:tcW w:w="820"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roofErr w:type="gramStart"/>
            <w:r w:rsidRPr="00AD268E">
              <w:rPr>
                <w:rFonts w:ascii="Times New Roman" w:eastAsia="Times New Roman" w:hAnsi="Times New Roman" w:cs="Times New Roman"/>
                <w:sz w:val="24"/>
                <w:szCs w:val="24"/>
                <w:lang w:eastAsia="ru-RU"/>
              </w:rPr>
              <w:t>п</w:t>
            </w:r>
            <w:proofErr w:type="gramEnd"/>
            <w:r w:rsidRPr="00AD268E">
              <w:rPr>
                <w:rFonts w:ascii="Times New Roman" w:eastAsia="Times New Roman" w:hAnsi="Times New Roman" w:cs="Times New Roman"/>
                <w:sz w:val="24"/>
                <w:szCs w:val="24"/>
                <w:lang w:eastAsia="ru-RU"/>
              </w:rPr>
              <w:t>/п</w:t>
            </w:r>
          </w:p>
        </w:tc>
        <w:tc>
          <w:tcPr>
            <w:tcW w:w="453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Наименование мероприятия</w:t>
            </w:r>
          </w:p>
        </w:tc>
        <w:tc>
          <w:tcPr>
            <w:tcW w:w="184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Ответственные исполнители</w:t>
            </w:r>
          </w:p>
        </w:tc>
        <w:tc>
          <w:tcPr>
            <w:tcW w:w="1559"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 xml:space="preserve">Срок </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исполнения</w:t>
            </w:r>
          </w:p>
        </w:tc>
        <w:tc>
          <w:tcPr>
            <w:tcW w:w="7389" w:type="dxa"/>
            <w:gridSpan w:val="10"/>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Объем финансирования, тыс. рублей</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453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84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77"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2019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2020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2021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2022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2023 год</w:t>
            </w: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1.Стать лидером – показать приверженность принципам</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Calibri"/>
                <w:sz w:val="20"/>
                <w:szCs w:val="20"/>
                <w:lang w:eastAsia="ru-RU"/>
              </w:rPr>
              <w:t>1.1.</w:t>
            </w:r>
          </w:p>
        </w:tc>
        <w:tc>
          <w:tcPr>
            <w:tcW w:w="4533" w:type="dxa"/>
          </w:tcPr>
          <w:p w:rsidR="00AD268E" w:rsidRPr="00AD268E" w:rsidRDefault="00AD268E" w:rsidP="00AD268E">
            <w:pPr>
              <w:spacing w:after="0"/>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службы охраны труда</w:t>
            </w:r>
          </w:p>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(введение должности специалиста по охране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Назначение ответственного лица за обеспечение охраны труда в организации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б)</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Осуществление функций по охране труда работодателем лично (руководителем организации, индивидуальным предпринимателем)</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Заключение гражданско-правового договора с организацией или специалистом, </w:t>
            </w:r>
            <w:proofErr w:type="gramStart"/>
            <w:r w:rsidRPr="00AD268E">
              <w:rPr>
                <w:rFonts w:ascii="Times New Roman" w:eastAsia="Times New Roman" w:hAnsi="Times New Roman" w:cs="Times New Roman"/>
                <w:sz w:val="20"/>
                <w:szCs w:val="20"/>
                <w:lang w:eastAsia="ru-RU"/>
              </w:rPr>
              <w:t>оказывающими</w:t>
            </w:r>
            <w:proofErr w:type="gramEnd"/>
            <w:r w:rsidRPr="00AD268E">
              <w:rPr>
                <w:rFonts w:ascii="Times New Roman" w:eastAsia="Times New Roman" w:hAnsi="Times New Roman" w:cs="Times New Roman"/>
                <w:sz w:val="20"/>
                <w:szCs w:val="20"/>
                <w:lang w:eastAsia="ru-RU"/>
              </w:rPr>
              <w:t xml:space="preserve"> услуги в области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rFonts w:ascii="Times New Roman" w:eastAsia="Times New Roman" w:hAnsi="Times New Roman" w:cs="Times New Roman"/>
                <w:sz w:val="20"/>
                <w:szCs w:val="20"/>
                <w:lang w:eastAsia="ru-RU"/>
              </w:rPr>
              <w:t>Онлайнинспекция</w:t>
            </w:r>
            <w:proofErr w:type="gramStart"/>
            <w:r w:rsidRPr="00AD268E">
              <w:rPr>
                <w:rFonts w:ascii="Times New Roman" w:eastAsia="Times New Roman" w:hAnsi="Times New Roman" w:cs="Times New Roman"/>
                <w:sz w:val="20"/>
                <w:szCs w:val="20"/>
                <w:lang w:eastAsia="ru-RU"/>
              </w:rPr>
              <w:t>.Р</w:t>
            </w:r>
            <w:proofErr w:type="gramEnd"/>
            <w:r w:rsidRPr="00AD268E">
              <w:rPr>
                <w:rFonts w:ascii="Times New Roman" w:eastAsia="Times New Roman" w:hAnsi="Times New Roman" w:cs="Times New Roman"/>
                <w:sz w:val="20"/>
                <w:szCs w:val="20"/>
                <w:lang w:eastAsia="ru-RU"/>
              </w:rPr>
              <w:t>Ф</w:t>
            </w:r>
            <w:proofErr w:type="spellEnd"/>
            <w:r w:rsidRPr="00AD268E">
              <w:rPr>
                <w:rFonts w:ascii="Times New Roman" w:eastAsia="Times New Roman" w:hAnsi="Times New Roman" w:cs="Times New Roman"/>
                <w:sz w:val="20"/>
                <w:szCs w:val="20"/>
                <w:lang w:eastAsia="ru-RU"/>
              </w:rPr>
              <w:t>»</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выполнения предписаний органов государственного надзора и контроля в установленные сроки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и проведение физкультурных и спортивных мероприятий, в том числе мероприятий по внедрению всероссийского </w:t>
            </w:r>
            <w:r w:rsidRPr="00AD268E">
              <w:rPr>
                <w:rFonts w:ascii="Times New Roman" w:eastAsia="Times New Roman" w:hAnsi="Times New Roman" w:cs="Times New Roman"/>
                <w:sz w:val="20"/>
                <w:szCs w:val="20"/>
                <w:lang w:eastAsia="ru-RU"/>
              </w:rPr>
              <w:lastRenderedPageBreak/>
              <w:t>физкультурно-спортивного комплекса «готов к труду и обороне» (ГТО)</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1.6.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и проведение физкультурно-оздоровительных мероприятий (производственной гимнастики)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2. Выявлять угрозы – контролировать риски</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2.1.</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систематизация информации о состоянии условий и охраны труда в организации</w:t>
            </w:r>
            <w:r w:rsidRPr="00AD268E">
              <w:rPr>
                <w:rFonts w:ascii="Times New Roman" w:eastAsia="Times New Roman" w:hAnsi="Times New Roman" w:cs="Times New Roman"/>
                <w:sz w:val="20"/>
                <w:szCs w:val="20"/>
                <w:lang w:eastAsia="ru-RU"/>
              </w:rPr>
              <w:tab/>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Проведение проверок условий и охраны труда на рабочих местах</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и проведение поведенческого аудита безопасности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расследования и учета микротравм, полученных работниками в процессе трудовой деятельности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2.7.</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контроля за соблюдением работниками требований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2.8.</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Разработка и внедрение порядка выявления потенциально возможных аварий, порядка действий в случае их возникновения</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3. Определять цели – разрабатывать программы</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системы управления охраной труда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наличия комплекта нормативных правовых актов, содержащих требования охраны труда в соответствии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3.4.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 Создать систему безопасности и гигиены труда – достичь высокого уровня организации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оптимальных режимов труда и отдыха работников путем внедрения мероприятий по предотвращению возможности травмирования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списка контингента, разработанного </w:t>
            </w:r>
            <w:r w:rsidRPr="00AD268E">
              <w:rPr>
                <w:rFonts w:ascii="Times New Roman" w:eastAsia="Calibri" w:hAnsi="Times New Roman" w:cs="Times New Roman"/>
                <w:sz w:val="20"/>
                <w:szCs w:val="20"/>
              </w:rPr>
              <w:lastRenderedPageBreak/>
              <w:t>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4.6.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ascii="Times New Roman" w:eastAsia="Calibri" w:hAnsi="Times New Roman" w:cs="Times New Roman"/>
                <w:sz w:val="20"/>
                <w:szCs w:val="20"/>
              </w:rPr>
              <w:t>профпатологии</w:t>
            </w:r>
            <w:proofErr w:type="spellEnd"/>
            <w:r w:rsidRPr="00AD268E">
              <w:rPr>
                <w:rFonts w:ascii="Times New Roman" w:eastAsia="Calibri" w:hAnsi="Times New Roman" w:cs="Times New Roman"/>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Оборудование помещения для оказания медицинской помощи и (или) создание санитарных постов с </w:t>
            </w:r>
            <w:proofErr w:type="gramStart"/>
            <w:r w:rsidRPr="00AD268E">
              <w:rPr>
                <w:rFonts w:ascii="Times New Roman" w:eastAsia="Calibri" w:hAnsi="Times New Roman" w:cs="Times New Roman"/>
                <w:sz w:val="20"/>
                <w:szCs w:val="20"/>
              </w:rPr>
              <w:t>ап-течками</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 Обеспечивать безопасность и гигиену на рабочих местах, при работе со станками и оборудованием</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proofErr w:type="gramStart"/>
            <w:r w:rsidRPr="00AD268E">
              <w:rPr>
                <w:rFonts w:ascii="Times New Roman" w:eastAsia="Calibri" w:hAnsi="Times New Roman" w:cs="Times New Roman"/>
                <w:sz w:val="20"/>
                <w:szCs w:val="20"/>
              </w:rPr>
              <w:t xml:space="preserve">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w:t>
            </w:r>
            <w:r w:rsidRPr="00AD268E">
              <w:rPr>
                <w:rFonts w:ascii="Times New Roman" w:eastAsia="Calibri" w:hAnsi="Times New Roman" w:cs="Times New Roman"/>
                <w:sz w:val="20"/>
                <w:szCs w:val="20"/>
              </w:rPr>
              <w:lastRenderedPageBreak/>
              <w:t>осуществление контроля за обязательным применением работниками СИЗ</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проверок исправности </w:t>
            </w:r>
            <w:proofErr w:type="gramStart"/>
            <w:r w:rsidRPr="00AD268E">
              <w:rPr>
                <w:rFonts w:ascii="Times New Roman" w:eastAsia="Calibri" w:hAnsi="Times New Roman" w:cs="Times New Roman"/>
                <w:sz w:val="20"/>
                <w:szCs w:val="20"/>
              </w:rPr>
              <w:t>СИЗ</w:t>
            </w:r>
            <w:proofErr w:type="gramEnd"/>
            <w:r w:rsidRPr="00AD268E">
              <w:rPr>
                <w:rFonts w:ascii="Times New Roman" w:eastAsia="Calibri" w:hAnsi="Times New Roman" w:cs="Times New Roman"/>
                <w:sz w:val="20"/>
                <w:szCs w:val="20"/>
              </w:rPr>
              <w:t>,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реконструкция имеющихся отопительных и вентиляционных систем в производственных и бытовых помещениях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государственной экспертизы условий </w:t>
            </w:r>
            <w:r w:rsidRPr="00AD268E">
              <w:rPr>
                <w:rFonts w:ascii="Times New Roman" w:eastAsia="Calibri" w:hAnsi="Times New Roman" w:cs="Times New Roman"/>
                <w:sz w:val="20"/>
                <w:szCs w:val="20"/>
              </w:rPr>
              <w:lastRenderedPageBreak/>
              <w:t>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5.14.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 Повышать квалификацию – развивать профессиональные навыки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Повышение уровня компетенции молодых </w:t>
            </w:r>
            <w:r w:rsidRPr="00AD268E">
              <w:rPr>
                <w:rFonts w:ascii="Times New Roman" w:eastAsia="Calibri" w:hAnsi="Times New Roman" w:cs="Times New Roman"/>
                <w:sz w:val="20"/>
                <w:szCs w:val="20"/>
              </w:rPr>
              <w:lastRenderedPageBreak/>
              <w:t>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6.7.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 Инвестировать в кадры – мотивировать посредством участия</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Компенсация работникам оплаты занятий спортом в клубах и секциях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Участие в федеральных и региональных 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bl>
    <w:p w:rsidR="00AD268E" w:rsidRPr="00AD268E" w:rsidRDefault="00AD268E" w:rsidP="00AD268E">
      <w:pPr>
        <w:jc w:val="both"/>
        <w:rPr>
          <w:rFonts w:ascii="Calibri" w:eastAsia="Times New Roman" w:hAnsi="Calibri" w:cs="Calibri"/>
          <w:lang w:eastAsia="ru-RU"/>
        </w:rPr>
      </w:pPr>
    </w:p>
    <w:p w:rsidR="00AD268E" w:rsidRPr="00AD268E" w:rsidRDefault="00AD268E" w:rsidP="00AD268E">
      <w:pPr>
        <w:spacing w:after="0" w:line="240" w:lineRule="auto"/>
        <w:ind w:left="1800"/>
        <w:contextualSpacing/>
        <w:jc w:val="center"/>
        <w:rPr>
          <w:rFonts w:ascii="Times New Roman" w:eastAsia="Calibri" w:hAnsi="Times New Roman" w:cs="Times New Roman"/>
          <w:sz w:val="28"/>
          <w:szCs w:val="28"/>
        </w:rPr>
      </w:pPr>
    </w:p>
    <w:p w:rsidR="00AD268E" w:rsidRPr="00AD268E" w:rsidRDefault="00AD268E" w:rsidP="00AD268E">
      <w:pPr>
        <w:jc w:val="both"/>
        <w:rPr>
          <w:rFonts w:ascii="Calibri" w:eastAsia="Times New Roman" w:hAnsi="Calibri" w:cs="Calibri"/>
          <w:lang w:eastAsia="ru-RU"/>
        </w:rPr>
      </w:pPr>
    </w:p>
    <w:p w:rsidR="00AD268E" w:rsidRPr="00C33518" w:rsidRDefault="00AD268E" w:rsidP="00C33518">
      <w:pPr>
        <w:spacing w:after="0"/>
        <w:jc w:val="both"/>
        <w:rPr>
          <w:rFonts w:ascii="Times New Roman" w:hAnsi="Times New Roman" w:cs="Times New Roman"/>
          <w:sz w:val="28"/>
          <w:szCs w:val="28"/>
        </w:rPr>
      </w:pPr>
    </w:p>
    <w:sectPr w:rsidR="00AD268E" w:rsidRPr="00C33518" w:rsidSect="00036C7B">
      <w:pgSz w:w="16838" w:h="11906" w:orient="landscape"/>
      <w:pgMar w:top="993"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A"/>
    <w:rsid w:val="000705D3"/>
    <w:rsid w:val="0008369A"/>
    <w:rsid w:val="00084BF4"/>
    <w:rsid w:val="000E5E3F"/>
    <w:rsid w:val="002D73E7"/>
    <w:rsid w:val="002E1437"/>
    <w:rsid w:val="00344346"/>
    <w:rsid w:val="00352B7E"/>
    <w:rsid w:val="003F5CB9"/>
    <w:rsid w:val="003F61D5"/>
    <w:rsid w:val="00426C57"/>
    <w:rsid w:val="00461520"/>
    <w:rsid w:val="004967EA"/>
    <w:rsid w:val="004A7F26"/>
    <w:rsid w:val="004B7A44"/>
    <w:rsid w:val="004C3A7F"/>
    <w:rsid w:val="004E22DD"/>
    <w:rsid w:val="005A540D"/>
    <w:rsid w:val="00683260"/>
    <w:rsid w:val="00694C09"/>
    <w:rsid w:val="0070290C"/>
    <w:rsid w:val="007420F1"/>
    <w:rsid w:val="007B2174"/>
    <w:rsid w:val="00855879"/>
    <w:rsid w:val="00870119"/>
    <w:rsid w:val="008B0A42"/>
    <w:rsid w:val="008B51D2"/>
    <w:rsid w:val="00920EA4"/>
    <w:rsid w:val="00931629"/>
    <w:rsid w:val="00955363"/>
    <w:rsid w:val="00970613"/>
    <w:rsid w:val="00997C57"/>
    <w:rsid w:val="009C4A1E"/>
    <w:rsid w:val="00A373CD"/>
    <w:rsid w:val="00A46859"/>
    <w:rsid w:val="00A64EEA"/>
    <w:rsid w:val="00A94C7A"/>
    <w:rsid w:val="00AA792C"/>
    <w:rsid w:val="00AB3F21"/>
    <w:rsid w:val="00AD268E"/>
    <w:rsid w:val="00AE50C5"/>
    <w:rsid w:val="00AF69E0"/>
    <w:rsid w:val="00B179D7"/>
    <w:rsid w:val="00B52728"/>
    <w:rsid w:val="00B94D7D"/>
    <w:rsid w:val="00BB3E4A"/>
    <w:rsid w:val="00C33518"/>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B7B3-F3AD-42CD-837C-0C94250C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Ильюшина Татьяна Васильевна</cp:lastModifiedBy>
  <cp:revision>2</cp:revision>
  <cp:lastPrinted>2019-04-24T11:49:00Z</cp:lastPrinted>
  <dcterms:created xsi:type="dcterms:W3CDTF">2019-11-18T06:51:00Z</dcterms:created>
  <dcterms:modified xsi:type="dcterms:W3CDTF">2019-11-18T06:51:00Z</dcterms:modified>
</cp:coreProperties>
</file>