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65" w:rsidRDefault="00877D65" w:rsidP="00877D6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Гражданско-правовой договор № </w:t>
      </w:r>
    </w:p>
    <w:p w:rsidR="00877D65" w:rsidRDefault="00877D65" w:rsidP="00877D6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22746">
        <w:rPr>
          <w:rFonts w:ascii="Times New Roman" w:hAnsi="Times New Roman" w:cs="Times New Roman"/>
          <w:b/>
          <w:sz w:val="24"/>
          <w:szCs w:val="24"/>
        </w:rPr>
        <w:t>канцелярских товаров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Югорск                                                                                          «____»  _________   2012г.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«Станция юных натуралистов «Амарант»,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Корольковой Ирины Алексеевны,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 Устава, с одной стороны,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_________________________именуемый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>, в лице  __________________________________ действующего на основании ___________________ с другой стороны, заключили настоящий гражданско-правой договор (далее – договор)  о нижеследующем:</w:t>
      </w:r>
      <w:proofErr w:type="gramEnd"/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Предмет и общие условия договора</w:t>
      </w:r>
    </w:p>
    <w:p w:rsidR="00877D65" w:rsidRPr="00C04637" w:rsidRDefault="00877D65" w:rsidP="00877D65">
      <w:pPr>
        <w:pStyle w:val="a5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Единой комиссии по размещению заказов на  поставку </w:t>
      </w:r>
      <w:r w:rsidR="00F22746">
        <w:rPr>
          <w:rFonts w:ascii="Times New Roman" w:hAnsi="Times New Roman" w:cs="Times New Roman"/>
          <w:sz w:val="24"/>
          <w:szCs w:val="24"/>
        </w:rPr>
        <w:t xml:space="preserve">канцелярских товаров </w:t>
      </w:r>
      <w:r>
        <w:rPr>
          <w:rFonts w:ascii="Times New Roman" w:hAnsi="Times New Roman" w:cs="Times New Roman"/>
          <w:sz w:val="24"/>
          <w:szCs w:val="24"/>
        </w:rPr>
        <w:t>для нужд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(протокол от ______),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обязуется  передать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746">
        <w:rPr>
          <w:rFonts w:ascii="Times New Roman" w:hAnsi="Times New Roman" w:cs="Times New Roman"/>
          <w:sz w:val="24"/>
          <w:szCs w:val="24"/>
        </w:rPr>
        <w:t xml:space="preserve">канцелярские товары </w:t>
      </w:r>
      <w:r>
        <w:rPr>
          <w:rFonts w:ascii="Times New Roman" w:hAnsi="Times New Roman" w:cs="Times New Roman"/>
          <w:sz w:val="24"/>
          <w:szCs w:val="24"/>
        </w:rPr>
        <w:t>(далее - товар),  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товар в   сроки, установленные настоящим договором.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Наименование, количество,  ассортимент,  цена   товара,   поставляемого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договору,   согласованы  и  зафиксированы  в Спецификации (Приложение № 1 к настоящему договору),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является  неотъемлемой  частью   настоящего договора. 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Поставка товара по настоящему договору д</w:t>
      </w:r>
      <w:r w:rsidR="005A468A">
        <w:rPr>
          <w:rFonts w:ascii="Times New Roman" w:hAnsi="Times New Roman" w:cs="Times New Roman"/>
          <w:sz w:val="24"/>
          <w:szCs w:val="24"/>
        </w:rPr>
        <w:t>олжна осуществляться в течение 3</w:t>
      </w:r>
      <w:r>
        <w:rPr>
          <w:rFonts w:ascii="Times New Roman" w:hAnsi="Times New Roman" w:cs="Times New Roman"/>
          <w:sz w:val="24"/>
          <w:szCs w:val="24"/>
        </w:rPr>
        <w:t xml:space="preserve">0 дней с момента </w:t>
      </w:r>
      <w:r w:rsidR="005A468A">
        <w:rPr>
          <w:rFonts w:ascii="Times New Roman" w:hAnsi="Times New Roman" w:cs="Times New Roman"/>
          <w:sz w:val="24"/>
          <w:szCs w:val="24"/>
        </w:rPr>
        <w:t xml:space="preserve">подписания </w:t>
      </w:r>
      <w:r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1.5.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обязуется   передать товар   в  собственность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  <w:r>
        <w:rPr>
          <w:rFonts w:ascii="Times New Roman" w:hAnsi="Times New Roman" w:cs="Times New Roman"/>
          <w:sz w:val="24"/>
          <w:szCs w:val="24"/>
        </w:rPr>
        <w:t xml:space="preserve">  в  согласованном  количестве и ассортименте,  установленного  качества,  в  надлежащей  упаковке  (таре).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На    момент   передачи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Заказчику  </w:t>
      </w:r>
      <w:r>
        <w:rPr>
          <w:rFonts w:ascii="Times New Roman" w:hAnsi="Times New Roman" w:cs="Times New Roman"/>
          <w:sz w:val="24"/>
          <w:szCs w:val="24"/>
        </w:rPr>
        <w:t xml:space="preserve"> товара    последний   должен   принадлежать </w:t>
      </w:r>
      <w:r>
        <w:rPr>
          <w:rFonts w:ascii="Times New Roman" w:hAnsi="Times New Roman" w:cs="Times New Roman"/>
          <w:b/>
          <w:sz w:val="24"/>
          <w:szCs w:val="24"/>
        </w:rPr>
        <w:t>Поставщику</w:t>
      </w:r>
      <w:r>
        <w:rPr>
          <w:rFonts w:ascii="Times New Roman" w:hAnsi="Times New Roman" w:cs="Times New Roman"/>
          <w:sz w:val="24"/>
          <w:szCs w:val="24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 Товар    по  качеству   должен   соответствовать государственным стандартам, техническим условиям, сертификату качества.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Порядок поставки товаров</w:t>
      </w:r>
    </w:p>
    <w:p w:rsidR="00877D65" w:rsidRPr="00C04637" w:rsidRDefault="00877D65" w:rsidP="00877D6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поставку  товара по следующему    адресу: </w:t>
      </w:r>
      <w:r w:rsidRPr="003D79B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«Станция юных натуралистов «Амарант», 628260, ул. Железнодорожная 37, г. Югорск, Ханты-Мансийский автономный округ</w:t>
      </w:r>
      <w:r>
        <w:rPr>
          <w:rFonts w:ascii="Times New Roman" w:hAnsi="Times New Roman" w:cs="Times New Roman"/>
          <w:sz w:val="24"/>
          <w:szCs w:val="24"/>
        </w:rPr>
        <w:t xml:space="preserve"> – Югра</w:t>
      </w:r>
      <w:r w:rsidRPr="003D79BC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Товар  (партия  товара)  считается  поставленным  надлежащим  образом,  а 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 выполнившим    свои   обязательства   (полностью  или  в  соответствующей   части)  с  момента передачи  товара  (партии   товара)   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Заказчику.</w:t>
      </w:r>
      <w:r>
        <w:rPr>
          <w:rFonts w:ascii="Times New Roman" w:hAnsi="Times New Roman" w:cs="Times New Roman"/>
          <w:sz w:val="24"/>
          <w:szCs w:val="24"/>
        </w:rPr>
        <w:t xml:space="preserve">   При   этом   право   собственности   на   товар  (партию  товара)    переходит  от  </w:t>
      </w:r>
      <w:r>
        <w:rPr>
          <w:rFonts w:ascii="Times New Roman" w:hAnsi="Times New Roman" w:cs="Times New Roman"/>
          <w:b/>
          <w:sz w:val="24"/>
          <w:szCs w:val="24"/>
        </w:rPr>
        <w:t>Поставщика</w:t>
      </w:r>
      <w:r>
        <w:rPr>
          <w:rFonts w:ascii="Times New Roman" w:hAnsi="Times New Roman" w:cs="Times New Roman"/>
          <w:sz w:val="24"/>
          <w:szCs w:val="24"/>
        </w:rPr>
        <w:t xml:space="preserve">  к 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в момент   приемки товара  (партии  товара) </w:t>
      </w:r>
      <w:r>
        <w:rPr>
          <w:rFonts w:ascii="Times New Roman" w:hAnsi="Times New Roman" w:cs="Times New Roman"/>
          <w:b/>
          <w:sz w:val="24"/>
          <w:szCs w:val="24"/>
        </w:rPr>
        <w:t>Заказчиком.</w:t>
      </w:r>
    </w:p>
    <w:p w:rsidR="00877D65" w:rsidRDefault="00877D65" w:rsidP="00877D65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Транспортные условия</w:t>
      </w:r>
    </w:p>
    <w:p w:rsidR="00877D65" w:rsidRDefault="00877D65" w:rsidP="00877D65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Доставка  товара по  настоящему договору  осуществляется специализированным  транспортом, оборудованном для перевозки промышленных  товаров в соответствии с требованиями, установленными законодательством Российской Федерации.</w:t>
      </w:r>
      <w:proofErr w:type="gramEnd"/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2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Риск случайной гибели товара</w:t>
      </w:r>
    </w:p>
    <w:p w:rsidR="00877D65" w:rsidRPr="00C04637" w:rsidRDefault="00877D65" w:rsidP="00877D65">
      <w:pPr>
        <w:pStyle w:val="a5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 Риск  случайной  гибели  или случайной  порчи,  утраты  или  повреждения товара,  являющегося   предметом   договора,   несет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или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Порядок приемки товара по количеству, комплектности, объему и качеству</w:t>
      </w:r>
    </w:p>
    <w:p w:rsidR="00877D65" w:rsidRPr="00C04637" w:rsidRDefault="00877D65" w:rsidP="00877D6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Поставщиком </w:t>
      </w:r>
      <w:r>
        <w:rPr>
          <w:rFonts w:ascii="Times New Roman" w:hAnsi="Times New Roman" w:cs="Times New Roman"/>
          <w:sz w:val="24"/>
          <w:szCs w:val="24"/>
        </w:rPr>
        <w:t xml:space="preserve">  в  соответствии  с  условиями настоящего  договора непосредственно  в  адрес, указанный   в   договоре.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  случае  отказа  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  от   переданного   (отгруженного) </w:t>
      </w:r>
      <w:r>
        <w:rPr>
          <w:rFonts w:ascii="Times New Roman" w:hAnsi="Times New Roman" w:cs="Times New Roman"/>
          <w:b/>
          <w:sz w:val="24"/>
          <w:szCs w:val="24"/>
        </w:rPr>
        <w:t>Поставщиком</w:t>
      </w:r>
      <w:r>
        <w:rPr>
          <w:rFonts w:ascii="Times New Roman" w:hAnsi="Times New Roman" w:cs="Times New Roman"/>
          <w:sz w:val="24"/>
          <w:szCs w:val="24"/>
        </w:rPr>
        <w:t xml:space="preserve"> товара,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 </w:t>
      </w:r>
      <w:r>
        <w:rPr>
          <w:rFonts w:ascii="Times New Roman" w:hAnsi="Times New Roman" w:cs="Times New Roman"/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>
        <w:rPr>
          <w:rFonts w:ascii="Times New Roman" w:hAnsi="Times New Roman" w:cs="Times New Roman"/>
          <w:b/>
          <w:sz w:val="24"/>
          <w:szCs w:val="24"/>
        </w:rPr>
        <w:t>Поставщика.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Приемка товара осуществляется лицом, уполномоченным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. При этом принятый товар должен быть осмотрен, проверен на соответствие условиям договора по количеству, комплектности, объему и качеству в порядке, установленном законом и иными нормативными актами, условиями настоящего договора.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 В случае выявления несоответствия поставляемого товара условиям настоящего договора (несоответствия качества товара требованиям стандартов, технических или согласованных условий, скрытых недостатков товара и др.).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(представитель заказчика) в течение трех дней уведомляет об этом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Поставщика,  </w:t>
      </w:r>
      <w:r>
        <w:rPr>
          <w:rFonts w:ascii="Times New Roman" w:hAnsi="Times New Roman" w:cs="Times New Roman"/>
          <w:sz w:val="24"/>
          <w:szCs w:val="24"/>
        </w:rPr>
        <w:t xml:space="preserve">составляет акт, перечисляющий недостатки и направляет его </w:t>
      </w:r>
      <w:r>
        <w:rPr>
          <w:rFonts w:ascii="Times New Roman" w:hAnsi="Times New Roman" w:cs="Times New Roman"/>
          <w:b/>
          <w:sz w:val="24"/>
          <w:szCs w:val="24"/>
        </w:rPr>
        <w:t>Поставщику.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обязан в течение пяти дней с момента получения указанного акта устранить выявленные недостатки за свой счет. При устранении недостатков оформляется акт устранения недостатков.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В случае получения товара от транспортной организации, 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обязан проверить соответствие товаров сведениям, указанным в транспортных и сопроводительных документах, а также принять эти товары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Датой поставки товара считается дата подписания сторонами  сопроводительных документов (накладных, счетов-фактур).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 Некачественный (некомплектный) товар считается не поставленным.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 Товар, не указанный  в письменной заявке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Заказчика, </w:t>
      </w:r>
      <w:r>
        <w:rPr>
          <w:rFonts w:ascii="Times New Roman" w:hAnsi="Times New Roman" w:cs="Times New Roman"/>
          <w:sz w:val="24"/>
          <w:szCs w:val="24"/>
        </w:rPr>
        <w:t xml:space="preserve">не принимается и не оплачивается. 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7D65" w:rsidRDefault="00877D65" w:rsidP="00877D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6.  Цена  и порядок расчетов</w:t>
      </w:r>
    </w:p>
    <w:p w:rsidR="00877D65" w:rsidRDefault="00877D65" w:rsidP="00877D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6.1. Цена  на  товар  по договору   зафиксирована в Спецификации (приложение 1) 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 Общая  сумма по договору   (цена договора),   определяется  исходя  из  количества, цены  поставляемого  товара,  согласно  спецификации  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___________ (______________). </w:t>
      </w:r>
      <w:proofErr w:type="gramEnd"/>
      <w:r>
        <w:rPr>
          <w:rFonts w:ascii="Times New Roman" w:hAnsi="Times New Roman" w:cs="Times New Roman"/>
          <w:sz w:val="24"/>
          <w:szCs w:val="24"/>
        </w:rPr>
        <w:t>В цену товара включены расходы на перевозку, страхование, уплату таможенных пошлин, налогов, сборов и других обязательных платежей.  Цена договора является твердой  и не может меняться  в ходе исполнения настоящего договора за исключением случаев, указанных в пунктах 6.4., настоящего договора.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6.3. Расчеты по настоящему договору  производятся путем перечисления  суммы договора на расчетн</w:t>
      </w:r>
      <w:r w:rsidR="005A468A">
        <w:rPr>
          <w:rFonts w:ascii="Times New Roman" w:hAnsi="Times New Roman" w:cs="Times New Roman"/>
          <w:sz w:val="24"/>
          <w:szCs w:val="24"/>
        </w:rPr>
        <w:t>ый счет Поставщика  в течение 15 банковских дней после получения товара, счета и подписания товарной накладной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D65" w:rsidRDefault="00877D65" w:rsidP="00877D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Цена  настоящего договора  может быть снижена по соглашению сторон без изменения предусмотренных договором количества товаров, объема работ, услуг и иных условий исполнения договора.</w:t>
      </w:r>
    </w:p>
    <w:p w:rsidR="00877D65" w:rsidRDefault="00877D65" w:rsidP="00877D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77D65" w:rsidRPr="00C04637" w:rsidRDefault="00877D65" w:rsidP="00877D65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конкретных условиях конкретного периода времени.  При этом сторона, которая не исполняет обязательства по настоящему договору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непреодолимой силы, должна незамедлительно известить другую сторону о таких обстоятельствах и их влиянии на исполнение обязательств по  договору.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Если обстоятельства непреодолимой силы действуют на протяжении трех последовательных месяцев,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настоящего пункта договора применяются  сторонами независимо от того,  в  чьей  собственности  в  тот момент находился товар (партии  товара).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В случае просрочки исполнения </w:t>
      </w:r>
      <w:r w:rsidRPr="00DE73EE">
        <w:rPr>
          <w:rFonts w:ascii="Times New Roman" w:hAnsi="Times New Roman" w:cs="Times New Roman"/>
          <w:b/>
          <w:sz w:val="24"/>
          <w:szCs w:val="24"/>
        </w:rPr>
        <w:t>Поставщиком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обязательства, предусмотренного настоящим договором,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вправе потребовать уплату пеней. Пени начисляются за каждый день просрочки исполнения обязательства, предусмотренного договором, начиная со дня, следующего после дня истечения установленного  договором срока исполнения обязательства.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9602E2">
        <w:rPr>
          <w:rFonts w:ascii="Times New Roman" w:hAnsi="Times New Roman" w:cs="Times New Roman"/>
          <w:sz w:val="24"/>
          <w:szCs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526E0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9602E2">
        <w:rPr>
          <w:rFonts w:ascii="Times New Roman" w:hAnsi="Times New Roman" w:cs="Times New Roman"/>
          <w:sz w:val="24"/>
          <w:szCs w:val="24"/>
        </w:rPr>
        <w:t xml:space="preserve"> обязательства,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9602E2">
        <w:rPr>
          <w:rFonts w:ascii="Times New Roman" w:hAnsi="Times New Roman" w:cs="Times New Roman"/>
          <w:sz w:val="24"/>
          <w:szCs w:val="24"/>
        </w:rPr>
        <w:t>, другая сторона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26E0"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2E2">
        <w:rPr>
          <w:rFonts w:ascii="Times New Roman" w:hAnsi="Times New Roman" w:cs="Times New Roman"/>
          <w:sz w:val="24"/>
          <w:szCs w:val="24"/>
        </w:rPr>
        <w:t xml:space="preserve">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9602E2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9602E2">
        <w:rPr>
          <w:rFonts w:ascii="Times New Roman" w:hAnsi="Times New Roman" w:cs="Times New Roman"/>
          <w:sz w:val="24"/>
          <w:szCs w:val="24"/>
        </w:rPr>
        <w:t xml:space="preserve">ом срока исполнения обязательства. Размер такой неустойки (штрафа, пеней) устанавливается в размере одной трехсотой действующей на день уплаты неустойки (штрафа, пеней) ставки рефинансирования Центрального банка Российской Федерации. </w:t>
      </w:r>
      <w:r w:rsidRPr="004526E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602E2">
        <w:rPr>
          <w:rFonts w:ascii="Times New Roman" w:hAnsi="Times New Roman" w:cs="Times New Roman"/>
          <w:sz w:val="24"/>
          <w:szCs w:val="24"/>
        </w:rPr>
        <w:t xml:space="preserve"> освобождается от уплаты неустойки (штрафа, пеней),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7.5. Уплата неустойки (штрафа, пеней) и возмещение убытков,  причиненных  ненадлежащим исполнением обязательств,  не  освобождает  стороны  договора от исполнения обязательств по договору  в полном объеме.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Ответственность сторон в иных случаях определяется в соответствии с законодательством Российской Федерации.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3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877D65" w:rsidRPr="00C04637" w:rsidRDefault="00877D65" w:rsidP="00877D65">
      <w:pPr>
        <w:pStyle w:val="a5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Споры, которые  могут возникнуть при исполнении условий договора,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договора,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3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Изменение  условий  договора</w:t>
      </w:r>
    </w:p>
    <w:p w:rsidR="00877D65" w:rsidRPr="00C04637" w:rsidRDefault="00877D65" w:rsidP="00877D65">
      <w:pPr>
        <w:pStyle w:val="a5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9.1. Изменение  условий  договора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9.2. Любые  соглашения  сторон  по изменению  условий настоящего договора имеют силу  в том случае, если они  оформлены  в письменном виде, подписаны сторонами настоящего договора  и скреплены печатями сторон.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3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877D65" w:rsidRPr="00C04637" w:rsidRDefault="00877D65" w:rsidP="00877D65">
      <w:pPr>
        <w:pStyle w:val="a5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по решению суда по основаниям, предусмотренным гражданский законодательством.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10.2. Последствия расторжения договора определяются  взаимным  соглашением сторон его или судом по требованию любой из сторон договора.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C04637" w:rsidRDefault="00877D65" w:rsidP="00877D6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Действие договора во времени</w:t>
      </w:r>
    </w:p>
    <w:p w:rsidR="00877D65" w:rsidRPr="00C04637" w:rsidRDefault="00877D65" w:rsidP="00877D6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11.1. Договор  вступает в силу со дня подписания его сторонами, с которого и становится обязательным для сторон, заключивших его. Условия  договора применяются  к  отношениям  сторон,  возникшим  только  после  заключения договора.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11.2. Договор действует  до  исполнения  обязательств  обоими  сторонами.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11.3. Прекращение (окончание)  срока  действия  договора влечет за собой прекращение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 по нему, но  не   освобождает  стороны договора  от  ответственности  за его нарушения, если таковые имели место при исполнении условий договора.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12. Заключительные положения. 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12.1. По всем условиям, не определенным  настоящим договором, стороны руководствуются законодательством Российской Федерации.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12.2.  Настоящий договор  составлен  в  2-х  экземплярах, имеющих  одинаковую  юридическую  силу, по  одному  для  каждой  из  сторон. 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Pr="0016623A" w:rsidRDefault="00877D65" w:rsidP="00877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16623A">
        <w:rPr>
          <w:rFonts w:ascii="Times New Roman" w:hAnsi="Times New Roman" w:cs="Times New Roman"/>
          <w:b/>
          <w:sz w:val="24"/>
          <w:szCs w:val="24"/>
        </w:rPr>
        <w:t>Юридические адреса сторон</w:t>
      </w:r>
    </w:p>
    <w:p w:rsidR="00877D65" w:rsidRPr="00C04637" w:rsidRDefault="00877D65" w:rsidP="00877D6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13.1. В  случае  изменения  юридического  адреса   или  обслуживающего  банка стороны  договора  обязаны  в  10  дневный срок уведомить об  этом  друг друга.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Реквизиты сторон</w:t>
      </w:r>
    </w:p>
    <w:tbl>
      <w:tblPr>
        <w:tblpPr w:leftFromText="180" w:rightFromText="180" w:bottomFromText="200" w:vertAnchor="text" w:horzAnchor="margin" w:tblpY="284"/>
        <w:tblW w:w="8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1E0"/>
      </w:tblPr>
      <w:tblGrid>
        <w:gridCol w:w="4503"/>
        <w:gridCol w:w="4394"/>
      </w:tblGrid>
      <w:tr w:rsidR="00877D65" w:rsidTr="004F30A6">
        <w:trPr>
          <w:trHeight w:val="2414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77D65" w:rsidRPr="0082304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</w:pP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ЗАКАЗЧИК</w:t>
            </w:r>
            <w:proofErr w:type="gramStart"/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 xml:space="preserve"> :</w:t>
            </w:r>
            <w:proofErr w:type="gramEnd"/>
          </w:p>
          <w:p w:rsidR="00877D65" w:rsidRPr="00823045" w:rsidRDefault="00877D65" w:rsidP="004F30A6">
            <w:pPr>
              <w:pStyle w:val="a3"/>
              <w:tabs>
                <w:tab w:val="left" w:pos="4429"/>
              </w:tabs>
              <w:spacing w:line="276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823045">
              <w:rPr>
                <w:b/>
                <w:sz w:val="18"/>
                <w:szCs w:val="18"/>
              </w:rPr>
              <w:t>Станция юных натуралистов «Амарант»</w:t>
            </w:r>
          </w:p>
          <w:p w:rsidR="00877D65" w:rsidRPr="008B38B9" w:rsidRDefault="00877D65" w:rsidP="004F30A6">
            <w:pPr>
              <w:pStyle w:val="a3"/>
              <w:tabs>
                <w:tab w:val="left" w:pos="4429"/>
              </w:tabs>
              <w:spacing w:line="276" w:lineRule="auto"/>
              <w:contextualSpacing/>
              <w:rPr>
                <w:sz w:val="18"/>
                <w:szCs w:val="18"/>
              </w:rPr>
            </w:pPr>
            <w:r w:rsidRPr="008B38B9">
              <w:rPr>
                <w:sz w:val="18"/>
                <w:szCs w:val="18"/>
              </w:rPr>
              <w:t>628260,</w:t>
            </w:r>
            <w:r>
              <w:rPr>
                <w:sz w:val="18"/>
                <w:szCs w:val="18"/>
              </w:rPr>
              <w:t xml:space="preserve"> Тюменская область, </w:t>
            </w:r>
            <w:r w:rsidRPr="008B38B9">
              <w:rPr>
                <w:sz w:val="18"/>
                <w:szCs w:val="18"/>
              </w:rPr>
              <w:t>ХМАО</w:t>
            </w:r>
            <w:r>
              <w:rPr>
                <w:sz w:val="18"/>
                <w:szCs w:val="18"/>
              </w:rPr>
              <w:t>-Югра</w:t>
            </w:r>
            <w:r w:rsidRPr="008B38B9">
              <w:rPr>
                <w:sz w:val="18"/>
                <w:szCs w:val="18"/>
              </w:rPr>
              <w:t xml:space="preserve">, г. Югорск, ул. Железнодорожная, 37 </w:t>
            </w:r>
          </w:p>
          <w:p w:rsidR="00877D65" w:rsidRPr="008B38B9" w:rsidRDefault="00877D65" w:rsidP="004F30A6">
            <w:pPr>
              <w:pStyle w:val="a3"/>
              <w:tabs>
                <w:tab w:val="left" w:pos="4429"/>
              </w:tabs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Т/факс: 8(34675) 7-24-18 </w:t>
            </w:r>
            <w:r w:rsidRPr="008B38B9">
              <w:rPr>
                <w:sz w:val="18"/>
                <w:szCs w:val="18"/>
              </w:rPr>
              <w:t xml:space="preserve"> </w:t>
            </w:r>
          </w:p>
          <w:p w:rsidR="00877D65" w:rsidRPr="00823045" w:rsidRDefault="00877D65" w:rsidP="004F30A6">
            <w:pPr>
              <w:shd w:val="clear" w:color="auto" w:fill="FFFFFF"/>
              <w:tabs>
                <w:tab w:val="left" w:pos="2531"/>
                <w:tab w:val="left" w:pos="4429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Депфин г.  Югорска, Станция юных натуралистов «Амарант»,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208.14.302.1</w:t>
            </w:r>
          </w:p>
          <w:p w:rsidR="00877D65" w:rsidRDefault="00877D65" w:rsidP="004F30A6">
            <w:pPr>
              <w:shd w:val="clear" w:color="auto" w:fill="FFFFFF"/>
              <w:tabs>
                <w:tab w:val="left" w:pos="2531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230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(ИНН 8622008169 КПП 862201001</w:t>
            </w:r>
            <w:proofErr w:type="gramEnd"/>
          </w:p>
          <w:p w:rsidR="00877D65" w:rsidRPr="00823045" w:rsidRDefault="00877D65" w:rsidP="004F30A6">
            <w:pPr>
              <w:shd w:val="clear" w:color="auto" w:fill="FFFFFF"/>
              <w:tabs>
                <w:tab w:val="left" w:pos="2531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</w:t>
            </w:r>
            <w:r w:rsidRPr="0082304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1028601845612</w:t>
            </w:r>
            <w:r w:rsidRPr="0082304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823045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Расчетный счет: </w:t>
            </w:r>
            <w:r w:rsidRPr="008230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701810800063000007 ОАО Ханты-Мансийский банк,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Ханты-Мансийск</w:t>
            </w:r>
          </w:p>
          <w:p w:rsidR="00877D65" w:rsidRPr="00823045" w:rsidRDefault="00877D65" w:rsidP="004F30A6">
            <w:pPr>
              <w:shd w:val="clear" w:color="auto" w:fill="FFFFFF"/>
              <w:tabs>
                <w:tab w:val="left" w:pos="2524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2304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proofErr w:type="gramEnd"/>
            <w:r w:rsidRPr="0082304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ИК</w:t>
            </w:r>
            <w:r w:rsidRPr="008230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047162740 </w:t>
            </w:r>
          </w:p>
          <w:p w:rsidR="00877D65" w:rsidRPr="00823045" w:rsidRDefault="00877D65" w:rsidP="004F30A6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К.сч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. 30101810100000000740</w:t>
            </w:r>
          </w:p>
          <w:p w:rsidR="00877D65" w:rsidRPr="00823045" w:rsidRDefault="00877D65" w:rsidP="004F30A6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 xml:space="preserve"> </w:t>
            </w: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И.А.Королькова</w:t>
            </w:r>
          </w:p>
          <w:p w:rsidR="00877D65" w:rsidRPr="00823045" w:rsidRDefault="00877D65" w:rsidP="004F30A6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М.П.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77D65" w:rsidRPr="00823045" w:rsidRDefault="00877D65" w:rsidP="004F30A6">
            <w:pPr>
              <w:shd w:val="clear" w:color="auto" w:fill="FFFFFF"/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ПОСТАВЩИК:</w:t>
            </w: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______________________________________</w:t>
            </w: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877D65" w:rsidRPr="0082304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_____________________________________________</w:t>
            </w:r>
          </w:p>
          <w:p w:rsidR="00877D65" w:rsidRPr="00823045" w:rsidRDefault="00877D65" w:rsidP="004F30A6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М.П.</w:t>
            </w:r>
          </w:p>
        </w:tc>
      </w:tr>
    </w:tbl>
    <w:p w:rsidR="00877D65" w:rsidRDefault="00877D65" w:rsidP="00877D6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77D65" w:rsidRDefault="00877D65" w:rsidP="00877D6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гражданско-правовому договору № </w:t>
      </w:r>
    </w:p>
    <w:p w:rsidR="00877D65" w:rsidRDefault="00877D65" w:rsidP="00877D6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«__» _____ 2012г.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pStyle w:val="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СПЕЦИФИКАЦИЯ</w:t>
      </w: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D65" w:rsidRDefault="00877D65" w:rsidP="00877D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2"/>
        <w:gridCol w:w="108"/>
        <w:gridCol w:w="3041"/>
        <w:gridCol w:w="978"/>
        <w:gridCol w:w="801"/>
        <w:gridCol w:w="534"/>
        <w:gridCol w:w="1663"/>
        <w:gridCol w:w="2446"/>
      </w:tblGrid>
      <w:tr w:rsidR="00877D65" w:rsidTr="004F30A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товара, включая НДС /руб./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товара, включая</w:t>
            </w:r>
          </w:p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/руб./</w:t>
            </w: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65" w:rsidTr="004F30A6">
        <w:trPr>
          <w:trHeight w:val="4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65" w:rsidRDefault="00877D65" w:rsidP="004F30A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Default="00877D65" w:rsidP="004F30A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65" w:rsidRPr="00FB6857" w:rsidRDefault="00877D65" w:rsidP="004F30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D65" w:rsidTr="004F30A6">
        <w:trPr>
          <w:gridBefore w:val="1"/>
          <w:wBefore w:w="432" w:type="dxa"/>
          <w:trHeight w:val="3645"/>
        </w:trPr>
        <w:tc>
          <w:tcPr>
            <w:tcW w:w="492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77D65" w:rsidRDefault="00877D65" w:rsidP="004F30A6">
            <w:pPr>
              <w:tabs>
                <w:tab w:val="left" w:pos="1546"/>
              </w:tabs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>ЗАКАЗЧИК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877D65" w:rsidRDefault="00877D65" w:rsidP="004F30A6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 бюджетное образовательное учреждение дополнительного образования детей Станция юных натуралистов «Амарант»</w:t>
            </w:r>
          </w:p>
          <w:p w:rsidR="00877D65" w:rsidRPr="008B38B9" w:rsidRDefault="00877D65" w:rsidP="004F30A6">
            <w:pPr>
              <w:pStyle w:val="a3"/>
              <w:spacing w:line="276" w:lineRule="auto"/>
              <w:rPr>
                <w:sz w:val="20"/>
              </w:rPr>
            </w:pPr>
            <w:r w:rsidRPr="008B38B9">
              <w:rPr>
                <w:sz w:val="20"/>
              </w:rPr>
              <w:t>628260,</w:t>
            </w:r>
            <w:r>
              <w:rPr>
                <w:sz w:val="20"/>
              </w:rPr>
              <w:t xml:space="preserve"> Тюменская область, </w:t>
            </w:r>
            <w:r w:rsidRPr="008B38B9">
              <w:rPr>
                <w:sz w:val="20"/>
              </w:rPr>
              <w:t>ХМАО</w:t>
            </w:r>
            <w:r>
              <w:rPr>
                <w:sz w:val="20"/>
              </w:rPr>
              <w:t xml:space="preserve">-Югра, </w:t>
            </w:r>
            <w:r w:rsidRPr="008B38B9">
              <w:rPr>
                <w:sz w:val="20"/>
              </w:rPr>
              <w:t xml:space="preserve"> г. Югорск, ул. Железнодорожная, 37 </w:t>
            </w:r>
          </w:p>
          <w:p w:rsidR="00877D65" w:rsidRPr="008B38B9" w:rsidRDefault="00877D65" w:rsidP="004F30A6">
            <w:pPr>
              <w:pStyle w:val="a3"/>
              <w:spacing w:line="276" w:lineRule="auto"/>
              <w:rPr>
                <w:sz w:val="20"/>
              </w:rPr>
            </w:pPr>
            <w:r w:rsidRPr="008B38B9">
              <w:rPr>
                <w:sz w:val="20"/>
              </w:rPr>
              <w:t xml:space="preserve">Т/факс: </w:t>
            </w:r>
            <w:r>
              <w:rPr>
                <w:sz w:val="20"/>
              </w:rPr>
              <w:t xml:space="preserve">8(34675) 7-24-18 </w:t>
            </w:r>
          </w:p>
          <w:p w:rsidR="00877D65" w:rsidRDefault="00877D65" w:rsidP="004F30A6">
            <w:pPr>
              <w:shd w:val="clear" w:color="auto" w:fill="FFFFFF"/>
              <w:tabs>
                <w:tab w:val="left" w:pos="253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B3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 г. Югорска, Станция юных натуралистов «Амарант»,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208.14.302.1)</w:t>
            </w:r>
          </w:p>
          <w:p w:rsidR="00877D65" w:rsidRDefault="00877D65" w:rsidP="004F30A6">
            <w:pPr>
              <w:shd w:val="clear" w:color="auto" w:fill="FFFFFF"/>
              <w:tabs>
                <w:tab w:val="left" w:pos="25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8622008169 КПП 862201001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40701810800063000007</w:t>
            </w:r>
          </w:p>
          <w:p w:rsidR="00877D65" w:rsidRDefault="00877D65" w:rsidP="004F30A6">
            <w:pPr>
              <w:shd w:val="clear" w:color="auto" w:fill="FFFFFF"/>
              <w:tabs>
                <w:tab w:val="left" w:pos="2524"/>
              </w:tabs>
              <w:spacing w:after="0" w:line="227" w:lineRule="exact"/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ОАО Ханты-Мансийский банк,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. Ханты-Мансийск</w:t>
            </w:r>
          </w:p>
          <w:p w:rsidR="00877D65" w:rsidRDefault="00877D65" w:rsidP="004F30A6">
            <w:pPr>
              <w:shd w:val="clear" w:color="auto" w:fill="FFFFFF"/>
              <w:tabs>
                <w:tab w:val="left" w:pos="2531"/>
              </w:tabs>
              <w:spacing w:after="0" w:line="22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047162740 ОГРН 1028601845612</w:t>
            </w:r>
          </w:p>
          <w:p w:rsidR="00877D65" w:rsidRDefault="00877D65" w:rsidP="004F30A6">
            <w:pPr>
              <w:shd w:val="clear" w:color="auto" w:fill="FFFFFF"/>
              <w:tabs>
                <w:tab w:val="left" w:pos="2531"/>
              </w:tabs>
              <w:spacing w:after="0" w:line="22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30101810100000000740</w:t>
            </w:r>
          </w:p>
          <w:p w:rsidR="00877D65" w:rsidRDefault="00877D65" w:rsidP="004F30A6">
            <w:pPr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877D65" w:rsidRDefault="00877D65" w:rsidP="004F30A6">
            <w:pPr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____________________________И.А. Королькова</w:t>
            </w:r>
          </w:p>
          <w:p w:rsidR="00877D65" w:rsidRDefault="00877D65" w:rsidP="004F30A6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М.П.</w:t>
            </w:r>
          </w:p>
        </w:tc>
        <w:tc>
          <w:tcPr>
            <w:tcW w:w="46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>ПОСТАВЩИК:</w:t>
            </w: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77D65" w:rsidRDefault="00877D65" w:rsidP="004F30A6">
            <w:pPr>
              <w:tabs>
                <w:tab w:val="left" w:pos="1546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М.П.</w:t>
            </w:r>
          </w:p>
        </w:tc>
      </w:tr>
    </w:tbl>
    <w:p w:rsidR="00877D65" w:rsidRPr="00823045" w:rsidRDefault="00877D65" w:rsidP="00877D65">
      <w:pPr>
        <w:rPr>
          <w:szCs w:val="24"/>
        </w:rPr>
      </w:pPr>
    </w:p>
    <w:p w:rsidR="00A0632C" w:rsidRDefault="00A0632C"/>
    <w:sectPr w:rsidR="00A0632C" w:rsidSect="00F1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24B5"/>
    <w:multiLevelType w:val="hybridMultilevel"/>
    <w:tmpl w:val="012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5D8F"/>
    <w:multiLevelType w:val="hybridMultilevel"/>
    <w:tmpl w:val="2F764D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24D9"/>
    <w:multiLevelType w:val="hybridMultilevel"/>
    <w:tmpl w:val="F94A28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D65"/>
    <w:rsid w:val="00011741"/>
    <w:rsid w:val="002C2117"/>
    <w:rsid w:val="005A468A"/>
    <w:rsid w:val="00843DCF"/>
    <w:rsid w:val="00877D65"/>
    <w:rsid w:val="00A0632C"/>
    <w:rsid w:val="00F2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CF"/>
  </w:style>
  <w:style w:type="paragraph" w:styleId="1">
    <w:name w:val="heading 1"/>
    <w:basedOn w:val="a"/>
    <w:next w:val="a"/>
    <w:link w:val="10"/>
    <w:qFormat/>
    <w:rsid w:val="00877D65"/>
    <w:pPr>
      <w:keepNext/>
      <w:spacing w:before="240" w:after="6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D65"/>
    <w:rPr>
      <w:rFonts w:ascii="Times New Roman" w:eastAsia="Arial Unicode MS" w:hAnsi="Times New Roman" w:cs="Times New Roman"/>
      <w:b/>
      <w:kern w:val="28"/>
      <w:sz w:val="36"/>
      <w:szCs w:val="20"/>
    </w:rPr>
  </w:style>
  <w:style w:type="paragraph" w:styleId="a3">
    <w:name w:val="Body Text"/>
    <w:basedOn w:val="a"/>
    <w:link w:val="a4"/>
    <w:rsid w:val="00877D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77D6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77D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Амарант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6</cp:revision>
  <cp:lastPrinted>2005-02-03T00:36:00Z</cp:lastPrinted>
  <dcterms:created xsi:type="dcterms:W3CDTF">2005-02-02T19:13:00Z</dcterms:created>
  <dcterms:modified xsi:type="dcterms:W3CDTF">2005-02-03T00:44:00Z</dcterms:modified>
</cp:coreProperties>
</file>