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42" w:rsidRPr="00D61DEC" w:rsidRDefault="00F90542" w:rsidP="00B2719B">
      <w:pPr>
        <w:pStyle w:val="1"/>
        <w:shd w:val="clear" w:color="auto" w:fill="auto"/>
        <w:spacing w:line="240" w:lineRule="auto"/>
        <w:ind w:firstLine="709"/>
        <w:jc w:val="right"/>
        <w:rPr>
          <w:rFonts w:ascii="PT Astra Serif" w:hAnsi="PT Astra Serif"/>
          <w:sz w:val="22"/>
          <w:szCs w:val="22"/>
        </w:rPr>
      </w:pPr>
      <w:r w:rsidRPr="00D61DEC">
        <w:rPr>
          <w:rFonts w:ascii="PT Astra Serif" w:hAnsi="PT Astra Serif"/>
          <w:sz w:val="22"/>
          <w:szCs w:val="22"/>
        </w:rPr>
        <w:t>Приложение 1</w:t>
      </w:r>
    </w:p>
    <w:p w:rsidR="00F90542" w:rsidRPr="00D61DEC" w:rsidRDefault="00F90542" w:rsidP="00B2719B">
      <w:pPr>
        <w:pStyle w:val="1"/>
        <w:shd w:val="clear" w:color="auto" w:fill="auto"/>
        <w:spacing w:line="240" w:lineRule="auto"/>
        <w:ind w:firstLine="709"/>
        <w:jc w:val="right"/>
        <w:rPr>
          <w:rFonts w:ascii="PT Astra Serif" w:hAnsi="PT Astra Serif"/>
          <w:sz w:val="22"/>
          <w:szCs w:val="22"/>
        </w:rPr>
      </w:pPr>
      <w:r w:rsidRPr="00D61DEC">
        <w:rPr>
          <w:rFonts w:ascii="PT Astra Serif" w:hAnsi="PT Astra Serif"/>
          <w:sz w:val="22"/>
          <w:szCs w:val="22"/>
        </w:rPr>
        <w:t>протоколу № 2 заседания</w:t>
      </w:r>
    </w:p>
    <w:p w:rsidR="00F90542" w:rsidRPr="00D61DEC" w:rsidRDefault="00F90542" w:rsidP="00B2719B">
      <w:pPr>
        <w:pStyle w:val="1"/>
        <w:shd w:val="clear" w:color="auto" w:fill="auto"/>
        <w:spacing w:line="240" w:lineRule="auto"/>
        <w:ind w:firstLine="709"/>
        <w:jc w:val="right"/>
        <w:rPr>
          <w:rFonts w:ascii="PT Astra Serif" w:hAnsi="PT Astra Serif"/>
          <w:sz w:val="22"/>
          <w:szCs w:val="22"/>
        </w:rPr>
      </w:pPr>
      <w:r w:rsidRPr="00D61DEC">
        <w:rPr>
          <w:rFonts w:ascii="PT Astra Serif" w:hAnsi="PT Astra Serif"/>
          <w:sz w:val="22"/>
          <w:szCs w:val="22"/>
        </w:rPr>
        <w:t>Общественного совета от 2</w:t>
      </w:r>
      <w:r w:rsidR="006C3211" w:rsidRPr="00D61DEC">
        <w:rPr>
          <w:rFonts w:ascii="PT Astra Serif" w:hAnsi="PT Astra Serif"/>
          <w:sz w:val="22"/>
          <w:szCs w:val="22"/>
        </w:rPr>
        <w:t>6</w:t>
      </w:r>
      <w:r w:rsidRPr="00D61DEC">
        <w:rPr>
          <w:rFonts w:ascii="PT Astra Serif" w:hAnsi="PT Astra Serif"/>
          <w:sz w:val="22"/>
          <w:szCs w:val="22"/>
        </w:rPr>
        <w:t>.02.202</w:t>
      </w:r>
      <w:r w:rsidR="006C3211" w:rsidRPr="00D61DEC">
        <w:rPr>
          <w:rFonts w:ascii="PT Astra Serif" w:hAnsi="PT Astra Serif"/>
          <w:sz w:val="22"/>
          <w:szCs w:val="22"/>
        </w:rPr>
        <w:t>4</w:t>
      </w:r>
    </w:p>
    <w:p w:rsidR="00A00D5B" w:rsidRDefault="00A00D5B" w:rsidP="002E00E3">
      <w:pPr>
        <w:pStyle w:val="1"/>
        <w:shd w:val="clear" w:color="auto" w:fill="auto"/>
        <w:spacing w:line="360" w:lineRule="auto"/>
        <w:ind w:firstLine="709"/>
        <w:rPr>
          <w:rFonts w:ascii="PT Astra Serif" w:hAnsi="PT Astra Serif"/>
          <w:b/>
        </w:rPr>
      </w:pPr>
    </w:p>
    <w:p w:rsidR="00EE765A" w:rsidRPr="00D61DEC" w:rsidRDefault="001F38AA" w:rsidP="00B2719B">
      <w:pPr>
        <w:pStyle w:val="1"/>
        <w:shd w:val="clear" w:color="auto" w:fill="auto"/>
        <w:spacing w:line="240" w:lineRule="auto"/>
        <w:ind w:firstLine="709"/>
        <w:rPr>
          <w:rFonts w:ascii="PT Astra Serif" w:hAnsi="PT Astra Serif"/>
          <w:b/>
        </w:rPr>
      </w:pPr>
      <w:r w:rsidRPr="00D61DEC">
        <w:rPr>
          <w:rFonts w:ascii="PT Astra Serif" w:hAnsi="PT Astra Serif"/>
          <w:b/>
        </w:rPr>
        <w:t>Информация</w:t>
      </w:r>
    </w:p>
    <w:p w:rsidR="00EE765A" w:rsidRPr="00D61DEC" w:rsidRDefault="00EE765A" w:rsidP="00B2719B">
      <w:pPr>
        <w:pStyle w:val="1"/>
        <w:shd w:val="clear" w:color="auto" w:fill="auto"/>
        <w:spacing w:line="240" w:lineRule="auto"/>
        <w:ind w:firstLine="709"/>
        <w:rPr>
          <w:rFonts w:ascii="PT Astra Serif" w:hAnsi="PT Astra Serif"/>
          <w:b/>
        </w:rPr>
      </w:pPr>
      <w:r w:rsidRPr="00D61DEC">
        <w:rPr>
          <w:rFonts w:ascii="PT Astra Serif" w:hAnsi="PT Astra Serif"/>
          <w:b/>
        </w:rPr>
        <w:t xml:space="preserve">о деятельности Общественного совета при </w:t>
      </w:r>
      <w:r w:rsidR="00903D37" w:rsidRPr="00D61DEC">
        <w:rPr>
          <w:rFonts w:ascii="PT Astra Serif" w:hAnsi="PT Astra Serif"/>
          <w:b/>
        </w:rPr>
        <w:t xml:space="preserve">администрации города Югорска в сфере бюджетных правоотношений </w:t>
      </w:r>
      <w:r w:rsidRPr="00D61DEC">
        <w:rPr>
          <w:rFonts w:ascii="PT Astra Serif" w:hAnsi="PT Astra Serif"/>
          <w:b/>
        </w:rPr>
        <w:t>за 20</w:t>
      </w:r>
      <w:r w:rsidR="00647432" w:rsidRPr="00D61DEC">
        <w:rPr>
          <w:rFonts w:ascii="PT Astra Serif" w:hAnsi="PT Astra Serif"/>
          <w:b/>
        </w:rPr>
        <w:t>2</w:t>
      </w:r>
      <w:r w:rsidR="006C3211" w:rsidRPr="00D61DEC">
        <w:rPr>
          <w:rFonts w:ascii="PT Astra Serif" w:hAnsi="PT Astra Serif"/>
          <w:b/>
        </w:rPr>
        <w:t>3</w:t>
      </w:r>
      <w:r w:rsidRPr="00D61DEC">
        <w:rPr>
          <w:rFonts w:ascii="PT Astra Serif" w:hAnsi="PT Astra Serif"/>
          <w:b/>
        </w:rPr>
        <w:t xml:space="preserve"> год</w:t>
      </w:r>
    </w:p>
    <w:p w:rsidR="00854390" w:rsidRPr="00D61DEC" w:rsidRDefault="00854390" w:rsidP="00301A41">
      <w:pPr>
        <w:pStyle w:val="1"/>
        <w:shd w:val="clear" w:color="auto" w:fill="auto"/>
        <w:spacing w:line="360" w:lineRule="auto"/>
        <w:ind w:firstLine="709"/>
        <w:jc w:val="both"/>
        <w:rPr>
          <w:rFonts w:ascii="PT Astra Serif" w:hAnsi="PT Astra Serif"/>
          <w:i/>
          <w:color w:val="FF0000"/>
          <w:highlight w:val="yellow"/>
        </w:rPr>
      </w:pPr>
    </w:p>
    <w:p w:rsidR="00A71CF8" w:rsidRPr="00D61DEC" w:rsidRDefault="001F38AA" w:rsidP="00F90542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D61DEC">
        <w:rPr>
          <w:rFonts w:ascii="PT Astra Serif" w:hAnsi="PT Astra Serif"/>
        </w:rPr>
        <w:t>Информация</w:t>
      </w:r>
      <w:r w:rsidR="00854390" w:rsidRPr="00D61DEC">
        <w:rPr>
          <w:rFonts w:ascii="PT Astra Serif" w:hAnsi="PT Astra Serif"/>
        </w:rPr>
        <w:t xml:space="preserve"> о деятельности Общественного совета при </w:t>
      </w:r>
      <w:r w:rsidR="00903D37" w:rsidRPr="00D61DEC">
        <w:rPr>
          <w:rFonts w:ascii="PT Astra Serif" w:hAnsi="PT Astra Serif"/>
        </w:rPr>
        <w:t xml:space="preserve">администрации города Югорска в сфере бюджетных правоотношений </w:t>
      </w:r>
      <w:r w:rsidR="00854390" w:rsidRPr="00D61DEC">
        <w:rPr>
          <w:rFonts w:ascii="PT Astra Serif" w:hAnsi="PT Astra Serif"/>
        </w:rPr>
        <w:t>за 20</w:t>
      </w:r>
      <w:r w:rsidR="005C5ABA" w:rsidRPr="00D61DEC">
        <w:rPr>
          <w:rFonts w:ascii="PT Astra Serif" w:hAnsi="PT Astra Serif"/>
        </w:rPr>
        <w:t>2</w:t>
      </w:r>
      <w:r w:rsidR="00DF7DA3" w:rsidRPr="00D61DEC">
        <w:rPr>
          <w:rFonts w:ascii="PT Astra Serif" w:hAnsi="PT Astra Serif"/>
        </w:rPr>
        <w:t>3</w:t>
      </w:r>
      <w:r w:rsidR="00854390" w:rsidRPr="00D61DEC">
        <w:rPr>
          <w:rFonts w:ascii="PT Astra Serif" w:hAnsi="PT Astra Serif"/>
        </w:rPr>
        <w:t xml:space="preserve"> год подготовлен</w:t>
      </w:r>
      <w:r w:rsidR="005C5ABA" w:rsidRPr="00D61DEC">
        <w:rPr>
          <w:rFonts w:ascii="PT Astra Serif" w:hAnsi="PT Astra Serif"/>
        </w:rPr>
        <w:t>а</w:t>
      </w:r>
      <w:r w:rsidR="00854390" w:rsidRPr="00D61DEC">
        <w:rPr>
          <w:rFonts w:ascii="PT Astra Serif" w:hAnsi="PT Astra Serif"/>
        </w:rPr>
        <w:t xml:space="preserve"> </w:t>
      </w:r>
      <w:r w:rsidR="00E214A2" w:rsidRPr="00D61DEC">
        <w:rPr>
          <w:rFonts w:ascii="PT Astra Serif" w:hAnsi="PT Astra Serif"/>
        </w:rPr>
        <w:t xml:space="preserve">в </w:t>
      </w:r>
      <w:r w:rsidR="00854390" w:rsidRPr="00D61DEC">
        <w:rPr>
          <w:rFonts w:ascii="PT Astra Serif" w:hAnsi="PT Astra Serif"/>
        </w:rPr>
        <w:t xml:space="preserve">соответствии </w:t>
      </w:r>
      <w:r w:rsidR="007851FE" w:rsidRPr="00D61DEC">
        <w:rPr>
          <w:rFonts w:ascii="PT Astra Serif" w:hAnsi="PT Astra Serif"/>
        </w:rPr>
        <w:t xml:space="preserve">с </w:t>
      </w:r>
      <w:r w:rsidR="00903D37" w:rsidRPr="00D61DEC">
        <w:rPr>
          <w:rFonts w:ascii="PT Astra Serif" w:hAnsi="PT Astra Serif"/>
        </w:rPr>
        <w:t>пунктом 5.1</w:t>
      </w:r>
      <w:r w:rsidR="00E812A4" w:rsidRPr="00D61DEC">
        <w:rPr>
          <w:rFonts w:ascii="PT Astra Serif" w:hAnsi="PT Astra Serif"/>
        </w:rPr>
        <w:t>5</w:t>
      </w:r>
      <w:r w:rsidR="00903D37" w:rsidRPr="00D61DEC">
        <w:rPr>
          <w:rFonts w:ascii="PT Astra Serif" w:hAnsi="PT Astra Serif"/>
        </w:rPr>
        <w:t>.</w:t>
      </w:r>
      <w:r w:rsidR="00E812A4" w:rsidRPr="00D61DEC">
        <w:rPr>
          <w:rFonts w:ascii="PT Astra Serif" w:hAnsi="PT Astra Serif"/>
        </w:rPr>
        <w:t>6</w:t>
      </w:r>
      <w:r w:rsidR="00854390" w:rsidRPr="00D61DEC">
        <w:rPr>
          <w:rFonts w:ascii="PT Astra Serif" w:hAnsi="PT Astra Serif"/>
        </w:rPr>
        <w:t xml:space="preserve"> </w:t>
      </w:r>
      <w:r w:rsidR="00903D37" w:rsidRPr="00D61DEC">
        <w:rPr>
          <w:rFonts w:ascii="PT Astra Serif" w:hAnsi="PT Astra Serif"/>
        </w:rPr>
        <w:t>П</w:t>
      </w:r>
      <w:r w:rsidR="00854390" w:rsidRPr="00D61DEC">
        <w:rPr>
          <w:rFonts w:ascii="PT Astra Serif" w:hAnsi="PT Astra Serif"/>
        </w:rPr>
        <w:t xml:space="preserve">оложения об </w:t>
      </w:r>
      <w:r w:rsidR="00903D37" w:rsidRPr="00D61DEC">
        <w:rPr>
          <w:rFonts w:ascii="PT Astra Serif" w:hAnsi="PT Astra Serif"/>
        </w:rPr>
        <w:t>О</w:t>
      </w:r>
      <w:r w:rsidR="00854390" w:rsidRPr="00D61DEC">
        <w:rPr>
          <w:rFonts w:ascii="PT Astra Serif" w:hAnsi="PT Astra Serif"/>
        </w:rPr>
        <w:t>бщественном совете при</w:t>
      </w:r>
      <w:r w:rsidR="00903D37" w:rsidRPr="00D61DEC">
        <w:rPr>
          <w:rFonts w:ascii="PT Astra Serif" w:hAnsi="PT Astra Serif"/>
        </w:rPr>
        <w:t xml:space="preserve"> администрации города Югорска в сфере бюджетных правоотношений</w:t>
      </w:r>
      <w:r w:rsidR="00854390" w:rsidRPr="00D61DEC">
        <w:rPr>
          <w:rFonts w:ascii="PT Astra Serif" w:hAnsi="PT Astra Serif"/>
        </w:rPr>
        <w:t xml:space="preserve">, утвержденного постановлением </w:t>
      </w:r>
      <w:r w:rsidR="00903D37" w:rsidRPr="00D61DEC">
        <w:rPr>
          <w:rFonts w:ascii="PT Astra Serif" w:hAnsi="PT Astra Serif"/>
        </w:rPr>
        <w:t>администрации города Югорска</w:t>
      </w:r>
      <w:r w:rsidR="00DE5B4D" w:rsidRPr="00D61DEC">
        <w:rPr>
          <w:rFonts w:ascii="PT Astra Serif" w:hAnsi="PT Astra Serif"/>
        </w:rPr>
        <w:t xml:space="preserve"> 01.07.2015   № 2434 «Об Общественном совете при администрации города Югорска в сфере бюджетных правоотношений» (с изменениями</w:t>
      </w:r>
      <w:r w:rsidR="00571A3A" w:rsidRPr="00D61DEC">
        <w:rPr>
          <w:rFonts w:ascii="PT Astra Serif" w:hAnsi="PT Astra Serif"/>
        </w:rPr>
        <w:t xml:space="preserve"> от 20.12.2018 № 3515</w:t>
      </w:r>
      <w:r w:rsidR="00DE5B4D" w:rsidRPr="00D61DEC">
        <w:rPr>
          <w:rFonts w:ascii="PT Astra Serif" w:hAnsi="PT Astra Serif"/>
        </w:rPr>
        <w:t>)</w:t>
      </w:r>
      <w:r w:rsidR="00903D37" w:rsidRPr="00D61DEC">
        <w:rPr>
          <w:rFonts w:ascii="PT Astra Serif" w:hAnsi="PT Astra Serif"/>
        </w:rPr>
        <w:t>.</w:t>
      </w:r>
      <w:proofErr w:type="gramEnd"/>
    </w:p>
    <w:p w:rsidR="00617155" w:rsidRPr="00D61DEC" w:rsidRDefault="00860926" w:rsidP="00617155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>Состав Общественного</w:t>
      </w:r>
      <w:r w:rsidR="00EE765A" w:rsidRPr="00D61DEC">
        <w:rPr>
          <w:rFonts w:ascii="PT Astra Serif" w:hAnsi="PT Astra Serif"/>
        </w:rPr>
        <w:t xml:space="preserve"> совет</w:t>
      </w:r>
      <w:r w:rsidRPr="00D61DEC">
        <w:rPr>
          <w:rFonts w:ascii="PT Astra Serif" w:hAnsi="PT Astra Serif"/>
        </w:rPr>
        <w:t>а</w:t>
      </w:r>
      <w:r w:rsidR="00EE765A" w:rsidRPr="00D61DEC">
        <w:rPr>
          <w:rFonts w:ascii="PT Astra Serif" w:hAnsi="PT Astra Serif"/>
        </w:rPr>
        <w:t xml:space="preserve"> </w:t>
      </w:r>
      <w:r w:rsidR="00903D37" w:rsidRPr="00D61DEC">
        <w:rPr>
          <w:rFonts w:ascii="PT Astra Serif" w:hAnsi="PT Astra Serif"/>
        </w:rPr>
        <w:t>при администрации города Югорска в сфере бюджетных правоотношений</w:t>
      </w:r>
      <w:r w:rsidR="00903D37" w:rsidRPr="00D61DEC">
        <w:rPr>
          <w:rFonts w:ascii="PT Astra Serif" w:hAnsi="PT Astra Serif"/>
          <w:b/>
        </w:rPr>
        <w:t xml:space="preserve"> </w:t>
      </w:r>
      <w:r w:rsidR="00EE765A" w:rsidRPr="00D61DEC">
        <w:rPr>
          <w:rFonts w:ascii="PT Astra Serif" w:hAnsi="PT Astra Serif"/>
        </w:rPr>
        <w:t xml:space="preserve">(далее </w:t>
      </w:r>
      <w:r w:rsidR="00590C3D" w:rsidRPr="00D61DEC">
        <w:rPr>
          <w:rFonts w:ascii="PT Astra Serif" w:hAnsi="PT Astra Serif"/>
        </w:rPr>
        <w:t>–</w:t>
      </w:r>
      <w:r w:rsidR="004510DD" w:rsidRPr="00D61DEC">
        <w:rPr>
          <w:rFonts w:ascii="PT Astra Serif" w:hAnsi="PT Astra Serif"/>
        </w:rPr>
        <w:t xml:space="preserve"> </w:t>
      </w:r>
      <w:r w:rsidR="00590C3D" w:rsidRPr="00D61DEC">
        <w:rPr>
          <w:rFonts w:ascii="PT Astra Serif" w:hAnsi="PT Astra Serif"/>
        </w:rPr>
        <w:t>Общественный с</w:t>
      </w:r>
      <w:r w:rsidR="004510DD" w:rsidRPr="00D61DEC">
        <w:rPr>
          <w:rFonts w:ascii="PT Astra Serif" w:hAnsi="PT Astra Serif"/>
        </w:rPr>
        <w:t>овет</w:t>
      </w:r>
      <w:r w:rsidR="00EE765A" w:rsidRPr="00D61DEC">
        <w:rPr>
          <w:rFonts w:ascii="PT Astra Serif" w:hAnsi="PT Astra Serif"/>
        </w:rPr>
        <w:t xml:space="preserve">) </w:t>
      </w:r>
      <w:r w:rsidRPr="00D61DEC">
        <w:rPr>
          <w:rFonts w:ascii="PT Astra Serif" w:hAnsi="PT Astra Serif"/>
        </w:rPr>
        <w:t>утвержден</w:t>
      </w:r>
      <w:r w:rsidR="00EE765A" w:rsidRPr="00D61DEC">
        <w:rPr>
          <w:rFonts w:ascii="PT Astra Serif" w:hAnsi="PT Astra Serif"/>
        </w:rPr>
        <w:t xml:space="preserve"> в соответствии </w:t>
      </w:r>
      <w:r w:rsidR="00617155" w:rsidRPr="00D61DEC">
        <w:rPr>
          <w:rFonts w:ascii="PT Astra Serif" w:hAnsi="PT Astra Serif"/>
        </w:rPr>
        <w:t xml:space="preserve">  </w:t>
      </w:r>
      <w:r w:rsidR="00EE765A" w:rsidRPr="00D61DEC">
        <w:rPr>
          <w:rFonts w:ascii="PT Astra Serif" w:hAnsi="PT Astra Serif"/>
        </w:rPr>
        <w:t>с</w:t>
      </w:r>
      <w:r w:rsidR="00617155" w:rsidRPr="00D61DEC">
        <w:rPr>
          <w:rFonts w:ascii="PT Astra Serif" w:hAnsi="PT Astra Serif"/>
        </w:rPr>
        <w:t xml:space="preserve">   </w:t>
      </w:r>
      <w:r w:rsidR="00903D37" w:rsidRPr="00D61DEC">
        <w:rPr>
          <w:rFonts w:ascii="PT Astra Serif" w:hAnsi="PT Astra Serif"/>
        </w:rPr>
        <w:t xml:space="preserve">постановлением </w:t>
      </w:r>
      <w:r w:rsidR="00617155" w:rsidRPr="00D61DEC">
        <w:rPr>
          <w:rFonts w:ascii="PT Astra Serif" w:hAnsi="PT Astra Serif"/>
        </w:rPr>
        <w:t xml:space="preserve">  </w:t>
      </w:r>
      <w:r w:rsidR="00903D37" w:rsidRPr="00D61DEC">
        <w:rPr>
          <w:rFonts w:ascii="PT Astra Serif" w:hAnsi="PT Astra Serif"/>
        </w:rPr>
        <w:t>ад</w:t>
      </w:r>
      <w:r w:rsidRPr="00D61DEC">
        <w:rPr>
          <w:rFonts w:ascii="PT Astra Serif" w:hAnsi="PT Astra Serif"/>
        </w:rPr>
        <w:t xml:space="preserve">министрации </w:t>
      </w:r>
      <w:r w:rsidR="00617155" w:rsidRPr="00D61DEC">
        <w:rPr>
          <w:rFonts w:ascii="PT Astra Serif" w:hAnsi="PT Astra Serif"/>
        </w:rPr>
        <w:t xml:space="preserve">   г</w:t>
      </w:r>
      <w:r w:rsidRPr="00D61DEC">
        <w:rPr>
          <w:rFonts w:ascii="PT Astra Serif" w:hAnsi="PT Astra Serif"/>
        </w:rPr>
        <w:t xml:space="preserve">орода </w:t>
      </w:r>
      <w:r w:rsidR="00617155" w:rsidRPr="00D61DEC">
        <w:rPr>
          <w:rFonts w:ascii="PT Astra Serif" w:hAnsi="PT Astra Serif"/>
        </w:rPr>
        <w:t xml:space="preserve">  </w:t>
      </w:r>
      <w:r w:rsidR="0083045B" w:rsidRPr="00D61DEC">
        <w:rPr>
          <w:rFonts w:ascii="PT Astra Serif" w:hAnsi="PT Astra Serif"/>
        </w:rPr>
        <w:t>Югорска от 20.12.2021</w:t>
      </w:r>
      <w:r w:rsidRPr="00D61DEC">
        <w:rPr>
          <w:rFonts w:ascii="PT Astra Serif" w:hAnsi="PT Astra Serif"/>
        </w:rPr>
        <w:t xml:space="preserve"> </w:t>
      </w:r>
    </w:p>
    <w:p w:rsidR="00EE765A" w:rsidRPr="00D61DEC" w:rsidRDefault="0083045B" w:rsidP="00617155">
      <w:pPr>
        <w:pStyle w:val="1"/>
        <w:shd w:val="clear" w:color="auto" w:fill="auto"/>
        <w:spacing w:line="240" w:lineRule="auto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>№ 2441-п</w:t>
      </w:r>
      <w:r w:rsidR="00903D37" w:rsidRPr="00D61DEC">
        <w:rPr>
          <w:rFonts w:ascii="PT Astra Serif" w:hAnsi="PT Astra Serif"/>
        </w:rPr>
        <w:t xml:space="preserve"> </w:t>
      </w:r>
      <w:r w:rsidR="00EE765A" w:rsidRPr="00D61DEC">
        <w:rPr>
          <w:rFonts w:ascii="PT Astra Serif" w:hAnsi="PT Astra Serif"/>
        </w:rPr>
        <w:t>«Об</w:t>
      </w:r>
      <w:r w:rsidR="00860926" w:rsidRPr="00D61DEC">
        <w:rPr>
          <w:rFonts w:ascii="PT Astra Serif" w:hAnsi="PT Astra Serif"/>
        </w:rPr>
        <w:t xml:space="preserve"> утверждении состава Общественного совета</w:t>
      </w:r>
      <w:r w:rsidR="00EE765A" w:rsidRPr="00D61DEC">
        <w:rPr>
          <w:rFonts w:ascii="PT Astra Serif" w:hAnsi="PT Astra Serif"/>
        </w:rPr>
        <w:t xml:space="preserve"> при</w:t>
      </w:r>
      <w:r w:rsidR="00903D37" w:rsidRPr="00D61DEC">
        <w:rPr>
          <w:rFonts w:ascii="PT Astra Serif" w:hAnsi="PT Astra Serif"/>
          <w:b/>
        </w:rPr>
        <w:t xml:space="preserve"> </w:t>
      </w:r>
      <w:r w:rsidR="00903D37" w:rsidRPr="00D61DEC">
        <w:rPr>
          <w:rFonts w:ascii="PT Astra Serif" w:hAnsi="PT Astra Serif"/>
        </w:rPr>
        <w:t>администрации города Югорска в сфере бюджетных правоотношений</w:t>
      </w:r>
      <w:r w:rsidR="00EE765A" w:rsidRPr="00D61DEC">
        <w:rPr>
          <w:rFonts w:ascii="PT Astra Serif" w:hAnsi="PT Astra Serif"/>
        </w:rPr>
        <w:t>»</w:t>
      </w:r>
      <w:r w:rsidR="000C5648" w:rsidRPr="00D61DEC">
        <w:rPr>
          <w:rFonts w:ascii="PT Astra Serif" w:hAnsi="PT Astra Serif"/>
        </w:rPr>
        <w:t xml:space="preserve"> (с</w:t>
      </w:r>
      <w:r w:rsidR="00571A3A" w:rsidRPr="00D61DEC">
        <w:rPr>
          <w:rFonts w:ascii="PT Astra Serif" w:hAnsi="PT Astra Serif"/>
        </w:rPr>
        <w:t xml:space="preserve"> </w:t>
      </w:r>
      <w:r w:rsidRPr="00D61DEC">
        <w:rPr>
          <w:rFonts w:ascii="PT Astra Serif" w:hAnsi="PT Astra Serif"/>
        </w:rPr>
        <w:t>изменени</w:t>
      </w:r>
      <w:r w:rsidR="00571A3A" w:rsidRPr="00D61DEC">
        <w:rPr>
          <w:rFonts w:ascii="PT Astra Serif" w:hAnsi="PT Astra Serif"/>
        </w:rPr>
        <w:t>ями</w:t>
      </w:r>
      <w:r w:rsidRPr="00D61DEC">
        <w:rPr>
          <w:rFonts w:ascii="PT Astra Serif" w:hAnsi="PT Astra Serif"/>
        </w:rPr>
        <w:t xml:space="preserve"> от </w:t>
      </w:r>
      <w:r w:rsidR="006C3211" w:rsidRPr="00D61DEC">
        <w:rPr>
          <w:rFonts w:ascii="PT Astra Serif" w:hAnsi="PT Astra Serif"/>
        </w:rPr>
        <w:t>28.07.2023</w:t>
      </w:r>
      <w:r w:rsidRPr="00D61DEC">
        <w:rPr>
          <w:rFonts w:ascii="PT Astra Serif" w:hAnsi="PT Astra Serif"/>
        </w:rPr>
        <w:t xml:space="preserve"> № </w:t>
      </w:r>
      <w:r w:rsidR="006C3211" w:rsidRPr="00D61DEC">
        <w:rPr>
          <w:rFonts w:ascii="PT Astra Serif" w:hAnsi="PT Astra Serif"/>
        </w:rPr>
        <w:t>999</w:t>
      </w:r>
      <w:r w:rsidR="00860926" w:rsidRPr="00D61DEC">
        <w:rPr>
          <w:rFonts w:ascii="PT Astra Serif" w:hAnsi="PT Astra Serif"/>
        </w:rPr>
        <w:t>-п</w:t>
      </w:r>
      <w:r w:rsidR="000C5648" w:rsidRPr="00D61DEC">
        <w:rPr>
          <w:rFonts w:ascii="PT Astra Serif" w:hAnsi="PT Astra Serif"/>
        </w:rPr>
        <w:t>)</w:t>
      </w:r>
      <w:r w:rsidR="00EE765A" w:rsidRPr="00D61DEC">
        <w:rPr>
          <w:rFonts w:ascii="PT Astra Serif" w:hAnsi="PT Astra Serif"/>
        </w:rPr>
        <w:t>.</w:t>
      </w:r>
    </w:p>
    <w:p w:rsidR="00590C3D" w:rsidRPr="00D61DEC" w:rsidRDefault="001F38AA" w:rsidP="00F90542">
      <w:pPr>
        <w:pStyle w:val="1"/>
        <w:spacing w:line="240" w:lineRule="auto"/>
        <w:ind w:firstLine="709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>Количественный состав Общественного совета – 7 человек.</w:t>
      </w:r>
    </w:p>
    <w:p w:rsidR="00AA3492" w:rsidRPr="00D61DEC" w:rsidRDefault="00132ADE" w:rsidP="00F90542">
      <w:pPr>
        <w:pStyle w:val="1"/>
        <w:shd w:val="clear" w:color="auto" w:fill="auto"/>
        <w:spacing w:line="240" w:lineRule="auto"/>
        <w:ind w:firstLine="709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>Работа Общественного совета строилась на основе утвержденного плана работы на 20</w:t>
      </w:r>
      <w:r w:rsidR="00647432" w:rsidRPr="00D61DEC">
        <w:rPr>
          <w:rFonts w:ascii="PT Astra Serif" w:hAnsi="PT Astra Serif"/>
        </w:rPr>
        <w:t>2</w:t>
      </w:r>
      <w:r w:rsidR="006C3211" w:rsidRPr="00D61DEC">
        <w:rPr>
          <w:rFonts w:ascii="PT Astra Serif" w:hAnsi="PT Astra Serif"/>
        </w:rPr>
        <w:t>3</w:t>
      </w:r>
      <w:r w:rsidRPr="00D61DEC">
        <w:rPr>
          <w:rFonts w:ascii="PT Astra Serif" w:hAnsi="PT Astra Serif"/>
        </w:rPr>
        <w:t xml:space="preserve"> год, который предусматривал рассмотрение на заседаниях Общественного совета следующих основных вопросов: </w:t>
      </w:r>
    </w:p>
    <w:p w:rsidR="00B771B4" w:rsidRPr="00D61DEC" w:rsidRDefault="00B771B4" w:rsidP="00F90542">
      <w:pPr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eastAsia="Calibri" w:hAnsi="PT Astra Serif" w:cs="Times New Roman"/>
          <w:color w:val="auto"/>
          <w:sz w:val="28"/>
          <w:szCs w:val="28"/>
        </w:rPr>
        <w:t xml:space="preserve">- </w:t>
      </w:r>
      <w:r w:rsidR="00DE5B4D" w:rsidRPr="00D61DEC">
        <w:rPr>
          <w:rFonts w:ascii="PT Astra Serif" w:eastAsia="Calibri" w:hAnsi="PT Astra Serif" w:cs="Times New Roman"/>
          <w:color w:val="auto"/>
          <w:sz w:val="28"/>
          <w:szCs w:val="28"/>
        </w:rPr>
        <w:t xml:space="preserve">о </w:t>
      </w:r>
      <w:r w:rsidR="006263EF" w:rsidRPr="00D61DEC">
        <w:rPr>
          <w:rFonts w:ascii="PT Astra Serif" w:hAnsi="PT Astra Serif" w:cs="Times New Roman"/>
          <w:color w:val="auto"/>
          <w:sz w:val="28"/>
          <w:szCs w:val="28"/>
        </w:rPr>
        <w:t>план</w:t>
      </w:r>
      <w:r w:rsidR="00DE5B4D" w:rsidRPr="00D61DEC">
        <w:rPr>
          <w:rFonts w:ascii="PT Astra Serif" w:hAnsi="PT Astra Serif" w:cs="Times New Roman"/>
          <w:color w:val="auto"/>
          <w:sz w:val="28"/>
          <w:szCs w:val="28"/>
        </w:rPr>
        <w:t>е</w:t>
      </w:r>
      <w:r w:rsidR="006263EF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работы Общественного совета при администрации города Югорска в сфере бюджетных отношений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>;</w:t>
      </w:r>
    </w:p>
    <w:p w:rsidR="00B771B4" w:rsidRPr="00D61DEC" w:rsidRDefault="00B771B4" w:rsidP="00F90542">
      <w:pPr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</w:rPr>
        <w:t>-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о </w:t>
      </w:r>
      <w:r w:rsidR="001C5C19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864285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ходе 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>реализаци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>и</w:t>
      </w:r>
      <w:r w:rsidR="001C5C19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муниципальной</w:t>
      </w:r>
      <w:r w:rsidR="001C5C19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программы</w:t>
      </w:r>
      <w:r w:rsidR="001C5C19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города</w:t>
      </w:r>
      <w:r w:rsidR="001C5C19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Югорска «Управление 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>муниципальными финансами» за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2</w:t>
      </w:r>
      <w:r w:rsidR="000424FB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;</w:t>
      </w:r>
    </w:p>
    <w:p w:rsidR="000424FB" w:rsidRPr="00D61DEC" w:rsidRDefault="000424FB" w:rsidP="00F90542">
      <w:pPr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- 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о 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результат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>ах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</w:t>
      </w:r>
      <w:proofErr w:type="gramStart"/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деятельности департамента финансов адм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>инистрации города</w:t>
      </w:r>
      <w:proofErr w:type="gramEnd"/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Югорска за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2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год;</w:t>
      </w:r>
    </w:p>
    <w:p w:rsidR="006E3BCA" w:rsidRPr="00D61DEC" w:rsidRDefault="004A7B88" w:rsidP="006E3BCA">
      <w:pPr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- 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об 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исполнени</w:t>
      </w:r>
      <w:r w:rsidR="00DE5B4D" w:rsidRPr="00D61DEC">
        <w:rPr>
          <w:rFonts w:ascii="PT Astra Serif" w:hAnsi="PT Astra Serif" w:cs="Times New Roman"/>
          <w:bCs/>
          <w:color w:val="auto"/>
          <w:sz w:val="28"/>
          <w:szCs w:val="28"/>
        </w:rPr>
        <w:t>и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бюджета города Югорска за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2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год;</w:t>
      </w:r>
    </w:p>
    <w:p w:rsidR="00647432" w:rsidRPr="00D61DEC" w:rsidRDefault="00D61DEC" w:rsidP="00D61DEC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- </w:t>
      </w:r>
      <w:r w:rsidR="00864285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о рассмотрении </w:t>
      </w:r>
      <w:r w:rsidR="006E3BCA" w:rsidRPr="00D61DEC">
        <w:rPr>
          <w:rFonts w:ascii="PT Astra Serif" w:hAnsi="PT Astra Serif"/>
          <w:color w:val="auto"/>
          <w:sz w:val="28"/>
          <w:szCs w:val="28"/>
        </w:rPr>
        <w:t xml:space="preserve">прогнозного плана (программы) приватизации муниципального имущества муниципального образования городской округ </w:t>
      </w:r>
      <w:proofErr w:type="spellStart"/>
      <w:r w:rsidR="006E3BCA" w:rsidRPr="00D61DEC">
        <w:rPr>
          <w:rFonts w:ascii="PT Astra Serif" w:hAnsi="PT Astra Serif"/>
          <w:color w:val="auto"/>
          <w:sz w:val="28"/>
          <w:szCs w:val="28"/>
        </w:rPr>
        <w:t>Югорск</w:t>
      </w:r>
      <w:proofErr w:type="spellEnd"/>
      <w:r w:rsidR="006E3BCA" w:rsidRPr="00D61DEC">
        <w:rPr>
          <w:rFonts w:ascii="PT Astra Serif" w:hAnsi="PT Astra Serif"/>
          <w:color w:val="auto"/>
          <w:sz w:val="28"/>
          <w:szCs w:val="28"/>
        </w:rPr>
        <w:t xml:space="preserve"> на 202</w:t>
      </w:r>
      <w:r w:rsidR="006C3211" w:rsidRPr="00D61DEC">
        <w:rPr>
          <w:rFonts w:ascii="PT Astra Serif" w:hAnsi="PT Astra Serif"/>
          <w:color w:val="auto"/>
          <w:sz w:val="28"/>
          <w:szCs w:val="28"/>
        </w:rPr>
        <w:t>4</w:t>
      </w:r>
      <w:r w:rsidR="006E3BCA" w:rsidRPr="00D61DEC">
        <w:rPr>
          <w:rFonts w:ascii="PT Astra Serif" w:hAnsi="PT Astra Serif"/>
          <w:color w:val="auto"/>
          <w:sz w:val="28"/>
          <w:szCs w:val="28"/>
        </w:rPr>
        <w:t xml:space="preserve"> год и плановый</w:t>
      </w:r>
      <w:r w:rsidRPr="00D61DEC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E3BCA" w:rsidRPr="00D61DEC">
        <w:rPr>
          <w:rFonts w:ascii="PT Astra Serif" w:hAnsi="PT Astra Serif"/>
          <w:color w:val="auto"/>
          <w:sz w:val="28"/>
          <w:szCs w:val="28"/>
        </w:rPr>
        <w:t>период 202</w:t>
      </w:r>
      <w:r w:rsidR="006C3211" w:rsidRPr="00D61DEC">
        <w:rPr>
          <w:rFonts w:ascii="PT Astra Serif" w:hAnsi="PT Astra Serif"/>
          <w:color w:val="auto"/>
          <w:sz w:val="28"/>
          <w:szCs w:val="28"/>
        </w:rPr>
        <w:t>5-2026</w:t>
      </w:r>
      <w:r w:rsidR="006E3BCA" w:rsidRPr="00D61DEC">
        <w:rPr>
          <w:rFonts w:ascii="PT Astra Serif" w:hAnsi="PT Astra Serif"/>
          <w:color w:val="auto"/>
          <w:sz w:val="28"/>
          <w:szCs w:val="28"/>
        </w:rPr>
        <w:t xml:space="preserve"> годов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;</w:t>
      </w:r>
    </w:p>
    <w:p w:rsidR="005F0DC5" w:rsidRPr="00D61DEC" w:rsidRDefault="0081192B" w:rsidP="00F90542">
      <w:pPr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- о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проекте основных направлений бюджетной и налоговой политики города Югорска, основных характеристиках проекта бюджета города Югорска на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4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5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и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6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годов</w:t>
      </w:r>
      <w:r w:rsidR="005F0DC5" w:rsidRPr="00D61DEC">
        <w:rPr>
          <w:rFonts w:ascii="PT Astra Serif" w:hAnsi="PT Astra Serif" w:cs="Times New Roman"/>
          <w:bCs/>
          <w:color w:val="auto"/>
          <w:sz w:val="28"/>
          <w:szCs w:val="28"/>
        </w:rPr>
        <w:t>;</w:t>
      </w:r>
    </w:p>
    <w:p w:rsidR="00647432" w:rsidRPr="00D61DEC" w:rsidRDefault="005F0DC5" w:rsidP="00F90542">
      <w:pPr>
        <w:ind w:firstLine="709"/>
        <w:jc w:val="both"/>
        <w:rPr>
          <w:rFonts w:ascii="PT Astra Serif" w:hAnsi="PT Astra Serif" w:cs="Times New Roman"/>
          <w:bCs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>- о проекте бюджета города Югорска на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4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 и на плановый период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5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и 202</w:t>
      </w:r>
      <w:r w:rsidR="006C3211" w:rsidRPr="00D61DEC">
        <w:rPr>
          <w:rFonts w:ascii="PT Astra Serif" w:hAnsi="PT Astra Serif" w:cs="Times New Roman"/>
          <w:bCs/>
          <w:color w:val="auto"/>
          <w:sz w:val="28"/>
          <w:szCs w:val="28"/>
        </w:rPr>
        <w:t>6</w:t>
      </w:r>
      <w:r w:rsidRPr="00D61DEC">
        <w:rPr>
          <w:rFonts w:ascii="PT Astra Serif" w:hAnsi="PT Astra Serif" w:cs="Times New Roman"/>
          <w:bCs/>
          <w:color w:val="auto"/>
          <w:sz w:val="28"/>
          <w:szCs w:val="28"/>
        </w:rPr>
        <w:t xml:space="preserve"> годов</w:t>
      </w:r>
      <w:r w:rsidR="00647432" w:rsidRPr="00D61DEC">
        <w:rPr>
          <w:rFonts w:ascii="PT Astra Serif" w:hAnsi="PT Astra Serif" w:cs="Times New Roman"/>
          <w:bCs/>
          <w:color w:val="auto"/>
          <w:sz w:val="28"/>
          <w:szCs w:val="28"/>
        </w:rPr>
        <w:t>.</w:t>
      </w:r>
    </w:p>
    <w:p w:rsidR="00F90542" w:rsidRPr="00D61DEC" w:rsidRDefault="00132ADE" w:rsidP="00DF1160">
      <w:pPr>
        <w:suppressAutoHyphens/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</w:rPr>
        <w:t>В 20</w:t>
      </w:r>
      <w:r w:rsidR="0081192B" w:rsidRPr="00D61DEC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3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году состоялось 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7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заседани</w:t>
      </w:r>
      <w:r w:rsidR="0081192B" w:rsidRPr="00D61DEC">
        <w:rPr>
          <w:rFonts w:ascii="PT Astra Serif" w:hAnsi="PT Astra Serif" w:cs="Times New Roman"/>
          <w:color w:val="auto"/>
          <w:sz w:val="28"/>
          <w:szCs w:val="28"/>
        </w:rPr>
        <w:t>й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Общественного совета</w:t>
      </w:r>
      <w:r w:rsidRPr="00D61DEC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>(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13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.01.20</w:t>
      </w:r>
      <w:r w:rsidR="0081192B" w:rsidRPr="00D61DEC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,</w:t>
      </w:r>
      <w:r w:rsidR="00DD123E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21.02.202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3, 14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.0</w:t>
      </w:r>
      <w:r w:rsidR="00DD123E" w:rsidRPr="00D61DEC">
        <w:rPr>
          <w:rFonts w:ascii="PT Astra Serif" w:hAnsi="PT Astra Serif" w:cs="Times New Roman"/>
          <w:color w:val="auto"/>
          <w:sz w:val="28"/>
          <w:szCs w:val="28"/>
        </w:rPr>
        <w:t>4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.20</w:t>
      </w:r>
      <w:r w:rsidR="00DD123E" w:rsidRPr="00D61DEC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3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,</w:t>
      </w:r>
      <w:r w:rsidR="00DD123E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22.08.2023</w:t>
      </w:r>
      <w:r w:rsidR="0081192B" w:rsidRPr="00D61DEC">
        <w:rPr>
          <w:rFonts w:ascii="PT Astra Serif" w:hAnsi="PT Astra Serif" w:cs="Times New Roman"/>
          <w:color w:val="auto"/>
          <w:sz w:val="28"/>
          <w:szCs w:val="28"/>
        </w:rPr>
        <w:t>,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27.10.2023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, 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31.10.2023, 11.12.2023</w:t>
      </w:r>
      <w:r w:rsidR="00DF1160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). </w:t>
      </w:r>
    </w:p>
    <w:p w:rsidR="0075729E" w:rsidRPr="00D61DEC" w:rsidRDefault="0075729E" w:rsidP="00DE5B4D">
      <w:pPr>
        <w:suppressAutoHyphens/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eastAsia="ar-SA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  <w:lang w:eastAsia="ar-SA"/>
        </w:rPr>
        <w:t xml:space="preserve">По результатам каждого заседания оформлялись </w:t>
      </w:r>
      <w:r w:rsidR="00864285" w:rsidRPr="00D61DEC">
        <w:rPr>
          <w:rFonts w:ascii="PT Astra Serif" w:hAnsi="PT Astra Serif" w:cs="Times New Roman"/>
          <w:color w:val="auto"/>
          <w:sz w:val="28"/>
          <w:szCs w:val="28"/>
          <w:lang w:eastAsia="ar-SA"/>
        </w:rPr>
        <w:t>протоколы</w:t>
      </w:r>
      <w:r w:rsidRPr="00D61DEC">
        <w:rPr>
          <w:rFonts w:ascii="PT Astra Serif" w:hAnsi="PT Astra Serif" w:cs="Times New Roman"/>
          <w:color w:val="auto"/>
          <w:sz w:val="28"/>
          <w:szCs w:val="28"/>
          <w:lang w:eastAsia="ar-SA"/>
        </w:rPr>
        <w:t>.</w:t>
      </w:r>
    </w:p>
    <w:p w:rsidR="00390C3B" w:rsidRPr="00D61DEC" w:rsidRDefault="00390C3B" w:rsidP="00DE5B4D">
      <w:pPr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Члены </w:t>
      </w:r>
      <w:r w:rsidR="00C33C3B" w:rsidRPr="00D61DEC">
        <w:rPr>
          <w:rFonts w:ascii="PT Astra Serif" w:hAnsi="PT Astra Serif" w:cs="Times New Roman"/>
          <w:color w:val="auto"/>
          <w:sz w:val="28"/>
          <w:szCs w:val="28"/>
        </w:rPr>
        <w:t>Общественного с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овета принимали участие в публичных слушаниях </w:t>
      </w:r>
      <w:proofErr w:type="gramStart"/>
      <w:r w:rsidRPr="00D61DEC">
        <w:rPr>
          <w:rFonts w:ascii="PT Astra Serif" w:hAnsi="PT Astra Serif" w:cs="Times New Roman"/>
          <w:color w:val="auto"/>
          <w:sz w:val="28"/>
          <w:szCs w:val="28"/>
        </w:rPr>
        <w:t>по</w:t>
      </w:r>
      <w:proofErr w:type="gramEnd"/>
      <w:r w:rsidRPr="00D61DEC">
        <w:rPr>
          <w:rFonts w:ascii="PT Astra Serif" w:hAnsi="PT Astra Serif" w:cs="Times New Roman"/>
          <w:color w:val="auto"/>
          <w:sz w:val="28"/>
          <w:szCs w:val="28"/>
        </w:rPr>
        <w:t>:</w:t>
      </w:r>
    </w:p>
    <w:p w:rsidR="00390C3B" w:rsidRPr="00D61DEC" w:rsidRDefault="00390C3B" w:rsidP="00DE5B4D">
      <w:pPr>
        <w:spacing w:line="276" w:lineRule="auto"/>
        <w:ind w:firstLine="709"/>
        <w:jc w:val="both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- </w:t>
      </w:r>
      <w:r w:rsidR="00783F2A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>отчету об исполнен</w:t>
      </w:r>
      <w:r w:rsidR="0081192B"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>ии бюджета города Югорска за 202</w:t>
      </w:r>
      <w:r w:rsidR="0028142E"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>2</w:t>
      </w: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год;</w:t>
      </w:r>
    </w:p>
    <w:p w:rsidR="0081192B" w:rsidRPr="00D61DEC" w:rsidRDefault="0081192B" w:rsidP="00DE5B4D">
      <w:pPr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- </w:t>
      </w:r>
      <w:r w:rsidR="005C5ABA"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>отчету об исполнении</w:t>
      </w: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бюджета Ханты-Мансийского автономного округа – </w:t>
      </w: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>Югры за 202</w:t>
      </w:r>
      <w:r w:rsidR="0028142E"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>2</w:t>
      </w:r>
      <w:r w:rsidRPr="00D61DEC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 год;</w:t>
      </w:r>
    </w:p>
    <w:p w:rsidR="00B45EE5" w:rsidRPr="00D61DEC" w:rsidRDefault="00390C3B" w:rsidP="00DE5B4D">
      <w:pPr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hAnsi="PT Astra Serif" w:cs="Times New Roman"/>
          <w:color w:val="auto"/>
          <w:sz w:val="28"/>
          <w:szCs w:val="28"/>
        </w:rPr>
        <w:t>- проекту бюджета города Югорска на 20</w:t>
      </w:r>
      <w:r w:rsidR="00FA0EC6" w:rsidRPr="00D61DEC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4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год и на плановый период 20</w:t>
      </w:r>
      <w:r w:rsidR="006923D9" w:rsidRPr="00D61DEC">
        <w:rPr>
          <w:rFonts w:ascii="PT Astra Serif" w:hAnsi="PT Astra Serif" w:cs="Times New Roman"/>
          <w:color w:val="auto"/>
          <w:sz w:val="28"/>
          <w:szCs w:val="28"/>
        </w:rPr>
        <w:t>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5</w:t>
      </w:r>
      <w:r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и 202</w:t>
      </w:r>
      <w:r w:rsidR="0028142E" w:rsidRPr="00D61DEC">
        <w:rPr>
          <w:rFonts w:ascii="PT Astra Serif" w:hAnsi="PT Astra Serif" w:cs="Times New Roman"/>
          <w:color w:val="auto"/>
          <w:sz w:val="28"/>
          <w:szCs w:val="28"/>
        </w:rPr>
        <w:t>6</w:t>
      </w:r>
      <w:r w:rsidR="00B45EE5" w:rsidRPr="00D61DEC">
        <w:rPr>
          <w:rFonts w:ascii="PT Astra Serif" w:hAnsi="PT Astra Serif" w:cs="Times New Roman"/>
          <w:color w:val="auto"/>
          <w:sz w:val="28"/>
          <w:szCs w:val="28"/>
        </w:rPr>
        <w:t xml:space="preserve"> годов;</w:t>
      </w:r>
    </w:p>
    <w:p w:rsidR="00B771B4" w:rsidRPr="00D61DEC" w:rsidRDefault="00047BF9" w:rsidP="00DE5B4D">
      <w:pPr>
        <w:spacing w:line="276" w:lineRule="auto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D61DEC">
        <w:rPr>
          <w:rFonts w:ascii="PT Astra Serif" w:hAnsi="PT Astra Serif"/>
          <w:color w:val="auto"/>
          <w:sz w:val="28"/>
          <w:szCs w:val="28"/>
        </w:rPr>
        <w:t>- проекту бюджета Ханты-Мансийского а</w:t>
      </w:r>
      <w:r w:rsidR="005F0DC5" w:rsidRPr="00D61DEC">
        <w:rPr>
          <w:rFonts w:ascii="PT Astra Serif" w:hAnsi="PT Astra Serif"/>
          <w:color w:val="auto"/>
          <w:sz w:val="28"/>
          <w:szCs w:val="28"/>
        </w:rPr>
        <w:t>втономного округа – Югры на 202</w:t>
      </w:r>
      <w:r w:rsidR="0028142E" w:rsidRPr="00D61DEC">
        <w:rPr>
          <w:rFonts w:ascii="PT Astra Serif" w:hAnsi="PT Astra Serif"/>
          <w:color w:val="auto"/>
          <w:sz w:val="28"/>
          <w:szCs w:val="28"/>
        </w:rPr>
        <w:t>4</w:t>
      </w:r>
      <w:r w:rsidR="005F0DC5" w:rsidRPr="00D61DEC">
        <w:rPr>
          <w:rFonts w:ascii="PT Astra Serif" w:hAnsi="PT Astra Serif"/>
          <w:color w:val="auto"/>
          <w:sz w:val="28"/>
          <w:szCs w:val="28"/>
        </w:rPr>
        <w:t xml:space="preserve"> год и на плановый период 202</w:t>
      </w:r>
      <w:r w:rsidR="0028142E" w:rsidRPr="00D61DEC">
        <w:rPr>
          <w:rFonts w:ascii="PT Astra Serif" w:hAnsi="PT Astra Serif"/>
          <w:color w:val="auto"/>
          <w:sz w:val="28"/>
          <w:szCs w:val="28"/>
        </w:rPr>
        <w:t>5</w:t>
      </w:r>
      <w:r w:rsidR="005F0DC5" w:rsidRPr="00D61DEC">
        <w:rPr>
          <w:rFonts w:ascii="PT Astra Serif" w:hAnsi="PT Astra Serif"/>
          <w:color w:val="auto"/>
          <w:sz w:val="28"/>
          <w:szCs w:val="28"/>
        </w:rPr>
        <w:t xml:space="preserve"> и 202</w:t>
      </w:r>
      <w:r w:rsidR="0028142E" w:rsidRPr="00D61DEC">
        <w:rPr>
          <w:rFonts w:ascii="PT Astra Serif" w:hAnsi="PT Astra Serif"/>
          <w:color w:val="auto"/>
          <w:sz w:val="28"/>
          <w:szCs w:val="28"/>
        </w:rPr>
        <w:t>6</w:t>
      </w:r>
      <w:r w:rsidRPr="00D61DEC">
        <w:rPr>
          <w:rFonts w:ascii="PT Astra Serif" w:hAnsi="PT Astra Serif"/>
          <w:color w:val="auto"/>
          <w:sz w:val="28"/>
          <w:szCs w:val="28"/>
        </w:rPr>
        <w:t xml:space="preserve"> годов.</w:t>
      </w:r>
    </w:p>
    <w:p w:rsidR="00EE765A" w:rsidRPr="00D61DEC" w:rsidRDefault="00EE765A" w:rsidP="00DE5B4D">
      <w:pPr>
        <w:pStyle w:val="1"/>
        <w:shd w:val="clear" w:color="auto" w:fill="auto"/>
        <w:spacing w:line="276" w:lineRule="auto"/>
        <w:ind w:firstLine="709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 xml:space="preserve">В целях обеспечения информационной открытости </w:t>
      </w:r>
      <w:r w:rsidR="00C33C3B" w:rsidRPr="00D61DEC">
        <w:rPr>
          <w:rFonts w:ascii="PT Astra Serif" w:hAnsi="PT Astra Serif"/>
        </w:rPr>
        <w:t>Общественного с</w:t>
      </w:r>
      <w:r w:rsidR="0044742F" w:rsidRPr="00D61DEC">
        <w:rPr>
          <w:rFonts w:ascii="PT Astra Serif" w:hAnsi="PT Astra Serif"/>
        </w:rPr>
        <w:t>овета</w:t>
      </w:r>
      <w:r w:rsidRPr="00D61DEC">
        <w:rPr>
          <w:rFonts w:ascii="PT Astra Serif" w:hAnsi="PT Astra Serif"/>
        </w:rPr>
        <w:t xml:space="preserve">, повышения доверия к нему и открытости для граждан на официальном </w:t>
      </w:r>
      <w:r w:rsidR="0044742F" w:rsidRPr="00D61DEC">
        <w:rPr>
          <w:rFonts w:ascii="PT Astra Serif" w:hAnsi="PT Astra Serif"/>
        </w:rPr>
        <w:t>сайте органов местного самоуправления города Югорска</w:t>
      </w:r>
      <w:r w:rsidR="00D5234F" w:rsidRPr="00D61DEC">
        <w:rPr>
          <w:rFonts w:ascii="PT Astra Serif" w:hAnsi="PT Astra Serif"/>
        </w:rPr>
        <w:t xml:space="preserve"> в разделе «Комиссии и советы»</w:t>
      </w:r>
      <w:r w:rsidRPr="00D61DEC">
        <w:rPr>
          <w:rFonts w:ascii="PT Astra Serif" w:hAnsi="PT Astra Serif"/>
        </w:rPr>
        <w:t xml:space="preserve"> размещ</w:t>
      </w:r>
      <w:r w:rsidR="006928F0" w:rsidRPr="00D61DEC">
        <w:rPr>
          <w:rFonts w:ascii="PT Astra Serif" w:hAnsi="PT Astra Serif"/>
        </w:rPr>
        <w:t>ены</w:t>
      </w:r>
      <w:r w:rsidRPr="00D61DEC">
        <w:rPr>
          <w:rFonts w:ascii="PT Astra Serif" w:hAnsi="PT Astra Serif"/>
        </w:rPr>
        <w:t xml:space="preserve"> </w:t>
      </w:r>
      <w:r w:rsidR="00E9799C" w:rsidRPr="00D61DEC">
        <w:rPr>
          <w:rFonts w:ascii="PT Astra Serif" w:hAnsi="PT Astra Serif"/>
        </w:rPr>
        <w:t>актуальные материалы о деятельности</w:t>
      </w:r>
      <w:r w:rsidRPr="00D61DEC">
        <w:rPr>
          <w:rFonts w:ascii="PT Astra Serif" w:hAnsi="PT Astra Serif"/>
        </w:rPr>
        <w:t xml:space="preserve"> </w:t>
      </w:r>
      <w:r w:rsidR="00C33C3B" w:rsidRPr="00D61DEC">
        <w:rPr>
          <w:rFonts w:ascii="PT Astra Serif" w:hAnsi="PT Astra Serif"/>
        </w:rPr>
        <w:t>Общественного с</w:t>
      </w:r>
      <w:r w:rsidRPr="00D61DEC">
        <w:rPr>
          <w:rFonts w:ascii="PT Astra Serif" w:hAnsi="PT Astra Serif"/>
        </w:rPr>
        <w:t>овета.</w:t>
      </w:r>
    </w:p>
    <w:p w:rsidR="00EE765A" w:rsidRPr="00D61DEC" w:rsidRDefault="0044742F" w:rsidP="00DE5B4D">
      <w:pPr>
        <w:pStyle w:val="1"/>
        <w:shd w:val="clear" w:color="auto" w:fill="auto"/>
        <w:spacing w:line="276" w:lineRule="auto"/>
        <w:ind w:firstLine="709"/>
        <w:jc w:val="both"/>
        <w:rPr>
          <w:rFonts w:ascii="PT Astra Serif" w:hAnsi="PT Astra Serif"/>
        </w:rPr>
      </w:pPr>
      <w:r w:rsidRPr="00D61DEC">
        <w:rPr>
          <w:rFonts w:ascii="PT Astra Serif" w:hAnsi="PT Astra Serif"/>
        </w:rPr>
        <w:t xml:space="preserve">Рекомендации </w:t>
      </w:r>
      <w:r w:rsidR="00EE765A" w:rsidRPr="00D61DEC">
        <w:rPr>
          <w:rFonts w:ascii="PT Astra Serif" w:hAnsi="PT Astra Serif"/>
        </w:rPr>
        <w:t xml:space="preserve"> </w:t>
      </w:r>
      <w:r w:rsidR="00C33C3B" w:rsidRPr="00D61DEC">
        <w:rPr>
          <w:rFonts w:ascii="PT Astra Serif" w:hAnsi="PT Astra Serif"/>
        </w:rPr>
        <w:t>Общественного с</w:t>
      </w:r>
      <w:r w:rsidR="00EE765A" w:rsidRPr="00D61DEC">
        <w:rPr>
          <w:rFonts w:ascii="PT Astra Serif" w:hAnsi="PT Astra Serif"/>
        </w:rPr>
        <w:t xml:space="preserve">овета, его членов, участвовавших </w:t>
      </w:r>
      <w:r w:rsidRPr="00D61DEC">
        <w:rPr>
          <w:rFonts w:ascii="PT Astra Serif" w:hAnsi="PT Astra Serif"/>
        </w:rPr>
        <w:t>заседаниях</w:t>
      </w:r>
      <w:r w:rsidR="00EE765A" w:rsidRPr="00D61DEC">
        <w:rPr>
          <w:rFonts w:ascii="PT Astra Serif" w:hAnsi="PT Astra Serif"/>
        </w:rPr>
        <w:t xml:space="preserve">, учитывались при принятии решений, подготовке соответствующих </w:t>
      </w:r>
      <w:r w:rsidR="004510DD" w:rsidRPr="00D61DEC">
        <w:rPr>
          <w:rFonts w:ascii="PT Astra Serif" w:hAnsi="PT Astra Serif"/>
        </w:rPr>
        <w:t xml:space="preserve">нормативных </w:t>
      </w:r>
      <w:r w:rsidR="00EE765A" w:rsidRPr="00D61DEC">
        <w:rPr>
          <w:rFonts w:ascii="PT Astra Serif" w:hAnsi="PT Astra Serif"/>
        </w:rPr>
        <w:t>правовых актов</w:t>
      </w:r>
      <w:r w:rsidR="004510DD" w:rsidRPr="00D61DEC">
        <w:rPr>
          <w:rFonts w:ascii="PT Astra Serif" w:hAnsi="PT Astra Serif"/>
        </w:rPr>
        <w:t xml:space="preserve"> </w:t>
      </w:r>
      <w:r w:rsidRPr="00D61DEC">
        <w:rPr>
          <w:rFonts w:ascii="PT Astra Serif" w:hAnsi="PT Astra Serif"/>
        </w:rPr>
        <w:t>города Югорска</w:t>
      </w:r>
      <w:r w:rsidR="00EE765A" w:rsidRPr="00D61DEC">
        <w:rPr>
          <w:rFonts w:ascii="PT Astra Serif" w:hAnsi="PT Astra Serif"/>
        </w:rPr>
        <w:t>.</w:t>
      </w:r>
    </w:p>
    <w:p w:rsidR="00B0766C" w:rsidRDefault="00B0766C" w:rsidP="00301A41">
      <w:pPr>
        <w:pStyle w:val="1"/>
        <w:shd w:val="clear" w:color="auto" w:fill="auto"/>
        <w:spacing w:line="360" w:lineRule="auto"/>
        <w:ind w:firstLine="709"/>
        <w:jc w:val="both"/>
        <w:rPr>
          <w:rFonts w:ascii="PT Astra Serif" w:hAnsi="PT Astra Serif"/>
        </w:rPr>
      </w:pPr>
    </w:p>
    <w:p w:rsidR="00D61DEC" w:rsidRDefault="00D61DEC" w:rsidP="00301A41">
      <w:pPr>
        <w:pStyle w:val="1"/>
        <w:shd w:val="clear" w:color="auto" w:fill="auto"/>
        <w:spacing w:line="360" w:lineRule="auto"/>
        <w:ind w:firstLine="709"/>
        <w:jc w:val="both"/>
        <w:rPr>
          <w:rFonts w:ascii="PT Astra Serif" w:hAnsi="PT Astra Serif"/>
        </w:rPr>
      </w:pPr>
    </w:p>
    <w:p w:rsidR="00D61DEC" w:rsidRPr="00D61DEC" w:rsidRDefault="00D61DEC" w:rsidP="00301A41">
      <w:pPr>
        <w:pStyle w:val="1"/>
        <w:shd w:val="clear" w:color="auto" w:fill="auto"/>
        <w:spacing w:line="360" w:lineRule="auto"/>
        <w:ind w:firstLine="709"/>
        <w:jc w:val="both"/>
        <w:rPr>
          <w:rFonts w:ascii="PT Astra Serif" w:hAnsi="PT Astra Serif"/>
        </w:rPr>
      </w:pPr>
      <w:bookmarkStart w:id="0" w:name="_GoBack"/>
      <w:bookmarkEnd w:id="0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077"/>
      </w:tblGrid>
      <w:tr w:rsidR="00FD28A8" w:rsidRPr="00D61DEC" w:rsidTr="00FD28A8">
        <w:tc>
          <w:tcPr>
            <w:tcW w:w="6237" w:type="dxa"/>
            <w:hideMark/>
          </w:tcPr>
          <w:p w:rsidR="00903D37" w:rsidRPr="00D61DEC" w:rsidRDefault="00A71CF8" w:rsidP="00DF1160">
            <w:pPr>
              <w:widowControl/>
              <w:ind w:firstLine="0"/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Председатель</w:t>
            </w:r>
            <w:r w:rsidR="00C33C3B"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Общественного совета</w:t>
            </w:r>
            <w:r w:rsidR="008B0939"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77" w:type="dxa"/>
            <w:hideMark/>
          </w:tcPr>
          <w:p w:rsidR="00A71CF8" w:rsidRPr="00D61DEC" w:rsidRDefault="00A71CF8" w:rsidP="009B6EA4">
            <w:pPr>
              <w:widowControl/>
              <w:spacing w:line="360" w:lineRule="auto"/>
              <w:ind w:firstLine="0"/>
              <w:jc w:val="left"/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</w:pPr>
          </w:p>
          <w:p w:rsidR="00A71CF8" w:rsidRPr="00D61DEC" w:rsidRDefault="00CB0ED2" w:rsidP="00CB0ED2">
            <w:pPr>
              <w:widowControl/>
              <w:spacing w:line="360" w:lineRule="auto"/>
              <w:ind w:firstLine="0"/>
              <w:jc w:val="right"/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  </w:t>
            </w:r>
            <w:r w:rsidR="00AF6A84"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 xml:space="preserve">     А.А. </w:t>
            </w:r>
            <w:proofErr w:type="spellStart"/>
            <w:r w:rsidR="00AF6A84" w:rsidRPr="00D61DEC">
              <w:rPr>
                <w:rFonts w:ascii="PT Astra Serif" w:eastAsia="Calibri" w:hAnsi="PT Astra Serif" w:cs="Times New Roman"/>
                <w:b/>
                <w:color w:val="auto"/>
                <w:sz w:val="28"/>
                <w:szCs w:val="28"/>
                <w:lang w:eastAsia="en-US"/>
              </w:rPr>
              <w:t>Морланг</w:t>
            </w:r>
            <w:proofErr w:type="spellEnd"/>
          </w:p>
        </w:tc>
      </w:tr>
    </w:tbl>
    <w:p w:rsidR="009507A1" w:rsidRPr="00D61DEC" w:rsidRDefault="009507A1" w:rsidP="00B0766C">
      <w:pPr>
        <w:pStyle w:val="1"/>
        <w:shd w:val="clear" w:color="auto" w:fill="auto"/>
        <w:spacing w:line="240" w:lineRule="auto"/>
        <w:jc w:val="both"/>
        <w:rPr>
          <w:rFonts w:ascii="PT Astra Serif" w:hAnsi="PT Astra Serif"/>
        </w:rPr>
      </w:pPr>
    </w:p>
    <w:sectPr w:rsidR="009507A1" w:rsidRPr="00D61DEC" w:rsidSect="00B0766C">
      <w:headerReference w:type="default" r:id="rId9"/>
      <w:footerReference w:type="even" r:id="rId10"/>
      <w:pgSz w:w="11909" w:h="16834" w:code="9"/>
      <w:pgMar w:top="567" w:right="567" w:bottom="851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E7" w:rsidRDefault="00C614E7">
      <w:r>
        <w:separator/>
      </w:r>
    </w:p>
  </w:endnote>
  <w:endnote w:type="continuationSeparator" w:id="0">
    <w:p w:rsidR="00C614E7" w:rsidRDefault="00C6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5B" w:rsidRDefault="00D61DEC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525.55pt;margin-top:780.8pt;width:5.3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" filled="f" stroked="f">
          <v:textbox style="mso-fit-shape-to-text:t" inset="0,0,0,0">
            <w:txbxContent>
              <w:p w:rsidR="0083045B" w:rsidRDefault="0083045B">
                <w:r>
                  <w:rPr>
                    <w:rStyle w:val="a4"/>
                    <w:b w:val="0"/>
                    <w:bCs w:val="0"/>
                    <w:noProof/>
                  </w:rPr>
                  <w:fldChar w:fldCharType="begin"/>
                </w:r>
                <w:r>
                  <w:rPr>
                    <w:rStyle w:val="a4"/>
                    <w:b w:val="0"/>
                    <w:bCs w:val="0"/>
                    <w:noProof/>
                  </w:rPr>
                  <w:instrText xml:space="preserve"> PAGE \* MERGEFORMAT </w:instrText>
                </w:r>
                <w:r>
                  <w:rPr>
                    <w:rStyle w:val="a4"/>
                    <w:b w:val="0"/>
                    <w:bCs w:val="0"/>
                    <w:noProof/>
                  </w:rPr>
                  <w:fldChar w:fldCharType="separate"/>
                </w:r>
                <w:r w:rsidRPr="00A24FF8">
                  <w:rPr>
                    <w:rStyle w:val="a4"/>
                    <w:b w:val="0"/>
                    <w:bCs w:val="0"/>
                    <w:noProof/>
                  </w:rPr>
                  <w:t>2</w:t>
                </w:r>
                <w:r>
                  <w:rPr>
                    <w:rStyle w:val="a4"/>
                    <w:b w:val="0"/>
                    <w:bCs w:val="0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E7" w:rsidRDefault="00C614E7">
      <w:r>
        <w:separator/>
      </w:r>
    </w:p>
  </w:footnote>
  <w:footnote w:type="continuationSeparator" w:id="0">
    <w:p w:rsidR="00C614E7" w:rsidRDefault="00C6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45B" w:rsidRDefault="0083045B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CDC"/>
    <w:multiLevelType w:val="multilevel"/>
    <w:tmpl w:val="CF00D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21C"/>
    <w:rsid w:val="000328CF"/>
    <w:rsid w:val="000424FB"/>
    <w:rsid w:val="00047BF9"/>
    <w:rsid w:val="00064432"/>
    <w:rsid w:val="00066B51"/>
    <w:rsid w:val="000A1FB7"/>
    <w:rsid w:val="000C5648"/>
    <w:rsid w:val="000D2DD8"/>
    <w:rsid w:val="000D5AF2"/>
    <w:rsid w:val="000F17E6"/>
    <w:rsid w:val="00117F40"/>
    <w:rsid w:val="001317B8"/>
    <w:rsid w:val="00132ADE"/>
    <w:rsid w:val="001C5C19"/>
    <w:rsid w:val="001E7ABC"/>
    <w:rsid w:val="001F38AA"/>
    <w:rsid w:val="00233A86"/>
    <w:rsid w:val="00240161"/>
    <w:rsid w:val="00241AFF"/>
    <w:rsid w:val="00263C3A"/>
    <w:rsid w:val="00276F4D"/>
    <w:rsid w:val="002809E5"/>
    <w:rsid w:val="0028142E"/>
    <w:rsid w:val="002B6216"/>
    <w:rsid w:val="002D617C"/>
    <w:rsid w:val="002E00E3"/>
    <w:rsid w:val="00301A41"/>
    <w:rsid w:val="00306C64"/>
    <w:rsid w:val="00306E6A"/>
    <w:rsid w:val="00325A9E"/>
    <w:rsid w:val="00336F2B"/>
    <w:rsid w:val="00342360"/>
    <w:rsid w:val="00344A76"/>
    <w:rsid w:val="003520F6"/>
    <w:rsid w:val="00355C86"/>
    <w:rsid w:val="00387A74"/>
    <w:rsid w:val="00390ACE"/>
    <w:rsid w:val="00390C3B"/>
    <w:rsid w:val="00393FB4"/>
    <w:rsid w:val="003D769C"/>
    <w:rsid w:val="00427D00"/>
    <w:rsid w:val="0044742F"/>
    <w:rsid w:val="004510DD"/>
    <w:rsid w:val="004525D7"/>
    <w:rsid w:val="00477BE8"/>
    <w:rsid w:val="0049029C"/>
    <w:rsid w:val="004A7B88"/>
    <w:rsid w:val="004B0BF5"/>
    <w:rsid w:val="004D4F8B"/>
    <w:rsid w:val="004E7EC4"/>
    <w:rsid w:val="005162CF"/>
    <w:rsid w:val="0053074E"/>
    <w:rsid w:val="00533A98"/>
    <w:rsid w:val="00552EDD"/>
    <w:rsid w:val="00556F3B"/>
    <w:rsid w:val="00571A3A"/>
    <w:rsid w:val="0057226A"/>
    <w:rsid w:val="00581AB4"/>
    <w:rsid w:val="00590C3D"/>
    <w:rsid w:val="005C5ABA"/>
    <w:rsid w:val="005F0DC5"/>
    <w:rsid w:val="005F2073"/>
    <w:rsid w:val="005F6FA6"/>
    <w:rsid w:val="006031C8"/>
    <w:rsid w:val="0060461F"/>
    <w:rsid w:val="00617155"/>
    <w:rsid w:val="006237A7"/>
    <w:rsid w:val="006263EF"/>
    <w:rsid w:val="00647432"/>
    <w:rsid w:val="0065498F"/>
    <w:rsid w:val="00663505"/>
    <w:rsid w:val="006923D9"/>
    <w:rsid w:val="006928F0"/>
    <w:rsid w:val="006A67DB"/>
    <w:rsid w:val="006A6E18"/>
    <w:rsid w:val="006B22A8"/>
    <w:rsid w:val="006C3211"/>
    <w:rsid w:val="006E205B"/>
    <w:rsid w:val="006E3BCA"/>
    <w:rsid w:val="006F5299"/>
    <w:rsid w:val="0072198A"/>
    <w:rsid w:val="00722991"/>
    <w:rsid w:val="00727FFC"/>
    <w:rsid w:val="00731040"/>
    <w:rsid w:val="00737F79"/>
    <w:rsid w:val="0075729E"/>
    <w:rsid w:val="00783F2A"/>
    <w:rsid w:val="007851FE"/>
    <w:rsid w:val="00794928"/>
    <w:rsid w:val="007A5B63"/>
    <w:rsid w:val="007A6BC8"/>
    <w:rsid w:val="007D4FF8"/>
    <w:rsid w:val="007E33C2"/>
    <w:rsid w:val="007F43DD"/>
    <w:rsid w:val="0081192B"/>
    <w:rsid w:val="0083045B"/>
    <w:rsid w:val="008308DE"/>
    <w:rsid w:val="00831432"/>
    <w:rsid w:val="00832F5E"/>
    <w:rsid w:val="00854390"/>
    <w:rsid w:val="0085608F"/>
    <w:rsid w:val="00856372"/>
    <w:rsid w:val="00860926"/>
    <w:rsid w:val="0086259C"/>
    <w:rsid w:val="00864285"/>
    <w:rsid w:val="00894BFE"/>
    <w:rsid w:val="008A4E20"/>
    <w:rsid w:val="008B0939"/>
    <w:rsid w:val="008B2558"/>
    <w:rsid w:val="008E55C1"/>
    <w:rsid w:val="008F21B6"/>
    <w:rsid w:val="008F2427"/>
    <w:rsid w:val="008F7CDF"/>
    <w:rsid w:val="00903D37"/>
    <w:rsid w:val="00912AB9"/>
    <w:rsid w:val="0092375E"/>
    <w:rsid w:val="0093472C"/>
    <w:rsid w:val="009507A1"/>
    <w:rsid w:val="00954777"/>
    <w:rsid w:val="00966024"/>
    <w:rsid w:val="0097394C"/>
    <w:rsid w:val="009B5EC4"/>
    <w:rsid w:val="009B6EA4"/>
    <w:rsid w:val="009E5449"/>
    <w:rsid w:val="009F2AB8"/>
    <w:rsid w:val="009F74AE"/>
    <w:rsid w:val="00A00D5B"/>
    <w:rsid w:val="00A05126"/>
    <w:rsid w:val="00A608D4"/>
    <w:rsid w:val="00A70035"/>
    <w:rsid w:val="00A71CF8"/>
    <w:rsid w:val="00A96E06"/>
    <w:rsid w:val="00AA3492"/>
    <w:rsid w:val="00AD0B31"/>
    <w:rsid w:val="00AF08DE"/>
    <w:rsid w:val="00AF6A84"/>
    <w:rsid w:val="00B0722B"/>
    <w:rsid w:val="00B0766C"/>
    <w:rsid w:val="00B2719B"/>
    <w:rsid w:val="00B43200"/>
    <w:rsid w:val="00B45EE5"/>
    <w:rsid w:val="00B560A7"/>
    <w:rsid w:val="00B761DD"/>
    <w:rsid w:val="00B771B4"/>
    <w:rsid w:val="00B83933"/>
    <w:rsid w:val="00BA5AAC"/>
    <w:rsid w:val="00BC0D48"/>
    <w:rsid w:val="00C00244"/>
    <w:rsid w:val="00C33C3B"/>
    <w:rsid w:val="00C35770"/>
    <w:rsid w:val="00C41A98"/>
    <w:rsid w:val="00C42718"/>
    <w:rsid w:val="00C504FD"/>
    <w:rsid w:val="00C566B5"/>
    <w:rsid w:val="00C57E2C"/>
    <w:rsid w:val="00C614E7"/>
    <w:rsid w:val="00C72433"/>
    <w:rsid w:val="00CA65F7"/>
    <w:rsid w:val="00CB0ED2"/>
    <w:rsid w:val="00CC3F5B"/>
    <w:rsid w:val="00CC62E1"/>
    <w:rsid w:val="00CC6EC3"/>
    <w:rsid w:val="00CD4CE9"/>
    <w:rsid w:val="00D12261"/>
    <w:rsid w:val="00D31F04"/>
    <w:rsid w:val="00D45911"/>
    <w:rsid w:val="00D5234F"/>
    <w:rsid w:val="00D61DEC"/>
    <w:rsid w:val="00D62290"/>
    <w:rsid w:val="00D62331"/>
    <w:rsid w:val="00D62518"/>
    <w:rsid w:val="00DD123E"/>
    <w:rsid w:val="00DE5B4D"/>
    <w:rsid w:val="00DF1160"/>
    <w:rsid w:val="00DF348B"/>
    <w:rsid w:val="00DF7DA3"/>
    <w:rsid w:val="00E14D99"/>
    <w:rsid w:val="00E1599A"/>
    <w:rsid w:val="00E2021C"/>
    <w:rsid w:val="00E214A2"/>
    <w:rsid w:val="00E22C9B"/>
    <w:rsid w:val="00E47CBD"/>
    <w:rsid w:val="00E51042"/>
    <w:rsid w:val="00E812A4"/>
    <w:rsid w:val="00E82FC2"/>
    <w:rsid w:val="00E86C3E"/>
    <w:rsid w:val="00E91703"/>
    <w:rsid w:val="00E95839"/>
    <w:rsid w:val="00E9799C"/>
    <w:rsid w:val="00EB2CD0"/>
    <w:rsid w:val="00EC5D6F"/>
    <w:rsid w:val="00EE09E5"/>
    <w:rsid w:val="00EE765A"/>
    <w:rsid w:val="00F102A7"/>
    <w:rsid w:val="00F52F6B"/>
    <w:rsid w:val="00F64CC2"/>
    <w:rsid w:val="00F75809"/>
    <w:rsid w:val="00F82282"/>
    <w:rsid w:val="00F90542"/>
    <w:rsid w:val="00F93602"/>
    <w:rsid w:val="00FA0EC6"/>
    <w:rsid w:val="00FC5AC2"/>
    <w:rsid w:val="00FD28A8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765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E765A"/>
    <w:rPr>
      <w:rFonts w:eastAsia="Times New Roman"/>
      <w:sz w:val="28"/>
      <w:szCs w:val="28"/>
      <w:shd w:val="clear" w:color="auto" w:fill="FFFFFF"/>
    </w:rPr>
  </w:style>
  <w:style w:type="character" w:customStyle="1" w:styleId="a4">
    <w:name w:val="Колонтитул"/>
    <w:rsid w:val="00EE765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rsid w:val="00EE765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List Paragraph"/>
    <w:basedOn w:val="a"/>
    <w:uiPriority w:val="99"/>
    <w:qFormat/>
    <w:rsid w:val="00EE765A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E76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65A"/>
    <w:rPr>
      <w:rFonts w:ascii="Courier New" w:eastAsia="Courier New" w:hAnsi="Courier New" w:cs="Courier New"/>
      <w:color w:val="000000"/>
      <w:sz w:val="24"/>
      <w:lang w:eastAsia="ru-RU"/>
    </w:rPr>
  </w:style>
  <w:style w:type="paragraph" w:customStyle="1" w:styleId="ConsPlusNormal">
    <w:name w:val="ConsPlusNormal"/>
    <w:rsid w:val="00EE765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27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2718"/>
    <w:rPr>
      <w:rFonts w:ascii="Segoe UI" w:eastAsia="Courier New" w:hAnsi="Segoe UI" w:cs="Segoe UI"/>
      <w:color w:val="000000"/>
      <w:sz w:val="18"/>
      <w:szCs w:val="18"/>
      <w:lang w:eastAsia="ru-RU"/>
    </w:rPr>
  </w:style>
  <w:style w:type="table" w:styleId="aa">
    <w:name w:val="Table Grid"/>
    <w:basedOn w:val="a1"/>
    <w:uiPriority w:val="59"/>
    <w:rsid w:val="00A71CF8"/>
    <w:pPr>
      <w:spacing w:after="0" w:line="240" w:lineRule="auto"/>
      <w:ind w:firstLine="709"/>
      <w:jc w:val="both"/>
    </w:pPr>
    <w:rPr>
      <w:rFonts w:eastAsia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E917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703"/>
    <w:rPr>
      <w:rFonts w:ascii="Courier New" w:eastAsia="Courier New" w:hAnsi="Courier New" w:cs="Courier New"/>
      <w:color w:val="000000"/>
      <w:sz w:val="24"/>
      <w:lang w:eastAsia="ru-RU"/>
    </w:rPr>
  </w:style>
  <w:style w:type="paragraph" w:styleId="ad">
    <w:name w:val="Body Text"/>
    <w:basedOn w:val="a"/>
    <w:link w:val="ae"/>
    <w:semiHidden/>
    <w:rsid w:val="00D1226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D12261"/>
    <w:rPr>
      <w:rFonts w:eastAsia="Times New Roman"/>
      <w:b/>
      <w:sz w:val="28"/>
      <w:szCs w:val="20"/>
      <w:lang w:eastAsia="ru-RU"/>
    </w:rPr>
  </w:style>
  <w:style w:type="paragraph" w:styleId="af">
    <w:name w:val="Title"/>
    <w:basedOn w:val="a"/>
    <w:next w:val="af0"/>
    <w:link w:val="af1"/>
    <w:qFormat/>
    <w:rsid w:val="006E3BCA"/>
    <w:pPr>
      <w:widowControl/>
      <w:suppressAutoHyphens/>
      <w:spacing w:line="360" w:lineRule="auto"/>
      <w:ind w:left="851" w:right="567"/>
      <w:jc w:val="center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character" w:customStyle="1" w:styleId="af1">
    <w:name w:val="Название Знак"/>
    <w:basedOn w:val="a0"/>
    <w:link w:val="af"/>
    <w:rsid w:val="006E3BCA"/>
    <w:rPr>
      <w:rFonts w:eastAsia="Times New Roman"/>
      <w:b/>
      <w:sz w:val="24"/>
      <w:szCs w:val="20"/>
      <w:lang w:eastAsia="ar-SA"/>
    </w:rPr>
  </w:style>
  <w:style w:type="paragraph" w:styleId="af0">
    <w:name w:val="Subtitle"/>
    <w:basedOn w:val="a"/>
    <w:next w:val="a"/>
    <w:link w:val="af2"/>
    <w:uiPriority w:val="11"/>
    <w:qFormat/>
    <w:rsid w:val="006E3BC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2">
    <w:name w:val="Подзаголовок Знак"/>
    <w:basedOn w:val="a0"/>
    <w:link w:val="af0"/>
    <w:uiPriority w:val="11"/>
    <w:rsid w:val="006E3BC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13CF-D84D-4117-B52E-D9C151E1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Лютов Владимир Николаевич</dc:creator>
  <cp:lastModifiedBy>Губкина Марина Петровна</cp:lastModifiedBy>
  <cp:revision>135</cp:revision>
  <cp:lastPrinted>2024-02-15T04:51:00Z</cp:lastPrinted>
  <dcterms:created xsi:type="dcterms:W3CDTF">2017-05-08T05:58:00Z</dcterms:created>
  <dcterms:modified xsi:type="dcterms:W3CDTF">2024-02-15T04:52:00Z</dcterms:modified>
</cp:coreProperties>
</file>