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EC6" w:rsidRPr="006574C1" w:rsidRDefault="00F44EC6" w:rsidP="00F44EC6">
      <w:pPr>
        <w:jc w:val="right"/>
        <w:rPr>
          <w:rFonts w:ascii="PT Astra Serif" w:hAnsi="PT Astra Serif"/>
          <w:sz w:val="26"/>
          <w:szCs w:val="26"/>
        </w:rPr>
      </w:pPr>
      <w:r>
        <w:rPr>
          <w:rFonts w:ascii="PT Astra Serif" w:hAnsi="PT Astra Serif"/>
          <w:sz w:val="26"/>
          <w:szCs w:val="26"/>
        </w:rPr>
        <w:t>Приложение</w:t>
      </w:r>
    </w:p>
    <w:p w:rsidR="00F44EC6" w:rsidRPr="006574C1" w:rsidRDefault="00F44EC6" w:rsidP="00F44EC6">
      <w:pPr>
        <w:jc w:val="right"/>
        <w:rPr>
          <w:rFonts w:ascii="PT Astra Serif" w:hAnsi="PT Astra Serif"/>
          <w:sz w:val="26"/>
          <w:szCs w:val="26"/>
        </w:rPr>
      </w:pPr>
      <w:r w:rsidRPr="006574C1">
        <w:rPr>
          <w:rFonts w:ascii="PT Astra Serif" w:hAnsi="PT Astra Serif"/>
          <w:sz w:val="26"/>
          <w:szCs w:val="26"/>
        </w:rPr>
        <w:t>к протоколу №</w:t>
      </w:r>
      <w:r w:rsidR="00601191">
        <w:rPr>
          <w:rFonts w:ascii="PT Astra Serif" w:hAnsi="PT Astra Serif"/>
          <w:sz w:val="26"/>
          <w:szCs w:val="26"/>
        </w:rPr>
        <w:t xml:space="preserve"> </w:t>
      </w:r>
      <w:r w:rsidR="008D2E41">
        <w:rPr>
          <w:rFonts w:ascii="PT Astra Serif" w:hAnsi="PT Astra Serif"/>
          <w:sz w:val="26"/>
          <w:szCs w:val="26"/>
        </w:rPr>
        <w:t>3</w:t>
      </w:r>
      <w:r w:rsidRPr="006574C1">
        <w:rPr>
          <w:rFonts w:ascii="PT Astra Serif" w:hAnsi="PT Astra Serif"/>
          <w:sz w:val="26"/>
          <w:szCs w:val="26"/>
        </w:rPr>
        <w:t xml:space="preserve"> заседания</w:t>
      </w:r>
    </w:p>
    <w:p w:rsidR="00F44EC6" w:rsidRPr="006574C1" w:rsidRDefault="00F44EC6" w:rsidP="00F44EC6">
      <w:pPr>
        <w:jc w:val="right"/>
        <w:rPr>
          <w:rFonts w:ascii="PT Astra Serif" w:hAnsi="PT Astra Serif"/>
          <w:sz w:val="26"/>
          <w:szCs w:val="26"/>
        </w:rPr>
      </w:pPr>
      <w:r w:rsidRPr="006574C1">
        <w:rPr>
          <w:rFonts w:ascii="PT Astra Serif" w:hAnsi="PT Astra Serif"/>
          <w:sz w:val="26"/>
          <w:szCs w:val="26"/>
        </w:rPr>
        <w:t xml:space="preserve">Общественного совета от </w:t>
      </w:r>
      <w:r w:rsidR="008471EF">
        <w:rPr>
          <w:rFonts w:ascii="PT Astra Serif" w:hAnsi="PT Astra Serif"/>
          <w:sz w:val="26"/>
          <w:szCs w:val="26"/>
        </w:rPr>
        <w:t>1</w:t>
      </w:r>
      <w:r w:rsidR="00DF32F6">
        <w:rPr>
          <w:rFonts w:ascii="PT Astra Serif" w:hAnsi="PT Astra Serif"/>
          <w:sz w:val="26"/>
          <w:szCs w:val="26"/>
        </w:rPr>
        <w:t>5</w:t>
      </w:r>
      <w:bookmarkStart w:id="0" w:name="_GoBack"/>
      <w:bookmarkEnd w:id="0"/>
      <w:r w:rsidR="008471EF">
        <w:rPr>
          <w:rFonts w:ascii="PT Astra Serif" w:hAnsi="PT Astra Serif"/>
          <w:sz w:val="26"/>
          <w:szCs w:val="26"/>
        </w:rPr>
        <w:t>.09</w:t>
      </w:r>
      <w:r>
        <w:rPr>
          <w:rFonts w:ascii="PT Astra Serif" w:hAnsi="PT Astra Serif"/>
          <w:sz w:val="26"/>
          <w:szCs w:val="26"/>
        </w:rPr>
        <w:t>.2026</w:t>
      </w:r>
    </w:p>
    <w:p w:rsidR="00F44EC6" w:rsidRDefault="00F44EC6" w:rsidP="00F44EC6">
      <w:pPr>
        <w:spacing w:line="23" w:lineRule="atLeast"/>
        <w:jc w:val="right"/>
        <w:rPr>
          <w:rStyle w:val="titlerazdel"/>
          <w:b/>
          <w:sz w:val="32"/>
          <w:szCs w:val="32"/>
        </w:rPr>
      </w:pPr>
    </w:p>
    <w:p w:rsidR="008D2E41" w:rsidRPr="00791CCA" w:rsidRDefault="008D2E41" w:rsidP="008D2E41">
      <w:pPr>
        <w:jc w:val="center"/>
        <w:rPr>
          <w:rFonts w:ascii="PT Astra Serif" w:hAnsi="PT Astra Serif"/>
          <w:b/>
          <w:sz w:val="26"/>
          <w:szCs w:val="26"/>
        </w:rPr>
      </w:pPr>
      <w:r w:rsidRPr="00791CCA">
        <w:rPr>
          <w:rFonts w:ascii="PT Astra Serif" w:hAnsi="PT Astra Serif"/>
          <w:b/>
          <w:sz w:val="26"/>
          <w:szCs w:val="26"/>
        </w:rPr>
        <w:t>ОТЧЕТ</w:t>
      </w:r>
    </w:p>
    <w:p w:rsidR="008D2E41" w:rsidRPr="00791CCA" w:rsidRDefault="008D2E41" w:rsidP="008D2E41">
      <w:pPr>
        <w:jc w:val="center"/>
        <w:rPr>
          <w:rFonts w:ascii="PT Astra Serif" w:hAnsi="PT Astra Serif"/>
          <w:b/>
          <w:sz w:val="26"/>
          <w:szCs w:val="26"/>
        </w:rPr>
      </w:pPr>
      <w:r w:rsidRPr="00791CCA">
        <w:rPr>
          <w:rFonts w:ascii="PT Astra Serif" w:hAnsi="PT Astra Serif"/>
          <w:b/>
          <w:sz w:val="26"/>
          <w:szCs w:val="26"/>
        </w:rPr>
        <w:t xml:space="preserve">о результатах деятельности Департамента финансов администрации </w:t>
      </w:r>
    </w:p>
    <w:p w:rsidR="008D2E41" w:rsidRPr="00791CCA" w:rsidRDefault="008D2E41" w:rsidP="008D2E41">
      <w:pPr>
        <w:jc w:val="center"/>
        <w:rPr>
          <w:rFonts w:ascii="PT Astra Serif" w:hAnsi="PT Astra Serif"/>
          <w:b/>
          <w:sz w:val="26"/>
          <w:szCs w:val="26"/>
        </w:rPr>
      </w:pPr>
      <w:r w:rsidRPr="00791CCA">
        <w:rPr>
          <w:rFonts w:ascii="PT Astra Serif" w:hAnsi="PT Astra Serif"/>
          <w:b/>
          <w:sz w:val="26"/>
          <w:szCs w:val="26"/>
        </w:rPr>
        <w:t>города Югорска за 202</w:t>
      </w:r>
      <w:r>
        <w:rPr>
          <w:rFonts w:ascii="PT Astra Serif" w:hAnsi="PT Astra Serif"/>
          <w:b/>
          <w:sz w:val="26"/>
          <w:szCs w:val="26"/>
        </w:rPr>
        <w:t>5</w:t>
      </w:r>
      <w:r w:rsidRPr="00791CCA">
        <w:rPr>
          <w:rFonts w:ascii="PT Astra Serif" w:hAnsi="PT Astra Serif"/>
          <w:b/>
          <w:sz w:val="26"/>
          <w:szCs w:val="26"/>
        </w:rPr>
        <w:t xml:space="preserve"> год</w:t>
      </w:r>
    </w:p>
    <w:p w:rsidR="008D2E41" w:rsidRPr="00791CCA" w:rsidRDefault="008D2E41" w:rsidP="008D2E41">
      <w:pPr>
        <w:jc w:val="center"/>
        <w:rPr>
          <w:rFonts w:ascii="PT Astra Serif" w:hAnsi="PT Astra Serif"/>
          <w:b/>
          <w:sz w:val="26"/>
          <w:szCs w:val="26"/>
        </w:rPr>
      </w:pPr>
    </w:p>
    <w:p w:rsidR="008D2E41" w:rsidRPr="00791CCA" w:rsidRDefault="008D2E41" w:rsidP="008D2E41">
      <w:pPr>
        <w:jc w:val="center"/>
        <w:rPr>
          <w:rFonts w:ascii="PT Astra Serif" w:hAnsi="PT Astra Serif"/>
          <w:b/>
          <w:sz w:val="26"/>
          <w:szCs w:val="26"/>
        </w:rPr>
      </w:pPr>
      <w:r w:rsidRPr="00791CCA">
        <w:rPr>
          <w:rFonts w:ascii="PT Astra Serif" w:hAnsi="PT Astra Serif"/>
          <w:b/>
          <w:sz w:val="26"/>
          <w:szCs w:val="26"/>
          <w:lang w:val="en-US"/>
        </w:rPr>
        <w:t>I</w:t>
      </w:r>
      <w:r w:rsidRPr="00791CCA">
        <w:rPr>
          <w:rFonts w:ascii="PT Astra Serif" w:hAnsi="PT Astra Serif"/>
          <w:b/>
          <w:sz w:val="26"/>
          <w:szCs w:val="26"/>
        </w:rPr>
        <w:t xml:space="preserve">. Общая информация о Департаменте финансов </w:t>
      </w:r>
    </w:p>
    <w:p w:rsidR="008D2E41" w:rsidRPr="00791CCA" w:rsidRDefault="008D2E41" w:rsidP="008D2E41">
      <w:pPr>
        <w:jc w:val="center"/>
        <w:rPr>
          <w:rFonts w:ascii="PT Astra Serif" w:hAnsi="PT Astra Serif"/>
          <w:b/>
          <w:sz w:val="26"/>
          <w:szCs w:val="26"/>
        </w:rPr>
      </w:pPr>
      <w:r w:rsidRPr="00791CCA">
        <w:rPr>
          <w:rFonts w:ascii="PT Astra Serif" w:hAnsi="PT Astra Serif"/>
          <w:b/>
          <w:sz w:val="26"/>
          <w:szCs w:val="26"/>
        </w:rPr>
        <w:t>администрации города Югорска</w:t>
      </w:r>
    </w:p>
    <w:p w:rsidR="008D2E41" w:rsidRPr="00791CCA" w:rsidRDefault="008D2E41" w:rsidP="008D2E41">
      <w:pPr>
        <w:ind w:firstLine="709"/>
        <w:jc w:val="center"/>
        <w:rPr>
          <w:rFonts w:ascii="PT Astra Serif" w:hAnsi="PT Astra Serif"/>
          <w:b/>
          <w:sz w:val="26"/>
          <w:szCs w:val="26"/>
        </w:rPr>
      </w:pPr>
    </w:p>
    <w:p w:rsidR="008D2E41" w:rsidRPr="00AD37C5" w:rsidRDefault="008D2E41" w:rsidP="008D2E41">
      <w:pPr>
        <w:tabs>
          <w:tab w:val="left" w:pos="1080"/>
        </w:tabs>
        <w:ind w:firstLine="709"/>
        <w:jc w:val="both"/>
        <w:rPr>
          <w:rFonts w:ascii="PT Astra Serif" w:hAnsi="PT Astra Serif"/>
          <w:sz w:val="26"/>
          <w:szCs w:val="26"/>
        </w:rPr>
      </w:pPr>
      <w:r w:rsidRPr="00AD37C5">
        <w:rPr>
          <w:rFonts w:ascii="PT Astra Serif" w:hAnsi="PT Astra Serif"/>
          <w:sz w:val="26"/>
          <w:szCs w:val="26"/>
        </w:rPr>
        <w:t xml:space="preserve">Департамент финансов администрации города Югорска (далее – Департамент финансов) в соответствии с Положением о Департаменте финансов, утвержденным решением Думы города Югорска от 29.11.2011 № 110 «О </w:t>
      </w:r>
      <w:proofErr w:type="gramStart"/>
      <w:r w:rsidRPr="00AD37C5">
        <w:rPr>
          <w:rFonts w:ascii="PT Astra Serif" w:hAnsi="PT Astra Serif"/>
          <w:sz w:val="26"/>
          <w:szCs w:val="26"/>
        </w:rPr>
        <w:t>Положении</w:t>
      </w:r>
      <w:proofErr w:type="gramEnd"/>
      <w:r w:rsidRPr="00AD37C5">
        <w:rPr>
          <w:rFonts w:ascii="PT Astra Serif" w:hAnsi="PT Astra Serif"/>
          <w:sz w:val="26"/>
          <w:szCs w:val="26"/>
        </w:rPr>
        <w:t xml:space="preserve"> о департаменте финансов администрации города Югорска» (с изменениями), является органом администрации города Югорска, осуществляющим функции по реализации единой финансовой и бюджетной политики в городе, уполномоченным управлять финансами города Югорска.</w:t>
      </w:r>
    </w:p>
    <w:p w:rsidR="008D2E41" w:rsidRPr="00AD37C5" w:rsidRDefault="008D2E41" w:rsidP="008D2E41">
      <w:pPr>
        <w:tabs>
          <w:tab w:val="left" w:pos="1080"/>
        </w:tabs>
        <w:ind w:firstLine="709"/>
        <w:jc w:val="both"/>
        <w:rPr>
          <w:rFonts w:ascii="PT Astra Serif" w:hAnsi="PT Astra Serif"/>
          <w:sz w:val="26"/>
          <w:szCs w:val="26"/>
        </w:rPr>
      </w:pPr>
      <w:r w:rsidRPr="00AD37C5">
        <w:rPr>
          <w:rFonts w:ascii="PT Astra Serif" w:hAnsi="PT Astra Serif"/>
          <w:sz w:val="26"/>
          <w:szCs w:val="26"/>
        </w:rPr>
        <w:t>Основными направлениями деятельности Департамента финансов являются:</w:t>
      </w:r>
    </w:p>
    <w:p w:rsidR="008D2E41" w:rsidRPr="00AD37C5" w:rsidRDefault="008D2E41" w:rsidP="008D2E41">
      <w:pPr>
        <w:tabs>
          <w:tab w:val="left" w:pos="1080"/>
        </w:tabs>
        <w:ind w:firstLine="709"/>
        <w:jc w:val="both"/>
        <w:rPr>
          <w:rFonts w:ascii="PT Astra Serif" w:hAnsi="PT Astra Serif"/>
          <w:sz w:val="26"/>
          <w:szCs w:val="26"/>
        </w:rPr>
      </w:pPr>
      <w:r w:rsidRPr="00AD37C5">
        <w:rPr>
          <w:rFonts w:ascii="PT Astra Serif" w:hAnsi="PT Astra Serif"/>
          <w:b/>
          <w:sz w:val="26"/>
          <w:szCs w:val="26"/>
        </w:rPr>
        <w:t xml:space="preserve">- </w:t>
      </w:r>
      <w:r w:rsidRPr="00AD37C5">
        <w:rPr>
          <w:rFonts w:ascii="PT Astra Serif" w:hAnsi="PT Astra Serif"/>
          <w:sz w:val="26"/>
          <w:szCs w:val="26"/>
        </w:rPr>
        <w:t>нормативное правовое регулирование в сфере бюджетных правоотношений;</w:t>
      </w:r>
    </w:p>
    <w:p w:rsidR="008D2E41" w:rsidRPr="00AD37C5" w:rsidRDefault="008D2E41" w:rsidP="008D2E41">
      <w:pPr>
        <w:tabs>
          <w:tab w:val="left" w:pos="1080"/>
        </w:tabs>
        <w:ind w:firstLine="709"/>
        <w:jc w:val="both"/>
        <w:rPr>
          <w:rFonts w:ascii="PT Astra Serif" w:hAnsi="PT Astra Serif"/>
          <w:sz w:val="26"/>
          <w:szCs w:val="26"/>
        </w:rPr>
      </w:pPr>
      <w:r w:rsidRPr="00AD37C5">
        <w:rPr>
          <w:rFonts w:ascii="PT Astra Serif" w:hAnsi="PT Astra Serif"/>
          <w:sz w:val="26"/>
          <w:szCs w:val="26"/>
        </w:rPr>
        <w:t>- организация составления проекта бюджета города;</w:t>
      </w:r>
    </w:p>
    <w:p w:rsidR="008D2E41" w:rsidRPr="00AD37C5" w:rsidRDefault="008D2E41" w:rsidP="008D2E41">
      <w:pPr>
        <w:tabs>
          <w:tab w:val="left" w:pos="1080"/>
        </w:tabs>
        <w:ind w:firstLine="709"/>
        <w:jc w:val="both"/>
        <w:rPr>
          <w:rFonts w:ascii="PT Astra Serif" w:hAnsi="PT Astra Serif"/>
          <w:sz w:val="26"/>
          <w:szCs w:val="26"/>
        </w:rPr>
      </w:pPr>
      <w:r w:rsidRPr="00AD37C5">
        <w:rPr>
          <w:rFonts w:ascii="PT Astra Serif" w:hAnsi="PT Astra Serif"/>
          <w:sz w:val="26"/>
          <w:szCs w:val="26"/>
        </w:rPr>
        <w:t>- организация исполнения бюджета города;</w:t>
      </w:r>
    </w:p>
    <w:p w:rsidR="008D2E41" w:rsidRPr="00791CCA" w:rsidRDefault="008D2E41" w:rsidP="008D2E41">
      <w:pPr>
        <w:tabs>
          <w:tab w:val="left" w:pos="1080"/>
        </w:tabs>
        <w:ind w:firstLine="709"/>
        <w:jc w:val="both"/>
        <w:rPr>
          <w:rFonts w:ascii="PT Astra Serif" w:hAnsi="PT Astra Serif"/>
          <w:sz w:val="26"/>
          <w:szCs w:val="26"/>
        </w:rPr>
      </w:pPr>
      <w:r w:rsidRPr="00AD37C5">
        <w:rPr>
          <w:rFonts w:ascii="PT Astra Serif" w:hAnsi="PT Astra Serif"/>
          <w:sz w:val="26"/>
          <w:szCs w:val="26"/>
        </w:rPr>
        <w:t>- управление муниципальным долгом города.</w:t>
      </w:r>
    </w:p>
    <w:p w:rsidR="008D2E41" w:rsidRPr="00791CCA" w:rsidRDefault="008D2E41" w:rsidP="008D2E41">
      <w:pPr>
        <w:pStyle w:val="af"/>
        <w:tabs>
          <w:tab w:val="left" w:pos="1080"/>
        </w:tabs>
        <w:ind w:left="0" w:firstLine="709"/>
        <w:jc w:val="center"/>
        <w:rPr>
          <w:rFonts w:ascii="PT Astra Serif" w:hAnsi="PT Astra Serif"/>
          <w:b/>
          <w:sz w:val="26"/>
          <w:szCs w:val="26"/>
        </w:rPr>
      </w:pP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lang w:val="en-US"/>
        </w:rPr>
        <w:t>II</w:t>
      </w:r>
      <w:r w:rsidRPr="00791CCA">
        <w:rPr>
          <w:rFonts w:ascii="PT Astra Serif" w:hAnsi="PT Astra Serif"/>
          <w:b/>
          <w:sz w:val="26"/>
          <w:szCs w:val="26"/>
        </w:rPr>
        <w:t xml:space="preserve">. Основные результаты деятельности Департамента финансов </w:t>
      </w: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администрации города Югорска за 202</w:t>
      </w:r>
      <w:r>
        <w:rPr>
          <w:rFonts w:ascii="PT Astra Serif" w:hAnsi="PT Astra Serif"/>
          <w:b/>
          <w:sz w:val="26"/>
          <w:szCs w:val="26"/>
        </w:rPr>
        <w:t>5</w:t>
      </w:r>
      <w:r w:rsidRPr="00791CCA">
        <w:rPr>
          <w:rFonts w:ascii="PT Astra Serif" w:hAnsi="PT Astra Serif"/>
          <w:b/>
          <w:sz w:val="26"/>
          <w:szCs w:val="26"/>
        </w:rPr>
        <w:t xml:space="preserve"> год</w:t>
      </w:r>
    </w:p>
    <w:p w:rsidR="008D2E41" w:rsidRPr="00791CCA" w:rsidRDefault="008D2E41" w:rsidP="008D2E41">
      <w:pPr>
        <w:pStyle w:val="af"/>
        <w:tabs>
          <w:tab w:val="left" w:pos="0"/>
        </w:tabs>
        <w:ind w:left="0"/>
        <w:jc w:val="center"/>
        <w:rPr>
          <w:rFonts w:ascii="PT Astra Serif" w:hAnsi="PT Astra Serif"/>
          <w:b/>
          <w:sz w:val="26"/>
          <w:szCs w:val="26"/>
        </w:rPr>
      </w:pP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 xml:space="preserve">2.1 Результаты экспертных оценок деятельности Департамента финансов </w:t>
      </w: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администрации города Югорска</w:t>
      </w:r>
    </w:p>
    <w:p w:rsidR="008D2E41" w:rsidRPr="00791CCA" w:rsidRDefault="008D2E41" w:rsidP="008D2E41">
      <w:pPr>
        <w:pStyle w:val="ab"/>
        <w:spacing w:before="0" w:beforeAutospacing="0" w:after="0" w:afterAutospacing="0" w:line="276" w:lineRule="auto"/>
        <w:ind w:firstLine="709"/>
        <w:rPr>
          <w:rFonts w:ascii="PT Astra Serif" w:eastAsiaTheme="minorHAnsi" w:hAnsi="PT Astra Serif"/>
          <w:sz w:val="26"/>
          <w:szCs w:val="26"/>
        </w:rPr>
      </w:pP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sidRPr="00AD37C5">
        <w:rPr>
          <w:rFonts w:ascii="PT Astra Serif" w:hAnsi="PT Astra Serif"/>
          <w:sz w:val="26"/>
          <w:szCs w:val="26"/>
        </w:rPr>
        <w:t xml:space="preserve">Департаментом финансов Ханты – Мансийского автономного округа – Югры проведена оценка долговой устойчивости муниципальных образований, имеющих долговые обязательства в отчетном 2025 и (или) текущем 2026 году. По результатам оценки город Югорск отнесен к группе заёмщиков с высоким уровнем долговой устойчивости. </w:t>
      </w:r>
      <w:r>
        <w:rPr>
          <w:rFonts w:ascii="PT Astra Serif" w:hAnsi="PT Astra Serif"/>
          <w:sz w:val="26"/>
          <w:szCs w:val="26"/>
        </w:rPr>
        <w:t>В отчетном периоде муниципалитет сохранил свои позиции по сравнению с аналогичным показателем 2024 года.</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eastAsiaTheme="minorHAnsi" w:hAnsi="PT Astra Serif"/>
          <w:sz w:val="26"/>
          <w:szCs w:val="26"/>
        </w:rPr>
      </w:pPr>
      <w:r w:rsidRPr="00A666D2">
        <w:rPr>
          <w:rFonts w:ascii="PT Astra Serif" w:eastAsiaTheme="minorHAnsi" w:hAnsi="PT Astra Serif"/>
          <w:sz w:val="26"/>
          <w:szCs w:val="26"/>
        </w:rPr>
        <w:t>Город Югорск в мониторинге и оценке качества организации и осуществления бюджетного процесса в городских округах и муниципальных районах Ханты-Мансийского автономного округа-Югры, проводимом ежегодно Департаментом финансов Ханты-Мансийского автономного округа-Югры, в рейтинге среди городских округов по итогам за 2024 года занял 7 место.</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eastAsiaTheme="minorHAnsi" w:hAnsi="PT Astra Serif"/>
          <w:sz w:val="26"/>
          <w:szCs w:val="26"/>
        </w:rPr>
      </w:pPr>
      <w:r w:rsidRPr="00A666D2">
        <w:rPr>
          <w:rFonts w:ascii="PT Astra Serif" w:eastAsiaTheme="minorHAnsi" w:hAnsi="PT Astra Serif"/>
          <w:sz w:val="26"/>
          <w:szCs w:val="26"/>
        </w:rPr>
        <w:t>В рейтинге муниципальных образований Ханты-Мансийского автономного округа – Югры по результатам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 Югры город Югорск по итогам 202</w:t>
      </w:r>
      <w:r>
        <w:rPr>
          <w:rFonts w:ascii="PT Astra Serif" w:eastAsiaTheme="minorHAnsi" w:hAnsi="PT Astra Serif"/>
          <w:sz w:val="26"/>
          <w:szCs w:val="26"/>
        </w:rPr>
        <w:t>5</w:t>
      </w:r>
      <w:r w:rsidRPr="00A666D2">
        <w:rPr>
          <w:rFonts w:ascii="PT Astra Serif" w:eastAsiaTheme="minorHAnsi" w:hAnsi="PT Astra Serif"/>
          <w:sz w:val="26"/>
          <w:szCs w:val="26"/>
        </w:rPr>
        <w:t xml:space="preserve"> года занял </w:t>
      </w:r>
      <w:r>
        <w:rPr>
          <w:rFonts w:ascii="PT Astra Serif" w:eastAsiaTheme="minorHAnsi" w:hAnsi="PT Astra Serif"/>
          <w:sz w:val="26"/>
          <w:szCs w:val="26"/>
        </w:rPr>
        <w:t>3-5</w:t>
      </w:r>
      <w:r w:rsidRPr="00A666D2">
        <w:rPr>
          <w:rFonts w:ascii="PT Astra Serif" w:eastAsiaTheme="minorHAnsi" w:hAnsi="PT Astra Serif"/>
          <w:sz w:val="26"/>
          <w:szCs w:val="26"/>
        </w:rPr>
        <w:t xml:space="preserve"> место с присвоением категории «очень высокий уровень открытости бюджетных данных».</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sidRPr="00A666D2">
        <w:rPr>
          <w:rFonts w:ascii="PT Astra Serif" w:hAnsi="PT Astra Serif"/>
          <w:sz w:val="26"/>
          <w:szCs w:val="26"/>
        </w:rPr>
        <w:t>В 2025 году муниципальным образованием получены дотации:</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sidRPr="00A666D2">
        <w:rPr>
          <w:rFonts w:ascii="PT Astra Serif" w:hAnsi="PT Astra Serif"/>
          <w:sz w:val="26"/>
          <w:szCs w:val="26"/>
        </w:rPr>
        <w:t>- для стимулирования роста налогового потенциала и качества планирования доходов в сумме 32 103,3 тыс. рублей (5 место по объему дотации)</w:t>
      </w:r>
      <w:r>
        <w:rPr>
          <w:rFonts w:ascii="PT Astra Serif" w:hAnsi="PT Astra Serif"/>
          <w:sz w:val="26"/>
          <w:szCs w:val="26"/>
        </w:rPr>
        <w:t xml:space="preserve">. </w:t>
      </w:r>
      <w:r w:rsidRPr="00584D16">
        <w:rPr>
          <w:rFonts w:ascii="PT Astra Serif" w:hAnsi="PT Astra Serif"/>
          <w:sz w:val="26"/>
          <w:szCs w:val="26"/>
        </w:rPr>
        <w:t xml:space="preserve">Одним из критериев получения гранта явилось решение города Югорска согласиться на полную замену дотации на выравнивание бюджетной обеспеченности муниципальных </w:t>
      </w:r>
      <w:r w:rsidRPr="00584D16">
        <w:rPr>
          <w:rFonts w:ascii="PT Astra Serif" w:hAnsi="PT Astra Serif"/>
          <w:sz w:val="26"/>
          <w:szCs w:val="26"/>
        </w:rPr>
        <w:lastRenderedPageBreak/>
        <w:t>районов (городских округов) дополнительным нормативом отчислений от налога на доходы физических лиц в бюджет города Югорска. Принятое решение о замене дотации позволило получить дополнительные доходы от поступлений налога на доходы физических лиц в сумме 42 286,8тыс. рублей;</w:t>
      </w:r>
    </w:p>
    <w:p w:rsidR="008D2E41" w:rsidRPr="00A666D2"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pacing w:val="-5"/>
          <w:sz w:val="26"/>
          <w:szCs w:val="26"/>
        </w:rPr>
      </w:pPr>
      <w:r w:rsidRPr="00A666D2">
        <w:rPr>
          <w:rFonts w:ascii="PT Astra Serif" w:hAnsi="PT Astra Serif"/>
          <w:spacing w:val="-5"/>
          <w:sz w:val="26"/>
          <w:szCs w:val="26"/>
        </w:rPr>
        <w:t>- за достижение высоких показателей качества организации и осуществления бюджетного процесса в городских округах и муниципальных районах Ханты-Мансийского автономного округа – Ю</w:t>
      </w:r>
      <w:r>
        <w:rPr>
          <w:rFonts w:ascii="PT Astra Serif" w:hAnsi="PT Astra Serif"/>
          <w:spacing w:val="-5"/>
          <w:sz w:val="26"/>
          <w:szCs w:val="26"/>
        </w:rPr>
        <w:t>гры в сумме 4 571,0 тыс. рублей;</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sidRPr="00A666D2">
        <w:rPr>
          <w:rFonts w:ascii="PT Astra Serif" w:hAnsi="PT Astra Serif"/>
          <w:sz w:val="26"/>
          <w:szCs w:val="26"/>
        </w:rPr>
        <w:t>- на поощрение муниципальных управленческих ком</w:t>
      </w:r>
      <w:r>
        <w:rPr>
          <w:rFonts w:ascii="PT Astra Serif" w:hAnsi="PT Astra Serif"/>
          <w:sz w:val="26"/>
          <w:szCs w:val="26"/>
        </w:rPr>
        <w:t>анд в сумме 3 598,1 тыс. рублей.</w:t>
      </w: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 xml:space="preserve">2.2 Основные результаты деятельности Департамента финансов </w:t>
      </w: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 xml:space="preserve">по организации составления, исполнения бюджета города Югорска, </w:t>
      </w:r>
    </w:p>
    <w:p w:rsidR="008D2E41" w:rsidRPr="00791CCA" w:rsidRDefault="008D2E41" w:rsidP="008D2E41">
      <w:pPr>
        <w:pStyle w:val="af"/>
        <w:tabs>
          <w:tab w:val="left" w:pos="0"/>
        </w:tabs>
        <w:ind w:left="0"/>
        <w:jc w:val="center"/>
        <w:rPr>
          <w:rFonts w:ascii="PT Astra Serif" w:hAnsi="PT Astra Serif"/>
          <w:b/>
          <w:sz w:val="26"/>
          <w:szCs w:val="26"/>
        </w:rPr>
      </w:pPr>
      <w:r w:rsidRPr="00791CCA">
        <w:rPr>
          <w:rFonts w:ascii="PT Astra Serif" w:hAnsi="PT Astra Serif"/>
          <w:b/>
          <w:sz w:val="26"/>
          <w:szCs w:val="26"/>
        </w:rPr>
        <w:t>управлению муниципальным долгом в 202</w:t>
      </w:r>
      <w:r>
        <w:rPr>
          <w:rFonts w:ascii="PT Astra Serif" w:hAnsi="PT Astra Serif"/>
          <w:b/>
          <w:sz w:val="26"/>
          <w:szCs w:val="26"/>
        </w:rPr>
        <w:t>5</w:t>
      </w:r>
      <w:r w:rsidRPr="00791CCA">
        <w:rPr>
          <w:rFonts w:ascii="PT Astra Serif" w:hAnsi="PT Astra Serif"/>
          <w:b/>
          <w:sz w:val="26"/>
          <w:szCs w:val="26"/>
        </w:rPr>
        <w:t xml:space="preserve"> году</w:t>
      </w:r>
    </w:p>
    <w:p w:rsidR="008D2E41" w:rsidRPr="00791CCA" w:rsidRDefault="008D2E41" w:rsidP="008D2E41">
      <w:pPr>
        <w:pStyle w:val="af"/>
        <w:tabs>
          <w:tab w:val="left" w:pos="1080"/>
        </w:tabs>
        <w:ind w:left="0" w:firstLine="709"/>
        <w:jc w:val="center"/>
        <w:rPr>
          <w:rFonts w:ascii="PT Astra Serif" w:hAnsi="PT Astra Serif"/>
          <w:b/>
          <w:sz w:val="26"/>
          <w:szCs w:val="26"/>
        </w:rPr>
      </w:pPr>
    </w:p>
    <w:p w:rsidR="008D2E41" w:rsidRPr="00791CCA" w:rsidRDefault="008D2E41" w:rsidP="008D2E41">
      <w:pPr>
        <w:pStyle w:val="af"/>
        <w:tabs>
          <w:tab w:val="left" w:pos="1080"/>
        </w:tabs>
        <w:ind w:left="0" w:firstLine="709"/>
        <w:jc w:val="both"/>
        <w:rPr>
          <w:rFonts w:ascii="PT Astra Serif" w:hAnsi="PT Astra Serif"/>
          <w:sz w:val="26"/>
          <w:szCs w:val="26"/>
        </w:rPr>
      </w:pPr>
      <w:r w:rsidRPr="00791CCA">
        <w:rPr>
          <w:rFonts w:ascii="PT Astra Serif" w:hAnsi="PT Astra Serif"/>
          <w:sz w:val="26"/>
          <w:szCs w:val="26"/>
        </w:rPr>
        <w:t>Департамент финансов в рамках осуществления своей основной деятельности является ответственным исполнителем муниципальной программы города Югорска «Управление муниципальными финансами».</w:t>
      </w:r>
    </w:p>
    <w:p w:rsidR="008D2E41" w:rsidRPr="00791CCA" w:rsidRDefault="008D2E41" w:rsidP="008D2E41">
      <w:pPr>
        <w:pStyle w:val="af"/>
        <w:tabs>
          <w:tab w:val="left" w:pos="1080"/>
        </w:tabs>
        <w:ind w:left="0" w:firstLine="709"/>
        <w:jc w:val="center"/>
        <w:rPr>
          <w:rFonts w:ascii="PT Astra Serif" w:hAnsi="PT Astra Serif"/>
          <w:b/>
          <w:i/>
          <w:sz w:val="26"/>
          <w:szCs w:val="26"/>
        </w:rPr>
      </w:pPr>
    </w:p>
    <w:p w:rsidR="008D2E41" w:rsidRPr="00791CCA" w:rsidRDefault="008D2E41" w:rsidP="008D2E41">
      <w:pPr>
        <w:pStyle w:val="af"/>
        <w:tabs>
          <w:tab w:val="left" w:pos="0"/>
        </w:tabs>
        <w:ind w:left="0" w:firstLine="709"/>
        <w:jc w:val="center"/>
        <w:rPr>
          <w:rFonts w:ascii="PT Astra Serif" w:hAnsi="PT Astra Serif"/>
          <w:b/>
          <w:i/>
          <w:sz w:val="26"/>
          <w:szCs w:val="26"/>
        </w:rPr>
      </w:pPr>
      <w:r w:rsidRPr="00791CCA">
        <w:rPr>
          <w:rFonts w:ascii="PT Astra Serif" w:hAnsi="PT Astra Serif"/>
          <w:b/>
          <w:i/>
          <w:sz w:val="26"/>
          <w:szCs w:val="26"/>
        </w:rPr>
        <w:t xml:space="preserve">Реализация муниципальной программы города Югорска </w:t>
      </w:r>
    </w:p>
    <w:p w:rsidR="008D2E41" w:rsidRPr="00791CCA" w:rsidRDefault="008D2E41" w:rsidP="008D2E41">
      <w:pPr>
        <w:pStyle w:val="af"/>
        <w:tabs>
          <w:tab w:val="left" w:pos="0"/>
        </w:tabs>
        <w:ind w:left="0" w:firstLine="709"/>
        <w:jc w:val="center"/>
        <w:rPr>
          <w:rFonts w:ascii="PT Astra Serif" w:hAnsi="PT Astra Serif"/>
          <w:b/>
          <w:i/>
          <w:sz w:val="26"/>
          <w:szCs w:val="26"/>
        </w:rPr>
      </w:pPr>
      <w:r w:rsidRPr="00791CCA">
        <w:rPr>
          <w:rFonts w:ascii="PT Astra Serif" w:hAnsi="PT Astra Serif"/>
          <w:b/>
          <w:i/>
          <w:sz w:val="26"/>
          <w:szCs w:val="26"/>
        </w:rPr>
        <w:t>«Управление муниципальными финансами» в 202</w:t>
      </w:r>
      <w:r>
        <w:rPr>
          <w:rFonts w:ascii="PT Astra Serif" w:hAnsi="PT Astra Serif"/>
          <w:b/>
          <w:i/>
          <w:sz w:val="26"/>
          <w:szCs w:val="26"/>
        </w:rPr>
        <w:t>5</w:t>
      </w:r>
      <w:r w:rsidRPr="00791CCA">
        <w:rPr>
          <w:rFonts w:ascii="PT Astra Serif" w:hAnsi="PT Astra Serif"/>
          <w:b/>
          <w:i/>
          <w:sz w:val="26"/>
          <w:szCs w:val="26"/>
        </w:rPr>
        <w:t xml:space="preserve"> году</w:t>
      </w:r>
    </w:p>
    <w:p w:rsidR="008D2E41" w:rsidRPr="00791CCA" w:rsidRDefault="008D2E41" w:rsidP="008D2E41">
      <w:pPr>
        <w:pStyle w:val="af"/>
        <w:tabs>
          <w:tab w:val="left" w:pos="1080"/>
        </w:tabs>
        <w:ind w:left="0" w:firstLine="709"/>
        <w:jc w:val="center"/>
        <w:rPr>
          <w:rFonts w:ascii="PT Astra Serif" w:hAnsi="PT Astra Serif"/>
          <w:b/>
          <w:i/>
          <w:sz w:val="26"/>
          <w:szCs w:val="26"/>
        </w:rPr>
      </w:pPr>
    </w:p>
    <w:p w:rsidR="008D2E41" w:rsidRPr="00791CCA" w:rsidRDefault="008D2E41" w:rsidP="008D2E41">
      <w:pPr>
        <w:autoSpaceDE w:val="0"/>
        <w:autoSpaceDN w:val="0"/>
        <w:adjustRightInd w:val="0"/>
        <w:ind w:firstLine="709"/>
        <w:jc w:val="both"/>
        <w:rPr>
          <w:rFonts w:ascii="PT Astra Serif" w:hAnsi="PT Astra Serif"/>
          <w:color w:val="000000" w:themeColor="text1"/>
          <w:sz w:val="26"/>
          <w:szCs w:val="26"/>
        </w:rPr>
      </w:pPr>
      <w:r w:rsidRPr="00791CCA">
        <w:rPr>
          <w:rFonts w:ascii="PT Astra Serif" w:hAnsi="PT Astra Serif"/>
          <w:sz w:val="26"/>
          <w:szCs w:val="26"/>
        </w:rPr>
        <w:t>Особенностью реализации муниципальной программы «Управление муниципальными финансами» (далее – муниципальная программа) является то, что она направлена на обеспечение нормативного регулирования в сфере управления муниципальными финансами города Югорска, является «обеспечивающей» и ориентирована на создание общих условий для всех участников бюджетного процесса, в том числе реализующих другие муниципальные программы города Югорска.</w:t>
      </w:r>
      <w:r w:rsidRPr="00791CCA">
        <w:rPr>
          <w:rFonts w:ascii="PT Astra Serif" w:hAnsi="PT Astra Serif"/>
          <w:color w:val="000000" w:themeColor="text1"/>
          <w:sz w:val="26"/>
          <w:szCs w:val="26"/>
        </w:rPr>
        <w:t xml:space="preserve"> Качество управления муниципальными финансами, в том числе эффективность расходов бюджета города, зависит от действий всех участников бюджетного процесса, а не только Департамента финансов, осуществляющего организацию составления и исполнения бюджета города. </w:t>
      </w:r>
    </w:p>
    <w:p w:rsidR="008D2E41" w:rsidRPr="00791CCA" w:rsidRDefault="008D2E41" w:rsidP="008D2E41">
      <w:pPr>
        <w:pStyle w:val="af"/>
        <w:tabs>
          <w:tab w:val="left" w:pos="1080"/>
        </w:tabs>
        <w:ind w:left="0" w:firstLine="709"/>
        <w:jc w:val="both"/>
        <w:rPr>
          <w:rFonts w:ascii="PT Astra Serif" w:hAnsi="PT Astra Serif"/>
          <w:sz w:val="26"/>
          <w:szCs w:val="26"/>
        </w:rPr>
      </w:pPr>
      <w:r w:rsidRPr="00791CCA">
        <w:rPr>
          <w:rFonts w:ascii="PT Astra Serif" w:hAnsi="PT Astra Serif"/>
          <w:sz w:val="26"/>
          <w:szCs w:val="26"/>
        </w:rPr>
        <w:t>Целью муниципальной программы является повышение качества управления муниципальными финансами города Югорска.</w:t>
      </w:r>
    </w:p>
    <w:p w:rsidR="008D2E41" w:rsidRPr="00791CCA" w:rsidRDefault="008D2E41" w:rsidP="008D2E41">
      <w:pPr>
        <w:tabs>
          <w:tab w:val="left" w:pos="1080"/>
        </w:tabs>
        <w:ind w:firstLine="709"/>
        <w:jc w:val="both"/>
        <w:rPr>
          <w:rFonts w:ascii="PT Astra Serif" w:hAnsi="PT Astra Serif"/>
          <w:sz w:val="26"/>
          <w:szCs w:val="26"/>
        </w:rPr>
      </w:pPr>
      <w:r w:rsidRPr="00791CCA">
        <w:rPr>
          <w:rFonts w:ascii="PT Astra Serif" w:hAnsi="PT Astra Serif"/>
          <w:sz w:val="26"/>
          <w:szCs w:val="26"/>
        </w:rPr>
        <w:t>Расходы на реализацию муниципальной программы в 202</w:t>
      </w:r>
      <w:r>
        <w:rPr>
          <w:rFonts w:ascii="PT Astra Serif" w:hAnsi="PT Astra Serif"/>
          <w:sz w:val="26"/>
          <w:szCs w:val="26"/>
        </w:rPr>
        <w:t>5</w:t>
      </w:r>
      <w:r w:rsidRPr="00791CCA">
        <w:rPr>
          <w:rFonts w:ascii="PT Astra Serif" w:hAnsi="PT Astra Serif"/>
          <w:sz w:val="26"/>
          <w:szCs w:val="26"/>
        </w:rPr>
        <w:t xml:space="preserve"> году исполнены в объеме </w:t>
      </w:r>
      <w:r>
        <w:rPr>
          <w:rFonts w:ascii="PT Astra Serif" w:hAnsi="PT Astra Serif"/>
          <w:sz w:val="26"/>
          <w:szCs w:val="26"/>
        </w:rPr>
        <w:t>107</w:t>
      </w:r>
      <w:r w:rsidRPr="00791CCA">
        <w:rPr>
          <w:rFonts w:ascii="PT Astra Serif" w:hAnsi="PT Astra Serif"/>
          <w:sz w:val="26"/>
          <w:szCs w:val="26"/>
        </w:rPr>
        <w:t> </w:t>
      </w:r>
      <w:r>
        <w:rPr>
          <w:rFonts w:ascii="PT Astra Serif" w:hAnsi="PT Astra Serif"/>
          <w:sz w:val="26"/>
          <w:szCs w:val="26"/>
        </w:rPr>
        <w:t>999</w:t>
      </w:r>
      <w:r w:rsidRPr="00791CCA">
        <w:rPr>
          <w:rFonts w:ascii="PT Astra Serif" w:hAnsi="PT Astra Serif"/>
          <w:sz w:val="26"/>
          <w:szCs w:val="26"/>
        </w:rPr>
        <w:t>,</w:t>
      </w:r>
      <w:r>
        <w:rPr>
          <w:rFonts w:ascii="PT Astra Serif" w:hAnsi="PT Astra Serif"/>
          <w:sz w:val="26"/>
          <w:szCs w:val="26"/>
        </w:rPr>
        <w:t>2</w:t>
      </w:r>
      <w:r w:rsidRPr="00791CCA">
        <w:rPr>
          <w:rFonts w:ascii="PT Astra Serif" w:hAnsi="PT Astra Serif"/>
          <w:sz w:val="26"/>
          <w:szCs w:val="26"/>
        </w:rPr>
        <w:t xml:space="preserve"> тыс. рублей.</w:t>
      </w:r>
    </w:p>
    <w:p w:rsidR="008D2E41" w:rsidRPr="00791CCA" w:rsidRDefault="008D2E41" w:rsidP="008D2E41">
      <w:pPr>
        <w:tabs>
          <w:tab w:val="left" w:pos="1080"/>
        </w:tabs>
        <w:ind w:firstLine="709"/>
        <w:jc w:val="both"/>
        <w:rPr>
          <w:rFonts w:ascii="PT Astra Serif" w:hAnsi="PT Astra Serif"/>
          <w:sz w:val="26"/>
          <w:szCs w:val="26"/>
        </w:rPr>
      </w:pPr>
    </w:p>
    <w:p w:rsidR="008D2E41" w:rsidRPr="00791CCA" w:rsidRDefault="008D2E41" w:rsidP="008D2E41">
      <w:pPr>
        <w:tabs>
          <w:tab w:val="left" w:pos="0"/>
        </w:tabs>
        <w:jc w:val="center"/>
        <w:rPr>
          <w:rFonts w:ascii="PT Astra Serif" w:hAnsi="PT Astra Serif"/>
          <w:b/>
          <w:i/>
          <w:sz w:val="26"/>
          <w:szCs w:val="26"/>
        </w:rPr>
      </w:pPr>
      <w:r w:rsidRPr="00791CCA">
        <w:rPr>
          <w:rFonts w:ascii="PT Astra Serif" w:hAnsi="PT Astra Serif"/>
          <w:b/>
          <w:i/>
          <w:sz w:val="26"/>
          <w:szCs w:val="26"/>
        </w:rPr>
        <w:t>Организация исполнения бюджета города Югорска в 202</w:t>
      </w:r>
      <w:r>
        <w:rPr>
          <w:rFonts w:ascii="PT Astra Serif" w:hAnsi="PT Astra Serif"/>
          <w:b/>
          <w:i/>
          <w:sz w:val="26"/>
          <w:szCs w:val="26"/>
        </w:rPr>
        <w:t>5</w:t>
      </w:r>
      <w:r w:rsidRPr="00791CCA">
        <w:rPr>
          <w:rFonts w:ascii="PT Astra Serif" w:hAnsi="PT Astra Serif"/>
          <w:b/>
          <w:i/>
          <w:sz w:val="26"/>
          <w:szCs w:val="26"/>
        </w:rPr>
        <w:t xml:space="preserve"> году</w:t>
      </w:r>
    </w:p>
    <w:p w:rsidR="008D2E41" w:rsidRPr="00791CCA" w:rsidRDefault="008D2E41" w:rsidP="008D2E41">
      <w:pPr>
        <w:tabs>
          <w:tab w:val="left" w:pos="1080"/>
        </w:tabs>
        <w:ind w:firstLine="709"/>
        <w:jc w:val="center"/>
        <w:rPr>
          <w:rFonts w:ascii="PT Astra Serif" w:hAnsi="PT Astra Serif"/>
          <w:b/>
          <w:i/>
          <w:sz w:val="26"/>
          <w:szCs w:val="26"/>
        </w:rPr>
      </w:pP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proofErr w:type="gramStart"/>
      <w:r w:rsidRPr="00791CCA">
        <w:rPr>
          <w:rFonts w:ascii="PT Astra Serif" w:eastAsiaTheme="minorEastAsia" w:hAnsi="PT Astra Serif" w:cs="Times New Roman"/>
          <w:sz w:val="26"/>
          <w:szCs w:val="26"/>
        </w:rPr>
        <w:t xml:space="preserve">Организация исполнения бюджета города Югорска осуществлялась в соответствии с решением Думы города Югорска от </w:t>
      </w:r>
      <w:r>
        <w:rPr>
          <w:rFonts w:ascii="PT Astra Serif" w:eastAsiaTheme="minorEastAsia" w:hAnsi="PT Astra Serif" w:cs="Times New Roman"/>
          <w:sz w:val="26"/>
          <w:szCs w:val="26"/>
        </w:rPr>
        <w:t>20</w:t>
      </w:r>
      <w:r w:rsidRPr="00791CCA">
        <w:rPr>
          <w:rFonts w:ascii="PT Astra Serif" w:eastAsiaTheme="minorEastAsia" w:hAnsi="PT Astra Serif" w:cs="Times New Roman"/>
          <w:sz w:val="26"/>
          <w:szCs w:val="26"/>
        </w:rPr>
        <w:t>.12.202</w:t>
      </w:r>
      <w:r>
        <w:rPr>
          <w:rFonts w:ascii="PT Astra Serif" w:eastAsiaTheme="minorEastAsia" w:hAnsi="PT Astra Serif" w:cs="Times New Roman"/>
          <w:sz w:val="26"/>
          <w:szCs w:val="26"/>
        </w:rPr>
        <w:t>4</w:t>
      </w:r>
      <w:r w:rsidRPr="00791CCA">
        <w:rPr>
          <w:rFonts w:ascii="PT Astra Serif" w:eastAsiaTheme="minorEastAsia" w:hAnsi="PT Astra Serif" w:cs="Times New Roman"/>
          <w:sz w:val="26"/>
          <w:szCs w:val="26"/>
        </w:rPr>
        <w:t xml:space="preserve"> № </w:t>
      </w:r>
      <w:r>
        <w:rPr>
          <w:rFonts w:ascii="PT Astra Serif" w:eastAsiaTheme="minorEastAsia" w:hAnsi="PT Astra Serif" w:cs="Times New Roman"/>
          <w:sz w:val="26"/>
          <w:szCs w:val="26"/>
        </w:rPr>
        <w:t>102</w:t>
      </w:r>
      <w:r w:rsidRPr="00791CCA">
        <w:rPr>
          <w:rFonts w:ascii="PT Astra Serif" w:eastAsiaTheme="minorEastAsia" w:hAnsi="PT Astra Serif" w:cs="Times New Roman"/>
          <w:sz w:val="26"/>
          <w:szCs w:val="26"/>
        </w:rPr>
        <w:t xml:space="preserve"> «О бюджете города Югорска на 202</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год и на плановый период 202</w:t>
      </w:r>
      <w:r>
        <w:rPr>
          <w:rFonts w:ascii="PT Astra Serif" w:eastAsiaTheme="minorEastAsia" w:hAnsi="PT Astra Serif" w:cs="Times New Roman"/>
          <w:sz w:val="26"/>
          <w:szCs w:val="26"/>
        </w:rPr>
        <w:t>6</w:t>
      </w:r>
      <w:r w:rsidRPr="00791CCA">
        <w:rPr>
          <w:rFonts w:ascii="PT Astra Serif" w:eastAsiaTheme="minorEastAsia" w:hAnsi="PT Astra Serif" w:cs="Times New Roman"/>
          <w:sz w:val="26"/>
          <w:szCs w:val="26"/>
        </w:rPr>
        <w:t xml:space="preserve"> и 202</w:t>
      </w:r>
      <w:r>
        <w:rPr>
          <w:rFonts w:ascii="PT Astra Serif" w:eastAsiaTheme="minorEastAsia" w:hAnsi="PT Astra Serif" w:cs="Times New Roman"/>
          <w:sz w:val="26"/>
          <w:szCs w:val="26"/>
        </w:rPr>
        <w:t>7</w:t>
      </w:r>
      <w:r w:rsidRPr="00791CCA">
        <w:rPr>
          <w:rFonts w:ascii="PT Astra Serif" w:eastAsiaTheme="minorEastAsia" w:hAnsi="PT Astra Serif" w:cs="Times New Roman"/>
          <w:sz w:val="26"/>
          <w:szCs w:val="26"/>
        </w:rPr>
        <w:t xml:space="preserve"> годов» (с изменениями) (далее - решение Думы города Югорска от </w:t>
      </w:r>
      <w:r>
        <w:rPr>
          <w:rFonts w:ascii="PT Astra Serif" w:eastAsiaTheme="minorEastAsia" w:hAnsi="PT Astra Serif" w:cs="Times New Roman"/>
          <w:sz w:val="26"/>
          <w:szCs w:val="26"/>
        </w:rPr>
        <w:t>20</w:t>
      </w:r>
      <w:r w:rsidRPr="00791CCA">
        <w:rPr>
          <w:rFonts w:ascii="PT Astra Serif" w:eastAsiaTheme="minorEastAsia" w:hAnsi="PT Astra Serif" w:cs="Times New Roman"/>
          <w:sz w:val="26"/>
          <w:szCs w:val="26"/>
        </w:rPr>
        <w:t>.12.202</w:t>
      </w:r>
      <w:r>
        <w:rPr>
          <w:rFonts w:ascii="PT Astra Serif" w:eastAsiaTheme="minorEastAsia" w:hAnsi="PT Astra Serif" w:cs="Times New Roman"/>
          <w:sz w:val="26"/>
          <w:szCs w:val="26"/>
        </w:rPr>
        <w:t>4</w:t>
      </w:r>
      <w:r w:rsidRPr="00791CCA">
        <w:rPr>
          <w:rFonts w:ascii="PT Astra Serif" w:eastAsiaTheme="minorEastAsia" w:hAnsi="PT Astra Serif" w:cs="Times New Roman"/>
          <w:sz w:val="26"/>
          <w:szCs w:val="26"/>
        </w:rPr>
        <w:t xml:space="preserve"> № </w:t>
      </w:r>
      <w:r>
        <w:rPr>
          <w:rFonts w:ascii="PT Astra Serif" w:eastAsiaTheme="minorEastAsia" w:hAnsi="PT Astra Serif" w:cs="Times New Roman"/>
          <w:sz w:val="26"/>
          <w:szCs w:val="26"/>
        </w:rPr>
        <w:t>102</w:t>
      </w:r>
      <w:r w:rsidRPr="00791CCA">
        <w:rPr>
          <w:rFonts w:ascii="PT Astra Serif" w:eastAsiaTheme="minorEastAsia" w:hAnsi="PT Astra Serif" w:cs="Times New Roman"/>
          <w:sz w:val="26"/>
          <w:szCs w:val="26"/>
        </w:rPr>
        <w:t>), постановлением администрации города Югорска от 28.12.2023 № 1911-п «Об утверждении Положения о мерах по обеспечению исполнения бюджета города Югорска» (с</w:t>
      </w:r>
      <w:proofErr w:type="gramEnd"/>
      <w:r w:rsidRPr="00791CCA">
        <w:rPr>
          <w:rFonts w:ascii="PT Astra Serif" w:eastAsiaTheme="minorEastAsia" w:hAnsi="PT Astra Serif" w:cs="Times New Roman"/>
          <w:sz w:val="26"/>
          <w:szCs w:val="26"/>
        </w:rPr>
        <w:t xml:space="preserve"> изменениями)</w:t>
      </w:r>
      <w:r w:rsidRPr="00791CCA">
        <w:rPr>
          <w:rFonts w:ascii="PT Astra Serif" w:hAnsi="PT Astra Serif"/>
          <w:sz w:val="26"/>
          <w:szCs w:val="26"/>
        </w:rPr>
        <w:t xml:space="preserve">, </w:t>
      </w:r>
      <w:r w:rsidRPr="00791CCA">
        <w:rPr>
          <w:rFonts w:ascii="PT Astra Serif" w:eastAsiaTheme="minorEastAsia" w:hAnsi="PT Astra Serif" w:cs="Times New Roman"/>
          <w:sz w:val="26"/>
          <w:szCs w:val="26"/>
        </w:rPr>
        <w:t>сводной бюджетной росписью бюджета города Югорска на 202</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год и на плановый период 202</w:t>
      </w:r>
      <w:r>
        <w:rPr>
          <w:rFonts w:ascii="PT Astra Serif" w:eastAsiaTheme="minorEastAsia" w:hAnsi="PT Astra Serif" w:cs="Times New Roman"/>
          <w:sz w:val="26"/>
          <w:szCs w:val="26"/>
        </w:rPr>
        <w:t>6</w:t>
      </w:r>
      <w:r w:rsidRPr="00791CCA">
        <w:rPr>
          <w:rFonts w:ascii="PT Astra Serif" w:eastAsiaTheme="minorEastAsia" w:hAnsi="PT Astra Serif" w:cs="Times New Roman"/>
          <w:sz w:val="26"/>
          <w:szCs w:val="26"/>
        </w:rPr>
        <w:t xml:space="preserve"> и 202</w:t>
      </w:r>
      <w:r>
        <w:rPr>
          <w:rFonts w:ascii="PT Astra Serif" w:eastAsiaTheme="minorEastAsia" w:hAnsi="PT Astra Serif" w:cs="Times New Roman"/>
          <w:sz w:val="26"/>
          <w:szCs w:val="26"/>
        </w:rPr>
        <w:t>7</w:t>
      </w:r>
      <w:r w:rsidRPr="00791CCA">
        <w:rPr>
          <w:rFonts w:ascii="PT Astra Serif" w:eastAsiaTheme="minorEastAsia" w:hAnsi="PT Astra Serif" w:cs="Times New Roman"/>
          <w:sz w:val="26"/>
          <w:szCs w:val="26"/>
        </w:rPr>
        <w:t xml:space="preserve"> годов (далее – сводная бюджетная роспись) и кассовым планом исполнения бюджета города Югорска.</w:t>
      </w: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proofErr w:type="gramStart"/>
      <w:r w:rsidRPr="00791CCA">
        <w:rPr>
          <w:rFonts w:ascii="PT Astra Serif" w:eastAsiaTheme="minorEastAsia" w:hAnsi="PT Astra Serif" w:cs="Times New Roman"/>
          <w:sz w:val="26"/>
          <w:szCs w:val="26"/>
        </w:rPr>
        <w:t>Составление и ведение сводной бюджетной росписи осуществлялось в соо</w:t>
      </w:r>
      <w:r>
        <w:rPr>
          <w:rFonts w:ascii="PT Astra Serif" w:eastAsiaTheme="minorEastAsia" w:hAnsi="PT Astra Serif" w:cs="Times New Roman"/>
          <w:sz w:val="26"/>
          <w:szCs w:val="26"/>
        </w:rPr>
        <w:t>тветствии с приказом директора д</w:t>
      </w:r>
      <w:r w:rsidRPr="00791CCA">
        <w:rPr>
          <w:rFonts w:ascii="PT Astra Serif" w:eastAsiaTheme="minorEastAsia" w:hAnsi="PT Astra Serif" w:cs="Times New Roman"/>
          <w:sz w:val="26"/>
          <w:szCs w:val="26"/>
        </w:rPr>
        <w:t xml:space="preserve">епартамента финансов администрации города Югорска от </w:t>
      </w:r>
      <w:r>
        <w:rPr>
          <w:rFonts w:ascii="PT Astra Serif" w:eastAsiaTheme="minorEastAsia" w:hAnsi="PT Astra Serif" w:cs="Times New Roman"/>
          <w:sz w:val="26"/>
          <w:szCs w:val="26"/>
        </w:rPr>
        <w:t>18</w:t>
      </w:r>
      <w:r w:rsidRPr="00791CCA">
        <w:rPr>
          <w:rFonts w:ascii="PT Astra Serif" w:eastAsiaTheme="minorEastAsia" w:hAnsi="PT Astra Serif" w:cs="Times New Roman"/>
          <w:sz w:val="26"/>
          <w:szCs w:val="26"/>
        </w:rPr>
        <w:t>.</w:t>
      </w:r>
      <w:r>
        <w:rPr>
          <w:rFonts w:ascii="PT Astra Serif" w:eastAsiaTheme="minorEastAsia" w:hAnsi="PT Astra Serif" w:cs="Times New Roman"/>
          <w:sz w:val="26"/>
          <w:szCs w:val="26"/>
        </w:rPr>
        <w:t>12</w:t>
      </w:r>
      <w:r w:rsidRPr="00791CCA">
        <w:rPr>
          <w:rFonts w:ascii="PT Astra Serif" w:eastAsiaTheme="minorEastAsia" w:hAnsi="PT Astra Serif" w:cs="Times New Roman"/>
          <w:sz w:val="26"/>
          <w:szCs w:val="26"/>
        </w:rPr>
        <w:t>.202</w:t>
      </w:r>
      <w:r>
        <w:rPr>
          <w:rFonts w:ascii="PT Astra Serif" w:eastAsiaTheme="minorEastAsia" w:hAnsi="PT Astra Serif" w:cs="Times New Roman"/>
          <w:sz w:val="26"/>
          <w:szCs w:val="26"/>
        </w:rPr>
        <w:t>4</w:t>
      </w:r>
      <w:r w:rsidRPr="00791CCA">
        <w:rPr>
          <w:rFonts w:ascii="PT Astra Serif" w:eastAsiaTheme="minorEastAsia" w:hAnsi="PT Astra Serif" w:cs="Times New Roman"/>
          <w:sz w:val="26"/>
          <w:szCs w:val="26"/>
        </w:rPr>
        <w:t xml:space="preserve"> № </w:t>
      </w:r>
      <w:r>
        <w:rPr>
          <w:rFonts w:ascii="PT Astra Serif" w:eastAsiaTheme="minorEastAsia" w:hAnsi="PT Astra Serif" w:cs="Times New Roman"/>
          <w:sz w:val="26"/>
          <w:szCs w:val="26"/>
        </w:rPr>
        <w:t>59</w:t>
      </w:r>
      <w:r w:rsidRPr="00791CCA">
        <w:rPr>
          <w:rFonts w:ascii="PT Astra Serif" w:eastAsiaTheme="minorEastAsia" w:hAnsi="PT Astra Serif" w:cs="Times New Roman"/>
          <w:sz w:val="26"/>
          <w:szCs w:val="26"/>
        </w:rPr>
        <w:t xml:space="preserve">п «Об утверждении Порядка составления и ведения </w:t>
      </w:r>
      <w:r w:rsidRPr="00791CCA">
        <w:rPr>
          <w:rFonts w:ascii="PT Astra Serif" w:eastAsiaTheme="minorEastAsia" w:hAnsi="PT Astra Serif" w:cs="Times New Roman"/>
          <w:sz w:val="26"/>
          <w:szCs w:val="26"/>
        </w:rPr>
        <w:lastRenderedPageBreak/>
        <w:t xml:space="preserve">сводной бюджетной росписи бюджета города Югорска, бюджетных росписей главных распорядителей средств бюджета города Югорска (главных администраторов источников финансирования дефицита бюджета города Югорска) и лимитов бюджетных обязательств города Югорска» (с изменениями). </w:t>
      </w:r>
      <w:proofErr w:type="gramEnd"/>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r w:rsidRPr="00791CCA">
        <w:rPr>
          <w:rFonts w:ascii="PT Astra Serif" w:eastAsiaTheme="minorEastAsia" w:hAnsi="PT Astra Serif" w:cs="Times New Roman"/>
          <w:sz w:val="26"/>
          <w:szCs w:val="26"/>
        </w:rPr>
        <w:t>Сводная бюджетная роспись, лимиты бюджетных обязательств были утверждены директором департамента финансов в установленный срок - 2</w:t>
      </w:r>
      <w:r>
        <w:rPr>
          <w:rFonts w:ascii="PT Astra Serif" w:eastAsiaTheme="minorEastAsia" w:hAnsi="PT Astra Serif" w:cs="Times New Roman"/>
          <w:sz w:val="26"/>
          <w:szCs w:val="26"/>
        </w:rPr>
        <w:t>3</w:t>
      </w:r>
      <w:r w:rsidRPr="00791CCA">
        <w:rPr>
          <w:rFonts w:ascii="PT Astra Serif" w:eastAsiaTheme="minorEastAsia" w:hAnsi="PT Astra Serif" w:cs="Times New Roman"/>
          <w:sz w:val="26"/>
          <w:szCs w:val="26"/>
        </w:rPr>
        <w:t>.12.20</w:t>
      </w:r>
      <w:r>
        <w:rPr>
          <w:rFonts w:ascii="PT Astra Serif" w:eastAsiaTheme="minorEastAsia" w:hAnsi="PT Astra Serif" w:cs="Times New Roman"/>
          <w:sz w:val="26"/>
          <w:szCs w:val="26"/>
        </w:rPr>
        <w:t>24</w:t>
      </w:r>
      <w:r w:rsidRPr="00791CCA">
        <w:rPr>
          <w:rFonts w:ascii="PT Astra Serif" w:hAnsi="PT Astra Serif" w:cs="Times New Roman"/>
          <w:sz w:val="26"/>
          <w:szCs w:val="26"/>
        </w:rPr>
        <w:t>.</w:t>
      </w: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r w:rsidRPr="00791CCA">
        <w:rPr>
          <w:rFonts w:ascii="PT Astra Serif" w:eastAsiaTheme="minorEastAsia" w:hAnsi="PT Astra Serif" w:cs="Times New Roman"/>
          <w:sz w:val="26"/>
          <w:szCs w:val="26"/>
        </w:rPr>
        <w:t xml:space="preserve">В течение </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рабочих дней показатели сводной бюджетной росписи, лимиты бюджетных обязательств доведены Департаментом финансов до главных распорядителей средств бюджета города Югорска (главных администраторов </w:t>
      </w:r>
      <w:proofErr w:type="gramStart"/>
      <w:r w:rsidRPr="00791CCA">
        <w:rPr>
          <w:rFonts w:ascii="PT Astra Serif" w:eastAsiaTheme="minorEastAsia" w:hAnsi="PT Astra Serif" w:cs="Times New Roman"/>
          <w:sz w:val="26"/>
          <w:szCs w:val="26"/>
        </w:rPr>
        <w:t>источников финансирования дефицита бюджета города Югорска</w:t>
      </w:r>
      <w:proofErr w:type="gramEnd"/>
      <w:r w:rsidRPr="00791CCA">
        <w:rPr>
          <w:rFonts w:ascii="PT Astra Serif" w:eastAsiaTheme="minorEastAsia" w:hAnsi="PT Astra Serif" w:cs="Times New Roman"/>
          <w:sz w:val="26"/>
          <w:szCs w:val="26"/>
        </w:rPr>
        <w:t>).</w:t>
      </w: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r w:rsidRPr="00791CCA">
        <w:rPr>
          <w:rFonts w:ascii="PT Astra Serif" w:eastAsiaTheme="minorEastAsia" w:hAnsi="PT Astra Serif" w:cs="Times New Roman"/>
          <w:sz w:val="26"/>
          <w:szCs w:val="26"/>
        </w:rPr>
        <w:t>В течение 202</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года в соответствии с бюджетным законодательством принимались оперативные решения </w:t>
      </w:r>
      <w:proofErr w:type="gramStart"/>
      <w:r w:rsidRPr="00791CCA">
        <w:rPr>
          <w:rFonts w:ascii="PT Astra Serif" w:eastAsiaTheme="minorEastAsia" w:hAnsi="PT Astra Serif" w:cs="Times New Roman"/>
          <w:sz w:val="26"/>
          <w:szCs w:val="26"/>
        </w:rPr>
        <w:t>по внесению изменений в сводную бюджетную роспись без внесения изменений в решение о бюджете</w:t>
      </w:r>
      <w:proofErr w:type="gramEnd"/>
      <w:r w:rsidRPr="00791CCA">
        <w:rPr>
          <w:rFonts w:ascii="PT Astra Serif" w:eastAsiaTheme="minorEastAsia" w:hAnsi="PT Astra Serif" w:cs="Times New Roman"/>
          <w:sz w:val="26"/>
          <w:szCs w:val="26"/>
        </w:rPr>
        <w:t xml:space="preserve">, позволяющие реализовывать мероприятия по финансированию приоритетных направлений. Всего в течение года было внесено </w:t>
      </w:r>
      <w:r>
        <w:rPr>
          <w:rFonts w:ascii="PT Astra Serif" w:eastAsiaTheme="minorEastAsia" w:hAnsi="PT Astra Serif" w:cs="Times New Roman"/>
          <w:sz w:val="26"/>
          <w:szCs w:val="26"/>
        </w:rPr>
        <w:t>422</w:t>
      </w:r>
      <w:r w:rsidRPr="00791CCA">
        <w:rPr>
          <w:rFonts w:ascii="PT Astra Serif" w:eastAsiaTheme="minorEastAsia" w:hAnsi="PT Astra Serif" w:cs="Times New Roman"/>
          <w:sz w:val="26"/>
          <w:szCs w:val="26"/>
        </w:rPr>
        <w:t xml:space="preserve"> изменени</w:t>
      </w:r>
      <w:r>
        <w:rPr>
          <w:rFonts w:ascii="PT Astra Serif" w:eastAsiaTheme="minorEastAsia" w:hAnsi="PT Astra Serif" w:cs="Times New Roman"/>
          <w:sz w:val="26"/>
          <w:szCs w:val="26"/>
        </w:rPr>
        <w:t>я</w:t>
      </w:r>
      <w:r w:rsidRPr="00791CCA">
        <w:rPr>
          <w:rFonts w:ascii="PT Astra Serif" w:eastAsiaTheme="minorEastAsia" w:hAnsi="PT Astra Serif" w:cs="Times New Roman"/>
          <w:sz w:val="26"/>
          <w:szCs w:val="26"/>
        </w:rPr>
        <w:t xml:space="preserve"> в показатели сводной бюджетной росписи</w:t>
      </w:r>
      <w:r>
        <w:rPr>
          <w:rFonts w:ascii="PT Astra Serif" w:eastAsiaTheme="minorEastAsia" w:hAnsi="PT Astra Serif" w:cs="Times New Roman"/>
          <w:sz w:val="26"/>
          <w:szCs w:val="26"/>
        </w:rPr>
        <w:t>.</w:t>
      </w: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p>
    <w:p w:rsidR="008D2E41" w:rsidRPr="00791CCA" w:rsidRDefault="008D2E41" w:rsidP="008D2E41">
      <w:pPr>
        <w:pStyle w:val="ConsPlusNormal"/>
        <w:spacing w:line="276" w:lineRule="auto"/>
        <w:ind w:firstLine="0"/>
        <w:jc w:val="center"/>
        <w:rPr>
          <w:rFonts w:ascii="PT Astra Serif" w:eastAsiaTheme="minorEastAsia" w:hAnsi="PT Astra Serif" w:cs="Times New Roman"/>
          <w:b/>
          <w:i/>
          <w:sz w:val="26"/>
          <w:szCs w:val="26"/>
        </w:rPr>
      </w:pPr>
      <w:r w:rsidRPr="00791CCA">
        <w:rPr>
          <w:rFonts w:ascii="PT Astra Serif" w:eastAsiaTheme="minorEastAsia" w:hAnsi="PT Astra Serif" w:cs="Times New Roman"/>
          <w:b/>
          <w:i/>
          <w:sz w:val="26"/>
          <w:szCs w:val="26"/>
        </w:rPr>
        <w:t>Краткая характеристика исполнения бюджета города Югорска</w:t>
      </w:r>
      <w:r>
        <w:rPr>
          <w:rFonts w:ascii="PT Astra Serif" w:eastAsiaTheme="minorEastAsia" w:hAnsi="PT Astra Serif" w:cs="Times New Roman"/>
          <w:b/>
          <w:i/>
          <w:sz w:val="26"/>
          <w:szCs w:val="26"/>
        </w:rPr>
        <w:t xml:space="preserve"> </w:t>
      </w:r>
      <w:r w:rsidRPr="00791CCA">
        <w:rPr>
          <w:rFonts w:ascii="PT Astra Serif" w:eastAsiaTheme="minorEastAsia" w:hAnsi="PT Astra Serif" w:cs="Times New Roman"/>
          <w:b/>
          <w:i/>
          <w:sz w:val="26"/>
          <w:szCs w:val="26"/>
        </w:rPr>
        <w:t>за 202</w:t>
      </w:r>
      <w:r>
        <w:rPr>
          <w:rFonts w:ascii="PT Astra Serif" w:eastAsiaTheme="minorEastAsia" w:hAnsi="PT Astra Serif" w:cs="Times New Roman"/>
          <w:b/>
          <w:i/>
          <w:sz w:val="26"/>
          <w:szCs w:val="26"/>
        </w:rPr>
        <w:t>5</w:t>
      </w:r>
      <w:r w:rsidRPr="00791CCA">
        <w:rPr>
          <w:rFonts w:ascii="PT Astra Serif" w:eastAsiaTheme="minorEastAsia" w:hAnsi="PT Astra Serif" w:cs="Times New Roman"/>
          <w:b/>
          <w:i/>
          <w:sz w:val="26"/>
          <w:szCs w:val="26"/>
        </w:rPr>
        <w:t xml:space="preserve"> год</w:t>
      </w:r>
    </w:p>
    <w:p w:rsidR="008D2E41" w:rsidRPr="00791CCA" w:rsidRDefault="008D2E41" w:rsidP="008D2E41">
      <w:pPr>
        <w:pStyle w:val="ConsPlusNormal"/>
        <w:spacing w:line="276" w:lineRule="auto"/>
        <w:ind w:firstLine="709"/>
        <w:jc w:val="center"/>
        <w:rPr>
          <w:rFonts w:ascii="PT Astra Serif" w:eastAsiaTheme="minorEastAsia" w:hAnsi="PT Astra Serif" w:cs="Times New Roman"/>
          <w:b/>
          <w:i/>
          <w:sz w:val="26"/>
          <w:szCs w:val="26"/>
        </w:rPr>
      </w:pPr>
    </w:p>
    <w:p w:rsidR="008D2E41" w:rsidRPr="00791CCA" w:rsidRDefault="008D2E41" w:rsidP="008D2E41">
      <w:pPr>
        <w:pStyle w:val="ConsPlusNormal"/>
        <w:spacing w:line="276" w:lineRule="auto"/>
        <w:ind w:firstLine="709"/>
        <w:jc w:val="both"/>
        <w:rPr>
          <w:rFonts w:ascii="PT Astra Serif" w:eastAsiaTheme="minorEastAsia" w:hAnsi="PT Astra Serif" w:cs="Times New Roman"/>
          <w:sz w:val="26"/>
          <w:szCs w:val="26"/>
        </w:rPr>
      </w:pPr>
      <w:proofErr w:type="gramStart"/>
      <w:r w:rsidRPr="00791CCA">
        <w:rPr>
          <w:rFonts w:ascii="PT Astra Serif" w:eastAsiaTheme="minorEastAsia" w:hAnsi="PT Astra Serif" w:cs="Times New Roman"/>
          <w:sz w:val="26"/>
          <w:szCs w:val="26"/>
        </w:rPr>
        <w:t>Исполнение бюджета города Югорска в 202</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году осуществлялось в соответствии с принятыми в городе </w:t>
      </w:r>
      <w:proofErr w:type="spellStart"/>
      <w:r w:rsidRPr="00791CCA">
        <w:rPr>
          <w:rFonts w:ascii="PT Astra Serif" w:eastAsiaTheme="minorEastAsia" w:hAnsi="PT Astra Serif" w:cs="Times New Roman"/>
          <w:sz w:val="26"/>
          <w:szCs w:val="26"/>
        </w:rPr>
        <w:t>Югорске</w:t>
      </w:r>
      <w:proofErr w:type="spellEnd"/>
      <w:r w:rsidRPr="00791CCA">
        <w:rPr>
          <w:rFonts w:ascii="PT Astra Serif" w:eastAsiaTheme="minorEastAsia" w:hAnsi="PT Astra Serif" w:cs="Times New Roman"/>
          <w:sz w:val="26"/>
          <w:szCs w:val="26"/>
        </w:rPr>
        <w:t xml:space="preserve"> приоритетами налоговой и бюджетной политики на 202</w:t>
      </w:r>
      <w:r>
        <w:rPr>
          <w:rFonts w:ascii="PT Astra Serif" w:eastAsiaTheme="minorEastAsia" w:hAnsi="PT Astra Serif" w:cs="Times New Roman"/>
          <w:sz w:val="26"/>
          <w:szCs w:val="26"/>
        </w:rPr>
        <w:t>5</w:t>
      </w:r>
      <w:r w:rsidRPr="00791CCA">
        <w:rPr>
          <w:rFonts w:ascii="PT Astra Serif" w:eastAsiaTheme="minorEastAsia" w:hAnsi="PT Astra Serif" w:cs="Times New Roman"/>
          <w:sz w:val="26"/>
          <w:szCs w:val="26"/>
        </w:rPr>
        <w:t xml:space="preserve"> год и на плановый период 202</w:t>
      </w:r>
      <w:r>
        <w:rPr>
          <w:rFonts w:ascii="PT Astra Serif" w:eastAsiaTheme="minorEastAsia" w:hAnsi="PT Astra Serif" w:cs="Times New Roman"/>
          <w:sz w:val="26"/>
          <w:szCs w:val="26"/>
        </w:rPr>
        <w:t>6</w:t>
      </w:r>
      <w:r w:rsidRPr="00791CCA">
        <w:rPr>
          <w:rFonts w:ascii="PT Astra Serif" w:eastAsiaTheme="minorEastAsia" w:hAnsi="PT Astra Serif" w:cs="Times New Roman"/>
          <w:sz w:val="26"/>
          <w:szCs w:val="26"/>
        </w:rPr>
        <w:t xml:space="preserve"> и 202</w:t>
      </w:r>
      <w:r>
        <w:rPr>
          <w:rFonts w:ascii="PT Astra Serif" w:eastAsiaTheme="minorEastAsia" w:hAnsi="PT Astra Serif" w:cs="Times New Roman"/>
          <w:sz w:val="26"/>
          <w:szCs w:val="26"/>
        </w:rPr>
        <w:t>7</w:t>
      </w:r>
      <w:r w:rsidRPr="00791CCA">
        <w:rPr>
          <w:rFonts w:ascii="PT Astra Serif" w:eastAsiaTheme="minorEastAsia" w:hAnsi="PT Astra Serif" w:cs="Times New Roman"/>
          <w:sz w:val="26"/>
          <w:szCs w:val="26"/>
        </w:rPr>
        <w:t xml:space="preserve"> годов, которые ориентированы на обеспечение </w:t>
      </w:r>
      <w:r w:rsidRPr="00791CCA">
        <w:rPr>
          <w:rFonts w:ascii="PT Astra Serif" w:hAnsi="PT Astra Serif"/>
          <w:sz w:val="26"/>
          <w:szCs w:val="26"/>
        </w:rPr>
        <w:t>финансовой устойчивости и сбалансированности бюджетной системы города Югорска, наращивание доходной базы, достижение целей социально – экономического развития, направленных на повышение уровня жизни граждан, расширение возможностей для</w:t>
      </w:r>
      <w:proofErr w:type="gramEnd"/>
      <w:r w:rsidRPr="00791CCA">
        <w:rPr>
          <w:rFonts w:ascii="PT Astra Serif" w:hAnsi="PT Astra Serif"/>
          <w:sz w:val="26"/>
          <w:szCs w:val="26"/>
        </w:rPr>
        <w:t xml:space="preserve"> самореализации, успешное предпринимательство, а также участие в реализации региональных проектов, охватывающих ключевые направления социально-экономического развития города</w:t>
      </w:r>
      <w:r w:rsidRPr="00791CCA">
        <w:rPr>
          <w:rFonts w:ascii="PT Astra Serif" w:eastAsia="Courier New" w:hAnsi="PT Astra Serif"/>
          <w:sz w:val="26"/>
          <w:szCs w:val="26"/>
        </w:rPr>
        <w:t xml:space="preserve"> Югорска</w:t>
      </w:r>
      <w:r w:rsidRPr="00791CCA">
        <w:rPr>
          <w:rFonts w:ascii="PT Astra Serif" w:eastAsiaTheme="minorEastAsia" w:hAnsi="PT Astra Serif" w:cs="Times New Roman"/>
          <w:sz w:val="26"/>
          <w:szCs w:val="26"/>
        </w:rPr>
        <w:t>.</w:t>
      </w:r>
    </w:p>
    <w:p w:rsidR="008D2E41" w:rsidRDefault="008D2E41" w:rsidP="008D2E41">
      <w:pPr>
        <w:ind w:firstLine="709"/>
        <w:jc w:val="both"/>
        <w:rPr>
          <w:rFonts w:ascii="PT Astra Serif" w:hAnsi="PT Astra Serif"/>
          <w:sz w:val="26"/>
          <w:szCs w:val="26"/>
        </w:rPr>
      </w:pPr>
      <w:r>
        <w:rPr>
          <w:rFonts w:ascii="PT Astra Serif" w:hAnsi="PT Astra Serif"/>
          <w:sz w:val="26"/>
          <w:szCs w:val="26"/>
        </w:rPr>
        <w:t>Первоначально утвержденные параметры бюджета города Югорска на 2025 год уточнены 4 раза, вследствие чего доходы составили 8 015 525,8 тыс. рублей, расходы – 8 221 553,7 тыс. рублей, дефицит – 206 027,9 тыс. рублей.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Pr>
          <w:rFonts w:ascii="PT Astra Serif" w:hAnsi="PT Astra Serif"/>
          <w:sz w:val="26"/>
          <w:szCs w:val="26"/>
        </w:rPr>
        <w:t>Всего в 2025 году в бюджет города Югорска поступило 7 985 228,9               тыс. рублей. Расходы бюджета города Югорска за 2025 год исполнены в сумме 8 216 170,8 тыс. рублей. За 2025 год бюджет города исполнен с дефицитом в сумме 230 941,9 тыс. рублей.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color w:val="000000" w:themeColor="text1"/>
          <w:sz w:val="26"/>
          <w:szCs w:val="26"/>
        </w:rPr>
      </w:pPr>
      <w:proofErr w:type="gramStart"/>
      <w:r w:rsidRPr="00791CCA">
        <w:rPr>
          <w:rFonts w:ascii="PT Astra Serif" w:hAnsi="PT Astra Serif"/>
          <w:color w:val="000000" w:themeColor="text1"/>
          <w:sz w:val="26"/>
          <w:szCs w:val="26"/>
        </w:rPr>
        <w:t xml:space="preserve">Расходы бюджета города </w:t>
      </w:r>
      <w:proofErr w:type="spellStart"/>
      <w:r w:rsidRPr="00791CCA">
        <w:rPr>
          <w:rFonts w:ascii="PT Astra Serif" w:hAnsi="PT Astra Serif"/>
          <w:color w:val="000000" w:themeColor="text1"/>
          <w:sz w:val="26"/>
          <w:szCs w:val="26"/>
        </w:rPr>
        <w:t>Югорска</w:t>
      </w:r>
      <w:proofErr w:type="spellEnd"/>
      <w:r w:rsidRPr="00791CCA">
        <w:rPr>
          <w:rFonts w:ascii="PT Astra Serif" w:hAnsi="PT Astra Serif"/>
          <w:color w:val="000000" w:themeColor="text1"/>
          <w:sz w:val="26"/>
          <w:szCs w:val="26"/>
        </w:rPr>
        <w:t xml:space="preserve"> сформированы </w:t>
      </w:r>
      <w:proofErr w:type="spellStart"/>
      <w:r w:rsidRPr="00791CCA">
        <w:rPr>
          <w:rFonts w:ascii="PT Astra Serif" w:hAnsi="PT Astra Serif"/>
          <w:color w:val="000000" w:themeColor="text1"/>
          <w:sz w:val="26"/>
          <w:szCs w:val="26"/>
        </w:rPr>
        <w:t>программн</w:t>
      </w:r>
      <w:r>
        <w:rPr>
          <w:rFonts w:ascii="PT Astra Serif" w:hAnsi="PT Astra Serif"/>
          <w:color w:val="000000" w:themeColor="text1"/>
          <w:sz w:val="26"/>
          <w:szCs w:val="26"/>
        </w:rPr>
        <w:t>о</w:t>
      </w:r>
      <w:proofErr w:type="spellEnd"/>
      <w:r>
        <w:rPr>
          <w:rFonts w:ascii="PT Astra Serif" w:hAnsi="PT Astra Serif"/>
          <w:color w:val="000000" w:themeColor="text1"/>
          <w:sz w:val="26"/>
          <w:szCs w:val="26"/>
        </w:rPr>
        <w:t xml:space="preserve"> – целевым методом на основе 13</w:t>
      </w:r>
      <w:r w:rsidRPr="00791CCA">
        <w:rPr>
          <w:rFonts w:ascii="PT Astra Serif" w:hAnsi="PT Astra Serif"/>
          <w:color w:val="000000" w:themeColor="text1"/>
          <w:sz w:val="26"/>
          <w:szCs w:val="26"/>
        </w:rPr>
        <w:t xml:space="preserve"> муниципальных программ города Югорска, что позволяет синхронизировать приоритеты социально-экономического развития и бюджетную политику, обеспечить предсказуемость и стабильность расходов на реализацию муниципальных программ, производить оценку эффективности использования бюджетных средств с учетом оценки достижения целевых показателей и ожидаемых результатов реализации муниципальных программ.</w:t>
      </w:r>
      <w:proofErr w:type="gramEnd"/>
      <w:r w:rsidRPr="00791CCA">
        <w:rPr>
          <w:rFonts w:ascii="PT Astra Serif" w:hAnsi="PT Astra Serif"/>
          <w:color w:val="000000" w:themeColor="text1"/>
          <w:sz w:val="26"/>
          <w:szCs w:val="26"/>
        </w:rPr>
        <w:t xml:space="preserve"> Доля расходов бюджета города Югорска, формируемых на основе муниципальных программ города Югорска, составляет 99,</w:t>
      </w:r>
      <w:r>
        <w:rPr>
          <w:rFonts w:ascii="PT Astra Serif" w:hAnsi="PT Astra Serif"/>
          <w:color w:val="000000" w:themeColor="text1"/>
          <w:sz w:val="26"/>
          <w:szCs w:val="26"/>
        </w:rPr>
        <w:t>0</w:t>
      </w:r>
      <w:r w:rsidRPr="00791CCA">
        <w:rPr>
          <w:rFonts w:ascii="PT Astra Serif" w:hAnsi="PT Astra Serif"/>
          <w:color w:val="000000" w:themeColor="text1"/>
          <w:sz w:val="26"/>
          <w:szCs w:val="26"/>
        </w:rPr>
        <w:t>%.</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791CCA">
        <w:rPr>
          <w:rFonts w:ascii="PT Astra Serif" w:hAnsi="PT Astra Serif"/>
          <w:sz w:val="26"/>
          <w:szCs w:val="26"/>
        </w:rPr>
        <w:t xml:space="preserve">В 4 муниципальных программах реализуются </w:t>
      </w:r>
      <w:r>
        <w:rPr>
          <w:rFonts w:ascii="PT Astra Serif" w:hAnsi="PT Astra Serif"/>
          <w:sz w:val="26"/>
          <w:szCs w:val="26"/>
        </w:rPr>
        <w:t>6</w:t>
      </w:r>
      <w:r w:rsidRPr="00791CCA">
        <w:rPr>
          <w:rFonts w:ascii="PT Astra Serif" w:hAnsi="PT Astra Serif"/>
          <w:sz w:val="26"/>
          <w:szCs w:val="26"/>
        </w:rPr>
        <w:t xml:space="preserve"> региональных проектов, направленных на достижение</w:t>
      </w:r>
      <w:r>
        <w:rPr>
          <w:rFonts w:ascii="PT Astra Serif" w:hAnsi="PT Astra Serif"/>
          <w:sz w:val="26"/>
          <w:szCs w:val="26"/>
        </w:rPr>
        <w:t xml:space="preserve"> целей, показателей  и решение задач </w:t>
      </w:r>
      <w:r w:rsidRPr="00791CCA">
        <w:rPr>
          <w:rFonts w:ascii="PT Astra Serif" w:hAnsi="PT Astra Serif"/>
          <w:sz w:val="26"/>
          <w:szCs w:val="26"/>
        </w:rPr>
        <w:t>3 национальных проектов. Расходы на участие в региональных проектах в 202</w:t>
      </w:r>
      <w:r>
        <w:rPr>
          <w:rFonts w:ascii="PT Astra Serif" w:hAnsi="PT Astra Serif"/>
          <w:sz w:val="26"/>
          <w:szCs w:val="26"/>
        </w:rPr>
        <w:t>5</w:t>
      </w:r>
      <w:r w:rsidRPr="00791CCA">
        <w:rPr>
          <w:rFonts w:ascii="PT Astra Serif" w:hAnsi="PT Astra Serif"/>
          <w:sz w:val="26"/>
          <w:szCs w:val="26"/>
        </w:rPr>
        <w:t xml:space="preserve"> году </w:t>
      </w:r>
      <w:proofErr w:type="gramStart"/>
      <w:r w:rsidRPr="00791CCA">
        <w:rPr>
          <w:rFonts w:ascii="PT Astra Serif" w:hAnsi="PT Astra Serif"/>
          <w:sz w:val="26"/>
          <w:szCs w:val="26"/>
        </w:rPr>
        <w:t xml:space="preserve">составили </w:t>
      </w:r>
      <w:r w:rsidRPr="00851373">
        <w:rPr>
          <w:rFonts w:ascii="PT Astra Serif" w:hAnsi="PT Astra Serif"/>
          <w:sz w:val="26"/>
          <w:szCs w:val="26"/>
        </w:rPr>
        <w:lastRenderedPageBreak/>
        <w:t xml:space="preserve">Расходы на участие в региональных проектах в </w:t>
      </w:r>
      <w:r>
        <w:rPr>
          <w:rFonts w:ascii="PT Astra Serif" w:hAnsi="PT Astra Serif"/>
          <w:sz w:val="26"/>
          <w:szCs w:val="26"/>
        </w:rPr>
        <w:t>2025  году составили</w:t>
      </w:r>
      <w:proofErr w:type="gramEnd"/>
      <w:r>
        <w:rPr>
          <w:rFonts w:ascii="PT Astra Serif" w:hAnsi="PT Astra Serif"/>
          <w:sz w:val="26"/>
          <w:szCs w:val="26"/>
        </w:rPr>
        <w:t xml:space="preserve"> 2 169 614,</w:t>
      </w:r>
      <w:r w:rsidRPr="00851373">
        <w:rPr>
          <w:rFonts w:ascii="PT Astra Serif" w:hAnsi="PT Astra Serif"/>
          <w:sz w:val="26"/>
          <w:szCs w:val="26"/>
        </w:rPr>
        <w:t>7</w:t>
      </w:r>
      <w:r>
        <w:rPr>
          <w:rFonts w:ascii="PT Astra Serif" w:hAnsi="PT Astra Serif"/>
          <w:sz w:val="26"/>
          <w:szCs w:val="26"/>
        </w:rPr>
        <w:t xml:space="preserve"> </w:t>
      </w:r>
      <w:r w:rsidRPr="00851373">
        <w:rPr>
          <w:rFonts w:ascii="PT Astra Serif" w:hAnsi="PT Astra Serif"/>
          <w:sz w:val="26"/>
          <w:szCs w:val="26"/>
        </w:rPr>
        <w:t>тыс. рублей</w:t>
      </w:r>
      <w:r>
        <w:rPr>
          <w:rFonts w:ascii="PT Astra Serif" w:hAnsi="PT Astra Serif"/>
          <w:sz w:val="26"/>
          <w:szCs w:val="26"/>
        </w:rPr>
        <w:t>.</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51373">
        <w:rPr>
          <w:rFonts w:ascii="PT Astra Serif" w:hAnsi="PT Astra Serif"/>
          <w:sz w:val="26"/>
          <w:szCs w:val="26"/>
        </w:rPr>
        <w:t>В 2 муниципальных программах города Югорска реализуются 2 региональных проекта, направленных на достижение показателей федеральных проектов, не входящих в состав национальных проектов. Расходы на участие в региональных проектах в 2025  году составили 159 165, 5 тыс. рублей</w:t>
      </w:r>
      <w:r>
        <w:rPr>
          <w:rFonts w:ascii="PT Astra Serif" w:hAnsi="PT Astra Serif"/>
          <w:sz w:val="26"/>
          <w:szCs w:val="26"/>
        </w:rPr>
        <w:t>.</w:t>
      </w:r>
      <w:r w:rsidRPr="00851373">
        <w:rPr>
          <w:rFonts w:ascii="PT Astra Serif" w:hAnsi="PT Astra Serif"/>
          <w:sz w:val="26"/>
          <w:szCs w:val="26"/>
        </w:rPr>
        <w:t xml:space="preserve"> </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51373">
        <w:rPr>
          <w:rFonts w:ascii="PT Astra Serif" w:hAnsi="PT Astra Serif"/>
          <w:sz w:val="26"/>
          <w:szCs w:val="26"/>
        </w:rPr>
        <w:t>В 2 муниципальных программах города Югорска реализуются 3 региональных проекта, направленных на достижение целей социально-экономического развития Ханты-Мансийского автономного округа – Югры. Расходы на участие в региональных проектах в 2025 году составили 148 767, 9 тыс. рублей. В рамках регионального проекта</w:t>
      </w:r>
      <w:r>
        <w:rPr>
          <w:rFonts w:ascii="PT Astra Serif" w:hAnsi="PT Astra Serif"/>
          <w:sz w:val="26"/>
          <w:szCs w:val="26"/>
        </w:rPr>
        <w:t xml:space="preserve"> «Развитие экосистемы поддержки гражданских инициатив»</w:t>
      </w:r>
      <w:r w:rsidRPr="00851373">
        <w:rPr>
          <w:rFonts w:ascii="PT Astra Serif" w:hAnsi="PT Astra Serif"/>
          <w:sz w:val="26"/>
          <w:szCs w:val="26"/>
        </w:rPr>
        <w:t xml:space="preserve"> реализован инициативный проект «Встреча». </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51373">
        <w:rPr>
          <w:rFonts w:ascii="PT Astra Serif" w:hAnsi="PT Astra Serif"/>
          <w:sz w:val="26"/>
          <w:szCs w:val="26"/>
        </w:rPr>
        <w:t>В 1 муниципальной программе города Югорска реализуется муниципальный проект «</w:t>
      </w:r>
      <w:proofErr w:type="spellStart"/>
      <w:r w:rsidRPr="00851373">
        <w:rPr>
          <w:rFonts w:ascii="PT Astra Serif" w:hAnsi="PT Astra Serif"/>
          <w:sz w:val="26"/>
          <w:szCs w:val="26"/>
        </w:rPr>
        <w:t>Музейно</w:t>
      </w:r>
      <w:proofErr w:type="spellEnd"/>
      <w:r w:rsidRPr="00851373">
        <w:rPr>
          <w:rFonts w:ascii="PT Astra Serif" w:hAnsi="PT Astra Serif"/>
          <w:sz w:val="26"/>
          <w:szCs w:val="26"/>
        </w:rPr>
        <w:t xml:space="preserve"> – туристический комплекс «Ворота в Югру». Расходы на его реализацию в 2025 году составили – 500,0 тыс.</w:t>
      </w:r>
      <w:r>
        <w:rPr>
          <w:rFonts w:ascii="PT Astra Serif" w:hAnsi="PT Astra Serif"/>
          <w:sz w:val="26"/>
          <w:szCs w:val="26"/>
        </w:rPr>
        <w:t xml:space="preserve"> рублей</w:t>
      </w:r>
      <w:r w:rsidRPr="00851373">
        <w:rPr>
          <w:rFonts w:ascii="PT Astra Serif" w:hAnsi="PT Astra Serif"/>
          <w:sz w:val="26"/>
          <w:szCs w:val="26"/>
        </w:rPr>
        <w:t xml:space="preserve">. </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041EEF">
        <w:rPr>
          <w:rFonts w:ascii="PT Astra Serif" w:hAnsi="PT Astra Serif"/>
          <w:sz w:val="26"/>
          <w:szCs w:val="26"/>
        </w:rPr>
        <w:t>На постоянной основе осуществлялся мониторинг доходов и расходов, кредиторской и дебиторской задолженности.</w:t>
      </w:r>
      <w:r>
        <w:rPr>
          <w:rFonts w:ascii="PT Astra Serif" w:hAnsi="PT Astra Serif"/>
          <w:sz w:val="26"/>
          <w:szCs w:val="26"/>
        </w:rPr>
        <w:t xml:space="preserve"> </w:t>
      </w:r>
      <w:r w:rsidRPr="00575E0E">
        <w:rPr>
          <w:rFonts w:ascii="PT Astra Serif" w:hAnsi="PT Astra Serif"/>
          <w:sz w:val="26"/>
          <w:szCs w:val="26"/>
        </w:rPr>
        <w:t>Своевременное и качественное формирование оперативной информации, отчетности об исполнении бюджета города Югорска позволяет оценить степень выполнения расходных обязательств города Югорска, предоставить участникам бюджетного процесса необходимую для анализа, планирования и управления бюджетными средствами информацию, оценить финансовое состояние учреждений бюджетного сектора, служит инструментом для принятия управленческих решений.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791CCA">
        <w:rPr>
          <w:rFonts w:ascii="PT Astra Serif" w:hAnsi="PT Astra Serif"/>
          <w:sz w:val="26"/>
          <w:szCs w:val="26"/>
        </w:rPr>
        <w:t xml:space="preserve">С целью обеспечения целевого и эффективного использования средств бюджета города Югорска Департаментом финансов обеспечивалось санкционирование расходов в соответствии с приказом </w:t>
      </w:r>
      <w:proofErr w:type="gramStart"/>
      <w:r w:rsidRPr="00791CCA">
        <w:rPr>
          <w:rFonts w:ascii="PT Astra Serif" w:hAnsi="PT Astra Serif"/>
          <w:sz w:val="26"/>
          <w:szCs w:val="26"/>
        </w:rPr>
        <w:t>директора Департамента финансов администрации города Югорска</w:t>
      </w:r>
      <w:proofErr w:type="gramEnd"/>
      <w:r w:rsidRPr="00791CCA">
        <w:rPr>
          <w:rFonts w:ascii="PT Astra Serif" w:hAnsi="PT Astra Serif"/>
          <w:sz w:val="26"/>
          <w:szCs w:val="26"/>
        </w:rPr>
        <w:t xml:space="preserve"> </w:t>
      </w:r>
      <w:r w:rsidRPr="008B3FEF">
        <w:rPr>
          <w:rFonts w:ascii="PT Astra Serif" w:hAnsi="PT Astra Serif"/>
          <w:sz w:val="26"/>
          <w:szCs w:val="26"/>
        </w:rPr>
        <w:t>от 20.02.2020 № 8п «Об утверждении Порядка исполнения бюджета города Югорска по расходам».</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xml:space="preserve">В 2024 году количество обслуживаемых лицевых счетов составляло 85. </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В 2025 году Департамент финансов обслуживал 83 лицевых счета, из них:</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- 24 лицевых счет</w:t>
      </w:r>
      <w:r>
        <w:rPr>
          <w:rFonts w:ascii="PT Astra Serif" w:hAnsi="PT Astra Serif"/>
          <w:sz w:val="26"/>
          <w:szCs w:val="26"/>
        </w:rPr>
        <w:t>а</w:t>
      </w:r>
      <w:r w:rsidRPr="008B3FEF">
        <w:rPr>
          <w:rFonts w:ascii="PT Astra Serif" w:hAnsi="PT Astra Serif"/>
          <w:sz w:val="26"/>
          <w:szCs w:val="26"/>
        </w:rPr>
        <w:t xml:space="preserve"> казенных учреждений;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- 32 лицевых счета бюджетных учреждений;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- 26 лицевых счетов автономных учреждений;</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- 1 лицевой счет МУП «</w:t>
      </w:r>
      <w:proofErr w:type="spellStart"/>
      <w:r w:rsidRPr="008B3FEF">
        <w:rPr>
          <w:rFonts w:ascii="PT Astra Serif" w:hAnsi="PT Astra Serif"/>
          <w:sz w:val="26"/>
          <w:szCs w:val="26"/>
        </w:rPr>
        <w:t>Югорскэнергогаз</w:t>
      </w:r>
      <w:proofErr w:type="spellEnd"/>
      <w:r w:rsidRPr="008B3FEF">
        <w:rPr>
          <w:rFonts w:ascii="PT Astra Serif" w:hAnsi="PT Astra Serif"/>
          <w:sz w:val="26"/>
          <w:szCs w:val="26"/>
        </w:rPr>
        <w:t>».</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B3FEF">
        <w:rPr>
          <w:rFonts w:ascii="PT Astra Serif" w:hAnsi="PT Astra Serif"/>
          <w:sz w:val="26"/>
          <w:szCs w:val="26"/>
        </w:rPr>
        <w:t xml:space="preserve">Уменьшение количества лицевых счетов муниципальных казенных учреждений связано с закрытием 2 лицевых счетов МКУ </w:t>
      </w:r>
      <w:r>
        <w:rPr>
          <w:rFonts w:ascii="PT Astra Serif" w:hAnsi="PT Astra Serif"/>
          <w:sz w:val="26"/>
          <w:szCs w:val="26"/>
        </w:rPr>
        <w:t>«</w:t>
      </w:r>
      <w:r w:rsidRPr="008B3FEF">
        <w:rPr>
          <w:rFonts w:ascii="PT Astra Serif" w:hAnsi="PT Astra Serif"/>
          <w:sz w:val="26"/>
          <w:szCs w:val="26"/>
        </w:rPr>
        <w:t>Централизованная бухгалтерия учреждений образования</w:t>
      </w:r>
      <w:r>
        <w:rPr>
          <w:rFonts w:ascii="PT Astra Serif" w:hAnsi="PT Astra Serif"/>
          <w:sz w:val="26"/>
          <w:szCs w:val="26"/>
        </w:rPr>
        <w:t>»</w:t>
      </w:r>
      <w:r w:rsidRPr="008B3FEF">
        <w:rPr>
          <w:rFonts w:ascii="PT Astra Serif" w:hAnsi="PT Astra Serif"/>
          <w:sz w:val="26"/>
          <w:szCs w:val="26"/>
        </w:rPr>
        <w:t xml:space="preserve"> в связи с прекращением деятельности</w:t>
      </w:r>
      <w:r>
        <w:rPr>
          <w:rFonts w:ascii="PT Astra Serif" w:hAnsi="PT Astra Serif"/>
          <w:sz w:val="26"/>
          <w:szCs w:val="26"/>
        </w:rPr>
        <w:t xml:space="preserve"> учреждения</w:t>
      </w:r>
      <w:r w:rsidRPr="008B3FEF">
        <w:rPr>
          <w:rFonts w:ascii="PT Astra Serif" w:hAnsi="PT Astra Serif"/>
          <w:sz w:val="26"/>
          <w:szCs w:val="26"/>
        </w:rPr>
        <w:t xml:space="preserve"> путем реорганизации в форме присоединения</w:t>
      </w:r>
      <w:r>
        <w:rPr>
          <w:rFonts w:ascii="PT Astra Serif" w:hAnsi="PT Astra Serif"/>
          <w:sz w:val="26"/>
          <w:szCs w:val="26"/>
        </w:rPr>
        <w:t xml:space="preserve"> к МКУ «</w:t>
      </w:r>
      <w:r w:rsidRPr="008B3FEF">
        <w:rPr>
          <w:rFonts w:ascii="PT Astra Serif" w:hAnsi="PT Astra Serif"/>
          <w:sz w:val="26"/>
          <w:szCs w:val="26"/>
        </w:rPr>
        <w:t>Централизованная бухгалтерия</w:t>
      </w:r>
      <w:r>
        <w:rPr>
          <w:rFonts w:ascii="PT Astra Serif" w:hAnsi="PT Astra Serif"/>
          <w:sz w:val="26"/>
          <w:szCs w:val="26"/>
        </w:rPr>
        <w:t>»</w:t>
      </w:r>
      <w:r w:rsidRPr="008B3FEF">
        <w:rPr>
          <w:rFonts w:ascii="PT Astra Serif" w:hAnsi="PT Astra Serif"/>
          <w:sz w:val="26"/>
          <w:szCs w:val="26"/>
        </w:rPr>
        <w:t xml:space="preserve"> 10.03.2025</w:t>
      </w:r>
      <w:r>
        <w:rPr>
          <w:rFonts w:ascii="PT Astra Serif" w:hAnsi="PT Astra Serif"/>
          <w:sz w:val="26"/>
          <w:szCs w:val="26"/>
        </w:rPr>
        <w:t>.</w:t>
      </w:r>
      <w:r w:rsidRPr="008B3FEF">
        <w:rPr>
          <w:rFonts w:ascii="PT Astra Serif" w:hAnsi="PT Astra Serif"/>
          <w:sz w:val="26"/>
          <w:szCs w:val="26"/>
        </w:rPr>
        <w:t xml:space="preserve"> </w:t>
      </w:r>
      <w:r>
        <w:rPr>
          <w:rFonts w:ascii="PT Astra Serif" w:hAnsi="PT Astra Serif"/>
          <w:sz w:val="26"/>
          <w:szCs w:val="26"/>
        </w:rPr>
        <w:t>Лицевые счета были</w:t>
      </w:r>
      <w:r w:rsidRPr="008B3FEF">
        <w:rPr>
          <w:rFonts w:ascii="PT Astra Serif" w:hAnsi="PT Astra Serif"/>
          <w:sz w:val="26"/>
          <w:szCs w:val="26"/>
        </w:rPr>
        <w:t xml:space="preserve"> закрыты 12.03.2025</w:t>
      </w:r>
      <w:r>
        <w:rPr>
          <w:rFonts w:ascii="PT Astra Serif" w:hAnsi="PT Astra Serif"/>
          <w:sz w:val="26"/>
          <w:szCs w:val="26"/>
        </w:rPr>
        <w:t>.</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D2F72">
        <w:rPr>
          <w:rFonts w:ascii="PT Astra Serif" w:hAnsi="PT Astra Serif"/>
          <w:sz w:val="26"/>
          <w:szCs w:val="26"/>
        </w:rPr>
        <w:t xml:space="preserve">В отчетном году обработано 24 </w:t>
      </w:r>
      <w:proofErr w:type="gramStart"/>
      <w:r w:rsidRPr="008D2F72">
        <w:rPr>
          <w:rFonts w:ascii="PT Astra Serif" w:hAnsi="PT Astra Serif"/>
          <w:sz w:val="26"/>
          <w:szCs w:val="26"/>
        </w:rPr>
        <w:t>исполнительных</w:t>
      </w:r>
      <w:proofErr w:type="gramEnd"/>
      <w:r w:rsidRPr="008D2F72">
        <w:rPr>
          <w:rFonts w:ascii="PT Astra Serif" w:hAnsi="PT Astra Serif"/>
          <w:sz w:val="26"/>
          <w:szCs w:val="26"/>
        </w:rPr>
        <w:t xml:space="preserve"> документа. Все документы были исполнены своевременно в 2025 году.</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D2F72">
        <w:rPr>
          <w:rFonts w:ascii="PT Astra Serif" w:hAnsi="PT Astra Serif"/>
          <w:sz w:val="26"/>
          <w:szCs w:val="26"/>
        </w:rPr>
        <w:t>Принято и обработано за 2025 год 81 019 платежных поручений на поступление и выплаты средств казенных, бюджетных и автономных учреждений, в том числе на выплаты средств, источником финансового обеспечения которых являются субсидии на иные цели – 328 платежных поручени</w:t>
      </w:r>
      <w:r>
        <w:rPr>
          <w:rFonts w:ascii="PT Astra Serif" w:hAnsi="PT Astra Serif"/>
          <w:sz w:val="26"/>
          <w:szCs w:val="26"/>
        </w:rPr>
        <w:t>я</w:t>
      </w:r>
      <w:r w:rsidRPr="008D2F72">
        <w:rPr>
          <w:rFonts w:ascii="PT Astra Serif" w:hAnsi="PT Astra Serif"/>
          <w:sz w:val="26"/>
          <w:szCs w:val="26"/>
        </w:rPr>
        <w:t>.</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D2F72">
        <w:rPr>
          <w:rFonts w:ascii="PT Astra Serif" w:hAnsi="PT Astra Serif"/>
          <w:sz w:val="26"/>
          <w:szCs w:val="26"/>
        </w:rPr>
        <w:t>В процессе исполнения бюджета города Югорска с целью недопущения нецелевого расходования средств было отклонено 4 545 платежных поручени</w:t>
      </w:r>
      <w:r>
        <w:rPr>
          <w:rFonts w:ascii="PT Astra Serif" w:hAnsi="PT Astra Serif"/>
          <w:sz w:val="26"/>
          <w:szCs w:val="26"/>
        </w:rPr>
        <w:t>й</w:t>
      </w:r>
      <w:r w:rsidRPr="008D2F72">
        <w:rPr>
          <w:rFonts w:ascii="PT Astra Serif" w:hAnsi="PT Astra Serif"/>
          <w:sz w:val="26"/>
          <w:szCs w:val="26"/>
        </w:rPr>
        <w:t>, поступивших от муниципальных учреждений города Югорска.</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8D2F72">
        <w:rPr>
          <w:rFonts w:ascii="PT Astra Serif" w:hAnsi="PT Astra Serif"/>
          <w:sz w:val="26"/>
          <w:szCs w:val="26"/>
        </w:rPr>
        <w:t>Кроме того, в 2025 году обработано и принято к учету 8 170 бюджетных обязательств и 21 535 денежных обязательств.</w:t>
      </w:r>
    </w:p>
    <w:p w:rsidR="008D2E41" w:rsidRDefault="008D2E41" w:rsidP="008D2E41">
      <w:pPr>
        <w:pBdr>
          <w:top w:val="single" w:sz="4" w:space="0" w:color="FFFFFF"/>
          <w:left w:val="single" w:sz="4" w:space="0" w:color="FFFFFF"/>
          <w:bottom w:val="single" w:sz="4" w:space="7" w:color="FFFFFF"/>
          <w:right w:val="single" w:sz="4" w:space="1" w:color="FFFFFF"/>
        </w:pBdr>
        <w:ind w:firstLine="709"/>
        <w:jc w:val="both"/>
        <w:rPr>
          <w:rFonts w:ascii="PT Astra Serif" w:hAnsi="PT Astra Serif"/>
          <w:sz w:val="26"/>
          <w:szCs w:val="26"/>
        </w:rPr>
      </w:pPr>
      <w:r w:rsidRPr="00791CCA">
        <w:rPr>
          <w:rFonts w:ascii="PT Astra Serif" w:hAnsi="PT Astra Serif"/>
          <w:sz w:val="26"/>
          <w:szCs w:val="26"/>
        </w:rPr>
        <w:t xml:space="preserve">Сформировано </w:t>
      </w:r>
      <w:r w:rsidRPr="004F3A7A">
        <w:rPr>
          <w:rFonts w:ascii="PT Astra Serif" w:hAnsi="PT Astra Serif"/>
          <w:sz w:val="26"/>
          <w:szCs w:val="26"/>
        </w:rPr>
        <w:t>428 реестр</w:t>
      </w:r>
      <w:r>
        <w:rPr>
          <w:rFonts w:ascii="PT Astra Serif" w:hAnsi="PT Astra Serif"/>
          <w:sz w:val="26"/>
          <w:szCs w:val="26"/>
        </w:rPr>
        <w:t>ов</w:t>
      </w:r>
      <w:r w:rsidRPr="00791CCA">
        <w:rPr>
          <w:rFonts w:ascii="PT Astra Serif" w:hAnsi="PT Astra Serif"/>
          <w:sz w:val="26"/>
          <w:szCs w:val="26"/>
        </w:rPr>
        <w:t xml:space="preserve"> заявок на кассовый расход (платежных поручений) на перечисление межбюджетных трансфертов в форме субсидий, субвенций, иных </w:t>
      </w:r>
      <w:r w:rsidRPr="00791CCA">
        <w:rPr>
          <w:rFonts w:ascii="PT Astra Serif" w:hAnsi="PT Astra Serif"/>
          <w:sz w:val="26"/>
          <w:szCs w:val="26"/>
        </w:rPr>
        <w:lastRenderedPageBreak/>
        <w:t>межбюджетных трансфертов из бюджета Ханты-Мансийского автономного округа - Югры в бюджет муниципального образования город Югорск под фактическую потребность, в результате чего прохождение платежей осуществлялось без перебоев и в установленные сроки.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b/>
          <w:i/>
          <w:sz w:val="26"/>
          <w:szCs w:val="26"/>
        </w:rPr>
      </w:pPr>
      <w:r w:rsidRPr="00791CCA">
        <w:rPr>
          <w:rFonts w:ascii="PT Astra Serif" w:hAnsi="PT Astra Serif"/>
          <w:b/>
          <w:i/>
          <w:sz w:val="26"/>
          <w:szCs w:val="26"/>
        </w:rPr>
        <w:t>Формирование отчетности об исполнении бюджета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В 202</w:t>
      </w:r>
      <w:r>
        <w:rPr>
          <w:rFonts w:ascii="PT Astra Serif" w:hAnsi="PT Astra Serif"/>
          <w:sz w:val="26"/>
          <w:szCs w:val="26"/>
        </w:rPr>
        <w:t>5</w:t>
      </w:r>
      <w:r w:rsidRPr="00791CCA">
        <w:rPr>
          <w:rFonts w:ascii="PT Astra Serif" w:hAnsi="PT Astra Serif"/>
          <w:sz w:val="26"/>
          <w:szCs w:val="26"/>
        </w:rPr>
        <w:t xml:space="preserve"> году Департаментом финансов была проведена работа по составлению годового отчета об исполнении бюджета за 202</w:t>
      </w:r>
      <w:r>
        <w:rPr>
          <w:rFonts w:ascii="PT Astra Serif" w:hAnsi="PT Astra Serif"/>
          <w:sz w:val="26"/>
          <w:szCs w:val="26"/>
        </w:rPr>
        <w:t>4</w:t>
      </w:r>
      <w:r w:rsidRPr="00791CCA">
        <w:rPr>
          <w:rFonts w:ascii="PT Astra Serif" w:hAnsi="PT Astra Serif"/>
          <w:sz w:val="26"/>
          <w:szCs w:val="26"/>
        </w:rPr>
        <w:t xml:space="preserve"> год (далее – годовой отчет), в рамках которой проверена годовая бюджетная отчетность 9 главных распорядителей средств бюджета города Югорска, бюджетная отчетность 8 главных администраторов доходов бюджета города Югорска, бухгалтерская отчетность муниципальных бюджетных и автономных учреждений.</w:t>
      </w:r>
      <w:proofErr w:type="gramEnd"/>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Годовой отчет составлен в соответствии с приказами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(с изменениями), от 25.03.2011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(с изменениями), приказом Департамента</w:t>
      </w:r>
      <w:proofErr w:type="gramEnd"/>
      <w:r w:rsidRPr="00791CCA">
        <w:rPr>
          <w:rFonts w:ascii="PT Astra Serif" w:hAnsi="PT Astra Serif"/>
          <w:sz w:val="26"/>
          <w:szCs w:val="26"/>
        </w:rPr>
        <w:t xml:space="preserve"> финансов Ханты - Мансийского автономного округа - Югры от 22.01.2014 № 2-нп «О порядке составления и предоставления консолидированной бюджетной отчетности и консолидированной бухгалтерской отчетности» (с изменениями).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A666D2">
        <w:rPr>
          <w:rFonts w:ascii="PT Astra Serif" w:hAnsi="PT Astra Serif"/>
          <w:sz w:val="26"/>
          <w:szCs w:val="26"/>
        </w:rPr>
        <w:t>Годовая отчетность об исполнении бюджета города Югорска за 202</w:t>
      </w:r>
      <w:r w:rsidRPr="005F3C68">
        <w:rPr>
          <w:rFonts w:ascii="PT Astra Serif" w:hAnsi="PT Astra Serif"/>
          <w:sz w:val="26"/>
          <w:szCs w:val="26"/>
        </w:rPr>
        <w:t>4</w:t>
      </w:r>
      <w:r w:rsidRPr="00A666D2">
        <w:rPr>
          <w:rFonts w:ascii="PT Astra Serif" w:hAnsi="PT Astra Serif"/>
          <w:sz w:val="26"/>
          <w:szCs w:val="26"/>
        </w:rPr>
        <w:t xml:space="preserve"> год в Департамент финансов Ханты – Мансийского автономного округа – Югры представлена в установленные сроки и признана представленной в полном объеме, что подтверждается уведомлением Департамента финансов Ханты – Мансийского автономного округа – Югры от 01.04.202</w:t>
      </w:r>
      <w:r w:rsidRPr="005F3C68">
        <w:rPr>
          <w:rFonts w:ascii="PT Astra Serif" w:hAnsi="PT Astra Serif"/>
          <w:sz w:val="26"/>
          <w:szCs w:val="26"/>
        </w:rPr>
        <w:t>5</w:t>
      </w:r>
      <w:r w:rsidRPr="00A666D2">
        <w:rPr>
          <w:rFonts w:ascii="PT Astra Serif" w:hAnsi="PT Astra Serif"/>
          <w:sz w:val="26"/>
          <w:szCs w:val="26"/>
        </w:rPr>
        <w:t xml:space="preserve"> о принятии отчетности.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Составление и представление сводной бюджетной отчётности осуществлялось в соответствии с действующими нормативными документами.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 xml:space="preserve">В соответствии с Положением об отдельных вопросах организации и осуществления бюджетного процесса в городе </w:t>
      </w:r>
      <w:proofErr w:type="spellStart"/>
      <w:r w:rsidRPr="00791CCA">
        <w:rPr>
          <w:rFonts w:ascii="PT Astra Serif" w:hAnsi="PT Astra Serif"/>
          <w:sz w:val="26"/>
          <w:szCs w:val="26"/>
        </w:rPr>
        <w:t>Югорске</w:t>
      </w:r>
      <w:proofErr w:type="spellEnd"/>
      <w:r w:rsidRPr="00791CCA">
        <w:rPr>
          <w:rFonts w:ascii="PT Astra Serif" w:hAnsi="PT Astra Serif"/>
          <w:sz w:val="26"/>
          <w:szCs w:val="26"/>
        </w:rPr>
        <w:t>, утвержденным решением Думы города Югорска от 26.09.2013 № 48 (с изменениями), годовой отчет об исполнении бюджета города Югорска за 202</w:t>
      </w:r>
      <w:r>
        <w:rPr>
          <w:rFonts w:ascii="PT Astra Serif" w:hAnsi="PT Astra Serif"/>
          <w:sz w:val="26"/>
          <w:szCs w:val="26"/>
        </w:rPr>
        <w:t>4</w:t>
      </w:r>
      <w:r w:rsidRPr="00791CCA">
        <w:rPr>
          <w:rFonts w:ascii="PT Astra Serif" w:hAnsi="PT Astra Serif"/>
          <w:sz w:val="26"/>
          <w:szCs w:val="26"/>
        </w:rPr>
        <w:t xml:space="preserve"> год был подготовлен и внесён 2</w:t>
      </w:r>
      <w:r>
        <w:rPr>
          <w:rFonts w:ascii="PT Astra Serif" w:hAnsi="PT Astra Serif"/>
          <w:sz w:val="26"/>
          <w:szCs w:val="26"/>
        </w:rPr>
        <w:t>6</w:t>
      </w:r>
      <w:r w:rsidRPr="00791CCA">
        <w:rPr>
          <w:rFonts w:ascii="PT Astra Serif" w:hAnsi="PT Astra Serif"/>
          <w:sz w:val="26"/>
          <w:szCs w:val="26"/>
        </w:rPr>
        <w:t>.03.202</w:t>
      </w:r>
      <w:r>
        <w:rPr>
          <w:rFonts w:ascii="PT Astra Serif" w:hAnsi="PT Astra Serif"/>
          <w:sz w:val="26"/>
          <w:szCs w:val="26"/>
        </w:rPr>
        <w:t>5</w:t>
      </w:r>
      <w:r w:rsidRPr="00791CCA">
        <w:rPr>
          <w:rFonts w:ascii="PT Astra Serif" w:hAnsi="PT Astra Serif"/>
          <w:sz w:val="26"/>
          <w:szCs w:val="26"/>
        </w:rPr>
        <w:t xml:space="preserve"> в Думу города Югорска для рассмотрения. Годовой отчет об исполнении бюджета города Югорска за 202</w:t>
      </w:r>
      <w:r w:rsidRPr="005F3C68">
        <w:rPr>
          <w:rFonts w:ascii="PT Astra Serif" w:hAnsi="PT Astra Serif"/>
          <w:sz w:val="26"/>
          <w:szCs w:val="26"/>
        </w:rPr>
        <w:t>4</w:t>
      </w:r>
      <w:r w:rsidRPr="00791CCA">
        <w:rPr>
          <w:rFonts w:ascii="PT Astra Serif" w:hAnsi="PT Astra Serif"/>
          <w:sz w:val="26"/>
          <w:szCs w:val="26"/>
        </w:rPr>
        <w:t xml:space="preserve"> год прошел внешнюю проверку </w:t>
      </w:r>
      <w:proofErr w:type="spellStart"/>
      <w:r w:rsidRPr="00791CCA">
        <w:rPr>
          <w:rFonts w:ascii="PT Astra Serif" w:hAnsi="PT Astra Serif"/>
          <w:sz w:val="26"/>
          <w:szCs w:val="26"/>
        </w:rPr>
        <w:t>контрольно</w:t>
      </w:r>
      <w:proofErr w:type="spellEnd"/>
      <w:r w:rsidRPr="00791CCA">
        <w:rPr>
          <w:rFonts w:ascii="PT Astra Serif" w:hAnsi="PT Astra Serif"/>
          <w:sz w:val="26"/>
          <w:szCs w:val="26"/>
        </w:rPr>
        <w:t xml:space="preserve"> – счетной палаты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1</w:t>
      </w:r>
      <w:r w:rsidRPr="005F3C68">
        <w:rPr>
          <w:rFonts w:ascii="PT Astra Serif" w:hAnsi="PT Astra Serif"/>
          <w:sz w:val="26"/>
          <w:szCs w:val="26"/>
        </w:rPr>
        <w:t>4</w:t>
      </w:r>
      <w:r w:rsidRPr="00791CCA">
        <w:rPr>
          <w:rFonts w:ascii="PT Astra Serif" w:hAnsi="PT Astra Serif"/>
          <w:sz w:val="26"/>
          <w:szCs w:val="26"/>
        </w:rPr>
        <w:t xml:space="preserve"> апреля 202</w:t>
      </w:r>
      <w:r w:rsidRPr="005F3C68">
        <w:rPr>
          <w:rFonts w:ascii="PT Astra Serif" w:hAnsi="PT Astra Serif"/>
          <w:sz w:val="26"/>
          <w:szCs w:val="26"/>
        </w:rPr>
        <w:t>5</w:t>
      </w:r>
      <w:r w:rsidRPr="00791CCA">
        <w:rPr>
          <w:rFonts w:ascii="PT Astra Serif" w:hAnsi="PT Astra Serif"/>
          <w:sz w:val="26"/>
          <w:szCs w:val="26"/>
        </w:rPr>
        <w:t xml:space="preserve"> года Департаментом финансов проведены публичные слушания по отчету об исполнении бюджета за 202</w:t>
      </w:r>
      <w:r w:rsidRPr="005F3C68">
        <w:rPr>
          <w:rFonts w:ascii="PT Astra Serif" w:hAnsi="PT Astra Serif"/>
          <w:sz w:val="26"/>
          <w:szCs w:val="26"/>
        </w:rPr>
        <w:t>4</w:t>
      </w:r>
      <w:r w:rsidRPr="00791CCA">
        <w:rPr>
          <w:rFonts w:ascii="PT Astra Serif" w:hAnsi="PT Astra Serif"/>
          <w:sz w:val="26"/>
          <w:szCs w:val="26"/>
        </w:rPr>
        <w:t xml:space="preserve"> год, по результатам, которых отчет об исполнении бюджета города за 202</w:t>
      </w:r>
      <w:r w:rsidRPr="005F3C68">
        <w:rPr>
          <w:rFonts w:ascii="PT Astra Serif" w:hAnsi="PT Astra Serif"/>
          <w:sz w:val="26"/>
          <w:szCs w:val="26"/>
        </w:rPr>
        <w:t>4</w:t>
      </w:r>
      <w:r w:rsidRPr="00791CCA">
        <w:rPr>
          <w:rFonts w:ascii="PT Astra Serif" w:hAnsi="PT Astra Serif"/>
          <w:sz w:val="26"/>
          <w:szCs w:val="26"/>
        </w:rPr>
        <w:t xml:space="preserve"> год был вынесен на рассмотрение Думы города Югорска. </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Результатом проделанной работы стало утверждение годового отчета решением Думы города Югорска от 2</w:t>
      </w:r>
      <w:r w:rsidRPr="005F3C68">
        <w:rPr>
          <w:rFonts w:ascii="PT Astra Serif" w:hAnsi="PT Astra Serif"/>
          <w:sz w:val="26"/>
          <w:szCs w:val="26"/>
        </w:rPr>
        <w:t>2</w:t>
      </w:r>
      <w:r w:rsidRPr="00791CCA">
        <w:rPr>
          <w:rFonts w:ascii="PT Astra Serif" w:hAnsi="PT Astra Serif"/>
          <w:sz w:val="26"/>
          <w:szCs w:val="26"/>
        </w:rPr>
        <w:t>.04.202</w:t>
      </w:r>
      <w:r w:rsidRPr="005F3C68">
        <w:rPr>
          <w:rFonts w:ascii="PT Astra Serif" w:hAnsi="PT Astra Serif"/>
          <w:sz w:val="26"/>
          <w:szCs w:val="26"/>
        </w:rPr>
        <w:t>5</w:t>
      </w:r>
      <w:r w:rsidRPr="00791CCA">
        <w:rPr>
          <w:rFonts w:ascii="PT Astra Serif" w:hAnsi="PT Astra Serif"/>
          <w:sz w:val="26"/>
          <w:szCs w:val="26"/>
        </w:rPr>
        <w:t xml:space="preserve"> № </w:t>
      </w:r>
      <w:r w:rsidRPr="005F3C68">
        <w:rPr>
          <w:rFonts w:ascii="PT Astra Serif" w:hAnsi="PT Astra Serif"/>
          <w:sz w:val="26"/>
          <w:szCs w:val="26"/>
        </w:rPr>
        <w:t>30</w:t>
      </w:r>
      <w:r w:rsidRPr="00791CCA">
        <w:rPr>
          <w:rFonts w:ascii="PT Astra Serif" w:hAnsi="PT Astra Serif"/>
          <w:sz w:val="26"/>
          <w:szCs w:val="26"/>
        </w:rPr>
        <w:t xml:space="preserve"> «Об исполнении бюджета города Югорска за 202</w:t>
      </w:r>
      <w:r w:rsidRPr="005F3C68">
        <w:rPr>
          <w:rFonts w:ascii="PT Astra Serif" w:hAnsi="PT Astra Serif"/>
          <w:sz w:val="26"/>
          <w:szCs w:val="26"/>
        </w:rPr>
        <w:t>4</w:t>
      </w:r>
      <w:r w:rsidRPr="00791CCA">
        <w:rPr>
          <w:rFonts w:ascii="PT Astra Serif" w:hAnsi="PT Astra Serif"/>
          <w:sz w:val="26"/>
          <w:szCs w:val="26"/>
        </w:rPr>
        <w:t xml:space="preserve"> год».</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В 202</w:t>
      </w:r>
      <w:r w:rsidRPr="005F3C68">
        <w:rPr>
          <w:rFonts w:ascii="PT Astra Serif" w:hAnsi="PT Astra Serif"/>
          <w:sz w:val="26"/>
          <w:szCs w:val="26"/>
        </w:rPr>
        <w:t>5</w:t>
      </w:r>
      <w:r w:rsidRPr="00791CCA">
        <w:rPr>
          <w:rFonts w:ascii="PT Astra Serif" w:hAnsi="PT Astra Serif"/>
          <w:sz w:val="26"/>
          <w:szCs w:val="26"/>
        </w:rPr>
        <w:t xml:space="preserve"> году Отчеты об исполнении бюджета города Югорска за 1 квартал, 1 полугодие, 9 месяцев 202</w:t>
      </w:r>
      <w:r w:rsidRPr="005F3C68">
        <w:rPr>
          <w:rFonts w:ascii="PT Astra Serif" w:hAnsi="PT Astra Serif"/>
          <w:sz w:val="26"/>
          <w:szCs w:val="26"/>
        </w:rPr>
        <w:t>5</w:t>
      </w:r>
      <w:r w:rsidRPr="00791CCA">
        <w:rPr>
          <w:rFonts w:ascii="PT Astra Serif" w:hAnsi="PT Astra Serif"/>
          <w:sz w:val="26"/>
          <w:szCs w:val="26"/>
        </w:rPr>
        <w:t xml:space="preserve"> года утверждены постановлениями администрации города Югорска от </w:t>
      </w:r>
      <w:r w:rsidRPr="005F3C68">
        <w:rPr>
          <w:rFonts w:ascii="PT Astra Serif" w:hAnsi="PT Astra Serif"/>
          <w:sz w:val="26"/>
          <w:szCs w:val="26"/>
        </w:rPr>
        <w:t>28</w:t>
      </w:r>
      <w:r w:rsidRPr="00791CCA">
        <w:rPr>
          <w:rFonts w:ascii="PT Astra Serif" w:hAnsi="PT Astra Serif"/>
          <w:sz w:val="26"/>
          <w:szCs w:val="26"/>
        </w:rPr>
        <w:t>.</w:t>
      </w:r>
      <w:r w:rsidRPr="005F3C68">
        <w:rPr>
          <w:rFonts w:ascii="PT Astra Serif" w:hAnsi="PT Astra Serif"/>
          <w:sz w:val="26"/>
          <w:szCs w:val="26"/>
        </w:rPr>
        <w:t>04</w:t>
      </w:r>
      <w:r w:rsidRPr="00791CCA">
        <w:rPr>
          <w:rFonts w:ascii="PT Astra Serif" w:hAnsi="PT Astra Serif"/>
          <w:sz w:val="26"/>
          <w:szCs w:val="26"/>
        </w:rPr>
        <w:t>.202</w:t>
      </w:r>
      <w:r w:rsidRPr="005F3C68">
        <w:rPr>
          <w:rFonts w:ascii="PT Astra Serif" w:hAnsi="PT Astra Serif"/>
          <w:sz w:val="26"/>
          <w:szCs w:val="26"/>
        </w:rPr>
        <w:t>5</w:t>
      </w:r>
      <w:r w:rsidRPr="00791CCA">
        <w:rPr>
          <w:rFonts w:ascii="PT Astra Serif" w:hAnsi="PT Astra Serif"/>
          <w:sz w:val="26"/>
          <w:szCs w:val="26"/>
        </w:rPr>
        <w:t xml:space="preserve"> № 7</w:t>
      </w:r>
      <w:r w:rsidRPr="005F3C68">
        <w:rPr>
          <w:rFonts w:ascii="PT Astra Serif" w:hAnsi="PT Astra Serif"/>
          <w:sz w:val="26"/>
          <w:szCs w:val="26"/>
        </w:rPr>
        <w:t>5</w:t>
      </w:r>
      <w:r w:rsidRPr="00791CCA">
        <w:rPr>
          <w:rFonts w:ascii="PT Astra Serif" w:hAnsi="PT Astra Serif"/>
          <w:sz w:val="26"/>
          <w:szCs w:val="26"/>
        </w:rPr>
        <w:t>1-п,</w:t>
      </w:r>
      <w:r w:rsidRPr="00791CCA">
        <w:rPr>
          <w:rFonts w:ascii="PT Astra Serif" w:hAnsi="PT Astra Serif"/>
          <w:color w:val="FF0000"/>
          <w:sz w:val="26"/>
          <w:szCs w:val="26"/>
        </w:rPr>
        <w:t xml:space="preserve"> </w:t>
      </w:r>
      <w:r w:rsidRPr="00791CCA">
        <w:rPr>
          <w:rFonts w:ascii="PT Astra Serif" w:hAnsi="PT Astra Serif"/>
          <w:sz w:val="26"/>
          <w:szCs w:val="26"/>
        </w:rPr>
        <w:t xml:space="preserve">от </w:t>
      </w:r>
      <w:r w:rsidRPr="005F3C68">
        <w:rPr>
          <w:rFonts w:ascii="PT Astra Serif" w:hAnsi="PT Astra Serif"/>
          <w:sz w:val="26"/>
          <w:szCs w:val="26"/>
        </w:rPr>
        <w:t>05</w:t>
      </w:r>
      <w:r w:rsidRPr="00791CCA">
        <w:rPr>
          <w:rFonts w:ascii="PT Astra Serif" w:hAnsi="PT Astra Serif"/>
          <w:sz w:val="26"/>
          <w:szCs w:val="26"/>
        </w:rPr>
        <w:t>.</w:t>
      </w:r>
      <w:r w:rsidRPr="005F3C68">
        <w:rPr>
          <w:rFonts w:ascii="PT Astra Serif" w:hAnsi="PT Astra Serif"/>
          <w:sz w:val="26"/>
          <w:szCs w:val="26"/>
        </w:rPr>
        <w:t>08</w:t>
      </w:r>
      <w:r w:rsidRPr="00791CCA">
        <w:rPr>
          <w:rFonts w:ascii="PT Astra Serif" w:hAnsi="PT Astra Serif"/>
          <w:sz w:val="26"/>
          <w:szCs w:val="26"/>
        </w:rPr>
        <w:t>.202</w:t>
      </w:r>
      <w:r w:rsidRPr="005F3C68">
        <w:rPr>
          <w:rFonts w:ascii="PT Astra Serif" w:hAnsi="PT Astra Serif"/>
          <w:sz w:val="26"/>
          <w:szCs w:val="26"/>
        </w:rPr>
        <w:t>5</w:t>
      </w:r>
      <w:r w:rsidRPr="00791CCA">
        <w:rPr>
          <w:rFonts w:ascii="PT Astra Serif" w:hAnsi="PT Astra Serif"/>
          <w:sz w:val="26"/>
          <w:szCs w:val="26"/>
        </w:rPr>
        <w:t xml:space="preserve"> № 1</w:t>
      </w:r>
      <w:r w:rsidRPr="005F3C68">
        <w:rPr>
          <w:rFonts w:ascii="PT Astra Serif" w:hAnsi="PT Astra Serif"/>
          <w:sz w:val="26"/>
          <w:szCs w:val="26"/>
        </w:rPr>
        <w:t>464-13</w:t>
      </w:r>
      <w:r w:rsidRPr="00791CCA">
        <w:rPr>
          <w:rFonts w:ascii="PT Astra Serif" w:hAnsi="PT Astra Serif"/>
          <w:sz w:val="26"/>
          <w:szCs w:val="26"/>
        </w:rPr>
        <w:t xml:space="preserve">-п, от </w:t>
      </w:r>
      <w:r w:rsidRPr="005F3C68">
        <w:rPr>
          <w:rFonts w:ascii="PT Astra Serif" w:hAnsi="PT Astra Serif"/>
          <w:sz w:val="26"/>
          <w:szCs w:val="26"/>
        </w:rPr>
        <w:t>12</w:t>
      </w:r>
      <w:r w:rsidRPr="00791CCA">
        <w:rPr>
          <w:rFonts w:ascii="PT Astra Serif" w:hAnsi="PT Astra Serif"/>
          <w:sz w:val="26"/>
          <w:szCs w:val="26"/>
        </w:rPr>
        <w:t>.1</w:t>
      </w:r>
      <w:r w:rsidRPr="005F3C68">
        <w:rPr>
          <w:rFonts w:ascii="PT Astra Serif" w:hAnsi="PT Astra Serif"/>
          <w:sz w:val="26"/>
          <w:szCs w:val="26"/>
        </w:rPr>
        <w:t>1</w:t>
      </w:r>
      <w:r w:rsidRPr="00791CCA">
        <w:rPr>
          <w:rFonts w:ascii="PT Astra Serif" w:hAnsi="PT Astra Serif"/>
          <w:sz w:val="26"/>
          <w:szCs w:val="26"/>
        </w:rPr>
        <w:t>.202</w:t>
      </w:r>
      <w:r w:rsidRPr="005F3C68">
        <w:rPr>
          <w:rFonts w:ascii="PT Astra Serif" w:hAnsi="PT Astra Serif"/>
          <w:sz w:val="26"/>
          <w:szCs w:val="26"/>
        </w:rPr>
        <w:t>5</w:t>
      </w:r>
      <w:r w:rsidRPr="00791CCA">
        <w:rPr>
          <w:rFonts w:ascii="PT Astra Serif" w:hAnsi="PT Astra Serif"/>
          <w:sz w:val="26"/>
          <w:szCs w:val="26"/>
        </w:rPr>
        <w:t xml:space="preserve"> </w:t>
      </w:r>
      <w:r w:rsidRPr="005F3C68">
        <w:rPr>
          <w:rFonts w:ascii="PT Astra Serif" w:hAnsi="PT Astra Serif"/>
          <w:sz w:val="26"/>
          <w:szCs w:val="26"/>
        </w:rPr>
        <w:t xml:space="preserve">                   </w:t>
      </w:r>
      <w:r w:rsidRPr="00791CCA">
        <w:rPr>
          <w:rFonts w:ascii="PT Astra Serif" w:hAnsi="PT Astra Serif"/>
          <w:sz w:val="26"/>
          <w:szCs w:val="26"/>
        </w:rPr>
        <w:t xml:space="preserve">№ </w:t>
      </w:r>
      <w:r w:rsidRPr="005F3C68">
        <w:rPr>
          <w:rFonts w:ascii="PT Astra Serif" w:hAnsi="PT Astra Serif"/>
          <w:sz w:val="26"/>
          <w:szCs w:val="26"/>
        </w:rPr>
        <w:t>2232-13</w:t>
      </w:r>
      <w:r w:rsidRPr="00791CCA">
        <w:rPr>
          <w:rFonts w:ascii="PT Astra Serif" w:hAnsi="PT Astra Serif"/>
          <w:sz w:val="26"/>
          <w:szCs w:val="26"/>
        </w:rPr>
        <w:t xml:space="preserve">–п и представлены в </w:t>
      </w:r>
      <w:proofErr w:type="spellStart"/>
      <w:r w:rsidRPr="00791CCA">
        <w:rPr>
          <w:rFonts w:ascii="PT Astra Serif" w:hAnsi="PT Astra Serif"/>
          <w:sz w:val="26"/>
          <w:szCs w:val="26"/>
        </w:rPr>
        <w:t>контрольно</w:t>
      </w:r>
      <w:proofErr w:type="spellEnd"/>
      <w:r w:rsidRPr="00791CCA">
        <w:rPr>
          <w:rFonts w:ascii="PT Astra Serif" w:hAnsi="PT Astra Serif"/>
          <w:sz w:val="26"/>
          <w:szCs w:val="26"/>
        </w:rPr>
        <w:t xml:space="preserve"> - счетную палату города Югорска и Думу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В 202</w:t>
      </w:r>
      <w:r w:rsidRPr="005F3C68">
        <w:rPr>
          <w:rFonts w:ascii="PT Astra Serif" w:hAnsi="PT Astra Serif"/>
          <w:sz w:val="26"/>
          <w:szCs w:val="26"/>
        </w:rPr>
        <w:t>5</w:t>
      </w:r>
      <w:r w:rsidRPr="00791CCA">
        <w:rPr>
          <w:rFonts w:ascii="PT Astra Serif" w:hAnsi="PT Astra Serif"/>
          <w:sz w:val="26"/>
          <w:szCs w:val="26"/>
        </w:rPr>
        <w:t xml:space="preserve"> году формировалась консолидированная бюджетная отчетность об исполнении бюджета города Югорска за месяц, квартал, бухгалтерская отчетность </w:t>
      </w:r>
      <w:r w:rsidRPr="00791CCA">
        <w:rPr>
          <w:rFonts w:ascii="PT Astra Serif" w:hAnsi="PT Astra Serif"/>
          <w:sz w:val="26"/>
          <w:szCs w:val="26"/>
        </w:rPr>
        <w:lastRenderedPageBreak/>
        <w:t>муниципальных бюджетных и автономных учреждений на основании представленной и проверенной отчетности главных распорядителей средств бюджета города Югорска и своевременно направлялась в Департамент финансов Ханты – Мансийского автономного округа – Югры.</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color w:val="000000"/>
          <w:sz w:val="26"/>
          <w:szCs w:val="26"/>
        </w:rPr>
      </w:pPr>
      <w:r w:rsidRPr="00791CCA">
        <w:rPr>
          <w:rFonts w:ascii="PT Astra Serif" w:hAnsi="PT Astra Serif"/>
          <w:sz w:val="26"/>
          <w:szCs w:val="26"/>
        </w:rPr>
        <w:t xml:space="preserve">Кроме того, Департаментом финансов </w:t>
      </w:r>
      <w:r w:rsidRPr="00791CCA">
        <w:rPr>
          <w:rFonts w:ascii="PT Astra Serif" w:hAnsi="PT Astra Serif"/>
          <w:color w:val="000000"/>
          <w:sz w:val="26"/>
          <w:szCs w:val="26"/>
        </w:rPr>
        <w:t xml:space="preserve">осуществлялась подготовка аналитических и информационных материалов, характеризующих финансовое положение города Югорска, исполнение бюджета города Югорска, в соответствии с запросами и в сроки, установленные Департаментом финансов Ханты - Мансийского </w:t>
      </w:r>
      <w:proofErr w:type="spellStart"/>
      <w:r w:rsidRPr="00791CCA">
        <w:rPr>
          <w:rFonts w:ascii="PT Astra Serif" w:hAnsi="PT Astra Serif"/>
          <w:color w:val="000000"/>
          <w:sz w:val="26"/>
          <w:szCs w:val="26"/>
        </w:rPr>
        <w:t>втономного</w:t>
      </w:r>
      <w:proofErr w:type="spellEnd"/>
      <w:r w:rsidRPr="00791CCA">
        <w:rPr>
          <w:rFonts w:ascii="PT Astra Serif" w:hAnsi="PT Astra Serif"/>
          <w:color w:val="000000"/>
          <w:sz w:val="26"/>
          <w:szCs w:val="26"/>
        </w:rPr>
        <w:t xml:space="preserve"> округа - Югры, иных органов исполнительной власти Ханты – Мансийского автономного округа – Югры.</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color w:val="000000"/>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b/>
          <w:i/>
          <w:sz w:val="26"/>
          <w:szCs w:val="26"/>
        </w:rPr>
      </w:pPr>
      <w:r w:rsidRPr="00791CCA">
        <w:rPr>
          <w:rFonts w:ascii="PT Astra Serif" w:hAnsi="PT Astra Serif"/>
          <w:b/>
          <w:i/>
          <w:sz w:val="26"/>
          <w:szCs w:val="26"/>
        </w:rPr>
        <w:t>Проведение мониторинга и оценки качества финансового менеджмента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b/>
          <w:i/>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В 202</w:t>
      </w:r>
      <w:r w:rsidRPr="005F3C68">
        <w:rPr>
          <w:rFonts w:ascii="PT Astra Serif" w:hAnsi="PT Astra Serif"/>
          <w:sz w:val="26"/>
          <w:szCs w:val="26"/>
        </w:rPr>
        <w:t>5</w:t>
      </w:r>
      <w:r w:rsidRPr="00791CCA">
        <w:rPr>
          <w:rFonts w:ascii="PT Astra Serif" w:hAnsi="PT Astra Serif"/>
          <w:sz w:val="26"/>
          <w:szCs w:val="26"/>
        </w:rPr>
        <w:t xml:space="preserve"> году Департаментом финансов проводился мониторинг качества финансового менеджмента, осуществляемого главными распорядителями средств бюджета города Югорска, на основании </w:t>
      </w:r>
      <w:proofErr w:type="gramStart"/>
      <w:r w:rsidRPr="00791CCA">
        <w:rPr>
          <w:rFonts w:ascii="PT Astra Serif" w:hAnsi="PT Astra Serif"/>
          <w:sz w:val="26"/>
          <w:szCs w:val="26"/>
        </w:rPr>
        <w:t>приказа директора департамента финансов администрации города Югорска</w:t>
      </w:r>
      <w:proofErr w:type="gramEnd"/>
      <w:r w:rsidRPr="00791CCA">
        <w:rPr>
          <w:rFonts w:ascii="PT Astra Serif" w:hAnsi="PT Astra Serif"/>
          <w:sz w:val="26"/>
          <w:szCs w:val="26"/>
        </w:rPr>
        <w:t xml:space="preserve"> от 31.05.2022 № 29п «О мониторинге качества финансового менеджмента, осуществляемого главными администраторами средств бюджета города Югорска» (с изменениями).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alibri" w:hAnsi="PT Astra Serif"/>
          <w:sz w:val="26"/>
          <w:szCs w:val="26"/>
        </w:rPr>
      </w:pPr>
      <w:r w:rsidRPr="00791CCA">
        <w:rPr>
          <w:rFonts w:ascii="PT Astra Serif" w:eastAsia="Calibri" w:hAnsi="PT Astra Serif"/>
          <w:sz w:val="26"/>
          <w:szCs w:val="26"/>
        </w:rPr>
        <w:t>По результатам мониторинга за 202</w:t>
      </w:r>
      <w:r w:rsidRPr="005F3C68">
        <w:rPr>
          <w:rFonts w:ascii="PT Astra Serif" w:eastAsia="Calibri" w:hAnsi="PT Astra Serif"/>
          <w:sz w:val="26"/>
          <w:szCs w:val="26"/>
        </w:rPr>
        <w:t>4</w:t>
      </w:r>
      <w:r w:rsidRPr="00791CCA">
        <w:rPr>
          <w:rFonts w:ascii="PT Astra Serif" w:eastAsia="Calibri" w:hAnsi="PT Astra Serif"/>
          <w:sz w:val="26"/>
          <w:szCs w:val="26"/>
        </w:rPr>
        <w:t xml:space="preserve"> год средняя </w:t>
      </w:r>
      <w:r>
        <w:rPr>
          <w:rFonts w:ascii="PT Astra Serif" w:eastAsia="Calibri" w:hAnsi="PT Astra Serif"/>
          <w:sz w:val="26"/>
          <w:szCs w:val="26"/>
        </w:rPr>
        <w:t>итоговая</w:t>
      </w:r>
      <w:r w:rsidRPr="005F3C68">
        <w:rPr>
          <w:rFonts w:ascii="PT Astra Serif" w:eastAsia="Calibri" w:hAnsi="PT Astra Serif"/>
          <w:sz w:val="26"/>
          <w:szCs w:val="26"/>
        </w:rPr>
        <w:t xml:space="preserve"> </w:t>
      </w:r>
      <w:r w:rsidRPr="00791CCA">
        <w:rPr>
          <w:rFonts w:ascii="PT Astra Serif" w:eastAsia="Calibri" w:hAnsi="PT Astra Serif"/>
          <w:sz w:val="26"/>
          <w:szCs w:val="26"/>
        </w:rPr>
        <w:t xml:space="preserve">балльная оценка составила </w:t>
      </w:r>
      <w:r>
        <w:rPr>
          <w:rFonts w:ascii="PT Astra Serif" w:eastAsia="Calibri" w:hAnsi="PT Astra Serif"/>
          <w:sz w:val="26"/>
          <w:szCs w:val="26"/>
        </w:rPr>
        <w:t>93</w:t>
      </w:r>
      <w:r w:rsidRPr="00791CCA">
        <w:rPr>
          <w:rFonts w:ascii="PT Astra Serif" w:eastAsia="Calibri" w:hAnsi="PT Astra Serif"/>
          <w:sz w:val="26"/>
          <w:szCs w:val="26"/>
        </w:rPr>
        <w:t>,</w:t>
      </w:r>
      <w:r>
        <w:rPr>
          <w:rFonts w:ascii="PT Astra Serif" w:eastAsia="Calibri" w:hAnsi="PT Astra Serif"/>
          <w:sz w:val="26"/>
          <w:szCs w:val="26"/>
        </w:rPr>
        <w:t>8</w:t>
      </w:r>
      <w:r w:rsidRPr="00791CCA">
        <w:rPr>
          <w:rFonts w:ascii="PT Astra Serif" w:eastAsia="Calibri" w:hAnsi="PT Astra Serif"/>
          <w:sz w:val="26"/>
          <w:szCs w:val="26"/>
        </w:rPr>
        <w:t xml:space="preserve"> балл</w:t>
      </w:r>
      <w:r>
        <w:rPr>
          <w:rFonts w:ascii="PT Astra Serif" w:eastAsia="Calibri" w:hAnsi="PT Astra Serif"/>
          <w:sz w:val="26"/>
          <w:szCs w:val="26"/>
        </w:rPr>
        <w:t>а</w:t>
      </w:r>
      <w:r w:rsidRPr="00791CCA">
        <w:rPr>
          <w:rFonts w:ascii="PT Astra Serif" w:eastAsia="Calibri" w:hAnsi="PT Astra Serif"/>
          <w:sz w:val="26"/>
          <w:szCs w:val="26"/>
        </w:rPr>
        <w:t xml:space="preserve">. </w:t>
      </w:r>
      <w:r w:rsidRPr="00791CCA">
        <w:rPr>
          <w:rFonts w:ascii="PT Astra Serif" w:hAnsi="PT Astra Serif"/>
          <w:color w:val="000000" w:themeColor="text1"/>
          <w:sz w:val="26"/>
          <w:szCs w:val="26"/>
        </w:rPr>
        <w:t>В результате мониторинга</w:t>
      </w:r>
      <w:r>
        <w:rPr>
          <w:rFonts w:ascii="PT Astra Serif" w:hAnsi="PT Astra Serif"/>
          <w:color w:val="000000" w:themeColor="text1"/>
          <w:sz w:val="26"/>
          <w:szCs w:val="26"/>
        </w:rPr>
        <w:t xml:space="preserve"> 8</w:t>
      </w:r>
      <w:r w:rsidRPr="00791CCA">
        <w:rPr>
          <w:rFonts w:ascii="PT Astra Serif" w:hAnsi="PT Astra Serif"/>
          <w:color w:val="000000" w:themeColor="text1"/>
          <w:sz w:val="26"/>
          <w:szCs w:val="26"/>
        </w:rPr>
        <w:t xml:space="preserve"> главных администраторов имеют высокий уровень качества финансового менеджмента, </w:t>
      </w:r>
      <w:r>
        <w:rPr>
          <w:rFonts w:ascii="PT Astra Serif" w:hAnsi="PT Astra Serif"/>
          <w:color w:val="000000" w:themeColor="text1"/>
          <w:sz w:val="26"/>
          <w:szCs w:val="26"/>
        </w:rPr>
        <w:t>1</w:t>
      </w:r>
      <w:r w:rsidRPr="00791CCA">
        <w:rPr>
          <w:rFonts w:ascii="PT Astra Serif" w:hAnsi="PT Astra Serif"/>
          <w:color w:val="000000" w:themeColor="text1"/>
          <w:sz w:val="26"/>
          <w:szCs w:val="26"/>
        </w:rPr>
        <w:t xml:space="preserve"> главны</w:t>
      </w:r>
      <w:r>
        <w:rPr>
          <w:rFonts w:ascii="PT Astra Serif" w:hAnsi="PT Astra Serif"/>
          <w:color w:val="000000" w:themeColor="text1"/>
          <w:sz w:val="26"/>
          <w:szCs w:val="26"/>
        </w:rPr>
        <w:t>й</w:t>
      </w:r>
      <w:r w:rsidRPr="00791CCA">
        <w:rPr>
          <w:rFonts w:ascii="PT Astra Serif" w:hAnsi="PT Astra Serif"/>
          <w:color w:val="000000" w:themeColor="text1"/>
          <w:sz w:val="26"/>
          <w:szCs w:val="26"/>
        </w:rPr>
        <w:t xml:space="preserve"> администратор име</w:t>
      </w:r>
      <w:r>
        <w:rPr>
          <w:rFonts w:ascii="PT Astra Serif" w:hAnsi="PT Astra Serif"/>
          <w:color w:val="000000" w:themeColor="text1"/>
          <w:sz w:val="26"/>
          <w:szCs w:val="26"/>
        </w:rPr>
        <w:t>е</w:t>
      </w:r>
      <w:r w:rsidRPr="00791CCA">
        <w:rPr>
          <w:rFonts w:ascii="PT Astra Serif" w:hAnsi="PT Astra Serif"/>
          <w:color w:val="000000" w:themeColor="text1"/>
          <w:sz w:val="26"/>
          <w:szCs w:val="26"/>
        </w:rPr>
        <w:t xml:space="preserve">т средний уровень качества финансового менеджмента. </w:t>
      </w:r>
      <w:r w:rsidRPr="00791CCA">
        <w:rPr>
          <w:rFonts w:ascii="PT Astra Serif" w:eastAsia="Calibri" w:hAnsi="PT Astra Serif"/>
          <w:sz w:val="26"/>
          <w:szCs w:val="26"/>
        </w:rPr>
        <w:t>Результаты мониторинга качества финансового менеджмента размещены на официальном сайте органов местного самоуправления города Югорска. По сравнению с 202</w:t>
      </w:r>
      <w:r>
        <w:rPr>
          <w:rFonts w:ascii="PT Astra Serif" w:eastAsia="Calibri" w:hAnsi="PT Astra Serif"/>
          <w:sz w:val="26"/>
          <w:szCs w:val="26"/>
        </w:rPr>
        <w:t>3</w:t>
      </w:r>
      <w:r w:rsidRPr="00791CCA">
        <w:rPr>
          <w:rFonts w:ascii="PT Astra Serif" w:eastAsia="Calibri" w:hAnsi="PT Astra Serif"/>
          <w:sz w:val="26"/>
          <w:szCs w:val="26"/>
        </w:rPr>
        <w:t xml:space="preserve"> годом средняя итоговая оценка качества финансового менеджмента за 202</w:t>
      </w:r>
      <w:r>
        <w:rPr>
          <w:rFonts w:ascii="PT Astra Serif" w:eastAsia="Calibri" w:hAnsi="PT Astra Serif"/>
          <w:sz w:val="26"/>
          <w:szCs w:val="26"/>
        </w:rPr>
        <w:t>4</w:t>
      </w:r>
      <w:r w:rsidRPr="00791CCA">
        <w:rPr>
          <w:rFonts w:ascii="PT Astra Serif" w:eastAsia="Calibri" w:hAnsi="PT Astra Serif"/>
          <w:sz w:val="26"/>
          <w:szCs w:val="26"/>
        </w:rPr>
        <w:t xml:space="preserve"> год выросла на </w:t>
      </w:r>
      <w:r>
        <w:rPr>
          <w:rFonts w:ascii="PT Astra Serif" w:eastAsia="Calibri" w:hAnsi="PT Astra Serif"/>
          <w:sz w:val="26"/>
          <w:szCs w:val="26"/>
        </w:rPr>
        <w:t>4</w:t>
      </w:r>
      <w:r w:rsidRPr="00791CCA">
        <w:rPr>
          <w:rFonts w:ascii="PT Astra Serif" w:eastAsia="Calibri" w:hAnsi="PT Astra Serif"/>
          <w:sz w:val="26"/>
          <w:szCs w:val="26"/>
        </w:rPr>
        <w:t>,</w:t>
      </w:r>
      <w:r>
        <w:rPr>
          <w:rFonts w:ascii="PT Astra Serif" w:eastAsia="Calibri" w:hAnsi="PT Astra Serif"/>
          <w:sz w:val="26"/>
          <w:szCs w:val="26"/>
        </w:rPr>
        <w:t>8</w:t>
      </w:r>
      <w:r w:rsidRPr="00791CCA">
        <w:rPr>
          <w:rFonts w:ascii="PT Astra Serif" w:eastAsia="Calibri" w:hAnsi="PT Astra Serif"/>
          <w:sz w:val="26"/>
          <w:szCs w:val="26"/>
        </w:rPr>
        <w:t xml:space="preserve"> балла.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alibri" w:hAnsi="PT Astra Serif"/>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i/>
          <w:sz w:val="26"/>
          <w:szCs w:val="26"/>
        </w:rPr>
      </w:pPr>
      <w:r w:rsidRPr="00791CCA">
        <w:rPr>
          <w:rFonts w:ascii="PT Astra Serif" w:hAnsi="PT Astra Serif"/>
          <w:b/>
          <w:i/>
          <w:sz w:val="26"/>
          <w:szCs w:val="26"/>
        </w:rPr>
        <w:t>Составление бюджета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i/>
          <w:sz w:val="26"/>
          <w:szCs w:val="26"/>
        </w:rPr>
      </w:pPr>
      <w:r w:rsidRPr="00791CCA">
        <w:rPr>
          <w:rFonts w:ascii="PT Astra Serif" w:hAnsi="PT Astra Serif"/>
          <w:b/>
          <w:i/>
          <w:sz w:val="26"/>
          <w:szCs w:val="26"/>
        </w:rPr>
        <w:t>на 202</w:t>
      </w:r>
      <w:r>
        <w:rPr>
          <w:rFonts w:ascii="PT Astra Serif" w:hAnsi="PT Astra Serif"/>
          <w:b/>
          <w:i/>
          <w:sz w:val="26"/>
          <w:szCs w:val="26"/>
        </w:rPr>
        <w:t>6</w:t>
      </w:r>
      <w:r w:rsidRPr="00791CCA">
        <w:rPr>
          <w:rFonts w:ascii="PT Astra Serif" w:hAnsi="PT Astra Serif"/>
          <w:b/>
          <w:i/>
          <w:sz w:val="26"/>
          <w:szCs w:val="26"/>
        </w:rPr>
        <w:t xml:space="preserve"> год и на плановый период 202</w:t>
      </w:r>
      <w:r>
        <w:rPr>
          <w:rFonts w:ascii="PT Astra Serif" w:hAnsi="PT Astra Serif"/>
          <w:b/>
          <w:i/>
          <w:sz w:val="26"/>
          <w:szCs w:val="26"/>
        </w:rPr>
        <w:t>7</w:t>
      </w:r>
      <w:r w:rsidRPr="00791CCA">
        <w:rPr>
          <w:rFonts w:ascii="PT Astra Serif" w:hAnsi="PT Astra Serif"/>
          <w:b/>
          <w:i/>
          <w:sz w:val="26"/>
          <w:szCs w:val="26"/>
        </w:rPr>
        <w:t xml:space="preserve"> и 202</w:t>
      </w:r>
      <w:r>
        <w:rPr>
          <w:rFonts w:ascii="PT Astra Serif" w:hAnsi="PT Astra Serif"/>
          <w:b/>
          <w:i/>
          <w:sz w:val="26"/>
          <w:szCs w:val="26"/>
        </w:rPr>
        <w:t>8</w:t>
      </w:r>
      <w:r w:rsidRPr="00791CCA">
        <w:rPr>
          <w:rFonts w:ascii="PT Astra Serif" w:hAnsi="PT Astra Serif"/>
          <w:b/>
          <w:i/>
          <w:sz w:val="26"/>
          <w:szCs w:val="26"/>
        </w:rPr>
        <w:t xml:space="preserve"> годов</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i/>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kern w:val="24"/>
          <w:sz w:val="26"/>
          <w:szCs w:val="26"/>
        </w:rPr>
      </w:pPr>
      <w:r w:rsidRPr="00791CCA">
        <w:rPr>
          <w:rFonts w:ascii="PT Astra Serif" w:hAnsi="PT Astra Serif"/>
          <w:kern w:val="24"/>
          <w:sz w:val="26"/>
          <w:szCs w:val="26"/>
        </w:rPr>
        <w:t>Одной из важных мер, гарантирующих стабильность и устойчивость бюджетной системы города Югорска, является утверждение бюджета города на очередной финансовый год и на плановый период, формирование которого обеспечивается Департаментом финансов в рамках установленных полномочий.</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kern w:val="24"/>
          <w:sz w:val="26"/>
          <w:szCs w:val="26"/>
        </w:rPr>
        <w:t>Составление проекта бюджета города Югорска на 202</w:t>
      </w:r>
      <w:r>
        <w:rPr>
          <w:rFonts w:ascii="PT Astra Serif" w:hAnsi="PT Astra Serif"/>
          <w:kern w:val="24"/>
          <w:sz w:val="26"/>
          <w:szCs w:val="26"/>
        </w:rPr>
        <w:t>6</w:t>
      </w:r>
      <w:r w:rsidRPr="00791CCA">
        <w:rPr>
          <w:rFonts w:ascii="PT Astra Serif" w:hAnsi="PT Astra Serif"/>
          <w:kern w:val="24"/>
          <w:sz w:val="26"/>
          <w:szCs w:val="26"/>
        </w:rPr>
        <w:t xml:space="preserve"> год и на плановый период 202</w:t>
      </w:r>
      <w:r>
        <w:rPr>
          <w:rFonts w:ascii="PT Astra Serif" w:hAnsi="PT Astra Serif"/>
          <w:kern w:val="24"/>
          <w:sz w:val="26"/>
          <w:szCs w:val="26"/>
        </w:rPr>
        <w:t>7</w:t>
      </w:r>
      <w:r w:rsidRPr="00791CCA">
        <w:rPr>
          <w:rFonts w:ascii="PT Astra Serif" w:hAnsi="PT Astra Serif"/>
          <w:kern w:val="24"/>
          <w:sz w:val="26"/>
          <w:szCs w:val="26"/>
        </w:rPr>
        <w:t xml:space="preserve"> и 202</w:t>
      </w:r>
      <w:r>
        <w:rPr>
          <w:rFonts w:ascii="PT Astra Serif" w:hAnsi="PT Astra Serif"/>
          <w:kern w:val="24"/>
          <w:sz w:val="26"/>
          <w:szCs w:val="26"/>
        </w:rPr>
        <w:t>8</w:t>
      </w:r>
      <w:r w:rsidRPr="00791CCA">
        <w:rPr>
          <w:rFonts w:ascii="PT Astra Serif" w:hAnsi="PT Astra Serif"/>
          <w:kern w:val="24"/>
          <w:sz w:val="26"/>
          <w:szCs w:val="26"/>
        </w:rPr>
        <w:t xml:space="preserve"> годов осуществлялось в соответствии с положениями Бюджетного кодекса Российской Федерации, решением Думы города Югорска от </w:t>
      </w:r>
      <w:r w:rsidRPr="00791CCA">
        <w:rPr>
          <w:rFonts w:ascii="PT Astra Serif" w:hAnsi="PT Astra Serif"/>
          <w:iCs/>
          <w:sz w:val="26"/>
          <w:szCs w:val="26"/>
        </w:rPr>
        <w:t xml:space="preserve">26.09.2013 № 48 «О </w:t>
      </w:r>
      <w:proofErr w:type="gramStart"/>
      <w:r w:rsidRPr="00791CCA">
        <w:rPr>
          <w:rFonts w:ascii="PT Astra Serif" w:hAnsi="PT Astra Serif"/>
          <w:iCs/>
          <w:sz w:val="26"/>
          <w:szCs w:val="26"/>
        </w:rPr>
        <w:t>Положении</w:t>
      </w:r>
      <w:proofErr w:type="gramEnd"/>
      <w:r w:rsidRPr="00791CCA">
        <w:rPr>
          <w:rFonts w:ascii="PT Astra Serif" w:hAnsi="PT Astra Serif"/>
          <w:iCs/>
          <w:sz w:val="26"/>
          <w:szCs w:val="26"/>
        </w:rPr>
        <w:t xml:space="preserve"> об отдельных вопросах организации и осуществления бюджетного процесса в городе </w:t>
      </w:r>
      <w:proofErr w:type="spellStart"/>
      <w:r w:rsidRPr="00791CCA">
        <w:rPr>
          <w:rFonts w:ascii="PT Astra Serif" w:hAnsi="PT Astra Serif"/>
          <w:iCs/>
          <w:sz w:val="26"/>
          <w:szCs w:val="26"/>
        </w:rPr>
        <w:t>Югорске</w:t>
      </w:r>
      <w:proofErr w:type="spellEnd"/>
      <w:r w:rsidRPr="00791CCA">
        <w:rPr>
          <w:rFonts w:ascii="PT Astra Serif" w:hAnsi="PT Astra Serif"/>
          <w:iCs/>
          <w:sz w:val="26"/>
          <w:szCs w:val="26"/>
        </w:rPr>
        <w:t>» (с изменениями), а также с Порядком составления проекта решения о бюджете города Югорска на очередной финансовый год и плановый период, утвержденным постановлением администрации города Югорска от 02.10.2017 № 2360</w:t>
      </w:r>
      <w:r w:rsidRPr="00791CCA">
        <w:rPr>
          <w:rFonts w:ascii="PT Astra Serif" w:hAnsi="PT Astra Serif"/>
          <w:b/>
          <w:iCs/>
          <w:sz w:val="26"/>
          <w:szCs w:val="26"/>
        </w:rPr>
        <w:t xml:space="preserve"> «</w:t>
      </w:r>
      <w:r w:rsidRPr="00791CCA">
        <w:rPr>
          <w:rFonts w:ascii="PT Astra Serif" w:hAnsi="PT Astra Serif"/>
          <w:bCs/>
          <w:sz w:val="26"/>
          <w:szCs w:val="26"/>
        </w:rPr>
        <w:t xml:space="preserve">О порядке составления проекта </w:t>
      </w:r>
      <w:r w:rsidRPr="00791CCA">
        <w:rPr>
          <w:rFonts w:ascii="PT Astra Serif" w:hAnsi="PT Astra Serif"/>
          <w:sz w:val="26"/>
          <w:szCs w:val="26"/>
        </w:rPr>
        <w:t>решения о бюджете города Югорска на очередной финансовый год и плановый период» (с изменениями).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В процессе работы по формированию проекта бюджета города Югорска на 202</w:t>
      </w:r>
      <w:r>
        <w:rPr>
          <w:rFonts w:ascii="PT Astra Serif" w:hAnsi="PT Astra Serif"/>
          <w:sz w:val="26"/>
          <w:szCs w:val="26"/>
        </w:rPr>
        <w:t>6</w:t>
      </w:r>
      <w:r w:rsidRPr="00791CCA">
        <w:rPr>
          <w:rFonts w:ascii="PT Astra Serif" w:hAnsi="PT Astra Serif"/>
          <w:sz w:val="26"/>
          <w:szCs w:val="26"/>
        </w:rPr>
        <w:t xml:space="preserve"> год и на плановый период 202</w:t>
      </w:r>
      <w:r>
        <w:rPr>
          <w:rFonts w:ascii="PT Astra Serif" w:hAnsi="PT Astra Serif"/>
          <w:sz w:val="26"/>
          <w:szCs w:val="26"/>
        </w:rPr>
        <w:t>7</w:t>
      </w:r>
      <w:r w:rsidRPr="00791CCA">
        <w:rPr>
          <w:rFonts w:ascii="PT Astra Serif" w:hAnsi="PT Astra Serif"/>
          <w:sz w:val="26"/>
          <w:szCs w:val="26"/>
        </w:rPr>
        <w:t xml:space="preserve"> и 202</w:t>
      </w:r>
      <w:r>
        <w:rPr>
          <w:rFonts w:ascii="PT Astra Serif" w:hAnsi="PT Astra Serif"/>
          <w:sz w:val="26"/>
          <w:szCs w:val="26"/>
        </w:rPr>
        <w:t>8</w:t>
      </w:r>
      <w:r w:rsidRPr="00791CCA">
        <w:rPr>
          <w:rFonts w:ascii="PT Astra Serif" w:hAnsi="PT Astra Serif"/>
          <w:sz w:val="26"/>
          <w:szCs w:val="26"/>
        </w:rPr>
        <w:t xml:space="preserve"> годов разработаны основные направления бюджетной и налоговой политики города Югорска на основе базового варианта сценарных условий прогноза социально – экономического развития города Югорска на 202</w:t>
      </w:r>
      <w:r>
        <w:rPr>
          <w:rFonts w:ascii="PT Astra Serif" w:hAnsi="PT Astra Serif"/>
          <w:sz w:val="26"/>
          <w:szCs w:val="26"/>
        </w:rPr>
        <w:t>6</w:t>
      </w:r>
      <w:r w:rsidRPr="00791CCA">
        <w:rPr>
          <w:rFonts w:ascii="PT Astra Serif" w:hAnsi="PT Astra Serif"/>
          <w:sz w:val="26"/>
          <w:szCs w:val="26"/>
        </w:rPr>
        <w:t xml:space="preserve"> год и на плановый период 202</w:t>
      </w:r>
      <w:r>
        <w:rPr>
          <w:rFonts w:ascii="PT Astra Serif" w:hAnsi="PT Astra Serif"/>
          <w:sz w:val="26"/>
          <w:szCs w:val="26"/>
        </w:rPr>
        <w:t>7</w:t>
      </w:r>
      <w:r w:rsidRPr="00791CCA">
        <w:rPr>
          <w:rFonts w:ascii="PT Astra Serif" w:hAnsi="PT Astra Serif"/>
          <w:sz w:val="26"/>
          <w:szCs w:val="26"/>
        </w:rPr>
        <w:t xml:space="preserve"> и 202</w:t>
      </w:r>
      <w:r>
        <w:rPr>
          <w:rFonts w:ascii="PT Astra Serif" w:hAnsi="PT Astra Serif"/>
          <w:sz w:val="26"/>
          <w:szCs w:val="26"/>
        </w:rPr>
        <w:t>8</w:t>
      </w:r>
      <w:r w:rsidRPr="00791CCA">
        <w:rPr>
          <w:rFonts w:ascii="PT Astra Serif" w:hAnsi="PT Astra Serif"/>
          <w:sz w:val="26"/>
          <w:szCs w:val="26"/>
        </w:rPr>
        <w:t xml:space="preserve"> годов, учитывающий </w:t>
      </w:r>
      <w:r w:rsidRPr="00791CCA">
        <w:rPr>
          <w:rFonts w:ascii="PT Astra Serif" w:eastAsia="Courier New" w:hAnsi="PT Astra Serif"/>
          <w:sz w:val="26"/>
          <w:szCs w:val="26"/>
        </w:rPr>
        <w:t>более высокие темпы развития экономики с учетом</w:t>
      </w:r>
      <w:proofErr w:type="gramEnd"/>
      <w:r w:rsidRPr="00791CCA">
        <w:rPr>
          <w:rFonts w:ascii="PT Astra Serif" w:eastAsia="Courier New" w:hAnsi="PT Astra Serif"/>
          <w:sz w:val="26"/>
          <w:szCs w:val="26"/>
        </w:rPr>
        <w:t xml:space="preserve"> относительно оптимистичных внешних условий </w:t>
      </w:r>
      <w:r w:rsidRPr="00791CCA">
        <w:rPr>
          <w:rFonts w:ascii="PT Astra Serif" w:eastAsia="Courier New" w:hAnsi="PT Astra Serif"/>
          <w:sz w:val="26"/>
          <w:szCs w:val="26"/>
        </w:rPr>
        <w:lastRenderedPageBreak/>
        <w:t>и прогнозируемых возможностей положительной динамики основных показателей развития города Югорска</w:t>
      </w:r>
      <w:r w:rsidRPr="00791CCA">
        <w:rPr>
          <w:rFonts w:ascii="PT Astra Serif" w:hAnsi="PT Astra Serif"/>
          <w:sz w:val="26"/>
          <w:szCs w:val="26"/>
        </w:rPr>
        <w:t>.</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color w:val="000000" w:themeColor="text1"/>
          <w:sz w:val="26"/>
          <w:szCs w:val="26"/>
        </w:rPr>
      </w:pPr>
      <w:r w:rsidRPr="00791CCA">
        <w:rPr>
          <w:rFonts w:ascii="PT Astra Serif" w:hAnsi="PT Astra Serif"/>
          <w:color w:val="000000" w:themeColor="text1"/>
          <w:sz w:val="26"/>
          <w:szCs w:val="26"/>
        </w:rPr>
        <w:t>На 202</w:t>
      </w:r>
      <w:r>
        <w:rPr>
          <w:rFonts w:ascii="PT Astra Serif" w:hAnsi="PT Astra Serif"/>
          <w:color w:val="000000" w:themeColor="text1"/>
          <w:sz w:val="26"/>
          <w:szCs w:val="26"/>
        </w:rPr>
        <w:t>6</w:t>
      </w:r>
      <w:r w:rsidRPr="00791CCA">
        <w:rPr>
          <w:rFonts w:ascii="PT Astra Serif" w:hAnsi="PT Astra Serif"/>
          <w:color w:val="000000" w:themeColor="text1"/>
          <w:sz w:val="26"/>
          <w:szCs w:val="26"/>
        </w:rPr>
        <w:t xml:space="preserve"> год и на плановый период 202</w:t>
      </w:r>
      <w:r>
        <w:rPr>
          <w:rFonts w:ascii="PT Astra Serif" w:hAnsi="PT Astra Serif"/>
          <w:color w:val="000000" w:themeColor="text1"/>
          <w:sz w:val="26"/>
          <w:szCs w:val="26"/>
        </w:rPr>
        <w:t>7</w:t>
      </w:r>
      <w:r w:rsidRPr="00791CCA">
        <w:rPr>
          <w:rFonts w:ascii="PT Astra Serif" w:hAnsi="PT Astra Serif"/>
          <w:color w:val="000000" w:themeColor="text1"/>
          <w:sz w:val="26"/>
          <w:szCs w:val="26"/>
        </w:rPr>
        <w:t xml:space="preserve"> и 202</w:t>
      </w:r>
      <w:r>
        <w:rPr>
          <w:rFonts w:ascii="PT Astra Serif" w:hAnsi="PT Astra Serif"/>
          <w:color w:val="000000" w:themeColor="text1"/>
          <w:sz w:val="26"/>
          <w:szCs w:val="26"/>
        </w:rPr>
        <w:t>8</w:t>
      </w:r>
      <w:r w:rsidRPr="00791CCA">
        <w:rPr>
          <w:rFonts w:ascii="PT Astra Serif" w:hAnsi="PT Astra Serif"/>
          <w:color w:val="000000" w:themeColor="text1"/>
          <w:sz w:val="26"/>
          <w:szCs w:val="26"/>
        </w:rPr>
        <w:t xml:space="preserve"> годов сохранятся приоритеты бюджетной и налоговой политики города Югорска, обеспечивающие финансовую устойчивость и сбалансированность бюджетной системы города Югорска, направленные на социально-экономическое развитие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ourier New" w:hAnsi="PT Astra Serif"/>
          <w:color w:val="000000" w:themeColor="text1"/>
          <w:sz w:val="26"/>
          <w:szCs w:val="26"/>
        </w:rPr>
      </w:pPr>
      <w:r w:rsidRPr="004F3A7A">
        <w:rPr>
          <w:rFonts w:ascii="PT Astra Serif" w:eastAsia="Courier New" w:hAnsi="PT Astra Serif"/>
          <w:color w:val="000000" w:themeColor="text1"/>
          <w:sz w:val="26"/>
          <w:szCs w:val="26"/>
        </w:rPr>
        <w:t>Приоритетами бюджетной политики в области доходов в предстоящем бюджетном цикле продолжат оставаться:</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ourier New" w:hAnsi="PT Astra Serif"/>
          <w:color w:val="000000" w:themeColor="text1"/>
          <w:sz w:val="26"/>
          <w:szCs w:val="26"/>
        </w:rPr>
      </w:pPr>
      <w:r w:rsidRPr="004F3A7A">
        <w:rPr>
          <w:rFonts w:ascii="PT Astra Serif" w:eastAsia="Courier New" w:hAnsi="PT Astra Serif"/>
          <w:color w:val="000000" w:themeColor="text1"/>
          <w:sz w:val="26"/>
          <w:szCs w:val="26"/>
        </w:rPr>
        <w:t>обеспечение сбалансированности и финансовой устойчивости бюджетной системы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ourier New" w:hAnsi="PT Astra Serif"/>
          <w:color w:val="000000" w:themeColor="text1"/>
          <w:sz w:val="26"/>
          <w:szCs w:val="26"/>
        </w:rPr>
      </w:pPr>
      <w:r w:rsidRPr="004F3A7A">
        <w:rPr>
          <w:rFonts w:ascii="PT Astra Serif" w:eastAsia="Courier New" w:hAnsi="PT Astra Serif"/>
          <w:color w:val="000000" w:themeColor="text1"/>
          <w:sz w:val="26"/>
          <w:szCs w:val="26"/>
        </w:rPr>
        <w:t>поддержка инвестиционной активности, в том числе привлечение частных инвестиций в экономику города Югорска;</w:t>
      </w:r>
    </w:p>
    <w:p w:rsidR="008D2E41" w:rsidRPr="00801770"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eastAsia="Courier New" w:hAnsi="PT Astra Serif"/>
          <w:color w:val="000000" w:themeColor="text1"/>
          <w:sz w:val="26"/>
          <w:szCs w:val="26"/>
        </w:rPr>
      </w:pPr>
      <w:r w:rsidRPr="004F3A7A">
        <w:rPr>
          <w:rFonts w:ascii="PT Astra Serif" w:eastAsia="Courier New" w:hAnsi="PT Astra Serif"/>
          <w:color w:val="000000" w:themeColor="text1"/>
          <w:sz w:val="26"/>
          <w:szCs w:val="26"/>
        </w:rPr>
        <w:t xml:space="preserve">создание комфортного </w:t>
      </w:r>
      <w:proofErr w:type="gramStart"/>
      <w:r w:rsidRPr="004F3A7A">
        <w:rPr>
          <w:rFonts w:ascii="PT Astra Serif" w:eastAsia="Courier New" w:hAnsi="PT Astra Serif"/>
          <w:color w:val="000000" w:themeColor="text1"/>
          <w:sz w:val="26"/>
          <w:szCs w:val="26"/>
        </w:rPr>
        <w:t>бизнес-климата</w:t>
      </w:r>
      <w:proofErr w:type="gramEnd"/>
      <w:r w:rsidRPr="004F3A7A">
        <w:rPr>
          <w:rFonts w:ascii="PT Astra Serif" w:eastAsia="Courier New" w:hAnsi="PT Astra Serif"/>
          <w:color w:val="000000" w:themeColor="text1"/>
          <w:sz w:val="26"/>
          <w:szCs w:val="26"/>
        </w:rPr>
        <w:t>, направленного на увеличение количества субъектов малого и среднего предпринимательства.</w:t>
      </w:r>
    </w:p>
    <w:p w:rsidR="008D2E41" w:rsidRPr="00801770"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Основными приоритетами бюджетной политики в области расходов по</w:t>
      </w:r>
      <w:r>
        <w:rPr>
          <w:rFonts w:ascii="PT Astra Serif" w:hAnsi="PT Astra Serif"/>
          <w:sz w:val="26"/>
          <w:szCs w:val="26"/>
        </w:rPr>
        <w:t xml:space="preserve"> - прежнему являются достижение целей развития,</w:t>
      </w:r>
      <w:r w:rsidRPr="00791CCA">
        <w:rPr>
          <w:rFonts w:ascii="PT Astra Serif" w:hAnsi="PT Astra Serif"/>
          <w:sz w:val="26"/>
          <w:szCs w:val="26"/>
        </w:rPr>
        <w:t xml:space="preserve"> обозначенных Президентом Российской Федерации, </w:t>
      </w:r>
      <w:r>
        <w:rPr>
          <w:rFonts w:ascii="PT Astra Serif" w:hAnsi="PT Astra Serif"/>
          <w:sz w:val="26"/>
          <w:szCs w:val="26"/>
        </w:rPr>
        <w:t xml:space="preserve">приоритетов развития, указанных в послании Губернатора Ханты-Мансийского автономного округа – Югры, </w:t>
      </w:r>
      <w:r w:rsidRPr="00791CCA">
        <w:rPr>
          <w:rFonts w:ascii="PT Astra Serif" w:hAnsi="PT Astra Serif"/>
          <w:sz w:val="26"/>
          <w:szCs w:val="26"/>
        </w:rPr>
        <w:t>безусловное исполнение социально значимых обязательств, а также реализация мер по повышению эффективности бюджетных расходов по направлениям, обозначенным в предыдущем бюджетном цикле.</w:t>
      </w:r>
      <w:proofErr w:type="gramEnd"/>
    </w:p>
    <w:p w:rsidR="008D2E41" w:rsidRPr="00801770"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791CCA">
        <w:rPr>
          <w:rFonts w:ascii="PT Astra Serif" w:hAnsi="PT Astra Serif"/>
          <w:sz w:val="26"/>
          <w:szCs w:val="26"/>
        </w:rPr>
        <w:t>В 202</w:t>
      </w:r>
      <w:r>
        <w:rPr>
          <w:rFonts w:ascii="PT Astra Serif" w:hAnsi="PT Astra Serif"/>
          <w:sz w:val="26"/>
          <w:szCs w:val="26"/>
        </w:rPr>
        <w:t>5</w:t>
      </w:r>
      <w:r w:rsidRPr="00791CCA">
        <w:rPr>
          <w:rFonts w:ascii="PT Astra Serif" w:hAnsi="PT Astra Serif"/>
          <w:sz w:val="26"/>
          <w:szCs w:val="26"/>
        </w:rPr>
        <w:t xml:space="preserve"> году была проведена работа по формированию проекта бюджета города Югорска на 202</w:t>
      </w:r>
      <w:r>
        <w:rPr>
          <w:rFonts w:ascii="PT Astra Serif" w:hAnsi="PT Astra Serif"/>
          <w:sz w:val="26"/>
          <w:szCs w:val="26"/>
        </w:rPr>
        <w:t>6</w:t>
      </w:r>
      <w:r w:rsidRPr="00791CCA">
        <w:rPr>
          <w:rFonts w:ascii="PT Astra Serif" w:hAnsi="PT Astra Serif"/>
          <w:sz w:val="26"/>
          <w:szCs w:val="26"/>
        </w:rPr>
        <w:t xml:space="preserve"> год и на плановый период 202</w:t>
      </w:r>
      <w:r>
        <w:rPr>
          <w:rFonts w:ascii="PT Astra Serif" w:hAnsi="PT Astra Serif"/>
          <w:sz w:val="26"/>
          <w:szCs w:val="26"/>
        </w:rPr>
        <w:t>7</w:t>
      </w:r>
      <w:r w:rsidRPr="00791CCA">
        <w:rPr>
          <w:rFonts w:ascii="PT Astra Serif" w:hAnsi="PT Astra Serif"/>
          <w:sz w:val="26"/>
          <w:szCs w:val="26"/>
        </w:rPr>
        <w:t xml:space="preserve"> и 202</w:t>
      </w:r>
      <w:r>
        <w:rPr>
          <w:rFonts w:ascii="PT Astra Serif" w:hAnsi="PT Astra Serif"/>
          <w:sz w:val="26"/>
          <w:szCs w:val="26"/>
        </w:rPr>
        <w:t>8</w:t>
      </w:r>
      <w:r w:rsidRPr="00791CCA">
        <w:rPr>
          <w:rFonts w:ascii="PT Astra Serif" w:hAnsi="PT Astra Serif"/>
          <w:sz w:val="26"/>
          <w:szCs w:val="26"/>
        </w:rPr>
        <w:t xml:space="preserve"> годов, который утвержден Думой города Югорска решением от</w:t>
      </w:r>
      <w:r w:rsidRPr="00791CCA">
        <w:rPr>
          <w:rFonts w:ascii="PT Astra Serif" w:hAnsi="PT Astra Serif"/>
          <w:color w:val="FF0000"/>
          <w:sz w:val="26"/>
          <w:szCs w:val="26"/>
        </w:rPr>
        <w:t xml:space="preserve"> </w:t>
      </w:r>
      <w:r w:rsidRPr="00D43166">
        <w:rPr>
          <w:rFonts w:ascii="PT Astra Serif" w:hAnsi="PT Astra Serif"/>
          <w:sz w:val="26"/>
          <w:szCs w:val="26"/>
        </w:rPr>
        <w:t>19</w:t>
      </w:r>
      <w:r>
        <w:rPr>
          <w:rFonts w:ascii="PT Astra Serif" w:hAnsi="PT Astra Serif"/>
          <w:sz w:val="26"/>
          <w:szCs w:val="26"/>
        </w:rPr>
        <w:t>.12.2025</w:t>
      </w:r>
      <w:r w:rsidRPr="00791CCA">
        <w:rPr>
          <w:rFonts w:ascii="PT Astra Serif" w:hAnsi="PT Astra Serif"/>
          <w:sz w:val="26"/>
          <w:szCs w:val="26"/>
        </w:rPr>
        <w:t xml:space="preserve"> № </w:t>
      </w:r>
      <w:r>
        <w:rPr>
          <w:rFonts w:ascii="PT Astra Serif" w:hAnsi="PT Astra Serif"/>
          <w:sz w:val="26"/>
          <w:szCs w:val="26"/>
        </w:rPr>
        <w:t>88</w:t>
      </w:r>
      <w:r w:rsidRPr="00791CCA">
        <w:rPr>
          <w:rFonts w:ascii="PT Astra Serif" w:hAnsi="PT Astra Serif"/>
          <w:sz w:val="26"/>
          <w:szCs w:val="26"/>
        </w:rPr>
        <w:t xml:space="preserve"> «О бюджете города Югорска на 202</w:t>
      </w:r>
      <w:r>
        <w:rPr>
          <w:rFonts w:ascii="PT Astra Serif" w:hAnsi="PT Astra Serif"/>
          <w:sz w:val="26"/>
          <w:szCs w:val="26"/>
        </w:rPr>
        <w:t>6</w:t>
      </w:r>
      <w:r w:rsidRPr="00791CCA">
        <w:rPr>
          <w:rFonts w:ascii="PT Astra Serif" w:hAnsi="PT Astra Serif"/>
          <w:sz w:val="26"/>
          <w:szCs w:val="26"/>
        </w:rPr>
        <w:t xml:space="preserve"> год и на плановый период 202</w:t>
      </w:r>
      <w:r>
        <w:rPr>
          <w:rFonts w:ascii="PT Astra Serif" w:hAnsi="PT Astra Serif"/>
          <w:sz w:val="26"/>
          <w:szCs w:val="26"/>
        </w:rPr>
        <w:t>7</w:t>
      </w:r>
      <w:r w:rsidRPr="00791CCA">
        <w:rPr>
          <w:rFonts w:ascii="PT Astra Serif" w:hAnsi="PT Astra Serif"/>
          <w:sz w:val="26"/>
          <w:szCs w:val="26"/>
        </w:rPr>
        <w:t xml:space="preserve"> и 202</w:t>
      </w:r>
      <w:r>
        <w:rPr>
          <w:rFonts w:ascii="PT Astra Serif" w:hAnsi="PT Astra Serif"/>
          <w:sz w:val="26"/>
          <w:szCs w:val="26"/>
        </w:rPr>
        <w:t>8</w:t>
      </w:r>
      <w:r w:rsidRPr="00791CCA">
        <w:rPr>
          <w:rFonts w:ascii="PT Astra Serif" w:hAnsi="PT Astra Serif"/>
          <w:sz w:val="26"/>
          <w:szCs w:val="26"/>
        </w:rPr>
        <w:t xml:space="preserve"> годов».</w:t>
      </w:r>
      <w:r w:rsidRPr="00791CCA">
        <w:rPr>
          <w:rFonts w:ascii="PT Astra Serif" w:hAnsi="PT Astra Serif"/>
          <w:color w:val="FF0000"/>
          <w:sz w:val="26"/>
          <w:szCs w:val="26"/>
        </w:rPr>
        <w:t xml:space="preserve"> </w:t>
      </w:r>
      <w:r w:rsidRPr="00791CCA">
        <w:rPr>
          <w:rFonts w:ascii="PT Astra Serif" w:hAnsi="PT Astra Serif"/>
          <w:sz w:val="26"/>
          <w:szCs w:val="26"/>
        </w:rPr>
        <w:t>Основные параметры бюджета города Югорска на 202</w:t>
      </w:r>
      <w:r>
        <w:rPr>
          <w:rFonts w:ascii="PT Astra Serif" w:hAnsi="PT Astra Serif"/>
          <w:sz w:val="26"/>
          <w:szCs w:val="26"/>
        </w:rPr>
        <w:t>6</w:t>
      </w:r>
      <w:r w:rsidRPr="00791CCA">
        <w:rPr>
          <w:rFonts w:ascii="PT Astra Serif" w:hAnsi="PT Astra Serif"/>
          <w:sz w:val="26"/>
          <w:szCs w:val="26"/>
        </w:rPr>
        <w:t xml:space="preserve"> год и на плановый период 202</w:t>
      </w:r>
      <w:r>
        <w:rPr>
          <w:rFonts w:ascii="PT Astra Serif" w:hAnsi="PT Astra Serif"/>
          <w:sz w:val="26"/>
          <w:szCs w:val="26"/>
        </w:rPr>
        <w:t>7</w:t>
      </w:r>
      <w:r w:rsidRPr="00791CCA">
        <w:rPr>
          <w:rFonts w:ascii="PT Astra Serif" w:hAnsi="PT Astra Serif"/>
          <w:sz w:val="26"/>
          <w:szCs w:val="26"/>
        </w:rPr>
        <w:t xml:space="preserve"> и 202</w:t>
      </w:r>
      <w:r>
        <w:rPr>
          <w:rFonts w:ascii="PT Astra Serif" w:hAnsi="PT Astra Serif"/>
          <w:sz w:val="26"/>
          <w:szCs w:val="26"/>
        </w:rPr>
        <w:t>8</w:t>
      </w:r>
      <w:r w:rsidRPr="00791CCA">
        <w:rPr>
          <w:rFonts w:ascii="PT Astra Serif" w:hAnsi="PT Astra Serif"/>
          <w:sz w:val="26"/>
          <w:szCs w:val="26"/>
        </w:rPr>
        <w:t xml:space="preserve"> годов следующие:</w:t>
      </w:r>
    </w:p>
    <w:p w:rsidR="008D2E41" w:rsidRPr="00801770"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на 202</w:t>
      </w:r>
      <w:r>
        <w:rPr>
          <w:rFonts w:ascii="PT Astra Serif" w:hAnsi="PT Astra Serif"/>
          <w:sz w:val="26"/>
          <w:szCs w:val="26"/>
        </w:rPr>
        <w:t>6</w:t>
      </w:r>
      <w:r w:rsidRPr="00791CCA">
        <w:rPr>
          <w:rFonts w:ascii="PT Astra Serif" w:hAnsi="PT Astra Serif"/>
          <w:sz w:val="26"/>
          <w:szCs w:val="26"/>
        </w:rPr>
        <w:t xml:space="preserve"> год: доходы – </w:t>
      </w:r>
      <w:r>
        <w:rPr>
          <w:rFonts w:ascii="PT Astra Serif" w:hAnsi="PT Astra Serif"/>
          <w:sz w:val="26"/>
          <w:szCs w:val="26"/>
        </w:rPr>
        <w:t>5</w:t>
      </w:r>
      <w:r w:rsidRPr="00791CCA">
        <w:rPr>
          <w:rFonts w:ascii="PT Astra Serif" w:hAnsi="PT Astra Serif"/>
          <w:sz w:val="26"/>
          <w:szCs w:val="26"/>
        </w:rPr>
        <w:t> </w:t>
      </w:r>
      <w:r>
        <w:rPr>
          <w:rFonts w:ascii="PT Astra Serif" w:hAnsi="PT Astra Serif"/>
          <w:sz w:val="26"/>
          <w:szCs w:val="26"/>
        </w:rPr>
        <w:t>854</w:t>
      </w:r>
      <w:r w:rsidRPr="00791CCA">
        <w:rPr>
          <w:rFonts w:ascii="PT Astra Serif" w:hAnsi="PT Astra Serif"/>
          <w:sz w:val="26"/>
          <w:szCs w:val="26"/>
        </w:rPr>
        <w:t> </w:t>
      </w:r>
      <w:r>
        <w:rPr>
          <w:rFonts w:ascii="PT Astra Serif" w:hAnsi="PT Astra Serif"/>
          <w:sz w:val="26"/>
          <w:szCs w:val="26"/>
        </w:rPr>
        <w:t>198</w:t>
      </w:r>
      <w:r w:rsidRPr="00791CCA">
        <w:rPr>
          <w:rFonts w:ascii="PT Astra Serif" w:hAnsi="PT Astra Serif"/>
          <w:sz w:val="26"/>
          <w:szCs w:val="26"/>
        </w:rPr>
        <w:t>,</w:t>
      </w:r>
      <w:r>
        <w:rPr>
          <w:rFonts w:ascii="PT Astra Serif" w:hAnsi="PT Astra Serif"/>
          <w:sz w:val="26"/>
          <w:szCs w:val="26"/>
        </w:rPr>
        <w:t>3</w:t>
      </w:r>
      <w:r w:rsidRPr="00791CCA">
        <w:rPr>
          <w:rFonts w:ascii="PT Astra Serif" w:hAnsi="PT Astra Serif"/>
          <w:sz w:val="26"/>
          <w:szCs w:val="26"/>
        </w:rPr>
        <w:t xml:space="preserve"> тыс. рублей, расходы – 6 </w:t>
      </w:r>
      <w:r>
        <w:rPr>
          <w:rFonts w:ascii="PT Astra Serif" w:hAnsi="PT Astra Serif"/>
          <w:sz w:val="26"/>
          <w:szCs w:val="26"/>
        </w:rPr>
        <w:t>030</w:t>
      </w:r>
      <w:r w:rsidRPr="00791CCA">
        <w:rPr>
          <w:rFonts w:ascii="PT Astra Serif" w:hAnsi="PT Astra Serif"/>
          <w:sz w:val="26"/>
          <w:szCs w:val="26"/>
        </w:rPr>
        <w:t> </w:t>
      </w:r>
      <w:r>
        <w:rPr>
          <w:rFonts w:ascii="PT Astra Serif" w:hAnsi="PT Astra Serif"/>
          <w:sz w:val="26"/>
          <w:szCs w:val="26"/>
        </w:rPr>
        <w:t>349</w:t>
      </w:r>
      <w:r w:rsidRPr="00791CCA">
        <w:rPr>
          <w:rFonts w:ascii="PT Astra Serif" w:hAnsi="PT Astra Serif"/>
          <w:sz w:val="26"/>
          <w:szCs w:val="26"/>
        </w:rPr>
        <w:t>,</w:t>
      </w:r>
      <w:r>
        <w:rPr>
          <w:rFonts w:ascii="PT Astra Serif" w:hAnsi="PT Astra Serif"/>
          <w:sz w:val="26"/>
          <w:szCs w:val="26"/>
        </w:rPr>
        <w:t>8</w:t>
      </w:r>
      <w:r w:rsidRPr="00791CCA">
        <w:rPr>
          <w:rFonts w:ascii="PT Astra Serif" w:hAnsi="PT Astra Serif"/>
          <w:sz w:val="26"/>
          <w:szCs w:val="26"/>
        </w:rPr>
        <w:t xml:space="preserve"> тыс. рублей, дефицит – 17</w:t>
      </w:r>
      <w:r>
        <w:rPr>
          <w:rFonts w:ascii="PT Astra Serif" w:hAnsi="PT Astra Serif"/>
          <w:sz w:val="26"/>
          <w:szCs w:val="26"/>
        </w:rPr>
        <w:t>6</w:t>
      </w:r>
      <w:r w:rsidRPr="00791CCA">
        <w:rPr>
          <w:rFonts w:ascii="PT Astra Serif" w:hAnsi="PT Astra Serif"/>
          <w:sz w:val="26"/>
          <w:szCs w:val="26"/>
        </w:rPr>
        <w:t> </w:t>
      </w:r>
      <w:r>
        <w:rPr>
          <w:rFonts w:ascii="PT Astra Serif" w:hAnsi="PT Astra Serif"/>
          <w:sz w:val="26"/>
          <w:szCs w:val="26"/>
        </w:rPr>
        <w:t>151</w:t>
      </w:r>
      <w:r w:rsidRPr="00791CCA">
        <w:rPr>
          <w:rFonts w:ascii="PT Astra Serif" w:hAnsi="PT Astra Serif"/>
          <w:sz w:val="26"/>
          <w:szCs w:val="26"/>
        </w:rPr>
        <w:t>,</w:t>
      </w:r>
      <w:r>
        <w:rPr>
          <w:rFonts w:ascii="PT Astra Serif" w:hAnsi="PT Astra Serif"/>
          <w:sz w:val="26"/>
          <w:szCs w:val="26"/>
        </w:rPr>
        <w:t>5</w:t>
      </w:r>
      <w:r w:rsidRPr="00791CCA">
        <w:rPr>
          <w:rFonts w:ascii="PT Astra Serif" w:hAnsi="PT Astra Serif"/>
          <w:sz w:val="26"/>
          <w:szCs w:val="26"/>
        </w:rPr>
        <w:t xml:space="preserve"> тыс. рублей;</w:t>
      </w:r>
      <w:proofErr w:type="gramEnd"/>
    </w:p>
    <w:p w:rsidR="008D2E41" w:rsidRPr="00801770"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на 202</w:t>
      </w:r>
      <w:r>
        <w:rPr>
          <w:rFonts w:ascii="PT Astra Serif" w:hAnsi="PT Astra Serif"/>
          <w:sz w:val="26"/>
          <w:szCs w:val="26"/>
        </w:rPr>
        <w:t>7</w:t>
      </w:r>
      <w:r w:rsidRPr="00791CCA">
        <w:rPr>
          <w:rFonts w:ascii="PT Astra Serif" w:hAnsi="PT Astra Serif"/>
          <w:sz w:val="26"/>
          <w:szCs w:val="26"/>
        </w:rPr>
        <w:t xml:space="preserve"> год: доходы – 5 </w:t>
      </w:r>
      <w:r>
        <w:rPr>
          <w:rFonts w:ascii="PT Astra Serif" w:hAnsi="PT Astra Serif"/>
          <w:sz w:val="26"/>
          <w:szCs w:val="26"/>
        </w:rPr>
        <w:t>245</w:t>
      </w:r>
      <w:r w:rsidRPr="00791CCA">
        <w:rPr>
          <w:rFonts w:ascii="PT Astra Serif" w:hAnsi="PT Astra Serif"/>
          <w:sz w:val="26"/>
          <w:szCs w:val="26"/>
        </w:rPr>
        <w:t> </w:t>
      </w:r>
      <w:r>
        <w:rPr>
          <w:rFonts w:ascii="PT Astra Serif" w:hAnsi="PT Astra Serif"/>
          <w:sz w:val="26"/>
          <w:szCs w:val="26"/>
        </w:rPr>
        <w:t>373</w:t>
      </w:r>
      <w:r w:rsidRPr="00791CCA">
        <w:rPr>
          <w:rFonts w:ascii="PT Astra Serif" w:hAnsi="PT Astra Serif"/>
          <w:sz w:val="26"/>
          <w:szCs w:val="26"/>
        </w:rPr>
        <w:t>,</w:t>
      </w:r>
      <w:r>
        <w:rPr>
          <w:rFonts w:ascii="PT Astra Serif" w:hAnsi="PT Astra Serif"/>
          <w:sz w:val="26"/>
          <w:szCs w:val="26"/>
        </w:rPr>
        <w:t>3</w:t>
      </w:r>
      <w:r w:rsidRPr="00791CCA">
        <w:rPr>
          <w:rFonts w:ascii="PT Astra Serif" w:hAnsi="PT Astra Serif"/>
          <w:sz w:val="26"/>
          <w:szCs w:val="26"/>
        </w:rPr>
        <w:t xml:space="preserve"> тыс. рублей, расходы – 5 </w:t>
      </w:r>
      <w:r>
        <w:rPr>
          <w:rFonts w:ascii="PT Astra Serif" w:hAnsi="PT Astra Serif"/>
          <w:sz w:val="26"/>
          <w:szCs w:val="26"/>
        </w:rPr>
        <w:t>396</w:t>
      </w:r>
      <w:r w:rsidRPr="00791CCA">
        <w:rPr>
          <w:rFonts w:ascii="PT Astra Serif" w:hAnsi="PT Astra Serif"/>
          <w:sz w:val="26"/>
          <w:szCs w:val="26"/>
        </w:rPr>
        <w:t> </w:t>
      </w:r>
      <w:r>
        <w:rPr>
          <w:rFonts w:ascii="PT Astra Serif" w:hAnsi="PT Astra Serif"/>
          <w:sz w:val="26"/>
          <w:szCs w:val="26"/>
        </w:rPr>
        <w:t>015</w:t>
      </w:r>
      <w:r w:rsidRPr="00791CCA">
        <w:rPr>
          <w:rFonts w:ascii="PT Astra Serif" w:hAnsi="PT Astra Serif"/>
          <w:sz w:val="26"/>
          <w:szCs w:val="26"/>
        </w:rPr>
        <w:t>,</w:t>
      </w:r>
      <w:r>
        <w:rPr>
          <w:rFonts w:ascii="PT Astra Serif" w:hAnsi="PT Astra Serif"/>
          <w:sz w:val="26"/>
          <w:szCs w:val="26"/>
        </w:rPr>
        <w:t>4</w:t>
      </w:r>
      <w:r w:rsidRPr="00791CCA">
        <w:rPr>
          <w:rFonts w:ascii="PT Astra Serif" w:hAnsi="PT Astra Serif"/>
          <w:sz w:val="26"/>
          <w:szCs w:val="26"/>
        </w:rPr>
        <w:t xml:space="preserve"> тыс. рублей, дефицит – </w:t>
      </w:r>
      <w:r>
        <w:rPr>
          <w:rFonts w:ascii="PT Astra Serif" w:hAnsi="PT Astra Serif"/>
          <w:sz w:val="26"/>
          <w:szCs w:val="26"/>
        </w:rPr>
        <w:t>150</w:t>
      </w:r>
      <w:r w:rsidRPr="00791CCA">
        <w:rPr>
          <w:rFonts w:ascii="PT Astra Serif" w:hAnsi="PT Astra Serif"/>
          <w:sz w:val="26"/>
          <w:szCs w:val="26"/>
        </w:rPr>
        <w:t> </w:t>
      </w:r>
      <w:r>
        <w:rPr>
          <w:rFonts w:ascii="PT Astra Serif" w:hAnsi="PT Astra Serif"/>
          <w:sz w:val="26"/>
          <w:szCs w:val="26"/>
        </w:rPr>
        <w:t>642</w:t>
      </w:r>
      <w:r w:rsidRPr="00791CCA">
        <w:rPr>
          <w:rFonts w:ascii="PT Astra Serif" w:hAnsi="PT Astra Serif"/>
          <w:sz w:val="26"/>
          <w:szCs w:val="26"/>
        </w:rPr>
        <w:t>,</w:t>
      </w:r>
      <w:r>
        <w:rPr>
          <w:rFonts w:ascii="PT Astra Serif" w:hAnsi="PT Astra Serif"/>
          <w:sz w:val="26"/>
          <w:szCs w:val="26"/>
        </w:rPr>
        <w:t>1</w:t>
      </w:r>
      <w:r w:rsidRPr="00791CCA">
        <w:rPr>
          <w:rFonts w:ascii="PT Astra Serif" w:hAnsi="PT Astra Serif"/>
          <w:sz w:val="26"/>
          <w:szCs w:val="26"/>
        </w:rPr>
        <w:t xml:space="preserve"> тыс. рублей;</w:t>
      </w:r>
      <w:proofErr w:type="gramEnd"/>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roofErr w:type="gramStart"/>
      <w:r w:rsidRPr="00791CCA">
        <w:rPr>
          <w:rFonts w:ascii="PT Astra Serif" w:hAnsi="PT Astra Serif"/>
          <w:sz w:val="26"/>
          <w:szCs w:val="26"/>
        </w:rPr>
        <w:t>на 202</w:t>
      </w:r>
      <w:r>
        <w:rPr>
          <w:rFonts w:ascii="PT Astra Serif" w:hAnsi="PT Astra Serif"/>
          <w:sz w:val="26"/>
          <w:szCs w:val="26"/>
        </w:rPr>
        <w:t>8 год: доходы – 5</w:t>
      </w:r>
      <w:r w:rsidRPr="00791CCA">
        <w:rPr>
          <w:rFonts w:ascii="PT Astra Serif" w:hAnsi="PT Astra Serif"/>
          <w:sz w:val="26"/>
          <w:szCs w:val="26"/>
        </w:rPr>
        <w:t> </w:t>
      </w:r>
      <w:r>
        <w:rPr>
          <w:rFonts w:ascii="PT Astra Serif" w:hAnsi="PT Astra Serif"/>
          <w:sz w:val="26"/>
          <w:szCs w:val="26"/>
        </w:rPr>
        <w:t>700</w:t>
      </w:r>
      <w:r w:rsidRPr="00791CCA">
        <w:rPr>
          <w:rFonts w:ascii="PT Astra Serif" w:hAnsi="PT Astra Serif"/>
          <w:sz w:val="26"/>
          <w:szCs w:val="26"/>
        </w:rPr>
        <w:t> </w:t>
      </w:r>
      <w:r>
        <w:rPr>
          <w:rFonts w:ascii="PT Astra Serif" w:hAnsi="PT Astra Serif"/>
          <w:sz w:val="26"/>
          <w:szCs w:val="26"/>
        </w:rPr>
        <w:t>526</w:t>
      </w:r>
      <w:r w:rsidRPr="00791CCA">
        <w:rPr>
          <w:rFonts w:ascii="PT Astra Serif" w:hAnsi="PT Astra Serif"/>
          <w:sz w:val="26"/>
          <w:szCs w:val="26"/>
        </w:rPr>
        <w:t>,</w:t>
      </w:r>
      <w:r>
        <w:rPr>
          <w:rFonts w:ascii="PT Astra Serif" w:hAnsi="PT Astra Serif"/>
          <w:sz w:val="26"/>
          <w:szCs w:val="26"/>
        </w:rPr>
        <w:t>9</w:t>
      </w:r>
      <w:r w:rsidRPr="00791CCA">
        <w:rPr>
          <w:rFonts w:ascii="PT Astra Serif" w:hAnsi="PT Astra Serif"/>
          <w:sz w:val="26"/>
          <w:szCs w:val="26"/>
        </w:rPr>
        <w:t xml:space="preserve"> тыс. рублей, расходы – 5 </w:t>
      </w:r>
      <w:r>
        <w:rPr>
          <w:rFonts w:ascii="PT Astra Serif" w:hAnsi="PT Astra Serif"/>
          <w:sz w:val="26"/>
          <w:szCs w:val="26"/>
        </w:rPr>
        <w:t>849</w:t>
      </w:r>
      <w:r w:rsidRPr="00791CCA">
        <w:rPr>
          <w:rFonts w:ascii="PT Astra Serif" w:hAnsi="PT Astra Serif"/>
          <w:sz w:val="26"/>
          <w:szCs w:val="26"/>
        </w:rPr>
        <w:t> </w:t>
      </w:r>
      <w:r>
        <w:rPr>
          <w:rFonts w:ascii="PT Astra Serif" w:hAnsi="PT Astra Serif"/>
          <w:sz w:val="26"/>
          <w:szCs w:val="26"/>
        </w:rPr>
        <w:t>271</w:t>
      </w:r>
      <w:r w:rsidRPr="00791CCA">
        <w:rPr>
          <w:rFonts w:ascii="PT Astra Serif" w:hAnsi="PT Astra Serif"/>
          <w:sz w:val="26"/>
          <w:szCs w:val="26"/>
        </w:rPr>
        <w:t>,</w:t>
      </w:r>
      <w:r>
        <w:rPr>
          <w:rFonts w:ascii="PT Astra Serif" w:hAnsi="PT Astra Serif"/>
          <w:sz w:val="26"/>
          <w:szCs w:val="26"/>
        </w:rPr>
        <w:t>2</w:t>
      </w:r>
      <w:r w:rsidRPr="00791CCA">
        <w:rPr>
          <w:rFonts w:ascii="PT Astra Serif" w:hAnsi="PT Astra Serif"/>
          <w:sz w:val="26"/>
          <w:szCs w:val="26"/>
        </w:rPr>
        <w:t xml:space="preserve"> тыс. рублей, дефицит – </w:t>
      </w:r>
      <w:r>
        <w:rPr>
          <w:rFonts w:ascii="PT Astra Serif" w:hAnsi="PT Astra Serif"/>
          <w:sz w:val="26"/>
          <w:szCs w:val="26"/>
        </w:rPr>
        <w:t>148</w:t>
      </w:r>
      <w:r w:rsidRPr="00791CCA">
        <w:rPr>
          <w:rFonts w:ascii="PT Astra Serif" w:hAnsi="PT Astra Serif"/>
          <w:sz w:val="26"/>
          <w:szCs w:val="26"/>
        </w:rPr>
        <w:t xml:space="preserve"> </w:t>
      </w:r>
      <w:r>
        <w:rPr>
          <w:rFonts w:ascii="PT Astra Serif" w:hAnsi="PT Astra Serif"/>
          <w:sz w:val="26"/>
          <w:szCs w:val="26"/>
        </w:rPr>
        <w:t>744</w:t>
      </w:r>
      <w:r w:rsidRPr="00791CCA">
        <w:rPr>
          <w:rFonts w:ascii="PT Astra Serif" w:hAnsi="PT Astra Serif"/>
          <w:sz w:val="26"/>
          <w:szCs w:val="26"/>
        </w:rPr>
        <w:t>,</w:t>
      </w:r>
      <w:r>
        <w:rPr>
          <w:rFonts w:ascii="PT Astra Serif" w:hAnsi="PT Astra Serif"/>
          <w:sz w:val="26"/>
          <w:szCs w:val="26"/>
        </w:rPr>
        <w:t>3</w:t>
      </w:r>
      <w:r w:rsidRPr="00791CCA">
        <w:rPr>
          <w:rFonts w:ascii="PT Astra Serif" w:hAnsi="PT Astra Serif"/>
          <w:sz w:val="26"/>
          <w:szCs w:val="26"/>
        </w:rPr>
        <w:t xml:space="preserve"> тыс. рублей.</w:t>
      </w:r>
      <w:proofErr w:type="gramEnd"/>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i/>
          <w:sz w:val="26"/>
          <w:szCs w:val="26"/>
        </w:rPr>
      </w:pPr>
      <w:r w:rsidRPr="00791CCA">
        <w:rPr>
          <w:rFonts w:ascii="PT Astra Serif" w:hAnsi="PT Astra Serif"/>
          <w:b/>
          <w:i/>
          <w:sz w:val="26"/>
          <w:szCs w:val="26"/>
        </w:rPr>
        <w:t>Управление муниципальным долгом города Югорска</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i/>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D81E65">
        <w:rPr>
          <w:rFonts w:ascii="PT Astra Serif" w:hAnsi="PT Astra Serif"/>
          <w:sz w:val="26"/>
          <w:szCs w:val="26"/>
        </w:rPr>
        <w:t>Долговая политика заключалась в реализации комплекса мер, направленных на обеспечение потребности бюджета города Югорска в заемных средствах, своевременное и полное исполнение муниципальных долговых обязатель</w:t>
      </w:r>
      <w:proofErr w:type="gramStart"/>
      <w:r w:rsidRPr="00D81E65">
        <w:rPr>
          <w:rFonts w:ascii="PT Astra Serif" w:hAnsi="PT Astra Serif"/>
          <w:sz w:val="26"/>
          <w:szCs w:val="26"/>
        </w:rPr>
        <w:t>ств пр</w:t>
      </w:r>
      <w:proofErr w:type="gramEnd"/>
      <w:r w:rsidRPr="00D81E65">
        <w:rPr>
          <w:rFonts w:ascii="PT Astra Serif" w:hAnsi="PT Astra Serif"/>
          <w:sz w:val="26"/>
          <w:szCs w:val="26"/>
        </w:rPr>
        <w:t>и минимизации расходов на их обслуживание, сохранение долговой нагрузки на бюджет города Югорска на уровне, относящем город Югорск к муниципальным образованиям с высокой долговой устойчивостью.</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D81E65">
        <w:rPr>
          <w:rFonts w:ascii="PT Astra Serif" w:hAnsi="PT Astra Serif"/>
          <w:sz w:val="26"/>
          <w:szCs w:val="26"/>
        </w:rPr>
        <w:t xml:space="preserve">Регулирование вопросов, связанных с осуществлением бюджетных полномочий по управлению муниципальным долгом города Югорска, </w:t>
      </w:r>
      <w:proofErr w:type="gramStart"/>
      <w:r w:rsidRPr="00D81E65">
        <w:rPr>
          <w:rFonts w:ascii="PT Astra Serif" w:hAnsi="PT Astra Serif"/>
          <w:sz w:val="26"/>
          <w:szCs w:val="26"/>
        </w:rPr>
        <w:t>контролем за</w:t>
      </w:r>
      <w:proofErr w:type="gramEnd"/>
      <w:r w:rsidRPr="00D81E65">
        <w:rPr>
          <w:rFonts w:ascii="PT Astra Serif" w:hAnsi="PT Astra Serif"/>
          <w:sz w:val="26"/>
          <w:szCs w:val="26"/>
        </w:rPr>
        <w:t xml:space="preserve"> его состоянием, порядком его обслуживания и погашения осуществляется в соответствии с постановлением администрации города Югорска от 24.06.2015 № 2361 «О Порядке управления муниципальным долгом города Югорска» (с изменениями).</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40174B">
        <w:rPr>
          <w:rFonts w:ascii="PT Astra Serif" w:hAnsi="PT Astra Serif"/>
          <w:sz w:val="26"/>
          <w:szCs w:val="26"/>
        </w:rPr>
        <w:t xml:space="preserve">Решением Думы города Югорска от 20.12.2024 № 102 «О бюджете города Югорска на 2025 год и на плановый период 2026 и 2027 годов» объем средств, направляемых на обслуживание муниципального долга, утвержден в сумме 44 000,0 тыс. рублей. Уточненный план на 2025 год составил 2 912,6 тыс. рублей. Фактически </w:t>
      </w:r>
      <w:r w:rsidRPr="0040174B">
        <w:rPr>
          <w:rFonts w:ascii="PT Astra Serif" w:hAnsi="PT Astra Serif"/>
          <w:sz w:val="26"/>
          <w:szCs w:val="26"/>
        </w:rPr>
        <w:lastRenderedPageBreak/>
        <w:t xml:space="preserve">расходы сложились в сумме 2 911,9 тыс. рублей или 100,0% от уточненного плана. Значительное снижение затрат бюджета города Югорска на обслуживание муниципального долга достигнуто в результате работы по управлению финансовыми потоками, реструктуризации долговых обязательств и реализации мероприятий по сокращению муниципального долга. </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40174B">
        <w:rPr>
          <w:rFonts w:ascii="PT Astra Serif" w:hAnsi="PT Astra Serif"/>
          <w:sz w:val="26"/>
          <w:szCs w:val="26"/>
        </w:rPr>
        <w:t>На 01.01.2025 муниципальный долг составлял 255 818,0  тыс. рублей, на 01.01.2025 муниципальный долг составил 442 499,9 тыс. рублей. По итогам отчетного периода объем муниципального долга увеличился на 186 681,9 тыс. рублей или на 73,0%.</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r w:rsidRPr="008E6234">
        <w:rPr>
          <w:rFonts w:ascii="PT Astra Serif" w:hAnsi="PT Astra Serif"/>
          <w:sz w:val="26"/>
          <w:szCs w:val="26"/>
        </w:rPr>
        <w:t>Увеличение муниципального долга связано с необходимостью завершения финансового года в части исполнения бюджета по причине возникновения временного кассового разрыва, в целях осуществления бесперебойного ежедневного текущего финансирования муниципальных учреждений.</w:t>
      </w: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both"/>
        <w:rPr>
          <w:rFonts w:ascii="PT Astra Serif" w:hAnsi="PT Astra Serif"/>
          <w:sz w:val="26"/>
          <w:szCs w:val="26"/>
        </w:rPr>
      </w:pPr>
    </w:p>
    <w:p w:rsidR="008D2E41" w:rsidRDefault="008D2E41" w:rsidP="008D2E41">
      <w:pPr>
        <w:pBdr>
          <w:top w:val="single" w:sz="4" w:space="0" w:color="FFFFFF"/>
          <w:left w:val="single" w:sz="4" w:space="0" w:color="FFFFFF"/>
          <w:bottom w:val="single" w:sz="4" w:space="31" w:color="FFFFFF"/>
          <w:right w:val="single" w:sz="4" w:space="1" w:color="FFFFFF"/>
        </w:pBdr>
        <w:ind w:firstLine="709"/>
        <w:contextualSpacing/>
        <w:jc w:val="center"/>
        <w:rPr>
          <w:rFonts w:ascii="PT Astra Serif" w:hAnsi="PT Astra Serif"/>
          <w:b/>
          <w:sz w:val="26"/>
          <w:szCs w:val="26"/>
        </w:rPr>
      </w:pPr>
      <w:r>
        <w:rPr>
          <w:rFonts w:ascii="PT Astra Serif" w:hAnsi="PT Astra Serif"/>
          <w:b/>
          <w:sz w:val="26"/>
          <w:szCs w:val="26"/>
        </w:rPr>
        <w:t>Информация об объеме муниципального внутреннего долга города Югорска по состоянию на 1 января 2025 года и на 1 января 2026 года</w:t>
      </w:r>
    </w:p>
    <w:tbl>
      <w:tblPr>
        <w:tblStyle w:val="af1"/>
        <w:tblW w:w="9729" w:type="dxa"/>
        <w:jc w:val="center"/>
        <w:tblLook w:val="04A0" w:firstRow="1" w:lastRow="0" w:firstColumn="1" w:lastColumn="0" w:noHBand="0" w:noVBand="1"/>
      </w:tblPr>
      <w:tblGrid>
        <w:gridCol w:w="5213"/>
        <w:gridCol w:w="2194"/>
        <w:gridCol w:w="2322"/>
      </w:tblGrid>
      <w:tr w:rsidR="008D2E41" w:rsidTr="00643FED">
        <w:trPr>
          <w:trHeight w:val="365"/>
          <w:tblHeader/>
          <w:jc w:val="center"/>
        </w:trPr>
        <w:tc>
          <w:tcPr>
            <w:tcW w:w="5213" w:type="dxa"/>
            <w:vMerge w:val="restart"/>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eastAsia="Times New Roman"/>
                <w:lang w:eastAsia="en-US"/>
              </w:rPr>
            </w:pPr>
            <w:r>
              <w:rPr>
                <w:rFonts w:ascii="PT Astra Serif" w:eastAsia="Times New Roman" w:hAnsi="PT Astra Serif"/>
                <w:lang w:eastAsia="en-US"/>
              </w:rPr>
              <w:t>Вид долгового обязательства</w:t>
            </w:r>
          </w:p>
        </w:tc>
        <w:tc>
          <w:tcPr>
            <w:tcW w:w="4516" w:type="dxa"/>
            <w:gridSpan w:val="2"/>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 xml:space="preserve">Объем муниципального долга, </w:t>
            </w:r>
          </w:p>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тыс. рублей</w:t>
            </w:r>
          </w:p>
        </w:tc>
      </w:tr>
      <w:tr w:rsidR="008D2E41" w:rsidTr="00643FED">
        <w:trPr>
          <w:trHeight w:val="3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rPr>
                <w:rFonts w:ascii="Times New Roman" w:eastAsia="Times New Roman"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 xml:space="preserve">на 01.01.2025 </w:t>
            </w:r>
          </w:p>
        </w:tc>
        <w:tc>
          <w:tcPr>
            <w:tcW w:w="2322"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на 01.01.2026</w:t>
            </w:r>
          </w:p>
        </w:tc>
      </w:tr>
      <w:tr w:rsidR="008D2E41" w:rsidTr="00643FED">
        <w:trPr>
          <w:trHeight w:val="403"/>
          <w:jc w:val="center"/>
        </w:trPr>
        <w:tc>
          <w:tcPr>
            <w:tcW w:w="5213"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rPr>
                <w:rFonts w:ascii="PT Astra Serif" w:eastAsia="Times New Roman" w:hAnsi="PT Astra Serif"/>
                <w:b/>
                <w:lang w:eastAsia="en-US"/>
              </w:rPr>
            </w:pPr>
            <w:r>
              <w:rPr>
                <w:rFonts w:ascii="PT Astra Serif" w:eastAsia="Times New Roman" w:hAnsi="PT Astra Serif"/>
                <w:lang w:eastAsia="en-US"/>
              </w:rPr>
              <w:t xml:space="preserve">Кредиты кредитных организаций </w:t>
            </w:r>
          </w:p>
        </w:tc>
        <w:tc>
          <w:tcPr>
            <w:tcW w:w="2194"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0,0</w:t>
            </w:r>
          </w:p>
        </w:tc>
        <w:tc>
          <w:tcPr>
            <w:tcW w:w="2322"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0,0</w:t>
            </w:r>
          </w:p>
        </w:tc>
      </w:tr>
      <w:tr w:rsidR="008D2E41" w:rsidTr="00643FED">
        <w:trPr>
          <w:trHeight w:val="564"/>
          <w:jc w:val="center"/>
        </w:trPr>
        <w:tc>
          <w:tcPr>
            <w:tcW w:w="5213"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rPr>
                <w:rFonts w:ascii="PT Astra Serif" w:eastAsia="Times New Roman" w:hAnsi="PT Astra Serif"/>
                <w:b/>
                <w:lang w:eastAsia="en-US"/>
              </w:rPr>
            </w:pPr>
            <w:r>
              <w:rPr>
                <w:rFonts w:ascii="PT Astra Serif" w:eastAsia="Times New Roman" w:hAnsi="PT Astra Serif"/>
                <w:lang w:eastAsia="en-US"/>
              </w:rPr>
              <w:t xml:space="preserve">Бюджетные кредиты из других бюджетов бюджетной системы Российской Федерации </w:t>
            </w:r>
          </w:p>
        </w:tc>
        <w:tc>
          <w:tcPr>
            <w:tcW w:w="2194"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255 818,0</w:t>
            </w:r>
          </w:p>
        </w:tc>
        <w:tc>
          <w:tcPr>
            <w:tcW w:w="2322"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442 499,9</w:t>
            </w:r>
          </w:p>
        </w:tc>
      </w:tr>
      <w:tr w:rsidR="008D2E41" w:rsidTr="00643FED">
        <w:trPr>
          <w:trHeight w:val="291"/>
          <w:jc w:val="center"/>
        </w:trPr>
        <w:tc>
          <w:tcPr>
            <w:tcW w:w="5213"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rPr>
                <w:rFonts w:ascii="PT Astra Serif" w:eastAsia="Times New Roman" w:hAnsi="PT Astra Serif"/>
                <w:b/>
                <w:lang w:eastAsia="en-US"/>
              </w:rPr>
            </w:pPr>
            <w:r>
              <w:rPr>
                <w:rFonts w:ascii="PT Astra Serif" w:eastAsia="Times New Roman" w:hAnsi="PT Astra Serif"/>
                <w:lang w:eastAsia="en-US"/>
              </w:rPr>
              <w:t>Муниципальные гарантии</w:t>
            </w:r>
          </w:p>
        </w:tc>
        <w:tc>
          <w:tcPr>
            <w:tcW w:w="2194"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0,0</w:t>
            </w:r>
          </w:p>
        </w:tc>
        <w:tc>
          <w:tcPr>
            <w:tcW w:w="2322"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lang w:eastAsia="en-US"/>
              </w:rPr>
            </w:pPr>
            <w:r>
              <w:rPr>
                <w:rFonts w:ascii="PT Astra Serif" w:eastAsia="Times New Roman" w:hAnsi="PT Astra Serif"/>
                <w:lang w:eastAsia="en-US"/>
              </w:rPr>
              <w:t>0,0</w:t>
            </w:r>
          </w:p>
        </w:tc>
      </w:tr>
      <w:tr w:rsidR="008D2E41" w:rsidTr="00643FED">
        <w:trPr>
          <w:trHeight w:val="410"/>
          <w:jc w:val="center"/>
        </w:trPr>
        <w:tc>
          <w:tcPr>
            <w:tcW w:w="5213"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b/>
                <w:bCs/>
                <w:lang w:eastAsia="en-US"/>
              </w:rPr>
            </w:pPr>
            <w:r>
              <w:rPr>
                <w:rFonts w:ascii="PT Astra Serif" w:eastAsia="Times New Roman" w:hAnsi="PT Astra Serif"/>
                <w:b/>
                <w:lang w:eastAsia="en-US"/>
              </w:rPr>
              <w:t>Всего муниципальный долг города Югорска</w:t>
            </w:r>
          </w:p>
        </w:tc>
        <w:tc>
          <w:tcPr>
            <w:tcW w:w="2194"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b/>
                <w:bCs/>
                <w:lang w:eastAsia="en-US"/>
              </w:rPr>
            </w:pPr>
            <w:r>
              <w:rPr>
                <w:rFonts w:ascii="PT Astra Serif" w:eastAsia="Times New Roman" w:hAnsi="PT Astra Serif"/>
                <w:b/>
                <w:bCs/>
                <w:lang w:eastAsia="en-US"/>
              </w:rPr>
              <w:t>255 818,0</w:t>
            </w:r>
          </w:p>
        </w:tc>
        <w:tc>
          <w:tcPr>
            <w:tcW w:w="2322" w:type="dxa"/>
            <w:tcBorders>
              <w:top w:val="single" w:sz="4" w:space="0" w:color="auto"/>
              <w:left w:val="single" w:sz="4" w:space="0" w:color="auto"/>
              <w:bottom w:val="single" w:sz="4" w:space="0" w:color="auto"/>
              <w:right w:val="single" w:sz="4" w:space="0" w:color="auto"/>
            </w:tcBorders>
            <w:vAlign w:val="center"/>
            <w:hideMark/>
          </w:tcPr>
          <w:p w:rsidR="008D2E41" w:rsidRDefault="008D2E41" w:rsidP="00643FED">
            <w:pPr>
              <w:spacing w:line="276" w:lineRule="auto"/>
              <w:ind w:firstLine="709"/>
              <w:jc w:val="center"/>
              <w:rPr>
                <w:rFonts w:ascii="PT Astra Serif" w:eastAsia="Times New Roman" w:hAnsi="PT Astra Serif"/>
                <w:b/>
                <w:bCs/>
                <w:lang w:eastAsia="en-US"/>
              </w:rPr>
            </w:pPr>
            <w:r>
              <w:rPr>
                <w:rFonts w:ascii="PT Astra Serif" w:eastAsia="Times New Roman" w:hAnsi="PT Astra Serif"/>
                <w:b/>
                <w:lang w:eastAsia="en-US"/>
              </w:rPr>
              <w:t>442 499,9</w:t>
            </w:r>
          </w:p>
        </w:tc>
      </w:tr>
    </w:tbl>
    <w:p w:rsidR="008D2E41" w:rsidRDefault="008D2E41" w:rsidP="008D2E41">
      <w:pPr>
        <w:ind w:firstLine="709"/>
        <w:rPr>
          <w:rFonts w:ascii="PT Astra Serif" w:eastAsiaTheme="minorHAnsi" w:hAnsi="PT Astra Serif"/>
          <w:sz w:val="26"/>
          <w:szCs w:val="26"/>
        </w:rPr>
      </w:pP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proofErr w:type="gramStart"/>
      <w:r>
        <w:rPr>
          <w:rFonts w:ascii="PT Astra Serif" w:hAnsi="PT Astra Serif"/>
          <w:sz w:val="26"/>
          <w:szCs w:val="26"/>
        </w:rPr>
        <w:t>В отчетном периоде в соответствии с распоряжениями Правительства Ханты-Мансийского автономного округа – Югры от 22.04.2025 № 170-рп «О предоставлении муниципальному образованию городской округ Югорск Ханты-Мансийского автономного округа – Югры бюджетного кредита из бюджета Ханты-Мансийского автономного округа – Югры для финансирования дефицита бюджета» и от 01.12.2025   № 549-рп «О предоставлении муниципальным образованиям Ханты – Мансийского автономного округа – Югры бюджетных кредитов из бюджета Ханты – Мансийского автономного округа – Югры</w:t>
      </w:r>
      <w:proofErr w:type="gramEnd"/>
      <w:r>
        <w:rPr>
          <w:rFonts w:ascii="PT Astra Serif" w:hAnsi="PT Astra Serif"/>
          <w:sz w:val="26"/>
          <w:szCs w:val="26"/>
        </w:rPr>
        <w:t xml:space="preserve"> для финансирования дефицита бюджета» муниципальному образованию город Юго</w:t>
      </w:r>
      <w:proofErr w:type="gramStart"/>
      <w:r>
        <w:rPr>
          <w:rFonts w:ascii="PT Astra Serif" w:hAnsi="PT Astra Serif"/>
          <w:sz w:val="26"/>
          <w:szCs w:val="26"/>
        </w:rPr>
        <w:t>рск пр</w:t>
      </w:r>
      <w:proofErr w:type="gramEnd"/>
      <w:r>
        <w:rPr>
          <w:rFonts w:ascii="PT Astra Serif" w:hAnsi="PT Astra Serif"/>
          <w:sz w:val="26"/>
          <w:szCs w:val="26"/>
        </w:rPr>
        <w:t xml:space="preserve">едоставлены бюджетные кредиты в общей сумме 340 000,0 тыс. рублей для финансирования дефицита бюджета на условиях оплаты процентов за его пользование в размере 0,1 процента годовых на срок 3 года с даты заключения договора. </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Pr>
          <w:rFonts w:ascii="PT Astra Serif" w:hAnsi="PT Astra Serif"/>
          <w:sz w:val="26"/>
          <w:szCs w:val="26"/>
        </w:rPr>
        <w:t>Долговой портфель города Югорска по состоянию на 01.01.2026 составляют только бюджетные кредиты, привлеченные из бюджета Ханты – Мансийского автономного округа – Югры в 2024 и 2025 годах.</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Pr>
          <w:rFonts w:ascii="PT Astra Serif" w:hAnsi="PT Astra Serif"/>
          <w:sz w:val="26"/>
          <w:szCs w:val="26"/>
        </w:rPr>
        <w:t>Расчеты по привлеченным кредитам и обслуживанию муниципального долга осуществлены в полном объеме в соответствии с графиком гашения задолженности. Задолженность по внутренним заимствованиям отсутствует, что подтверждается информацией, отраженной в долговой книге муниципального образования.</w:t>
      </w:r>
    </w:p>
    <w:p w:rsidR="008D2E41" w:rsidRDefault="008D2E41" w:rsidP="008D2E41">
      <w:pPr>
        <w:pBdr>
          <w:top w:val="single" w:sz="4" w:space="0" w:color="FFFFFF"/>
          <w:left w:val="single" w:sz="4" w:space="0" w:color="FFFFFF"/>
          <w:bottom w:val="single" w:sz="4" w:space="11" w:color="FFFFFF"/>
          <w:right w:val="single" w:sz="4" w:space="0" w:color="FFFFFF"/>
        </w:pBdr>
        <w:ind w:firstLine="709"/>
        <w:jc w:val="both"/>
        <w:rPr>
          <w:rFonts w:ascii="PT Astra Serif" w:hAnsi="PT Astra Serif"/>
          <w:sz w:val="26"/>
          <w:szCs w:val="26"/>
        </w:rPr>
      </w:pPr>
      <w:r>
        <w:rPr>
          <w:rFonts w:ascii="PT Astra Serif" w:hAnsi="PT Astra Serif"/>
          <w:sz w:val="26"/>
          <w:szCs w:val="26"/>
        </w:rPr>
        <w:t xml:space="preserve">Ежемесячно проводился мониторинг муниципального долга, так как муниципальные заимствования являются источником покрытия дефицита бюджета. </w:t>
      </w:r>
      <w:r>
        <w:rPr>
          <w:rFonts w:ascii="PT Astra Serif" w:hAnsi="PT Astra Serif"/>
          <w:sz w:val="26"/>
          <w:szCs w:val="26"/>
        </w:rPr>
        <w:lastRenderedPageBreak/>
        <w:t>Все установленные ограничения по муниципальному долгу соблюдены, имеются случаи досрочного погашения кредитных обязательств с целью сокращения расходов на обслуживание муниципального долга.</w:t>
      </w:r>
    </w:p>
    <w:p w:rsidR="008D2E41" w:rsidRDefault="008D2E41" w:rsidP="008D2E41">
      <w:pPr>
        <w:pStyle w:val="af"/>
        <w:tabs>
          <w:tab w:val="left" w:pos="1080"/>
        </w:tabs>
        <w:ind w:left="0" w:firstLine="709"/>
        <w:contextualSpacing w:val="0"/>
        <w:jc w:val="center"/>
        <w:rPr>
          <w:rFonts w:ascii="PT Astra Serif" w:hAnsi="PT Astra Serif"/>
          <w:b/>
          <w:i/>
          <w:sz w:val="26"/>
          <w:szCs w:val="26"/>
        </w:rPr>
      </w:pPr>
      <w:r w:rsidRPr="00791CCA">
        <w:rPr>
          <w:rFonts w:ascii="PT Astra Serif" w:hAnsi="PT Astra Serif"/>
          <w:b/>
          <w:i/>
          <w:sz w:val="26"/>
          <w:szCs w:val="26"/>
        </w:rPr>
        <w:t xml:space="preserve">Развитие единой комплексной системы управления </w:t>
      </w:r>
    </w:p>
    <w:p w:rsidR="008D2E41" w:rsidRPr="00791CCA" w:rsidRDefault="008D2E41" w:rsidP="008D2E41">
      <w:pPr>
        <w:pStyle w:val="af"/>
        <w:tabs>
          <w:tab w:val="left" w:pos="1080"/>
        </w:tabs>
        <w:ind w:left="0" w:firstLine="709"/>
        <w:contextualSpacing w:val="0"/>
        <w:jc w:val="center"/>
        <w:rPr>
          <w:rFonts w:ascii="PT Astra Serif" w:hAnsi="PT Astra Serif"/>
          <w:b/>
          <w:i/>
          <w:sz w:val="26"/>
          <w:szCs w:val="26"/>
        </w:rPr>
      </w:pPr>
      <w:r w:rsidRPr="00791CCA">
        <w:rPr>
          <w:rFonts w:ascii="PT Astra Serif" w:hAnsi="PT Astra Serif"/>
          <w:b/>
          <w:i/>
          <w:sz w:val="26"/>
          <w:szCs w:val="26"/>
        </w:rPr>
        <w:t>муниципальными финансами</w:t>
      </w:r>
    </w:p>
    <w:p w:rsidR="008D2E41" w:rsidRPr="00791CCA" w:rsidRDefault="008D2E41" w:rsidP="008D2E41">
      <w:pPr>
        <w:pStyle w:val="af"/>
        <w:tabs>
          <w:tab w:val="left" w:pos="1080"/>
        </w:tabs>
        <w:ind w:left="0" w:firstLine="709"/>
        <w:contextualSpacing w:val="0"/>
        <w:jc w:val="center"/>
        <w:rPr>
          <w:rFonts w:ascii="PT Astra Serif" w:hAnsi="PT Astra Serif"/>
          <w:b/>
          <w:sz w:val="26"/>
          <w:szCs w:val="26"/>
        </w:rPr>
      </w:pP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Функционирование единой комплексной системы управления муниципальными финансами позволяет обеспечить взаимодействие различных автоматизированных систем, программ и программных модулей в процессе бюджетного планирования и казначейского исполнения бюджета города Югорска, формирования бюджетной отчетности финансового органа и отчетности получателей средств бюджета города Югорска.</w:t>
      </w:r>
    </w:p>
    <w:p w:rsidR="008D2E41" w:rsidRPr="004F3A7A" w:rsidRDefault="008D2E41" w:rsidP="008D2E41">
      <w:pPr>
        <w:ind w:firstLine="709"/>
        <w:contextualSpacing/>
        <w:jc w:val="both"/>
        <w:rPr>
          <w:rFonts w:ascii="PT Astra Serif" w:eastAsia="Calibri" w:hAnsi="PT Astra Serif"/>
          <w:sz w:val="26"/>
          <w:szCs w:val="26"/>
        </w:rPr>
      </w:pPr>
      <w:r w:rsidRPr="004F3A7A">
        <w:rPr>
          <w:rFonts w:ascii="PT Astra Serif" w:eastAsia="Calibri" w:hAnsi="PT Astra Serif"/>
          <w:sz w:val="26"/>
          <w:szCs w:val="26"/>
        </w:rPr>
        <w:t>В 2025 году были проведены следующие мероприятия по эксплуатации автоматизированных систем и технических сре</w:t>
      </w:r>
      <w:proofErr w:type="gramStart"/>
      <w:r w:rsidRPr="004F3A7A">
        <w:rPr>
          <w:rFonts w:ascii="PT Astra Serif" w:eastAsia="Calibri" w:hAnsi="PT Astra Serif"/>
          <w:sz w:val="26"/>
          <w:szCs w:val="26"/>
        </w:rPr>
        <w:t>дств в ц</w:t>
      </w:r>
      <w:proofErr w:type="gramEnd"/>
      <w:r w:rsidRPr="004F3A7A">
        <w:rPr>
          <w:rFonts w:ascii="PT Astra Serif" w:eastAsia="Calibri" w:hAnsi="PT Astra Serif"/>
          <w:sz w:val="26"/>
          <w:szCs w:val="26"/>
        </w:rPr>
        <w:t>елях автоматизации бюджетного процесса и обеспечения обмена информацией между участниками бюджетного процесса:</w:t>
      </w:r>
    </w:p>
    <w:p w:rsidR="008D2E41" w:rsidRPr="004F3A7A" w:rsidRDefault="008D2E41" w:rsidP="008D2E41">
      <w:pPr>
        <w:ind w:firstLine="709"/>
        <w:contextualSpacing/>
        <w:jc w:val="both"/>
        <w:rPr>
          <w:rFonts w:ascii="PT Astra Serif" w:eastAsia="Calibri" w:hAnsi="PT Astra Serif"/>
          <w:sz w:val="26"/>
          <w:szCs w:val="26"/>
        </w:rPr>
      </w:pPr>
      <w:proofErr w:type="gramStart"/>
      <w:r w:rsidRPr="004F3A7A">
        <w:rPr>
          <w:rFonts w:ascii="PT Astra Serif" w:eastAsia="Calibri" w:hAnsi="PT Astra Serif"/>
          <w:sz w:val="26"/>
          <w:szCs w:val="26"/>
        </w:rPr>
        <w:t>- сопровождение программных продуктов «Автоматизированная система планирования, бухгалтерского учета и анализа исполнения бюджета «Бюджет» и его программных модулей, сервера удаленного документооборота и удаленных рабочих мест (в том числе поддержка в рабочем состоянии баз данных и рабочих мест пользователей программных продуктов и его программных модулей, изменение по требованиям пользователей шаблонов отчетов, печатных документов и бюджетных контролей, проведение обновлений, связанных с изменениями бюджетного</w:t>
      </w:r>
      <w:proofErr w:type="gramEnd"/>
      <w:r w:rsidRPr="004F3A7A">
        <w:rPr>
          <w:rFonts w:ascii="PT Astra Serif" w:eastAsia="Calibri" w:hAnsi="PT Astra Serif"/>
          <w:sz w:val="26"/>
          <w:szCs w:val="26"/>
        </w:rPr>
        <w:t xml:space="preserve"> законодательства и муниципальных правовых актов, ежедневное резервное копирование баз данных);</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 xml:space="preserve">- обеспечение электронного документооборота с отделением Федерального казначейства № 6 по городу </w:t>
      </w:r>
      <w:proofErr w:type="spellStart"/>
      <w:r w:rsidRPr="004F3A7A">
        <w:rPr>
          <w:rFonts w:ascii="PT Astra Serif" w:eastAsia="Calibri" w:hAnsi="PT Astra Serif"/>
          <w:sz w:val="26"/>
          <w:szCs w:val="26"/>
        </w:rPr>
        <w:t>Югорску</w:t>
      </w:r>
      <w:proofErr w:type="spellEnd"/>
      <w:r w:rsidRPr="004F3A7A">
        <w:rPr>
          <w:rFonts w:ascii="PT Astra Serif" w:eastAsia="Calibri" w:hAnsi="PT Astra Serif"/>
          <w:sz w:val="26"/>
          <w:szCs w:val="26"/>
        </w:rPr>
        <w:t xml:space="preserve"> и Советскому району;</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 xml:space="preserve">- обеспечение электронного документооборота по отправке и получению отчетов и писем, подписанных квалифицированной электронной подписью с Фондом Социального страхования России, Федеральной налоговой службой, ТОФГС по Ханты-Мансийскому автономному округу - Югре; </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 формирование ежемесячной отчетности в системе ЛАРМ ЕС ОГ по вопросу обращения граждан в Департамент финансов;</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 размещение отчетных и организационно – распорядительных документов Департамента финансов на официальном сайте органов местного самоуправления города Югорска;</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 xml:space="preserve">- общее информационно – техническое сопровождение работы Департамента финансов (в том числе поддержание вычислительной техники в рабочем состоянии, проведение профилактических осмотров, устранение неисправностей, замена нерабочих частей, лицензирование программного обеспечения, установка обновления на используемые программные продукты, консультация пользователей по работе с офисными и прочими программными продуктами). </w:t>
      </w:r>
    </w:p>
    <w:p w:rsidR="008D2E41" w:rsidRPr="004F3A7A" w:rsidRDefault="008D2E41" w:rsidP="008D2E41">
      <w:pPr>
        <w:ind w:firstLine="709"/>
        <w:jc w:val="both"/>
        <w:rPr>
          <w:rFonts w:ascii="PT Astra Serif" w:eastAsia="Calibri" w:hAnsi="PT Astra Serif"/>
          <w:sz w:val="26"/>
          <w:szCs w:val="26"/>
        </w:rPr>
      </w:pPr>
      <w:r w:rsidRPr="004F3A7A">
        <w:rPr>
          <w:rFonts w:ascii="PT Astra Serif" w:eastAsia="Calibri" w:hAnsi="PT Astra Serif"/>
          <w:sz w:val="26"/>
          <w:szCs w:val="26"/>
        </w:rPr>
        <w:t>Проведенные в 2025 году мероприятия по информационно-техническому сопровождению Департамента финансов обеспечили непрерывное и корректное взаимодействие с государственными информационными системами, а также автоматизированными информационными системами Федерального казначейства России и органов исполнительной власти Ханты-Мансийского автономного округа - Югры.</w:t>
      </w:r>
    </w:p>
    <w:p w:rsidR="008D2E41" w:rsidRPr="00791CCA" w:rsidRDefault="008D2E41" w:rsidP="008D2E41">
      <w:pPr>
        <w:shd w:val="clear" w:color="auto" w:fill="FFFFFF" w:themeFill="background1"/>
        <w:ind w:firstLine="709"/>
        <w:jc w:val="both"/>
        <w:rPr>
          <w:rFonts w:ascii="PT Astra Serif" w:hAnsi="PT Astra Serif"/>
          <w:color w:val="000000" w:themeColor="text1"/>
          <w:sz w:val="26"/>
          <w:szCs w:val="26"/>
        </w:rPr>
      </w:pPr>
      <w:r w:rsidRPr="004F3A7A">
        <w:rPr>
          <w:rFonts w:ascii="PT Astra Serif" w:hAnsi="PT Astra Serif"/>
          <w:color w:val="000000" w:themeColor="text1"/>
          <w:sz w:val="26"/>
          <w:szCs w:val="26"/>
        </w:rPr>
        <w:t xml:space="preserve">В целях обеспечения безопасности бюджетных процессов в 2025 году были проведены мероприятия, направленные на поддержание технических средств Департамента финансов в рабочем состоянии, проведен анализ эффективности </w:t>
      </w:r>
      <w:r w:rsidRPr="004F3A7A">
        <w:rPr>
          <w:rFonts w:ascii="PT Astra Serif" w:hAnsi="PT Astra Serif"/>
          <w:color w:val="000000" w:themeColor="text1"/>
          <w:sz w:val="26"/>
          <w:szCs w:val="26"/>
        </w:rPr>
        <w:lastRenderedPageBreak/>
        <w:t>работы автоматизированных систем, средств архивирования баз данных и документов, проведено обслуживание оборудования для резервного хранения информации.</w:t>
      </w:r>
    </w:p>
    <w:p w:rsidR="008D2E41" w:rsidRPr="00791CCA" w:rsidRDefault="008D2E41" w:rsidP="008D2E41">
      <w:pPr>
        <w:pStyle w:val="af"/>
        <w:tabs>
          <w:tab w:val="left" w:pos="1080"/>
        </w:tabs>
        <w:ind w:left="0"/>
        <w:jc w:val="center"/>
        <w:rPr>
          <w:rFonts w:ascii="PT Astra Serif" w:hAnsi="PT Astra Serif"/>
          <w:b/>
          <w:i/>
          <w:sz w:val="26"/>
          <w:szCs w:val="26"/>
        </w:rPr>
      </w:pPr>
      <w:r w:rsidRPr="00791CCA">
        <w:rPr>
          <w:rFonts w:ascii="PT Astra Serif" w:hAnsi="PT Astra Serif"/>
          <w:b/>
          <w:i/>
          <w:sz w:val="26"/>
          <w:szCs w:val="26"/>
        </w:rPr>
        <w:t xml:space="preserve">Обеспечение открытости и доступности для граждан и организаций информации о бюджетном процессе </w:t>
      </w:r>
    </w:p>
    <w:p w:rsidR="008D2E41" w:rsidRPr="00791CCA" w:rsidRDefault="008D2E41" w:rsidP="008D2E41">
      <w:pPr>
        <w:pStyle w:val="af"/>
        <w:tabs>
          <w:tab w:val="left" w:pos="1080"/>
        </w:tabs>
        <w:ind w:left="0" w:firstLine="709"/>
        <w:jc w:val="center"/>
        <w:rPr>
          <w:rFonts w:ascii="PT Astra Serif" w:hAnsi="PT Astra Serif"/>
          <w:b/>
          <w:i/>
          <w:sz w:val="26"/>
          <w:szCs w:val="26"/>
        </w:rPr>
      </w:pPr>
    </w:p>
    <w:p w:rsidR="008D2E41" w:rsidRPr="00791CCA" w:rsidRDefault="008D2E41" w:rsidP="008D2E41">
      <w:pPr>
        <w:autoSpaceDE w:val="0"/>
        <w:autoSpaceDN w:val="0"/>
        <w:adjustRightInd w:val="0"/>
        <w:ind w:firstLine="709"/>
        <w:jc w:val="both"/>
        <w:rPr>
          <w:rFonts w:ascii="PT Astra Serif" w:hAnsi="PT Astra Serif"/>
          <w:color w:val="000000" w:themeColor="text1"/>
          <w:sz w:val="26"/>
          <w:szCs w:val="26"/>
        </w:rPr>
      </w:pPr>
      <w:r w:rsidRPr="00791CCA">
        <w:rPr>
          <w:rFonts w:ascii="PT Astra Serif" w:hAnsi="PT Astra Serif"/>
          <w:color w:val="000000" w:themeColor="text1"/>
          <w:sz w:val="26"/>
          <w:szCs w:val="26"/>
        </w:rPr>
        <w:t>В целях обеспечения открытости бюджетных данных для заинтересованных пользователей, вовлечения граждан в обсуждение бюджетных вопросов функционирует ресурс «Бюджет для граждан». Информация, размещаемая в разделе «Бюджет для граждан» на главной странице официального сайта органов местного самоуправления города Югорска, в доступной форме знакомит граждан с основными целями, задачами и приоритетными направлениями бюджетной политики города Югорска, с основными характеристиками бюджета города Югорска и результатами его исполнения.</w:t>
      </w:r>
    </w:p>
    <w:p w:rsidR="008D2E41" w:rsidRPr="00791CCA" w:rsidRDefault="008D2E41" w:rsidP="008D2E41">
      <w:pPr>
        <w:autoSpaceDE w:val="0"/>
        <w:autoSpaceDN w:val="0"/>
        <w:adjustRightInd w:val="0"/>
        <w:ind w:firstLine="709"/>
        <w:jc w:val="both"/>
        <w:rPr>
          <w:rFonts w:ascii="PT Astra Serif" w:hAnsi="PT Astra Serif"/>
          <w:color w:val="000000" w:themeColor="text1"/>
          <w:sz w:val="26"/>
          <w:szCs w:val="26"/>
        </w:rPr>
      </w:pPr>
      <w:r w:rsidRPr="00791CCA">
        <w:rPr>
          <w:rFonts w:ascii="PT Astra Serif" w:hAnsi="PT Astra Serif"/>
          <w:sz w:val="26"/>
          <w:szCs w:val="26"/>
        </w:rPr>
        <w:t>Во исполнение приказа Министерства финансов Российской Федерации от 28.12.2016 № 243н «</w:t>
      </w:r>
      <w:r w:rsidRPr="00791CCA">
        <w:rPr>
          <w:rFonts w:ascii="PT Astra Serif" w:hAnsi="PT Astra Serif"/>
          <w:bCs/>
          <w:color w:val="22272F"/>
          <w:sz w:val="26"/>
          <w:szCs w:val="26"/>
          <w:shd w:val="clear" w:color="auto" w:fill="FFFFFF"/>
        </w:rPr>
        <w:t>О составе и порядке размещения и предоставления информации на едином портале бюджетной системы Российской Федерации» на</w:t>
      </w:r>
      <w:r w:rsidRPr="00791CCA">
        <w:rPr>
          <w:rFonts w:ascii="PT Astra Serif" w:hAnsi="PT Astra Serif"/>
          <w:sz w:val="26"/>
          <w:szCs w:val="26"/>
        </w:rPr>
        <w:t xml:space="preserve"> постоянной основе размещалась информация о бюджетных данных и бюджетном процессе города Югорска на едином портале бюджетной системы Российской Федерации «Электронный бюджет».</w:t>
      </w:r>
    </w:p>
    <w:p w:rsidR="008D2E41" w:rsidRPr="00791CCA" w:rsidRDefault="008D2E41" w:rsidP="008D2E41">
      <w:pPr>
        <w:ind w:firstLine="709"/>
        <w:jc w:val="both"/>
        <w:rPr>
          <w:rFonts w:ascii="PT Astra Serif" w:hAnsi="PT Astra Serif"/>
          <w:sz w:val="26"/>
          <w:szCs w:val="26"/>
        </w:rPr>
      </w:pPr>
      <w:r w:rsidRPr="00791CCA">
        <w:rPr>
          <w:rFonts w:ascii="PT Astra Serif" w:hAnsi="PT Astra Serif"/>
          <w:sz w:val="26"/>
          <w:szCs w:val="26"/>
        </w:rPr>
        <w:t>В течение 202</w:t>
      </w:r>
      <w:r>
        <w:rPr>
          <w:rFonts w:ascii="PT Astra Serif" w:hAnsi="PT Astra Serif"/>
          <w:sz w:val="26"/>
          <w:szCs w:val="26"/>
        </w:rPr>
        <w:t>5</w:t>
      </w:r>
      <w:r w:rsidRPr="00791CCA">
        <w:rPr>
          <w:rFonts w:ascii="PT Astra Serif" w:hAnsi="PT Astra Serif"/>
          <w:sz w:val="26"/>
          <w:szCs w:val="26"/>
        </w:rPr>
        <w:t xml:space="preserve"> года Департаментом финансов размещалась и поддерживалась в актуальном состоянии в открытом доступе в разделе «Администрация\Структура\Департамент финансов» на официальном сайте органов местного самоуправления города Югорска информация в сфере бюджетного процесса.</w:t>
      </w:r>
    </w:p>
    <w:p w:rsidR="008D2E41" w:rsidRPr="00791CCA" w:rsidRDefault="008D2E41" w:rsidP="008D2E41">
      <w:pPr>
        <w:shd w:val="clear" w:color="auto" w:fill="FFFFFF" w:themeFill="background1"/>
        <w:ind w:firstLine="709"/>
        <w:jc w:val="both"/>
        <w:rPr>
          <w:rFonts w:ascii="PT Astra Serif" w:hAnsi="PT Astra Serif"/>
          <w:color w:val="000000" w:themeColor="text1"/>
          <w:sz w:val="26"/>
          <w:szCs w:val="26"/>
        </w:rPr>
      </w:pPr>
      <w:r w:rsidRPr="00791CCA">
        <w:rPr>
          <w:rFonts w:ascii="PT Astra Serif" w:hAnsi="PT Astra Serif"/>
          <w:color w:val="000000" w:themeColor="text1"/>
          <w:sz w:val="26"/>
          <w:szCs w:val="26"/>
        </w:rPr>
        <w:t>Департаментом финансов ежегодно проводятся публичные слушания по проекту решения об исполнении бюджета и проекту решения о бюджете города Югорска.</w:t>
      </w:r>
    </w:p>
    <w:p w:rsidR="008D2E41" w:rsidRPr="00791CCA" w:rsidRDefault="008D2E41" w:rsidP="008D2E41">
      <w:pPr>
        <w:shd w:val="clear" w:color="auto" w:fill="FFFFFF" w:themeFill="background1"/>
        <w:ind w:firstLine="709"/>
        <w:jc w:val="both"/>
        <w:rPr>
          <w:rFonts w:ascii="PT Astra Serif" w:hAnsi="PT Astra Serif"/>
          <w:color w:val="000000" w:themeColor="text1"/>
          <w:sz w:val="26"/>
          <w:szCs w:val="26"/>
        </w:rPr>
      </w:pPr>
      <w:r w:rsidRPr="00791CCA">
        <w:rPr>
          <w:rFonts w:ascii="PT Astra Serif" w:hAnsi="PT Astra Serif"/>
          <w:color w:val="000000" w:themeColor="text1"/>
          <w:sz w:val="26"/>
          <w:szCs w:val="26"/>
        </w:rPr>
        <w:t xml:space="preserve"> </w:t>
      </w:r>
    </w:p>
    <w:p w:rsidR="008D2E41" w:rsidRPr="00791CCA" w:rsidRDefault="008D2E41" w:rsidP="008D2E41">
      <w:pPr>
        <w:pStyle w:val="af"/>
        <w:tabs>
          <w:tab w:val="left" w:pos="1080"/>
        </w:tabs>
        <w:ind w:left="0"/>
        <w:jc w:val="center"/>
        <w:rPr>
          <w:rFonts w:ascii="PT Astra Serif" w:hAnsi="PT Astra Serif"/>
          <w:b/>
          <w:sz w:val="26"/>
          <w:szCs w:val="26"/>
        </w:rPr>
      </w:pPr>
      <w:r w:rsidRPr="00791CCA">
        <w:rPr>
          <w:rFonts w:ascii="PT Astra Serif" w:hAnsi="PT Astra Serif"/>
          <w:b/>
          <w:sz w:val="26"/>
          <w:szCs w:val="26"/>
          <w:lang w:val="en-US"/>
        </w:rPr>
        <w:t>III</w:t>
      </w:r>
      <w:r w:rsidRPr="00791CCA">
        <w:rPr>
          <w:rFonts w:ascii="PT Astra Serif" w:hAnsi="PT Astra Serif"/>
          <w:b/>
          <w:sz w:val="26"/>
          <w:szCs w:val="26"/>
        </w:rPr>
        <w:t xml:space="preserve">. Результаты иных направлений деятельности </w:t>
      </w:r>
    </w:p>
    <w:p w:rsidR="008D2E41" w:rsidRPr="00791CCA" w:rsidRDefault="008D2E41" w:rsidP="008D2E41">
      <w:pPr>
        <w:pStyle w:val="af"/>
        <w:tabs>
          <w:tab w:val="left" w:pos="1080"/>
        </w:tabs>
        <w:ind w:left="0"/>
        <w:jc w:val="center"/>
        <w:rPr>
          <w:rFonts w:ascii="PT Astra Serif" w:hAnsi="PT Astra Serif"/>
          <w:b/>
          <w:sz w:val="26"/>
          <w:szCs w:val="26"/>
        </w:rPr>
      </w:pPr>
      <w:r w:rsidRPr="00791CCA">
        <w:rPr>
          <w:rFonts w:ascii="PT Astra Serif" w:hAnsi="PT Astra Serif"/>
          <w:b/>
          <w:sz w:val="26"/>
          <w:szCs w:val="26"/>
        </w:rPr>
        <w:t>Департамента финансов администрации города Югорска в 202</w:t>
      </w:r>
      <w:r>
        <w:rPr>
          <w:rFonts w:ascii="PT Astra Serif" w:hAnsi="PT Astra Serif"/>
          <w:b/>
          <w:sz w:val="26"/>
          <w:szCs w:val="26"/>
        </w:rPr>
        <w:t>5</w:t>
      </w:r>
      <w:r w:rsidRPr="00791CCA">
        <w:rPr>
          <w:rFonts w:ascii="PT Astra Serif" w:hAnsi="PT Astra Serif"/>
          <w:b/>
          <w:sz w:val="26"/>
          <w:szCs w:val="26"/>
        </w:rPr>
        <w:t xml:space="preserve"> году</w:t>
      </w:r>
    </w:p>
    <w:p w:rsidR="008D2E41" w:rsidRPr="00791CCA" w:rsidRDefault="008D2E41" w:rsidP="008D2E41">
      <w:pPr>
        <w:pStyle w:val="af"/>
        <w:tabs>
          <w:tab w:val="left" w:pos="1080"/>
        </w:tabs>
        <w:ind w:left="0"/>
        <w:jc w:val="center"/>
        <w:rPr>
          <w:rFonts w:ascii="PT Astra Serif" w:hAnsi="PT Astra Serif"/>
          <w:b/>
          <w:sz w:val="26"/>
          <w:szCs w:val="26"/>
        </w:rPr>
      </w:pPr>
    </w:p>
    <w:p w:rsidR="008D2E41" w:rsidRPr="00791CCA" w:rsidRDefault="008D2E41" w:rsidP="008D2E41">
      <w:pPr>
        <w:pStyle w:val="ConsPlusNormal"/>
        <w:spacing w:line="276" w:lineRule="auto"/>
        <w:ind w:firstLine="0"/>
        <w:jc w:val="center"/>
        <w:rPr>
          <w:rFonts w:ascii="PT Astra Serif" w:hAnsi="PT Astra Serif" w:cs="Times New Roman"/>
          <w:b/>
          <w:sz w:val="26"/>
          <w:szCs w:val="26"/>
        </w:rPr>
      </w:pPr>
      <w:r w:rsidRPr="00791CCA">
        <w:rPr>
          <w:rFonts w:ascii="PT Astra Serif" w:hAnsi="PT Astra Serif" w:cs="Times New Roman"/>
          <w:b/>
          <w:sz w:val="26"/>
          <w:szCs w:val="26"/>
        </w:rPr>
        <w:t>3.1. Нормотворческая деятельность</w:t>
      </w:r>
    </w:p>
    <w:p w:rsidR="008D2E41" w:rsidRPr="00791CCA" w:rsidRDefault="008D2E41" w:rsidP="008D2E41">
      <w:pPr>
        <w:pStyle w:val="ConsPlusNormal"/>
        <w:spacing w:line="276" w:lineRule="auto"/>
        <w:ind w:firstLine="709"/>
        <w:jc w:val="center"/>
        <w:rPr>
          <w:rFonts w:ascii="PT Astra Serif" w:hAnsi="PT Astra Serif" w:cs="Times New Roman"/>
          <w:sz w:val="26"/>
          <w:szCs w:val="26"/>
        </w:rPr>
      </w:pPr>
    </w:p>
    <w:p w:rsidR="008D2E41" w:rsidRPr="00791CCA" w:rsidRDefault="008D2E41" w:rsidP="008D2E41">
      <w:pPr>
        <w:widowControl w:val="0"/>
        <w:autoSpaceDE w:val="0"/>
        <w:autoSpaceDN w:val="0"/>
        <w:adjustRightInd w:val="0"/>
        <w:ind w:firstLine="709"/>
        <w:jc w:val="both"/>
        <w:rPr>
          <w:rFonts w:ascii="PT Astra Serif" w:hAnsi="PT Astra Serif"/>
          <w:sz w:val="26"/>
          <w:szCs w:val="26"/>
        </w:rPr>
      </w:pPr>
      <w:r w:rsidRPr="00791CCA">
        <w:rPr>
          <w:rFonts w:ascii="PT Astra Serif" w:hAnsi="PT Astra Serif"/>
          <w:sz w:val="26"/>
          <w:szCs w:val="26"/>
        </w:rPr>
        <w:t xml:space="preserve">В пределах установленных полномочий с учетом требований бюджетного законодательства разработаны и приняты все необходимые муниципальные правовые акты в сфере бюджетных правоотношений, на постоянной основе в связи с изменениями бюджетного законодательства осуществляется их актуализация. </w:t>
      </w:r>
    </w:p>
    <w:p w:rsidR="008D2E41" w:rsidRPr="00B87BA4" w:rsidRDefault="008D2E41" w:rsidP="008D2E41">
      <w:pPr>
        <w:widowControl w:val="0"/>
        <w:autoSpaceDE w:val="0"/>
        <w:autoSpaceDN w:val="0"/>
        <w:adjustRightInd w:val="0"/>
        <w:ind w:firstLine="709"/>
        <w:jc w:val="both"/>
        <w:rPr>
          <w:rFonts w:ascii="PT Astra Serif" w:hAnsi="PT Astra Serif"/>
          <w:strike/>
          <w:sz w:val="26"/>
          <w:szCs w:val="26"/>
        </w:rPr>
      </w:pPr>
      <w:r w:rsidRPr="00B87BA4">
        <w:rPr>
          <w:rFonts w:ascii="PT Astra Serif" w:hAnsi="PT Astra Serif"/>
          <w:sz w:val="26"/>
          <w:szCs w:val="26"/>
        </w:rPr>
        <w:t xml:space="preserve">Так, в целях приведения муниципальных правовых актов в соответствие Бюджетному кодексу Российской Федерации в течение 2025 года решением Думы города Югорска от 25.02.2025 № 6 внесены изменения в решение Думы города Югорска от 29.11.2011 № 110 «О </w:t>
      </w:r>
      <w:proofErr w:type="gramStart"/>
      <w:r w:rsidRPr="00B87BA4">
        <w:rPr>
          <w:rFonts w:ascii="PT Astra Serif" w:hAnsi="PT Astra Serif"/>
          <w:sz w:val="26"/>
          <w:szCs w:val="26"/>
        </w:rPr>
        <w:t>Положении</w:t>
      </w:r>
      <w:proofErr w:type="gramEnd"/>
      <w:r w:rsidRPr="00B87BA4">
        <w:rPr>
          <w:rFonts w:ascii="PT Astra Serif" w:hAnsi="PT Astra Serif"/>
          <w:sz w:val="26"/>
          <w:szCs w:val="26"/>
        </w:rPr>
        <w:t xml:space="preserve"> о департаменте финансов администрации города Югорска», в том числе обеспечена государственная регистрация указанных изменений, решением Думы города Югорска от 19.12.2025 № 89 скорректированы положения решения Думы города Югорска от 26.09.2013 №48 «О </w:t>
      </w:r>
      <w:proofErr w:type="gramStart"/>
      <w:r w:rsidRPr="00B87BA4">
        <w:rPr>
          <w:rFonts w:ascii="PT Astra Serif" w:hAnsi="PT Astra Serif"/>
          <w:sz w:val="26"/>
          <w:szCs w:val="26"/>
        </w:rPr>
        <w:t>Положении</w:t>
      </w:r>
      <w:proofErr w:type="gramEnd"/>
      <w:r w:rsidRPr="00B87BA4">
        <w:rPr>
          <w:rFonts w:ascii="PT Astra Serif" w:hAnsi="PT Astra Serif"/>
          <w:sz w:val="26"/>
          <w:szCs w:val="26"/>
        </w:rPr>
        <w:t xml:space="preserve"> об отдельных вопросах организации и осуществления бюджетного процесса в городе </w:t>
      </w:r>
      <w:proofErr w:type="spellStart"/>
      <w:r w:rsidRPr="00B87BA4">
        <w:rPr>
          <w:rFonts w:ascii="PT Astra Serif" w:hAnsi="PT Astra Serif"/>
          <w:sz w:val="26"/>
          <w:szCs w:val="26"/>
        </w:rPr>
        <w:t>Югорске</w:t>
      </w:r>
      <w:proofErr w:type="spellEnd"/>
      <w:r w:rsidRPr="00B87BA4">
        <w:rPr>
          <w:rFonts w:ascii="PT Astra Serif" w:hAnsi="PT Astra Serif"/>
          <w:sz w:val="26"/>
          <w:szCs w:val="26"/>
        </w:rPr>
        <w:t>», в соответствии с особенностями исполнения бюджетов бюджетной системы Российской Федерации в 2025 году, определенными  Федеральным законом от  29.10.2024 № 367-ФЗ,  решением Думы города Югорска от 30.09.2025 № 64  установлены особенности перечисления средств с лицевых счетов  участников казначейского сопровождения в 2025 году.</w:t>
      </w:r>
    </w:p>
    <w:p w:rsidR="008D2E41" w:rsidRPr="00B87BA4" w:rsidRDefault="008D2E41" w:rsidP="008D2E41">
      <w:pPr>
        <w:widowControl w:val="0"/>
        <w:autoSpaceDE w:val="0"/>
        <w:autoSpaceDN w:val="0"/>
        <w:adjustRightInd w:val="0"/>
        <w:jc w:val="both"/>
        <w:rPr>
          <w:rFonts w:ascii="PT Astra Serif" w:hAnsi="PT Astra Serif" w:cs="PT Astra Serif"/>
          <w:sz w:val="26"/>
          <w:szCs w:val="26"/>
        </w:rPr>
      </w:pPr>
      <w:r w:rsidRPr="00B87BA4">
        <w:rPr>
          <w:rFonts w:ascii="PT Astra Serif" w:hAnsi="PT Astra Serif"/>
          <w:sz w:val="26"/>
          <w:szCs w:val="26"/>
        </w:rPr>
        <w:t xml:space="preserve">      </w:t>
      </w:r>
      <w:r>
        <w:rPr>
          <w:rFonts w:ascii="PT Astra Serif" w:hAnsi="PT Astra Serif"/>
          <w:sz w:val="26"/>
          <w:szCs w:val="26"/>
        </w:rPr>
        <w:tab/>
      </w:r>
      <w:proofErr w:type="gramStart"/>
      <w:r w:rsidRPr="00B87BA4">
        <w:rPr>
          <w:rFonts w:ascii="PT Astra Serif" w:hAnsi="PT Astra Serif"/>
          <w:sz w:val="26"/>
          <w:szCs w:val="26"/>
        </w:rPr>
        <w:t xml:space="preserve">В соответствии с нормами Бюджетного кодекса Российской Федерации и </w:t>
      </w:r>
      <w:r w:rsidRPr="00B87BA4">
        <w:rPr>
          <w:rFonts w:ascii="PT Astra Serif" w:hAnsi="PT Astra Serif"/>
          <w:sz w:val="26"/>
          <w:szCs w:val="26"/>
        </w:rPr>
        <w:lastRenderedPageBreak/>
        <w:t xml:space="preserve">постановления Правительства Российской Федерации, устанавливающего общие требования к нормативным правовым актам, </w:t>
      </w:r>
      <w:r w:rsidRPr="00B87BA4">
        <w:rPr>
          <w:rFonts w:ascii="PT Astra Serif" w:hAnsi="PT Astra Serif" w:cs="PT Astra Serif"/>
          <w:sz w:val="26"/>
          <w:szCs w:val="26"/>
        </w:rPr>
        <w:t xml:space="preserve">регулирующим предоставление субсидий из соответствующего бюджета бюджетной системы Российской Федерации, юридическим лицам, индивидуальным предпринимателям, а также физическим лицам  приказом директора департамента финансов от 22.01.2025 № 4п утверждены новые </w:t>
      </w:r>
      <w:r w:rsidRPr="00B87BA4">
        <w:rPr>
          <w:rFonts w:ascii="PT Astra Serif" w:hAnsi="PT Astra Serif"/>
          <w:sz w:val="26"/>
          <w:szCs w:val="26"/>
        </w:rPr>
        <w:t xml:space="preserve"> Типовые формы соглашений между главным распорядителем средств бюджета города Югорска и юридическим лицом</w:t>
      </w:r>
      <w:proofErr w:type="gramEnd"/>
      <w:r w:rsidRPr="00B87BA4">
        <w:rPr>
          <w:rFonts w:ascii="PT Astra Serif" w:hAnsi="PT Astra Serif"/>
          <w:sz w:val="26"/>
          <w:szCs w:val="26"/>
        </w:rPr>
        <w:t>, индивидуальным предпринимателем, физическим лицом - производителем товаров, работ, услуг, некоммерческой организацией, не являющейся государственным (муниципальным) учреждением о предоставлении субсидий из бюджета города Югорска, а также грантов в форме субсидий (уточнены приказом директора департамента финансов от  30.07.2025 № 31п)</w:t>
      </w:r>
      <w:r>
        <w:rPr>
          <w:rFonts w:ascii="PT Astra Serif" w:hAnsi="PT Astra Serif"/>
          <w:sz w:val="26"/>
          <w:szCs w:val="26"/>
        </w:rPr>
        <w:t>.</w:t>
      </w:r>
    </w:p>
    <w:p w:rsidR="008D2E41" w:rsidRPr="00791CCA" w:rsidRDefault="008D2E41" w:rsidP="008D2E41">
      <w:pPr>
        <w:autoSpaceDE w:val="0"/>
        <w:autoSpaceDN w:val="0"/>
        <w:adjustRightInd w:val="0"/>
        <w:ind w:firstLine="709"/>
        <w:jc w:val="both"/>
        <w:rPr>
          <w:rFonts w:ascii="PT Astra Serif" w:hAnsi="PT Astra Serif" w:cs="PT Astra Serif"/>
          <w:sz w:val="26"/>
          <w:szCs w:val="26"/>
        </w:rPr>
      </w:pPr>
      <w:r w:rsidRPr="00B87BA4">
        <w:rPr>
          <w:rFonts w:ascii="PT Astra Serif" w:hAnsi="PT Astra Serif"/>
          <w:sz w:val="26"/>
          <w:szCs w:val="26"/>
        </w:rPr>
        <w:t xml:space="preserve">В рамках мониторинга </w:t>
      </w:r>
      <w:proofErr w:type="spellStart"/>
      <w:r w:rsidRPr="00B87BA4">
        <w:rPr>
          <w:rFonts w:ascii="PT Astra Serif" w:hAnsi="PT Astra Serif"/>
          <w:sz w:val="26"/>
          <w:szCs w:val="26"/>
        </w:rPr>
        <w:t>правоприменения</w:t>
      </w:r>
      <w:proofErr w:type="spellEnd"/>
      <w:r w:rsidRPr="00B87BA4">
        <w:rPr>
          <w:rFonts w:ascii="PT Astra Serif" w:hAnsi="PT Astra Serif"/>
          <w:sz w:val="26"/>
          <w:szCs w:val="26"/>
        </w:rPr>
        <w:t xml:space="preserve"> в городе </w:t>
      </w:r>
      <w:proofErr w:type="spellStart"/>
      <w:r w:rsidRPr="00B87BA4">
        <w:rPr>
          <w:rFonts w:ascii="PT Astra Serif" w:hAnsi="PT Astra Serif"/>
          <w:sz w:val="26"/>
          <w:szCs w:val="26"/>
        </w:rPr>
        <w:t>Югорске</w:t>
      </w:r>
      <w:proofErr w:type="spellEnd"/>
      <w:r w:rsidRPr="00B87BA4">
        <w:rPr>
          <w:rFonts w:ascii="PT Astra Serif" w:hAnsi="PT Astra Serif"/>
          <w:sz w:val="26"/>
          <w:szCs w:val="26"/>
        </w:rPr>
        <w:t xml:space="preserve">, проводимого ежегодно в соответствии с постановлением администрации города Югорска от 26.10.2011 № 2350 «О проведении мониторинга </w:t>
      </w:r>
      <w:proofErr w:type="spellStart"/>
      <w:r w:rsidRPr="00B87BA4">
        <w:rPr>
          <w:rFonts w:ascii="PT Astra Serif" w:hAnsi="PT Astra Serif"/>
          <w:sz w:val="26"/>
          <w:szCs w:val="26"/>
        </w:rPr>
        <w:t>правоприменения</w:t>
      </w:r>
      <w:proofErr w:type="spellEnd"/>
      <w:r w:rsidRPr="00B87BA4">
        <w:rPr>
          <w:rFonts w:ascii="PT Astra Serif" w:hAnsi="PT Astra Serif"/>
          <w:sz w:val="26"/>
          <w:szCs w:val="26"/>
        </w:rPr>
        <w:t xml:space="preserve"> в городе </w:t>
      </w:r>
      <w:proofErr w:type="spellStart"/>
      <w:r w:rsidRPr="00B87BA4">
        <w:rPr>
          <w:rFonts w:ascii="PT Astra Serif" w:hAnsi="PT Astra Serif"/>
          <w:sz w:val="26"/>
          <w:szCs w:val="26"/>
        </w:rPr>
        <w:t>Югорске</w:t>
      </w:r>
      <w:proofErr w:type="spellEnd"/>
      <w:r w:rsidRPr="00B87BA4">
        <w:rPr>
          <w:rFonts w:ascii="PT Astra Serif" w:hAnsi="PT Astra Serif"/>
          <w:sz w:val="26"/>
          <w:szCs w:val="26"/>
        </w:rPr>
        <w:t>», и в связи с изменениями бюджетного законодательства актуализированы иные муниципальные правовые акты, регулирующие бюджетные правоотношения.</w:t>
      </w:r>
    </w:p>
    <w:p w:rsidR="008D2E41" w:rsidRPr="00791CCA" w:rsidRDefault="008D2E41" w:rsidP="008D2E41">
      <w:pPr>
        <w:ind w:firstLine="709"/>
        <w:jc w:val="both"/>
        <w:rPr>
          <w:rFonts w:ascii="PT Astra Serif" w:hAnsi="PT Astra Serif"/>
          <w:sz w:val="26"/>
          <w:szCs w:val="26"/>
        </w:rPr>
      </w:pPr>
      <w:r w:rsidRPr="00791CCA">
        <w:rPr>
          <w:rFonts w:ascii="PT Astra Serif" w:hAnsi="PT Astra Serif"/>
          <w:sz w:val="26"/>
          <w:szCs w:val="26"/>
        </w:rPr>
        <w:t>Всего Департаментом финансов в 202</w:t>
      </w:r>
      <w:r>
        <w:rPr>
          <w:rFonts w:ascii="PT Astra Serif" w:hAnsi="PT Astra Serif"/>
          <w:sz w:val="26"/>
          <w:szCs w:val="26"/>
        </w:rPr>
        <w:t>5</w:t>
      </w:r>
      <w:r w:rsidRPr="00791CCA">
        <w:rPr>
          <w:rFonts w:ascii="PT Astra Serif" w:hAnsi="PT Astra Serif"/>
          <w:sz w:val="26"/>
          <w:szCs w:val="26"/>
        </w:rPr>
        <w:t xml:space="preserve"> году были подготовлены:</w:t>
      </w:r>
    </w:p>
    <w:p w:rsidR="008D2E41" w:rsidRPr="00791CCA" w:rsidRDefault="008D2E41" w:rsidP="008D2E41">
      <w:pPr>
        <w:ind w:firstLine="709"/>
        <w:jc w:val="both"/>
        <w:rPr>
          <w:rFonts w:ascii="PT Astra Serif" w:hAnsi="PT Astra Serif"/>
          <w:sz w:val="26"/>
          <w:szCs w:val="26"/>
        </w:rPr>
      </w:pPr>
      <w:r w:rsidRPr="00791CCA">
        <w:rPr>
          <w:rFonts w:ascii="PT Astra Serif" w:hAnsi="PT Astra Serif"/>
          <w:sz w:val="26"/>
          <w:szCs w:val="26"/>
        </w:rPr>
        <w:t xml:space="preserve">- </w:t>
      </w:r>
      <w:r w:rsidRPr="00801770">
        <w:rPr>
          <w:rFonts w:ascii="PT Astra Serif" w:hAnsi="PT Astra Serif"/>
          <w:sz w:val="26"/>
          <w:szCs w:val="26"/>
        </w:rPr>
        <w:t>11</w:t>
      </w:r>
      <w:r>
        <w:rPr>
          <w:rFonts w:ascii="PT Astra Serif" w:hAnsi="PT Astra Serif"/>
          <w:sz w:val="26"/>
          <w:szCs w:val="26"/>
        </w:rPr>
        <w:t xml:space="preserve"> </w:t>
      </w:r>
      <w:r w:rsidRPr="00791CCA">
        <w:rPr>
          <w:rFonts w:ascii="PT Astra Serif" w:hAnsi="PT Astra Serif"/>
          <w:sz w:val="26"/>
          <w:szCs w:val="26"/>
        </w:rPr>
        <w:t>проектов решений Думы города Югорска;</w:t>
      </w:r>
    </w:p>
    <w:p w:rsidR="008D2E41" w:rsidRPr="00791CCA" w:rsidRDefault="008D2E41" w:rsidP="008D2E41">
      <w:pPr>
        <w:ind w:firstLine="709"/>
        <w:jc w:val="both"/>
        <w:rPr>
          <w:rFonts w:ascii="PT Astra Serif" w:hAnsi="PT Astra Serif"/>
          <w:sz w:val="26"/>
          <w:szCs w:val="26"/>
        </w:rPr>
      </w:pPr>
      <w:r w:rsidRPr="00791CCA">
        <w:rPr>
          <w:rFonts w:ascii="PT Astra Serif" w:hAnsi="PT Astra Serif"/>
          <w:sz w:val="26"/>
          <w:szCs w:val="26"/>
        </w:rPr>
        <w:t xml:space="preserve">- </w:t>
      </w:r>
      <w:r w:rsidRPr="00801770">
        <w:rPr>
          <w:rFonts w:ascii="PT Astra Serif" w:hAnsi="PT Astra Serif"/>
          <w:sz w:val="26"/>
          <w:szCs w:val="26"/>
        </w:rPr>
        <w:t>2</w:t>
      </w:r>
      <w:r>
        <w:rPr>
          <w:rFonts w:ascii="PT Astra Serif" w:hAnsi="PT Astra Serif"/>
          <w:sz w:val="26"/>
          <w:szCs w:val="26"/>
        </w:rPr>
        <w:t>8</w:t>
      </w:r>
      <w:r w:rsidRPr="00801770">
        <w:rPr>
          <w:rFonts w:ascii="PT Astra Serif" w:hAnsi="PT Astra Serif"/>
          <w:sz w:val="26"/>
          <w:szCs w:val="26"/>
        </w:rPr>
        <w:t xml:space="preserve"> </w:t>
      </w:r>
      <w:r w:rsidRPr="00791CCA">
        <w:rPr>
          <w:rFonts w:ascii="PT Astra Serif" w:hAnsi="PT Astra Serif"/>
          <w:sz w:val="26"/>
          <w:szCs w:val="26"/>
        </w:rPr>
        <w:t>проектов постановлений администрации города Югорска;</w:t>
      </w:r>
    </w:p>
    <w:p w:rsidR="008D2E41" w:rsidRPr="00801770" w:rsidRDefault="008D2E41" w:rsidP="008D2E41">
      <w:pPr>
        <w:ind w:firstLine="709"/>
        <w:jc w:val="both"/>
        <w:rPr>
          <w:rFonts w:ascii="PT Astra Serif" w:hAnsi="PT Astra Serif"/>
          <w:sz w:val="26"/>
          <w:szCs w:val="26"/>
        </w:rPr>
      </w:pPr>
      <w:r w:rsidRPr="00801770">
        <w:rPr>
          <w:rFonts w:ascii="PT Astra Serif" w:hAnsi="PT Astra Serif"/>
          <w:sz w:val="26"/>
          <w:szCs w:val="26"/>
        </w:rPr>
        <w:t>- 2</w:t>
      </w:r>
      <w:r>
        <w:rPr>
          <w:rFonts w:ascii="PT Astra Serif" w:hAnsi="PT Astra Serif"/>
          <w:sz w:val="26"/>
          <w:szCs w:val="26"/>
        </w:rPr>
        <w:t xml:space="preserve"> </w:t>
      </w:r>
      <w:r w:rsidRPr="00801770">
        <w:rPr>
          <w:rFonts w:ascii="PT Astra Serif" w:hAnsi="PT Astra Serif"/>
          <w:sz w:val="26"/>
          <w:szCs w:val="26"/>
        </w:rPr>
        <w:t>проекта постановлений главы города Югорска;</w:t>
      </w:r>
    </w:p>
    <w:p w:rsidR="008D2E41" w:rsidRPr="00801770" w:rsidRDefault="008D2E41" w:rsidP="008D2E41">
      <w:pPr>
        <w:ind w:firstLine="709"/>
        <w:jc w:val="both"/>
        <w:rPr>
          <w:rFonts w:ascii="PT Astra Serif" w:hAnsi="PT Astra Serif"/>
          <w:sz w:val="26"/>
          <w:szCs w:val="26"/>
        </w:rPr>
      </w:pPr>
      <w:r w:rsidRPr="00801770">
        <w:rPr>
          <w:rFonts w:ascii="PT Astra Serif" w:hAnsi="PT Astra Serif"/>
          <w:sz w:val="26"/>
          <w:szCs w:val="26"/>
        </w:rPr>
        <w:t>-  7 проект</w:t>
      </w:r>
      <w:r>
        <w:rPr>
          <w:rFonts w:ascii="PT Astra Serif" w:hAnsi="PT Astra Serif"/>
          <w:sz w:val="26"/>
          <w:szCs w:val="26"/>
        </w:rPr>
        <w:t>ов</w:t>
      </w:r>
      <w:r w:rsidRPr="00801770">
        <w:rPr>
          <w:rFonts w:ascii="PT Astra Serif" w:hAnsi="PT Astra Serif"/>
          <w:sz w:val="26"/>
          <w:szCs w:val="26"/>
        </w:rPr>
        <w:t xml:space="preserve"> распоряжений администрации города Югорска;</w:t>
      </w:r>
    </w:p>
    <w:p w:rsidR="008D2E41" w:rsidRDefault="008D2E41" w:rsidP="008D2E41">
      <w:pPr>
        <w:ind w:firstLine="709"/>
        <w:jc w:val="both"/>
        <w:rPr>
          <w:rFonts w:ascii="PT Astra Serif" w:hAnsi="PT Astra Serif"/>
          <w:sz w:val="26"/>
          <w:szCs w:val="26"/>
        </w:rPr>
      </w:pPr>
      <w:r w:rsidRPr="00801770">
        <w:rPr>
          <w:rFonts w:ascii="PT Astra Serif" w:hAnsi="PT Astra Serif"/>
          <w:sz w:val="26"/>
          <w:szCs w:val="26"/>
        </w:rPr>
        <w:t xml:space="preserve">- </w:t>
      </w:r>
      <w:r>
        <w:rPr>
          <w:rFonts w:ascii="PT Astra Serif" w:hAnsi="PT Astra Serif"/>
          <w:sz w:val="26"/>
          <w:szCs w:val="26"/>
        </w:rPr>
        <w:t xml:space="preserve">64 </w:t>
      </w:r>
      <w:r w:rsidRPr="00801770">
        <w:rPr>
          <w:rFonts w:ascii="PT Astra Serif" w:hAnsi="PT Astra Serif"/>
          <w:sz w:val="26"/>
          <w:szCs w:val="26"/>
        </w:rPr>
        <w:t>приказ</w:t>
      </w:r>
      <w:r>
        <w:rPr>
          <w:rFonts w:ascii="PT Astra Serif" w:hAnsi="PT Astra Serif"/>
          <w:sz w:val="26"/>
          <w:szCs w:val="26"/>
        </w:rPr>
        <w:t>а</w:t>
      </w:r>
      <w:r w:rsidRPr="00791CCA">
        <w:rPr>
          <w:rFonts w:ascii="PT Astra Serif" w:hAnsi="PT Astra Serif"/>
          <w:sz w:val="26"/>
          <w:szCs w:val="26"/>
        </w:rPr>
        <w:t xml:space="preserve"> директора департамента финансов.</w:t>
      </w:r>
    </w:p>
    <w:p w:rsidR="008D2E41" w:rsidRPr="00791CCA" w:rsidRDefault="008D2E41" w:rsidP="008D2E41">
      <w:pPr>
        <w:ind w:firstLine="709"/>
        <w:jc w:val="both"/>
        <w:rPr>
          <w:rFonts w:ascii="PT Astra Serif" w:hAnsi="PT Astra Serif"/>
          <w:sz w:val="26"/>
          <w:szCs w:val="26"/>
        </w:rPr>
      </w:pPr>
    </w:p>
    <w:p w:rsidR="008D2E41" w:rsidRPr="00791CCA" w:rsidRDefault="008D2E41" w:rsidP="008D2E41">
      <w:pPr>
        <w:pStyle w:val="af"/>
        <w:tabs>
          <w:tab w:val="left" w:pos="1080"/>
        </w:tabs>
        <w:ind w:left="0"/>
        <w:jc w:val="center"/>
        <w:rPr>
          <w:rFonts w:ascii="PT Astra Serif" w:hAnsi="PT Astra Serif"/>
          <w:b/>
          <w:sz w:val="26"/>
          <w:szCs w:val="26"/>
        </w:rPr>
      </w:pPr>
      <w:r w:rsidRPr="00791CCA">
        <w:rPr>
          <w:rFonts w:ascii="PT Astra Serif" w:hAnsi="PT Astra Serif"/>
          <w:b/>
          <w:sz w:val="26"/>
          <w:szCs w:val="26"/>
        </w:rPr>
        <w:t>3.2. Организационно-техническое обеспечение подготовки и проведения Общественного совета при администрации города Югорска в сфере бюджетных правонарушений</w:t>
      </w:r>
    </w:p>
    <w:p w:rsidR="008D2E41" w:rsidRPr="00791CCA" w:rsidRDefault="008D2E41" w:rsidP="008D2E41">
      <w:pPr>
        <w:ind w:firstLine="709"/>
        <w:jc w:val="both"/>
        <w:rPr>
          <w:rFonts w:ascii="PT Astra Serif" w:hAnsi="PT Astra Serif"/>
          <w:b/>
          <w:sz w:val="26"/>
          <w:szCs w:val="26"/>
        </w:rPr>
      </w:pPr>
    </w:p>
    <w:p w:rsidR="008D2E41" w:rsidRPr="00791CCA" w:rsidRDefault="008D2E41" w:rsidP="008D2E41">
      <w:pPr>
        <w:ind w:firstLine="709"/>
        <w:jc w:val="both"/>
        <w:rPr>
          <w:rFonts w:ascii="PT Astra Serif" w:eastAsia="Calibri" w:hAnsi="PT Astra Serif"/>
          <w:sz w:val="26"/>
          <w:szCs w:val="26"/>
        </w:rPr>
      </w:pPr>
      <w:r w:rsidRPr="00791CCA">
        <w:rPr>
          <w:rFonts w:ascii="PT Astra Serif" w:eastAsia="Calibri" w:hAnsi="PT Astra Serif"/>
          <w:sz w:val="26"/>
          <w:szCs w:val="26"/>
        </w:rPr>
        <w:t>Общественный совет при администрации города Югорска в сфере бюджетных правоотношений (далее – Общественный совет) действует с 2015 года. Положение об Общественном совете утверждено постановлением администрации города Югорска от 01.07.2015 № 2434 «Об Общественном совете при администрации города Югорска в сфере бюджетных правоотношений».</w:t>
      </w:r>
    </w:p>
    <w:p w:rsidR="008D2E41" w:rsidRPr="00791CCA" w:rsidRDefault="008D2E41" w:rsidP="008D2E41">
      <w:pPr>
        <w:ind w:firstLine="709"/>
        <w:jc w:val="both"/>
        <w:rPr>
          <w:rFonts w:ascii="PT Astra Serif" w:eastAsia="Calibri" w:hAnsi="PT Astra Serif"/>
          <w:sz w:val="26"/>
          <w:szCs w:val="26"/>
        </w:rPr>
      </w:pPr>
      <w:r w:rsidRPr="00791CCA">
        <w:rPr>
          <w:rFonts w:ascii="PT Astra Serif" w:eastAsia="Calibri" w:hAnsi="PT Astra Serif"/>
          <w:sz w:val="26"/>
          <w:szCs w:val="26"/>
        </w:rPr>
        <w:t xml:space="preserve">Действующий состав Общественного совета утвержден постановлением администрации города Югорска от </w:t>
      </w:r>
      <w:r>
        <w:rPr>
          <w:rFonts w:ascii="PT Astra Serif" w:eastAsia="Calibri" w:hAnsi="PT Astra Serif"/>
          <w:sz w:val="26"/>
          <w:szCs w:val="26"/>
        </w:rPr>
        <w:t>25</w:t>
      </w:r>
      <w:r w:rsidRPr="00791CCA">
        <w:rPr>
          <w:rFonts w:ascii="PT Astra Serif" w:eastAsia="Calibri" w:hAnsi="PT Astra Serif"/>
          <w:sz w:val="26"/>
          <w:szCs w:val="26"/>
        </w:rPr>
        <w:t>.</w:t>
      </w:r>
      <w:r>
        <w:rPr>
          <w:rFonts w:ascii="PT Astra Serif" w:eastAsia="Calibri" w:hAnsi="PT Astra Serif"/>
          <w:sz w:val="26"/>
          <w:szCs w:val="26"/>
        </w:rPr>
        <w:t>12</w:t>
      </w:r>
      <w:r w:rsidRPr="00791CCA">
        <w:rPr>
          <w:rFonts w:ascii="PT Astra Serif" w:eastAsia="Calibri" w:hAnsi="PT Astra Serif"/>
          <w:sz w:val="26"/>
          <w:szCs w:val="26"/>
        </w:rPr>
        <w:t>.202</w:t>
      </w:r>
      <w:r>
        <w:rPr>
          <w:rFonts w:ascii="PT Astra Serif" w:eastAsia="Calibri" w:hAnsi="PT Astra Serif"/>
          <w:sz w:val="26"/>
          <w:szCs w:val="26"/>
        </w:rPr>
        <w:t>4</w:t>
      </w:r>
      <w:r w:rsidRPr="00791CCA">
        <w:rPr>
          <w:rFonts w:ascii="PT Astra Serif" w:eastAsia="Calibri" w:hAnsi="PT Astra Serif"/>
          <w:sz w:val="26"/>
          <w:szCs w:val="26"/>
        </w:rPr>
        <w:t xml:space="preserve"> № 2</w:t>
      </w:r>
      <w:r>
        <w:rPr>
          <w:rFonts w:ascii="PT Astra Serif" w:eastAsia="Calibri" w:hAnsi="PT Astra Serif"/>
          <w:sz w:val="26"/>
          <w:szCs w:val="26"/>
        </w:rPr>
        <w:t>290</w:t>
      </w:r>
      <w:r w:rsidRPr="00791CCA">
        <w:rPr>
          <w:rFonts w:ascii="PT Astra Serif" w:eastAsia="Calibri" w:hAnsi="PT Astra Serif"/>
          <w:sz w:val="26"/>
          <w:szCs w:val="26"/>
        </w:rPr>
        <w:t xml:space="preserve">–п. Количественный состав Общественного совета – 7 человек. </w:t>
      </w:r>
    </w:p>
    <w:p w:rsidR="008D2E41" w:rsidRPr="00791CCA" w:rsidRDefault="008D2E41" w:rsidP="008D2E41">
      <w:pPr>
        <w:ind w:firstLine="709"/>
        <w:jc w:val="both"/>
        <w:rPr>
          <w:rFonts w:ascii="PT Astra Serif" w:eastAsia="Calibri" w:hAnsi="PT Astra Serif"/>
          <w:sz w:val="26"/>
          <w:szCs w:val="26"/>
        </w:rPr>
      </w:pPr>
      <w:r w:rsidRPr="00791CCA">
        <w:rPr>
          <w:rFonts w:ascii="PT Astra Serif" w:eastAsia="Calibri" w:hAnsi="PT Astra Serif"/>
          <w:sz w:val="26"/>
          <w:szCs w:val="26"/>
        </w:rPr>
        <w:t>Работа Общественного совета строилась на основе утвержденного плана работы на 202</w:t>
      </w:r>
      <w:r>
        <w:rPr>
          <w:rFonts w:ascii="PT Astra Serif" w:eastAsia="Calibri" w:hAnsi="PT Astra Serif"/>
          <w:sz w:val="26"/>
          <w:szCs w:val="26"/>
        </w:rPr>
        <w:t>5</w:t>
      </w:r>
      <w:r w:rsidRPr="00791CCA">
        <w:rPr>
          <w:rFonts w:ascii="PT Astra Serif" w:eastAsia="Calibri" w:hAnsi="PT Astra Serif"/>
          <w:sz w:val="26"/>
          <w:szCs w:val="26"/>
        </w:rPr>
        <w:t xml:space="preserve"> год. Проведено 6 заседаний Общественного совета.</w:t>
      </w:r>
    </w:p>
    <w:p w:rsidR="008D2E41" w:rsidRPr="00791CCA" w:rsidRDefault="008D2E41" w:rsidP="008D2E41">
      <w:pPr>
        <w:ind w:firstLine="709"/>
        <w:jc w:val="both"/>
        <w:rPr>
          <w:rFonts w:ascii="PT Astra Serif" w:eastAsia="Calibri" w:hAnsi="PT Astra Serif"/>
          <w:sz w:val="26"/>
          <w:szCs w:val="26"/>
        </w:rPr>
      </w:pPr>
      <w:r w:rsidRPr="00791CCA">
        <w:rPr>
          <w:rFonts w:ascii="PT Astra Serif" w:eastAsia="Calibri" w:hAnsi="PT Astra Serif"/>
          <w:sz w:val="26"/>
          <w:szCs w:val="26"/>
        </w:rPr>
        <w:t>В 202</w:t>
      </w:r>
      <w:r>
        <w:rPr>
          <w:rFonts w:ascii="PT Astra Serif" w:eastAsia="Calibri" w:hAnsi="PT Astra Serif"/>
          <w:sz w:val="26"/>
          <w:szCs w:val="26"/>
        </w:rPr>
        <w:t>5</w:t>
      </w:r>
      <w:r w:rsidRPr="00791CCA">
        <w:rPr>
          <w:rFonts w:ascii="PT Astra Serif" w:eastAsia="Calibri" w:hAnsi="PT Astra Serif"/>
          <w:sz w:val="26"/>
          <w:szCs w:val="26"/>
        </w:rPr>
        <w:t xml:space="preserve"> году членами Общественного совета была рассмотрена и одобрена информация о деятельности Департамента финансов, проект отчета об исполнении бюджета города Югорска за 202</w:t>
      </w:r>
      <w:r>
        <w:rPr>
          <w:rFonts w:ascii="PT Astra Serif" w:eastAsia="Calibri" w:hAnsi="PT Astra Serif"/>
          <w:sz w:val="26"/>
          <w:szCs w:val="26"/>
        </w:rPr>
        <w:t>4</w:t>
      </w:r>
      <w:r w:rsidRPr="00791CCA">
        <w:rPr>
          <w:rFonts w:ascii="PT Astra Serif" w:eastAsia="Calibri" w:hAnsi="PT Astra Serif"/>
          <w:sz w:val="26"/>
          <w:szCs w:val="26"/>
        </w:rPr>
        <w:t xml:space="preserve"> год, проект бюджета города Югорска на 202</w:t>
      </w:r>
      <w:r>
        <w:rPr>
          <w:rFonts w:ascii="PT Astra Serif" w:eastAsia="Calibri" w:hAnsi="PT Astra Serif"/>
          <w:sz w:val="26"/>
          <w:szCs w:val="26"/>
        </w:rPr>
        <w:t>6</w:t>
      </w:r>
      <w:r w:rsidRPr="00791CCA">
        <w:rPr>
          <w:rFonts w:ascii="PT Astra Serif" w:eastAsia="Calibri" w:hAnsi="PT Astra Serif"/>
          <w:sz w:val="26"/>
          <w:szCs w:val="26"/>
        </w:rPr>
        <w:t xml:space="preserve"> год и на плановый период 202</w:t>
      </w:r>
      <w:r>
        <w:rPr>
          <w:rFonts w:ascii="PT Astra Serif" w:eastAsia="Calibri" w:hAnsi="PT Astra Serif"/>
          <w:sz w:val="26"/>
          <w:szCs w:val="26"/>
        </w:rPr>
        <w:t>7</w:t>
      </w:r>
      <w:r w:rsidRPr="00791CCA">
        <w:rPr>
          <w:rFonts w:ascii="PT Astra Serif" w:eastAsia="Calibri" w:hAnsi="PT Astra Serif"/>
          <w:sz w:val="26"/>
          <w:szCs w:val="26"/>
        </w:rPr>
        <w:t xml:space="preserve"> и 202</w:t>
      </w:r>
      <w:r>
        <w:rPr>
          <w:rFonts w:ascii="PT Astra Serif" w:eastAsia="Calibri" w:hAnsi="PT Astra Serif"/>
          <w:sz w:val="26"/>
          <w:szCs w:val="26"/>
        </w:rPr>
        <w:t>8</w:t>
      </w:r>
      <w:r w:rsidRPr="00791CCA">
        <w:rPr>
          <w:rFonts w:ascii="PT Astra Serif" w:eastAsia="Calibri" w:hAnsi="PT Astra Serif"/>
          <w:sz w:val="26"/>
          <w:szCs w:val="26"/>
        </w:rPr>
        <w:t xml:space="preserve"> годов и другие вопросы.</w:t>
      </w:r>
    </w:p>
    <w:p w:rsidR="008D2E41" w:rsidRPr="00791CCA" w:rsidRDefault="008D2E41" w:rsidP="008D2E41">
      <w:pPr>
        <w:ind w:firstLine="709"/>
        <w:jc w:val="both"/>
        <w:rPr>
          <w:rFonts w:ascii="PT Astra Serif" w:eastAsia="Calibri" w:hAnsi="PT Astra Serif"/>
          <w:sz w:val="26"/>
          <w:szCs w:val="26"/>
        </w:rPr>
      </w:pPr>
      <w:r w:rsidRPr="00791CCA">
        <w:rPr>
          <w:rFonts w:ascii="PT Astra Serif" w:eastAsia="Calibri" w:hAnsi="PT Astra Serif"/>
          <w:sz w:val="26"/>
          <w:szCs w:val="26"/>
        </w:rPr>
        <w:t>Кроме того, члены Общественного совета приняли участие в публичных слушаниях по отчету об исполнении бюджета Ханты – Мансийского автономного округа – Югры за 202</w:t>
      </w:r>
      <w:r>
        <w:rPr>
          <w:rFonts w:ascii="PT Astra Serif" w:eastAsia="Calibri" w:hAnsi="PT Astra Serif"/>
          <w:sz w:val="26"/>
          <w:szCs w:val="26"/>
        </w:rPr>
        <w:t>4</w:t>
      </w:r>
      <w:r w:rsidRPr="00791CCA">
        <w:rPr>
          <w:rFonts w:ascii="PT Astra Serif" w:eastAsia="Calibri" w:hAnsi="PT Astra Serif"/>
          <w:sz w:val="26"/>
          <w:szCs w:val="26"/>
        </w:rPr>
        <w:t xml:space="preserve"> год, проекту бюджета Ханты – Мансийского автономного округа – Югры на 202</w:t>
      </w:r>
      <w:r>
        <w:rPr>
          <w:rFonts w:ascii="PT Astra Serif" w:eastAsia="Calibri" w:hAnsi="PT Astra Serif"/>
          <w:sz w:val="26"/>
          <w:szCs w:val="26"/>
        </w:rPr>
        <w:t>6</w:t>
      </w:r>
      <w:r w:rsidRPr="00791CCA">
        <w:rPr>
          <w:rFonts w:ascii="PT Astra Serif" w:eastAsia="Calibri" w:hAnsi="PT Astra Serif"/>
          <w:sz w:val="26"/>
          <w:szCs w:val="26"/>
        </w:rPr>
        <w:t xml:space="preserve"> год и на плановый период 202</w:t>
      </w:r>
      <w:r>
        <w:rPr>
          <w:rFonts w:ascii="PT Astra Serif" w:eastAsia="Calibri" w:hAnsi="PT Astra Serif"/>
          <w:sz w:val="26"/>
          <w:szCs w:val="26"/>
        </w:rPr>
        <w:t>7</w:t>
      </w:r>
      <w:r w:rsidRPr="00791CCA">
        <w:rPr>
          <w:rFonts w:ascii="PT Astra Serif" w:eastAsia="Calibri" w:hAnsi="PT Astra Serif"/>
          <w:sz w:val="26"/>
          <w:szCs w:val="26"/>
        </w:rPr>
        <w:t xml:space="preserve"> и 202</w:t>
      </w:r>
      <w:r>
        <w:rPr>
          <w:rFonts w:ascii="PT Astra Serif" w:eastAsia="Calibri" w:hAnsi="PT Astra Serif"/>
          <w:sz w:val="26"/>
          <w:szCs w:val="26"/>
        </w:rPr>
        <w:t>8</w:t>
      </w:r>
      <w:r w:rsidRPr="00791CCA">
        <w:rPr>
          <w:rFonts w:ascii="PT Astra Serif" w:eastAsia="Calibri" w:hAnsi="PT Astra Serif"/>
          <w:sz w:val="26"/>
          <w:szCs w:val="26"/>
        </w:rPr>
        <w:t xml:space="preserve"> годов.</w:t>
      </w:r>
    </w:p>
    <w:p w:rsidR="008D2E41" w:rsidRPr="00791CCA" w:rsidRDefault="008D2E41" w:rsidP="008D2E41">
      <w:pPr>
        <w:pStyle w:val="af"/>
        <w:tabs>
          <w:tab w:val="left" w:pos="1080"/>
        </w:tabs>
        <w:ind w:left="0" w:firstLine="709"/>
        <w:jc w:val="center"/>
        <w:rPr>
          <w:rFonts w:ascii="PT Astra Serif" w:hAnsi="PT Astra Serif"/>
          <w:b/>
          <w:sz w:val="26"/>
          <w:szCs w:val="26"/>
        </w:rPr>
      </w:pPr>
    </w:p>
    <w:p w:rsidR="008D2E41" w:rsidRPr="00791CCA" w:rsidRDefault="008D2E41" w:rsidP="008D2E41">
      <w:pPr>
        <w:pStyle w:val="af"/>
        <w:tabs>
          <w:tab w:val="left" w:pos="1080"/>
        </w:tabs>
        <w:ind w:left="0"/>
        <w:jc w:val="center"/>
        <w:rPr>
          <w:rFonts w:ascii="PT Astra Serif" w:hAnsi="PT Astra Serif"/>
          <w:b/>
          <w:sz w:val="26"/>
          <w:szCs w:val="26"/>
        </w:rPr>
      </w:pPr>
      <w:r w:rsidRPr="00791CCA">
        <w:rPr>
          <w:rFonts w:ascii="PT Astra Serif" w:hAnsi="PT Astra Serif"/>
          <w:b/>
          <w:sz w:val="26"/>
          <w:szCs w:val="26"/>
        </w:rPr>
        <w:t>3.3. Экспертиза проектов правовых актов</w:t>
      </w:r>
    </w:p>
    <w:p w:rsidR="008D2E41" w:rsidRPr="00791CCA" w:rsidRDefault="008D2E41" w:rsidP="008D2E41">
      <w:pPr>
        <w:pStyle w:val="af"/>
        <w:tabs>
          <w:tab w:val="left" w:pos="1080"/>
        </w:tabs>
        <w:ind w:left="0" w:firstLine="709"/>
        <w:jc w:val="center"/>
        <w:rPr>
          <w:rFonts w:ascii="PT Astra Serif" w:hAnsi="PT Astra Serif"/>
          <w:b/>
          <w:sz w:val="26"/>
          <w:szCs w:val="26"/>
        </w:rPr>
      </w:pPr>
    </w:p>
    <w:p w:rsidR="008D2E41" w:rsidRPr="00791CCA" w:rsidRDefault="008D2E41" w:rsidP="008D2E41">
      <w:pPr>
        <w:pStyle w:val="af"/>
        <w:tabs>
          <w:tab w:val="left" w:pos="1080"/>
        </w:tabs>
        <w:ind w:left="0" w:firstLine="709"/>
        <w:jc w:val="both"/>
        <w:rPr>
          <w:rFonts w:ascii="PT Astra Serif" w:hAnsi="PT Astra Serif"/>
          <w:sz w:val="26"/>
          <w:szCs w:val="26"/>
        </w:rPr>
      </w:pPr>
      <w:proofErr w:type="gramStart"/>
      <w:r w:rsidRPr="00791CCA">
        <w:rPr>
          <w:rFonts w:ascii="PT Astra Serif" w:hAnsi="PT Astra Serif"/>
          <w:sz w:val="26"/>
          <w:szCs w:val="26"/>
        </w:rPr>
        <w:t>В 202</w:t>
      </w:r>
      <w:r>
        <w:rPr>
          <w:rFonts w:ascii="PT Astra Serif" w:hAnsi="PT Astra Serif"/>
          <w:sz w:val="26"/>
          <w:szCs w:val="26"/>
        </w:rPr>
        <w:t>5</w:t>
      </w:r>
      <w:r w:rsidRPr="00791CCA">
        <w:rPr>
          <w:rFonts w:ascii="PT Astra Serif" w:hAnsi="PT Astra Serif"/>
          <w:sz w:val="26"/>
          <w:szCs w:val="26"/>
        </w:rPr>
        <w:t xml:space="preserve"> году проведена экспертиза 6</w:t>
      </w:r>
      <w:r>
        <w:rPr>
          <w:rFonts w:ascii="PT Astra Serif" w:hAnsi="PT Astra Serif"/>
          <w:sz w:val="26"/>
          <w:szCs w:val="26"/>
        </w:rPr>
        <w:t>9</w:t>
      </w:r>
      <w:r w:rsidRPr="00791CCA">
        <w:rPr>
          <w:rFonts w:ascii="PT Astra Serif" w:hAnsi="PT Astra Serif"/>
          <w:sz w:val="26"/>
          <w:szCs w:val="26"/>
        </w:rPr>
        <w:t xml:space="preserve"> проектов муниципальных правовых актов города Югорска по внесению изменений в ранее утвержденные муниципальные программы города Югорска на предмет соответствия бюджетному законодательству и объему бюджетных ассигнований на финансовое обеспечение реализации </w:t>
      </w:r>
      <w:r w:rsidRPr="00791CCA">
        <w:rPr>
          <w:rFonts w:ascii="PT Astra Serif" w:hAnsi="PT Astra Serif"/>
          <w:sz w:val="26"/>
          <w:szCs w:val="26"/>
        </w:rPr>
        <w:lastRenderedPageBreak/>
        <w:t>муниципальных программ, отраженных в проекте решения Думы города Югорска о бюджете города Югорска (о внесении изменений в решение о бюджете города Югорска) на очередной финансовый</w:t>
      </w:r>
      <w:proofErr w:type="gramEnd"/>
      <w:r w:rsidRPr="00791CCA">
        <w:rPr>
          <w:rFonts w:ascii="PT Astra Serif" w:hAnsi="PT Astra Serif"/>
          <w:sz w:val="26"/>
          <w:szCs w:val="26"/>
        </w:rPr>
        <w:t xml:space="preserve"> год и плановый период по соответствующим целевым статьям расходов бюджета города Югорска, а также </w:t>
      </w:r>
      <w:r>
        <w:rPr>
          <w:rFonts w:ascii="PT Astra Serif" w:hAnsi="PT Astra Serif"/>
          <w:sz w:val="26"/>
          <w:szCs w:val="26"/>
        </w:rPr>
        <w:t>более 150</w:t>
      </w:r>
      <w:r w:rsidRPr="00791CCA">
        <w:rPr>
          <w:rFonts w:ascii="PT Astra Serif" w:hAnsi="PT Astra Serif"/>
          <w:sz w:val="26"/>
          <w:szCs w:val="26"/>
        </w:rPr>
        <w:t xml:space="preserve"> проектов муниципальных правовых актов города Югорска, поступивших на согласование в Департамент финансов в установленном порядке. </w:t>
      </w:r>
    </w:p>
    <w:p w:rsidR="008D2E41" w:rsidRDefault="008D2E41" w:rsidP="008D2E41">
      <w:pPr>
        <w:spacing w:line="23" w:lineRule="atLeast"/>
        <w:jc w:val="both"/>
        <w:rPr>
          <w:rStyle w:val="titlerazdel"/>
          <w:b/>
          <w:sz w:val="32"/>
          <w:szCs w:val="32"/>
        </w:rPr>
      </w:pPr>
    </w:p>
    <w:sectPr w:rsidR="008D2E41" w:rsidSect="008D2E41">
      <w:pgSz w:w="11906" w:h="16838"/>
      <w:pgMar w:top="709" w:right="849"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9AA5A9C"/>
    <w:lvl w:ilvl="0">
      <w:numFmt w:val="bullet"/>
      <w:lvlText w:val="*"/>
      <w:lvlJc w:val="left"/>
      <w:pPr>
        <w:ind w:left="0" w:firstLine="0"/>
      </w:pPr>
    </w:lvl>
  </w:abstractNum>
  <w:abstractNum w:abstractNumId="1">
    <w:nsid w:val="02B63DDC"/>
    <w:multiLevelType w:val="hybridMultilevel"/>
    <w:tmpl w:val="A59C0610"/>
    <w:lvl w:ilvl="0" w:tplc="D6E24D78">
      <w:start w:val="1"/>
      <w:numFmt w:val="bullet"/>
      <w:lvlText w:val="-"/>
      <w:lvlJc w:val="left"/>
      <w:pPr>
        <w:tabs>
          <w:tab w:val="num" w:pos="720"/>
        </w:tabs>
        <w:ind w:left="720" w:hanging="360"/>
      </w:pPr>
      <w:rPr>
        <w:rFonts w:ascii="Times New Roman" w:hAnsi="Times New Roman" w:hint="default"/>
      </w:rPr>
    </w:lvl>
    <w:lvl w:ilvl="1" w:tplc="42AE9C3A" w:tentative="1">
      <w:start w:val="1"/>
      <w:numFmt w:val="bullet"/>
      <w:lvlText w:val="-"/>
      <w:lvlJc w:val="left"/>
      <w:pPr>
        <w:tabs>
          <w:tab w:val="num" w:pos="1440"/>
        </w:tabs>
        <w:ind w:left="1440" w:hanging="360"/>
      </w:pPr>
      <w:rPr>
        <w:rFonts w:ascii="Times New Roman" w:hAnsi="Times New Roman" w:hint="default"/>
      </w:rPr>
    </w:lvl>
    <w:lvl w:ilvl="2" w:tplc="D1148584" w:tentative="1">
      <w:start w:val="1"/>
      <w:numFmt w:val="bullet"/>
      <w:lvlText w:val="-"/>
      <w:lvlJc w:val="left"/>
      <w:pPr>
        <w:tabs>
          <w:tab w:val="num" w:pos="2160"/>
        </w:tabs>
        <w:ind w:left="2160" w:hanging="360"/>
      </w:pPr>
      <w:rPr>
        <w:rFonts w:ascii="Times New Roman" w:hAnsi="Times New Roman" w:hint="default"/>
      </w:rPr>
    </w:lvl>
    <w:lvl w:ilvl="3" w:tplc="B64622CC" w:tentative="1">
      <w:start w:val="1"/>
      <w:numFmt w:val="bullet"/>
      <w:lvlText w:val="-"/>
      <w:lvlJc w:val="left"/>
      <w:pPr>
        <w:tabs>
          <w:tab w:val="num" w:pos="2880"/>
        </w:tabs>
        <w:ind w:left="2880" w:hanging="360"/>
      </w:pPr>
      <w:rPr>
        <w:rFonts w:ascii="Times New Roman" w:hAnsi="Times New Roman" w:hint="default"/>
      </w:rPr>
    </w:lvl>
    <w:lvl w:ilvl="4" w:tplc="438CE2D6" w:tentative="1">
      <w:start w:val="1"/>
      <w:numFmt w:val="bullet"/>
      <w:lvlText w:val="-"/>
      <w:lvlJc w:val="left"/>
      <w:pPr>
        <w:tabs>
          <w:tab w:val="num" w:pos="3600"/>
        </w:tabs>
        <w:ind w:left="3600" w:hanging="360"/>
      </w:pPr>
      <w:rPr>
        <w:rFonts w:ascii="Times New Roman" w:hAnsi="Times New Roman" w:hint="default"/>
      </w:rPr>
    </w:lvl>
    <w:lvl w:ilvl="5" w:tplc="AE4ACEFA" w:tentative="1">
      <w:start w:val="1"/>
      <w:numFmt w:val="bullet"/>
      <w:lvlText w:val="-"/>
      <w:lvlJc w:val="left"/>
      <w:pPr>
        <w:tabs>
          <w:tab w:val="num" w:pos="4320"/>
        </w:tabs>
        <w:ind w:left="4320" w:hanging="360"/>
      </w:pPr>
      <w:rPr>
        <w:rFonts w:ascii="Times New Roman" w:hAnsi="Times New Roman" w:hint="default"/>
      </w:rPr>
    </w:lvl>
    <w:lvl w:ilvl="6" w:tplc="D2A82504" w:tentative="1">
      <w:start w:val="1"/>
      <w:numFmt w:val="bullet"/>
      <w:lvlText w:val="-"/>
      <w:lvlJc w:val="left"/>
      <w:pPr>
        <w:tabs>
          <w:tab w:val="num" w:pos="5040"/>
        </w:tabs>
        <w:ind w:left="5040" w:hanging="360"/>
      </w:pPr>
      <w:rPr>
        <w:rFonts w:ascii="Times New Roman" w:hAnsi="Times New Roman" w:hint="default"/>
      </w:rPr>
    </w:lvl>
    <w:lvl w:ilvl="7" w:tplc="696E00E4" w:tentative="1">
      <w:start w:val="1"/>
      <w:numFmt w:val="bullet"/>
      <w:lvlText w:val="-"/>
      <w:lvlJc w:val="left"/>
      <w:pPr>
        <w:tabs>
          <w:tab w:val="num" w:pos="5760"/>
        </w:tabs>
        <w:ind w:left="5760" w:hanging="360"/>
      </w:pPr>
      <w:rPr>
        <w:rFonts w:ascii="Times New Roman" w:hAnsi="Times New Roman" w:hint="default"/>
      </w:rPr>
    </w:lvl>
    <w:lvl w:ilvl="8" w:tplc="6B9E2D66"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813566"/>
    <w:multiLevelType w:val="hybridMultilevel"/>
    <w:tmpl w:val="33628B96"/>
    <w:lvl w:ilvl="0" w:tplc="9BEE77C4">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1174127"/>
    <w:multiLevelType w:val="hybridMultilevel"/>
    <w:tmpl w:val="5734BF6C"/>
    <w:lvl w:ilvl="0" w:tplc="42344FF6">
      <w:start w:val="1"/>
      <w:numFmt w:val="bullet"/>
      <w:lvlText w:val=""/>
      <w:lvlJc w:val="left"/>
      <w:pPr>
        <w:tabs>
          <w:tab w:val="num" w:pos="720"/>
        </w:tabs>
        <w:ind w:left="720" w:hanging="360"/>
      </w:pPr>
      <w:rPr>
        <w:rFonts w:ascii="Wingdings" w:hAnsi="Wingdings" w:hint="default"/>
      </w:rPr>
    </w:lvl>
    <w:lvl w:ilvl="1" w:tplc="F85CAC60" w:tentative="1">
      <w:start w:val="1"/>
      <w:numFmt w:val="bullet"/>
      <w:lvlText w:val=""/>
      <w:lvlJc w:val="left"/>
      <w:pPr>
        <w:tabs>
          <w:tab w:val="num" w:pos="1440"/>
        </w:tabs>
        <w:ind w:left="1440" w:hanging="360"/>
      </w:pPr>
      <w:rPr>
        <w:rFonts w:ascii="Wingdings" w:hAnsi="Wingdings" w:hint="default"/>
      </w:rPr>
    </w:lvl>
    <w:lvl w:ilvl="2" w:tplc="8C840CBA" w:tentative="1">
      <w:start w:val="1"/>
      <w:numFmt w:val="bullet"/>
      <w:lvlText w:val=""/>
      <w:lvlJc w:val="left"/>
      <w:pPr>
        <w:tabs>
          <w:tab w:val="num" w:pos="2160"/>
        </w:tabs>
        <w:ind w:left="2160" w:hanging="360"/>
      </w:pPr>
      <w:rPr>
        <w:rFonts w:ascii="Wingdings" w:hAnsi="Wingdings" w:hint="default"/>
      </w:rPr>
    </w:lvl>
    <w:lvl w:ilvl="3" w:tplc="BFCEF864" w:tentative="1">
      <w:start w:val="1"/>
      <w:numFmt w:val="bullet"/>
      <w:lvlText w:val=""/>
      <w:lvlJc w:val="left"/>
      <w:pPr>
        <w:tabs>
          <w:tab w:val="num" w:pos="2880"/>
        </w:tabs>
        <w:ind w:left="2880" w:hanging="360"/>
      </w:pPr>
      <w:rPr>
        <w:rFonts w:ascii="Wingdings" w:hAnsi="Wingdings" w:hint="default"/>
      </w:rPr>
    </w:lvl>
    <w:lvl w:ilvl="4" w:tplc="D40EA5CC" w:tentative="1">
      <w:start w:val="1"/>
      <w:numFmt w:val="bullet"/>
      <w:lvlText w:val=""/>
      <w:lvlJc w:val="left"/>
      <w:pPr>
        <w:tabs>
          <w:tab w:val="num" w:pos="3600"/>
        </w:tabs>
        <w:ind w:left="3600" w:hanging="360"/>
      </w:pPr>
      <w:rPr>
        <w:rFonts w:ascii="Wingdings" w:hAnsi="Wingdings" w:hint="default"/>
      </w:rPr>
    </w:lvl>
    <w:lvl w:ilvl="5" w:tplc="0F3AA724" w:tentative="1">
      <w:start w:val="1"/>
      <w:numFmt w:val="bullet"/>
      <w:lvlText w:val=""/>
      <w:lvlJc w:val="left"/>
      <w:pPr>
        <w:tabs>
          <w:tab w:val="num" w:pos="4320"/>
        </w:tabs>
        <w:ind w:left="4320" w:hanging="360"/>
      </w:pPr>
      <w:rPr>
        <w:rFonts w:ascii="Wingdings" w:hAnsi="Wingdings" w:hint="default"/>
      </w:rPr>
    </w:lvl>
    <w:lvl w:ilvl="6" w:tplc="A9BE9030" w:tentative="1">
      <w:start w:val="1"/>
      <w:numFmt w:val="bullet"/>
      <w:lvlText w:val=""/>
      <w:lvlJc w:val="left"/>
      <w:pPr>
        <w:tabs>
          <w:tab w:val="num" w:pos="5040"/>
        </w:tabs>
        <w:ind w:left="5040" w:hanging="360"/>
      </w:pPr>
      <w:rPr>
        <w:rFonts w:ascii="Wingdings" w:hAnsi="Wingdings" w:hint="default"/>
      </w:rPr>
    </w:lvl>
    <w:lvl w:ilvl="7" w:tplc="0CE62758" w:tentative="1">
      <w:start w:val="1"/>
      <w:numFmt w:val="bullet"/>
      <w:lvlText w:val=""/>
      <w:lvlJc w:val="left"/>
      <w:pPr>
        <w:tabs>
          <w:tab w:val="num" w:pos="5760"/>
        </w:tabs>
        <w:ind w:left="5760" w:hanging="360"/>
      </w:pPr>
      <w:rPr>
        <w:rFonts w:ascii="Wingdings" w:hAnsi="Wingdings" w:hint="default"/>
      </w:rPr>
    </w:lvl>
    <w:lvl w:ilvl="8" w:tplc="D1E6171C" w:tentative="1">
      <w:start w:val="1"/>
      <w:numFmt w:val="bullet"/>
      <w:lvlText w:val=""/>
      <w:lvlJc w:val="left"/>
      <w:pPr>
        <w:tabs>
          <w:tab w:val="num" w:pos="6480"/>
        </w:tabs>
        <w:ind w:left="6480" w:hanging="360"/>
      </w:pPr>
      <w:rPr>
        <w:rFonts w:ascii="Wingdings" w:hAnsi="Wingdings" w:hint="default"/>
      </w:rPr>
    </w:lvl>
  </w:abstractNum>
  <w:abstractNum w:abstractNumId="4">
    <w:nsid w:val="1C604FE1"/>
    <w:multiLevelType w:val="hybridMultilevel"/>
    <w:tmpl w:val="A9221514"/>
    <w:lvl w:ilvl="0" w:tplc="0B6C94C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47F2DE0"/>
    <w:multiLevelType w:val="hybridMultilevel"/>
    <w:tmpl w:val="7172A8DC"/>
    <w:lvl w:ilvl="0" w:tplc="68A631E2">
      <w:start w:val="1"/>
      <w:numFmt w:val="bullet"/>
      <w:lvlText w:val=""/>
      <w:lvlJc w:val="left"/>
      <w:pPr>
        <w:tabs>
          <w:tab w:val="num" w:pos="720"/>
        </w:tabs>
        <w:ind w:left="720" w:hanging="360"/>
      </w:pPr>
      <w:rPr>
        <w:rFonts w:ascii="Wingdings" w:hAnsi="Wingdings" w:hint="default"/>
      </w:rPr>
    </w:lvl>
    <w:lvl w:ilvl="1" w:tplc="13DC4BBE" w:tentative="1">
      <w:start w:val="1"/>
      <w:numFmt w:val="bullet"/>
      <w:lvlText w:val=""/>
      <w:lvlJc w:val="left"/>
      <w:pPr>
        <w:tabs>
          <w:tab w:val="num" w:pos="1440"/>
        </w:tabs>
        <w:ind w:left="1440" w:hanging="360"/>
      </w:pPr>
      <w:rPr>
        <w:rFonts w:ascii="Wingdings" w:hAnsi="Wingdings" w:hint="default"/>
      </w:rPr>
    </w:lvl>
    <w:lvl w:ilvl="2" w:tplc="4698B824" w:tentative="1">
      <w:start w:val="1"/>
      <w:numFmt w:val="bullet"/>
      <w:lvlText w:val=""/>
      <w:lvlJc w:val="left"/>
      <w:pPr>
        <w:tabs>
          <w:tab w:val="num" w:pos="2160"/>
        </w:tabs>
        <w:ind w:left="2160" w:hanging="360"/>
      </w:pPr>
      <w:rPr>
        <w:rFonts w:ascii="Wingdings" w:hAnsi="Wingdings" w:hint="default"/>
      </w:rPr>
    </w:lvl>
    <w:lvl w:ilvl="3" w:tplc="ED0EC11C" w:tentative="1">
      <w:start w:val="1"/>
      <w:numFmt w:val="bullet"/>
      <w:lvlText w:val=""/>
      <w:lvlJc w:val="left"/>
      <w:pPr>
        <w:tabs>
          <w:tab w:val="num" w:pos="2880"/>
        </w:tabs>
        <w:ind w:left="2880" w:hanging="360"/>
      </w:pPr>
      <w:rPr>
        <w:rFonts w:ascii="Wingdings" w:hAnsi="Wingdings" w:hint="default"/>
      </w:rPr>
    </w:lvl>
    <w:lvl w:ilvl="4" w:tplc="088056C2" w:tentative="1">
      <w:start w:val="1"/>
      <w:numFmt w:val="bullet"/>
      <w:lvlText w:val=""/>
      <w:lvlJc w:val="left"/>
      <w:pPr>
        <w:tabs>
          <w:tab w:val="num" w:pos="3600"/>
        </w:tabs>
        <w:ind w:left="3600" w:hanging="360"/>
      </w:pPr>
      <w:rPr>
        <w:rFonts w:ascii="Wingdings" w:hAnsi="Wingdings" w:hint="default"/>
      </w:rPr>
    </w:lvl>
    <w:lvl w:ilvl="5" w:tplc="DA4423C2" w:tentative="1">
      <w:start w:val="1"/>
      <w:numFmt w:val="bullet"/>
      <w:lvlText w:val=""/>
      <w:lvlJc w:val="left"/>
      <w:pPr>
        <w:tabs>
          <w:tab w:val="num" w:pos="4320"/>
        </w:tabs>
        <w:ind w:left="4320" w:hanging="360"/>
      </w:pPr>
      <w:rPr>
        <w:rFonts w:ascii="Wingdings" w:hAnsi="Wingdings" w:hint="default"/>
      </w:rPr>
    </w:lvl>
    <w:lvl w:ilvl="6" w:tplc="2F8A25CA" w:tentative="1">
      <w:start w:val="1"/>
      <w:numFmt w:val="bullet"/>
      <w:lvlText w:val=""/>
      <w:lvlJc w:val="left"/>
      <w:pPr>
        <w:tabs>
          <w:tab w:val="num" w:pos="5040"/>
        </w:tabs>
        <w:ind w:left="5040" w:hanging="360"/>
      </w:pPr>
      <w:rPr>
        <w:rFonts w:ascii="Wingdings" w:hAnsi="Wingdings" w:hint="default"/>
      </w:rPr>
    </w:lvl>
    <w:lvl w:ilvl="7" w:tplc="FA5062CE" w:tentative="1">
      <w:start w:val="1"/>
      <w:numFmt w:val="bullet"/>
      <w:lvlText w:val=""/>
      <w:lvlJc w:val="left"/>
      <w:pPr>
        <w:tabs>
          <w:tab w:val="num" w:pos="5760"/>
        </w:tabs>
        <w:ind w:left="5760" w:hanging="360"/>
      </w:pPr>
      <w:rPr>
        <w:rFonts w:ascii="Wingdings" w:hAnsi="Wingdings" w:hint="default"/>
      </w:rPr>
    </w:lvl>
    <w:lvl w:ilvl="8" w:tplc="E80E045C" w:tentative="1">
      <w:start w:val="1"/>
      <w:numFmt w:val="bullet"/>
      <w:lvlText w:val=""/>
      <w:lvlJc w:val="left"/>
      <w:pPr>
        <w:tabs>
          <w:tab w:val="num" w:pos="6480"/>
        </w:tabs>
        <w:ind w:left="6480" w:hanging="360"/>
      </w:pPr>
      <w:rPr>
        <w:rFonts w:ascii="Wingdings" w:hAnsi="Wingdings" w:hint="default"/>
      </w:rPr>
    </w:lvl>
  </w:abstractNum>
  <w:abstractNum w:abstractNumId="6">
    <w:nsid w:val="461837EE"/>
    <w:multiLevelType w:val="hybridMultilevel"/>
    <w:tmpl w:val="DC2ACC92"/>
    <w:lvl w:ilvl="0" w:tplc="7700DB16">
      <w:start w:val="1"/>
      <w:numFmt w:val="bullet"/>
      <w:lvlText w:val=""/>
      <w:lvlJc w:val="left"/>
      <w:pPr>
        <w:tabs>
          <w:tab w:val="num" w:pos="720"/>
        </w:tabs>
        <w:ind w:left="720" w:hanging="360"/>
      </w:pPr>
      <w:rPr>
        <w:rFonts w:ascii="Wingdings" w:hAnsi="Wingdings" w:hint="default"/>
      </w:rPr>
    </w:lvl>
    <w:lvl w:ilvl="1" w:tplc="96105E82" w:tentative="1">
      <w:start w:val="1"/>
      <w:numFmt w:val="bullet"/>
      <w:lvlText w:val=""/>
      <w:lvlJc w:val="left"/>
      <w:pPr>
        <w:tabs>
          <w:tab w:val="num" w:pos="1440"/>
        </w:tabs>
        <w:ind w:left="1440" w:hanging="360"/>
      </w:pPr>
      <w:rPr>
        <w:rFonts w:ascii="Wingdings" w:hAnsi="Wingdings" w:hint="default"/>
      </w:rPr>
    </w:lvl>
    <w:lvl w:ilvl="2" w:tplc="1AD24EDA" w:tentative="1">
      <w:start w:val="1"/>
      <w:numFmt w:val="bullet"/>
      <w:lvlText w:val=""/>
      <w:lvlJc w:val="left"/>
      <w:pPr>
        <w:tabs>
          <w:tab w:val="num" w:pos="2160"/>
        </w:tabs>
        <w:ind w:left="2160" w:hanging="360"/>
      </w:pPr>
      <w:rPr>
        <w:rFonts w:ascii="Wingdings" w:hAnsi="Wingdings" w:hint="default"/>
      </w:rPr>
    </w:lvl>
    <w:lvl w:ilvl="3" w:tplc="89503384" w:tentative="1">
      <w:start w:val="1"/>
      <w:numFmt w:val="bullet"/>
      <w:lvlText w:val=""/>
      <w:lvlJc w:val="left"/>
      <w:pPr>
        <w:tabs>
          <w:tab w:val="num" w:pos="2880"/>
        </w:tabs>
        <w:ind w:left="2880" w:hanging="360"/>
      </w:pPr>
      <w:rPr>
        <w:rFonts w:ascii="Wingdings" w:hAnsi="Wingdings" w:hint="default"/>
      </w:rPr>
    </w:lvl>
    <w:lvl w:ilvl="4" w:tplc="CA64DABE" w:tentative="1">
      <w:start w:val="1"/>
      <w:numFmt w:val="bullet"/>
      <w:lvlText w:val=""/>
      <w:lvlJc w:val="left"/>
      <w:pPr>
        <w:tabs>
          <w:tab w:val="num" w:pos="3600"/>
        </w:tabs>
        <w:ind w:left="3600" w:hanging="360"/>
      </w:pPr>
      <w:rPr>
        <w:rFonts w:ascii="Wingdings" w:hAnsi="Wingdings" w:hint="default"/>
      </w:rPr>
    </w:lvl>
    <w:lvl w:ilvl="5" w:tplc="635C2E2A" w:tentative="1">
      <w:start w:val="1"/>
      <w:numFmt w:val="bullet"/>
      <w:lvlText w:val=""/>
      <w:lvlJc w:val="left"/>
      <w:pPr>
        <w:tabs>
          <w:tab w:val="num" w:pos="4320"/>
        </w:tabs>
        <w:ind w:left="4320" w:hanging="360"/>
      </w:pPr>
      <w:rPr>
        <w:rFonts w:ascii="Wingdings" w:hAnsi="Wingdings" w:hint="default"/>
      </w:rPr>
    </w:lvl>
    <w:lvl w:ilvl="6" w:tplc="68D4E682" w:tentative="1">
      <w:start w:val="1"/>
      <w:numFmt w:val="bullet"/>
      <w:lvlText w:val=""/>
      <w:lvlJc w:val="left"/>
      <w:pPr>
        <w:tabs>
          <w:tab w:val="num" w:pos="5040"/>
        </w:tabs>
        <w:ind w:left="5040" w:hanging="360"/>
      </w:pPr>
      <w:rPr>
        <w:rFonts w:ascii="Wingdings" w:hAnsi="Wingdings" w:hint="default"/>
      </w:rPr>
    </w:lvl>
    <w:lvl w:ilvl="7" w:tplc="8762627A" w:tentative="1">
      <w:start w:val="1"/>
      <w:numFmt w:val="bullet"/>
      <w:lvlText w:val=""/>
      <w:lvlJc w:val="left"/>
      <w:pPr>
        <w:tabs>
          <w:tab w:val="num" w:pos="5760"/>
        </w:tabs>
        <w:ind w:left="5760" w:hanging="360"/>
      </w:pPr>
      <w:rPr>
        <w:rFonts w:ascii="Wingdings" w:hAnsi="Wingdings" w:hint="default"/>
      </w:rPr>
    </w:lvl>
    <w:lvl w:ilvl="8" w:tplc="6AC80466" w:tentative="1">
      <w:start w:val="1"/>
      <w:numFmt w:val="bullet"/>
      <w:lvlText w:val=""/>
      <w:lvlJc w:val="left"/>
      <w:pPr>
        <w:tabs>
          <w:tab w:val="num" w:pos="6480"/>
        </w:tabs>
        <w:ind w:left="6480" w:hanging="360"/>
      </w:pPr>
      <w:rPr>
        <w:rFonts w:ascii="Wingdings" w:hAnsi="Wingdings" w:hint="default"/>
      </w:rPr>
    </w:lvl>
  </w:abstractNum>
  <w:abstractNum w:abstractNumId="7">
    <w:nsid w:val="5A7E63D5"/>
    <w:multiLevelType w:val="hybridMultilevel"/>
    <w:tmpl w:val="6F28CA00"/>
    <w:lvl w:ilvl="0" w:tplc="1ACA248C">
      <w:start w:val="1"/>
      <w:numFmt w:val="bullet"/>
      <w:lvlText w:val="-"/>
      <w:lvlJc w:val="left"/>
      <w:pPr>
        <w:tabs>
          <w:tab w:val="num" w:pos="720"/>
        </w:tabs>
        <w:ind w:left="720" w:hanging="360"/>
      </w:pPr>
      <w:rPr>
        <w:rFonts w:ascii="Times New Roman" w:hAnsi="Times New Roman" w:hint="default"/>
      </w:rPr>
    </w:lvl>
    <w:lvl w:ilvl="1" w:tplc="65865718" w:tentative="1">
      <w:start w:val="1"/>
      <w:numFmt w:val="bullet"/>
      <w:lvlText w:val="-"/>
      <w:lvlJc w:val="left"/>
      <w:pPr>
        <w:tabs>
          <w:tab w:val="num" w:pos="1440"/>
        </w:tabs>
        <w:ind w:left="1440" w:hanging="360"/>
      </w:pPr>
      <w:rPr>
        <w:rFonts w:ascii="Times New Roman" w:hAnsi="Times New Roman" w:hint="default"/>
      </w:rPr>
    </w:lvl>
    <w:lvl w:ilvl="2" w:tplc="ABCEAC64" w:tentative="1">
      <w:start w:val="1"/>
      <w:numFmt w:val="bullet"/>
      <w:lvlText w:val="-"/>
      <w:lvlJc w:val="left"/>
      <w:pPr>
        <w:tabs>
          <w:tab w:val="num" w:pos="2160"/>
        </w:tabs>
        <w:ind w:left="2160" w:hanging="360"/>
      </w:pPr>
      <w:rPr>
        <w:rFonts w:ascii="Times New Roman" w:hAnsi="Times New Roman" w:hint="default"/>
      </w:rPr>
    </w:lvl>
    <w:lvl w:ilvl="3" w:tplc="0666EF5E" w:tentative="1">
      <w:start w:val="1"/>
      <w:numFmt w:val="bullet"/>
      <w:lvlText w:val="-"/>
      <w:lvlJc w:val="left"/>
      <w:pPr>
        <w:tabs>
          <w:tab w:val="num" w:pos="2880"/>
        </w:tabs>
        <w:ind w:left="2880" w:hanging="360"/>
      </w:pPr>
      <w:rPr>
        <w:rFonts w:ascii="Times New Roman" w:hAnsi="Times New Roman" w:hint="default"/>
      </w:rPr>
    </w:lvl>
    <w:lvl w:ilvl="4" w:tplc="78B420E2" w:tentative="1">
      <w:start w:val="1"/>
      <w:numFmt w:val="bullet"/>
      <w:lvlText w:val="-"/>
      <w:lvlJc w:val="left"/>
      <w:pPr>
        <w:tabs>
          <w:tab w:val="num" w:pos="3600"/>
        </w:tabs>
        <w:ind w:left="3600" w:hanging="360"/>
      </w:pPr>
      <w:rPr>
        <w:rFonts w:ascii="Times New Roman" w:hAnsi="Times New Roman" w:hint="default"/>
      </w:rPr>
    </w:lvl>
    <w:lvl w:ilvl="5" w:tplc="DE0AD530" w:tentative="1">
      <w:start w:val="1"/>
      <w:numFmt w:val="bullet"/>
      <w:lvlText w:val="-"/>
      <w:lvlJc w:val="left"/>
      <w:pPr>
        <w:tabs>
          <w:tab w:val="num" w:pos="4320"/>
        </w:tabs>
        <w:ind w:left="4320" w:hanging="360"/>
      </w:pPr>
      <w:rPr>
        <w:rFonts w:ascii="Times New Roman" w:hAnsi="Times New Roman" w:hint="default"/>
      </w:rPr>
    </w:lvl>
    <w:lvl w:ilvl="6" w:tplc="3F809D0C" w:tentative="1">
      <w:start w:val="1"/>
      <w:numFmt w:val="bullet"/>
      <w:lvlText w:val="-"/>
      <w:lvlJc w:val="left"/>
      <w:pPr>
        <w:tabs>
          <w:tab w:val="num" w:pos="5040"/>
        </w:tabs>
        <w:ind w:left="5040" w:hanging="360"/>
      </w:pPr>
      <w:rPr>
        <w:rFonts w:ascii="Times New Roman" w:hAnsi="Times New Roman" w:hint="default"/>
      </w:rPr>
    </w:lvl>
    <w:lvl w:ilvl="7" w:tplc="551C65AE" w:tentative="1">
      <w:start w:val="1"/>
      <w:numFmt w:val="bullet"/>
      <w:lvlText w:val="-"/>
      <w:lvlJc w:val="left"/>
      <w:pPr>
        <w:tabs>
          <w:tab w:val="num" w:pos="5760"/>
        </w:tabs>
        <w:ind w:left="5760" w:hanging="360"/>
      </w:pPr>
      <w:rPr>
        <w:rFonts w:ascii="Times New Roman" w:hAnsi="Times New Roman" w:hint="default"/>
      </w:rPr>
    </w:lvl>
    <w:lvl w:ilvl="8" w:tplc="3512724A" w:tentative="1">
      <w:start w:val="1"/>
      <w:numFmt w:val="bullet"/>
      <w:lvlText w:val="-"/>
      <w:lvlJc w:val="left"/>
      <w:pPr>
        <w:tabs>
          <w:tab w:val="num" w:pos="6480"/>
        </w:tabs>
        <w:ind w:left="6480" w:hanging="360"/>
      </w:pPr>
      <w:rPr>
        <w:rFonts w:ascii="Times New Roman" w:hAnsi="Times New Roman" w:hint="default"/>
      </w:rPr>
    </w:lvl>
  </w:abstractNum>
  <w:abstractNum w:abstractNumId="8">
    <w:nsid w:val="6AF517EF"/>
    <w:multiLevelType w:val="hybridMultilevel"/>
    <w:tmpl w:val="C3EA9306"/>
    <w:lvl w:ilvl="0" w:tplc="C8E0DB0E">
      <w:start w:val="1"/>
      <w:numFmt w:val="bullet"/>
      <w:lvlText w:val=""/>
      <w:lvlJc w:val="left"/>
      <w:pPr>
        <w:tabs>
          <w:tab w:val="num" w:pos="720"/>
        </w:tabs>
        <w:ind w:left="720" w:hanging="360"/>
      </w:pPr>
      <w:rPr>
        <w:rFonts w:ascii="Wingdings" w:hAnsi="Wingdings" w:hint="default"/>
      </w:rPr>
    </w:lvl>
    <w:lvl w:ilvl="1" w:tplc="2CF0507A" w:tentative="1">
      <w:start w:val="1"/>
      <w:numFmt w:val="bullet"/>
      <w:lvlText w:val=""/>
      <w:lvlJc w:val="left"/>
      <w:pPr>
        <w:tabs>
          <w:tab w:val="num" w:pos="1440"/>
        </w:tabs>
        <w:ind w:left="1440" w:hanging="360"/>
      </w:pPr>
      <w:rPr>
        <w:rFonts w:ascii="Wingdings" w:hAnsi="Wingdings" w:hint="default"/>
      </w:rPr>
    </w:lvl>
    <w:lvl w:ilvl="2" w:tplc="B0D8F754" w:tentative="1">
      <w:start w:val="1"/>
      <w:numFmt w:val="bullet"/>
      <w:lvlText w:val=""/>
      <w:lvlJc w:val="left"/>
      <w:pPr>
        <w:tabs>
          <w:tab w:val="num" w:pos="2160"/>
        </w:tabs>
        <w:ind w:left="2160" w:hanging="360"/>
      </w:pPr>
      <w:rPr>
        <w:rFonts w:ascii="Wingdings" w:hAnsi="Wingdings" w:hint="default"/>
      </w:rPr>
    </w:lvl>
    <w:lvl w:ilvl="3" w:tplc="E1702ACC" w:tentative="1">
      <w:start w:val="1"/>
      <w:numFmt w:val="bullet"/>
      <w:lvlText w:val=""/>
      <w:lvlJc w:val="left"/>
      <w:pPr>
        <w:tabs>
          <w:tab w:val="num" w:pos="2880"/>
        </w:tabs>
        <w:ind w:left="2880" w:hanging="360"/>
      </w:pPr>
      <w:rPr>
        <w:rFonts w:ascii="Wingdings" w:hAnsi="Wingdings" w:hint="default"/>
      </w:rPr>
    </w:lvl>
    <w:lvl w:ilvl="4" w:tplc="54DCECD0" w:tentative="1">
      <w:start w:val="1"/>
      <w:numFmt w:val="bullet"/>
      <w:lvlText w:val=""/>
      <w:lvlJc w:val="left"/>
      <w:pPr>
        <w:tabs>
          <w:tab w:val="num" w:pos="3600"/>
        </w:tabs>
        <w:ind w:left="3600" w:hanging="360"/>
      </w:pPr>
      <w:rPr>
        <w:rFonts w:ascii="Wingdings" w:hAnsi="Wingdings" w:hint="default"/>
      </w:rPr>
    </w:lvl>
    <w:lvl w:ilvl="5" w:tplc="897492D0" w:tentative="1">
      <w:start w:val="1"/>
      <w:numFmt w:val="bullet"/>
      <w:lvlText w:val=""/>
      <w:lvlJc w:val="left"/>
      <w:pPr>
        <w:tabs>
          <w:tab w:val="num" w:pos="4320"/>
        </w:tabs>
        <w:ind w:left="4320" w:hanging="360"/>
      </w:pPr>
      <w:rPr>
        <w:rFonts w:ascii="Wingdings" w:hAnsi="Wingdings" w:hint="default"/>
      </w:rPr>
    </w:lvl>
    <w:lvl w:ilvl="6" w:tplc="99BE7802" w:tentative="1">
      <w:start w:val="1"/>
      <w:numFmt w:val="bullet"/>
      <w:lvlText w:val=""/>
      <w:lvlJc w:val="left"/>
      <w:pPr>
        <w:tabs>
          <w:tab w:val="num" w:pos="5040"/>
        </w:tabs>
        <w:ind w:left="5040" w:hanging="360"/>
      </w:pPr>
      <w:rPr>
        <w:rFonts w:ascii="Wingdings" w:hAnsi="Wingdings" w:hint="default"/>
      </w:rPr>
    </w:lvl>
    <w:lvl w:ilvl="7" w:tplc="8640BD6E" w:tentative="1">
      <w:start w:val="1"/>
      <w:numFmt w:val="bullet"/>
      <w:lvlText w:val=""/>
      <w:lvlJc w:val="left"/>
      <w:pPr>
        <w:tabs>
          <w:tab w:val="num" w:pos="5760"/>
        </w:tabs>
        <w:ind w:left="5760" w:hanging="360"/>
      </w:pPr>
      <w:rPr>
        <w:rFonts w:ascii="Wingdings" w:hAnsi="Wingdings" w:hint="default"/>
      </w:rPr>
    </w:lvl>
    <w:lvl w:ilvl="8" w:tplc="BFFE25F4" w:tentative="1">
      <w:start w:val="1"/>
      <w:numFmt w:val="bullet"/>
      <w:lvlText w:val=""/>
      <w:lvlJc w:val="left"/>
      <w:pPr>
        <w:tabs>
          <w:tab w:val="num" w:pos="6480"/>
        </w:tabs>
        <w:ind w:left="6480" w:hanging="360"/>
      </w:pPr>
      <w:rPr>
        <w:rFonts w:ascii="Wingdings" w:hAnsi="Wingdings" w:hint="default"/>
      </w:rPr>
    </w:lvl>
  </w:abstractNum>
  <w:abstractNum w:abstractNumId="9">
    <w:nsid w:val="6C293850"/>
    <w:multiLevelType w:val="hybridMultilevel"/>
    <w:tmpl w:val="05F28CDA"/>
    <w:lvl w:ilvl="0" w:tplc="3264B3FA">
      <w:start w:val="1"/>
      <w:numFmt w:val="bullet"/>
      <w:lvlText w:val="-"/>
      <w:lvlJc w:val="left"/>
      <w:pPr>
        <w:tabs>
          <w:tab w:val="num" w:pos="720"/>
        </w:tabs>
        <w:ind w:left="720" w:hanging="360"/>
      </w:pPr>
      <w:rPr>
        <w:rFonts w:ascii="Times New Roman" w:hAnsi="Times New Roman" w:hint="default"/>
      </w:rPr>
    </w:lvl>
    <w:lvl w:ilvl="1" w:tplc="EEA4A284" w:tentative="1">
      <w:start w:val="1"/>
      <w:numFmt w:val="bullet"/>
      <w:lvlText w:val="-"/>
      <w:lvlJc w:val="left"/>
      <w:pPr>
        <w:tabs>
          <w:tab w:val="num" w:pos="1440"/>
        </w:tabs>
        <w:ind w:left="1440" w:hanging="360"/>
      </w:pPr>
      <w:rPr>
        <w:rFonts w:ascii="Times New Roman" w:hAnsi="Times New Roman" w:hint="default"/>
      </w:rPr>
    </w:lvl>
    <w:lvl w:ilvl="2" w:tplc="1FAEC0DE" w:tentative="1">
      <w:start w:val="1"/>
      <w:numFmt w:val="bullet"/>
      <w:lvlText w:val="-"/>
      <w:lvlJc w:val="left"/>
      <w:pPr>
        <w:tabs>
          <w:tab w:val="num" w:pos="2160"/>
        </w:tabs>
        <w:ind w:left="2160" w:hanging="360"/>
      </w:pPr>
      <w:rPr>
        <w:rFonts w:ascii="Times New Roman" w:hAnsi="Times New Roman" w:hint="default"/>
      </w:rPr>
    </w:lvl>
    <w:lvl w:ilvl="3" w:tplc="9B103B84" w:tentative="1">
      <w:start w:val="1"/>
      <w:numFmt w:val="bullet"/>
      <w:lvlText w:val="-"/>
      <w:lvlJc w:val="left"/>
      <w:pPr>
        <w:tabs>
          <w:tab w:val="num" w:pos="2880"/>
        </w:tabs>
        <w:ind w:left="2880" w:hanging="360"/>
      </w:pPr>
      <w:rPr>
        <w:rFonts w:ascii="Times New Roman" w:hAnsi="Times New Roman" w:hint="default"/>
      </w:rPr>
    </w:lvl>
    <w:lvl w:ilvl="4" w:tplc="CB5C3356" w:tentative="1">
      <w:start w:val="1"/>
      <w:numFmt w:val="bullet"/>
      <w:lvlText w:val="-"/>
      <w:lvlJc w:val="left"/>
      <w:pPr>
        <w:tabs>
          <w:tab w:val="num" w:pos="3600"/>
        </w:tabs>
        <w:ind w:left="3600" w:hanging="360"/>
      </w:pPr>
      <w:rPr>
        <w:rFonts w:ascii="Times New Roman" w:hAnsi="Times New Roman" w:hint="default"/>
      </w:rPr>
    </w:lvl>
    <w:lvl w:ilvl="5" w:tplc="D98A0F18" w:tentative="1">
      <w:start w:val="1"/>
      <w:numFmt w:val="bullet"/>
      <w:lvlText w:val="-"/>
      <w:lvlJc w:val="left"/>
      <w:pPr>
        <w:tabs>
          <w:tab w:val="num" w:pos="4320"/>
        </w:tabs>
        <w:ind w:left="4320" w:hanging="360"/>
      </w:pPr>
      <w:rPr>
        <w:rFonts w:ascii="Times New Roman" w:hAnsi="Times New Roman" w:hint="default"/>
      </w:rPr>
    </w:lvl>
    <w:lvl w:ilvl="6" w:tplc="75305380" w:tentative="1">
      <w:start w:val="1"/>
      <w:numFmt w:val="bullet"/>
      <w:lvlText w:val="-"/>
      <w:lvlJc w:val="left"/>
      <w:pPr>
        <w:tabs>
          <w:tab w:val="num" w:pos="5040"/>
        </w:tabs>
        <w:ind w:left="5040" w:hanging="360"/>
      </w:pPr>
      <w:rPr>
        <w:rFonts w:ascii="Times New Roman" w:hAnsi="Times New Roman" w:hint="default"/>
      </w:rPr>
    </w:lvl>
    <w:lvl w:ilvl="7" w:tplc="EE5C0862" w:tentative="1">
      <w:start w:val="1"/>
      <w:numFmt w:val="bullet"/>
      <w:lvlText w:val="-"/>
      <w:lvlJc w:val="left"/>
      <w:pPr>
        <w:tabs>
          <w:tab w:val="num" w:pos="5760"/>
        </w:tabs>
        <w:ind w:left="5760" w:hanging="360"/>
      </w:pPr>
      <w:rPr>
        <w:rFonts w:ascii="Times New Roman" w:hAnsi="Times New Roman" w:hint="default"/>
      </w:rPr>
    </w:lvl>
    <w:lvl w:ilvl="8" w:tplc="E10E95B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76D06E58"/>
    <w:multiLevelType w:val="hybridMultilevel"/>
    <w:tmpl w:val="FC72336A"/>
    <w:lvl w:ilvl="0" w:tplc="D1900C4C">
      <w:start w:val="1"/>
      <w:numFmt w:val="bullet"/>
      <w:lvlText w:val=""/>
      <w:lvlJc w:val="left"/>
      <w:pPr>
        <w:tabs>
          <w:tab w:val="num" w:pos="720"/>
        </w:tabs>
        <w:ind w:left="720" w:hanging="360"/>
      </w:pPr>
      <w:rPr>
        <w:rFonts w:ascii="Wingdings" w:hAnsi="Wingdings" w:hint="default"/>
      </w:rPr>
    </w:lvl>
    <w:lvl w:ilvl="1" w:tplc="2A9647B0" w:tentative="1">
      <w:start w:val="1"/>
      <w:numFmt w:val="bullet"/>
      <w:lvlText w:val=""/>
      <w:lvlJc w:val="left"/>
      <w:pPr>
        <w:tabs>
          <w:tab w:val="num" w:pos="1440"/>
        </w:tabs>
        <w:ind w:left="1440" w:hanging="360"/>
      </w:pPr>
      <w:rPr>
        <w:rFonts w:ascii="Wingdings" w:hAnsi="Wingdings" w:hint="default"/>
      </w:rPr>
    </w:lvl>
    <w:lvl w:ilvl="2" w:tplc="A7060A38" w:tentative="1">
      <w:start w:val="1"/>
      <w:numFmt w:val="bullet"/>
      <w:lvlText w:val=""/>
      <w:lvlJc w:val="left"/>
      <w:pPr>
        <w:tabs>
          <w:tab w:val="num" w:pos="2160"/>
        </w:tabs>
        <w:ind w:left="2160" w:hanging="360"/>
      </w:pPr>
      <w:rPr>
        <w:rFonts w:ascii="Wingdings" w:hAnsi="Wingdings" w:hint="default"/>
      </w:rPr>
    </w:lvl>
    <w:lvl w:ilvl="3" w:tplc="47423E94" w:tentative="1">
      <w:start w:val="1"/>
      <w:numFmt w:val="bullet"/>
      <w:lvlText w:val=""/>
      <w:lvlJc w:val="left"/>
      <w:pPr>
        <w:tabs>
          <w:tab w:val="num" w:pos="2880"/>
        </w:tabs>
        <w:ind w:left="2880" w:hanging="360"/>
      </w:pPr>
      <w:rPr>
        <w:rFonts w:ascii="Wingdings" w:hAnsi="Wingdings" w:hint="default"/>
      </w:rPr>
    </w:lvl>
    <w:lvl w:ilvl="4" w:tplc="3C1A184E" w:tentative="1">
      <w:start w:val="1"/>
      <w:numFmt w:val="bullet"/>
      <w:lvlText w:val=""/>
      <w:lvlJc w:val="left"/>
      <w:pPr>
        <w:tabs>
          <w:tab w:val="num" w:pos="3600"/>
        </w:tabs>
        <w:ind w:left="3600" w:hanging="360"/>
      </w:pPr>
      <w:rPr>
        <w:rFonts w:ascii="Wingdings" w:hAnsi="Wingdings" w:hint="default"/>
      </w:rPr>
    </w:lvl>
    <w:lvl w:ilvl="5" w:tplc="D3502F70" w:tentative="1">
      <w:start w:val="1"/>
      <w:numFmt w:val="bullet"/>
      <w:lvlText w:val=""/>
      <w:lvlJc w:val="left"/>
      <w:pPr>
        <w:tabs>
          <w:tab w:val="num" w:pos="4320"/>
        </w:tabs>
        <w:ind w:left="4320" w:hanging="360"/>
      </w:pPr>
      <w:rPr>
        <w:rFonts w:ascii="Wingdings" w:hAnsi="Wingdings" w:hint="default"/>
      </w:rPr>
    </w:lvl>
    <w:lvl w:ilvl="6" w:tplc="5776DA9C" w:tentative="1">
      <w:start w:val="1"/>
      <w:numFmt w:val="bullet"/>
      <w:lvlText w:val=""/>
      <w:lvlJc w:val="left"/>
      <w:pPr>
        <w:tabs>
          <w:tab w:val="num" w:pos="5040"/>
        </w:tabs>
        <w:ind w:left="5040" w:hanging="360"/>
      </w:pPr>
      <w:rPr>
        <w:rFonts w:ascii="Wingdings" w:hAnsi="Wingdings" w:hint="default"/>
      </w:rPr>
    </w:lvl>
    <w:lvl w:ilvl="7" w:tplc="472A912A" w:tentative="1">
      <w:start w:val="1"/>
      <w:numFmt w:val="bullet"/>
      <w:lvlText w:val=""/>
      <w:lvlJc w:val="left"/>
      <w:pPr>
        <w:tabs>
          <w:tab w:val="num" w:pos="5760"/>
        </w:tabs>
        <w:ind w:left="5760" w:hanging="360"/>
      </w:pPr>
      <w:rPr>
        <w:rFonts w:ascii="Wingdings" w:hAnsi="Wingdings" w:hint="default"/>
      </w:rPr>
    </w:lvl>
    <w:lvl w:ilvl="8" w:tplc="8794E316" w:tentative="1">
      <w:start w:val="1"/>
      <w:numFmt w:val="bullet"/>
      <w:lvlText w:val=""/>
      <w:lvlJc w:val="left"/>
      <w:pPr>
        <w:tabs>
          <w:tab w:val="num" w:pos="6480"/>
        </w:tabs>
        <w:ind w:left="6480" w:hanging="360"/>
      </w:pPr>
      <w:rPr>
        <w:rFonts w:ascii="Wingdings" w:hAnsi="Wingdings" w:hint="default"/>
      </w:rPr>
    </w:lvl>
  </w:abstractNum>
  <w:abstractNum w:abstractNumId="11">
    <w:nsid w:val="77652E66"/>
    <w:multiLevelType w:val="hybridMultilevel"/>
    <w:tmpl w:val="8976D79E"/>
    <w:lvl w:ilvl="0" w:tplc="149E5328">
      <w:start w:val="1"/>
      <w:numFmt w:val="decimal"/>
      <w:lvlText w:val="%1."/>
      <w:lvlJc w:val="left"/>
      <w:pPr>
        <w:ind w:left="1668" w:hanging="9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lvl w:ilvl="0">
        <w:numFmt w:val="bullet"/>
        <w:lvlText w:val="-"/>
        <w:legacy w:legacy="1" w:legacySpace="0" w:legacyIndent="216"/>
        <w:lvlJc w:val="left"/>
        <w:pPr>
          <w:ind w:left="720" w:firstLine="0"/>
        </w:pPr>
        <w:rPr>
          <w:rFonts w:ascii="Times New Roman" w:hAnsi="Times New Roman" w:cs="Times New Roman" w:hint="default"/>
        </w:rPr>
      </w:lvl>
    </w:lvlOverride>
  </w:num>
  <w:num w:numId="2">
    <w:abstractNumId w:val="0"/>
    <w:lvlOverride w:ilvl="0">
      <w:lvl w:ilvl="0">
        <w:numFmt w:val="bullet"/>
        <w:lvlText w:val="-"/>
        <w:legacy w:legacy="1" w:legacySpace="0" w:legacyIndent="0"/>
        <w:lvlJc w:val="left"/>
        <w:rPr>
          <w:rFonts w:ascii="Times New Roman" w:hAnsi="Times New Roman" w:cs="Times New Roman" w:hint="default"/>
          <w:sz w:val="28"/>
        </w:rPr>
      </w:lvl>
    </w:lvlOverride>
  </w:num>
  <w:num w:numId="3">
    <w:abstractNumId w:val="2"/>
  </w:num>
  <w:num w:numId="4">
    <w:abstractNumId w:val="4"/>
  </w:num>
  <w:num w:numId="5">
    <w:abstractNumId w:val="11"/>
  </w:num>
  <w:num w:numId="6">
    <w:abstractNumId w:val="1"/>
  </w:num>
  <w:num w:numId="7">
    <w:abstractNumId w:val="9"/>
  </w:num>
  <w:num w:numId="8">
    <w:abstractNumId w:val="7"/>
  </w:num>
  <w:num w:numId="9">
    <w:abstractNumId w:val="3"/>
  </w:num>
  <w:num w:numId="10">
    <w:abstractNumId w:val="6"/>
  </w:num>
  <w:num w:numId="11">
    <w:abstractNumId w:val="8"/>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604"/>
    <w:rsid w:val="00000B6C"/>
    <w:rsid w:val="0000196E"/>
    <w:rsid w:val="00004580"/>
    <w:rsid w:val="00004C5B"/>
    <w:rsid w:val="00006E3E"/>
    <w:rsid w:val="0001413A"/>
    <w:rsid w:val="0001739C"/>
    <w:rsid w:val="0002189D"/>
    <w:rsid w:val="000241AB"/>
    <w:rsid w:val="0002549E"/>
    <w:rsid w:val="00025771"/>
    <w:rsid w:val="000274C2"/>
    <w:rsid w:val="00032762"/>
    <w:rsid w:val="00037D7D"/>
    <w:rsid w:val="00040E23"/>
    <w:rsid w:val="000445B0"/>
    <w:rsid w:val="0005128A"/>
    <w:rsid w:val="000518EA"/>
    <w:rsid w:val="000525CE"/>
    <w:rsid w:val="000529B4"/>
    <w:rsid w:val="00057DE2"/>
    <w:rsid w:val="00057ED5"/>
    <w:rsid w:val="00061151"/>
    <w:rsid w:val="000629CD"/>
    <w:rsid w:val="00062B13"/>
    <w:rsid w:val="00062E03"/>
    <w:rsid w:val="00063851"/>
    <w:rsid w:val="000647C1"/>
    <w:rsid w:val="000713A8"/>
    <w:rsid w:val="00076699"/>
    <w:rsid w:val="000802D5"/>
    <w:rsid w:val="00083012"/>
    <w:rsid w:val="000850E4"/>
    <w:rsid w:val="00085118"/>
    <w:rsid w:val="00085D72"/>
    <w:rsid w:val="000860A3"/>
    <w:rsid w:val="0008711F"/>
    <w:rsid w:val="00091BA7"/>
    <w:rsid w:val="000944D7"/>
    <w:rsid w:val="000968D6"/>
    <w:rsid w:val="0009703F"/>
    <w:rsid w:val="00097F12"/>
    <w:rsid w:val="000A46D8"/>
    <w:rsid w:val="000A4E90"/>
    <w:rsid w:val="000A5258"/>
    <w:rsid w:val="000A6280"/>
    <w:rsid w:val="000B1A2F"/>
    <w:rsid w:val="000B2539"/>
    <w:rsid w:val="000B3232"/>
    <w:rsid w:val="000B75EE"/>
    <w:rsid w:val="000C120C"/>
    <w:rsid w:val="000C1872"/>
    <w:rsid w:val="000C1A6C"/>
    <w:rsid w:val="000C23D5"/>
    <w:rsid w:val="000C3903"/>
    <w:rsid w:val="000C3DA1"/>
    <w:rsid w:val="000C4645"/>
    <w:rsid w:val="000C515C"/>
    <w:rsid w:val="000C5D35"/>
    <w:rsid w:val="000D1DE4"/>
    <w:rsid w:val="000D21E4"/>
    <w:rsid w:val="000D3EEF"/>
    <w:rsid w:val="000D4564"/>
    <w:rsid w:val="000D4E70"/>
    <w:rsid w:val="000D5D9F"/>
    <w:rsid w:val="000D68A9"/>
    <w:rsid w:val="000D720B"/>
    <w:rsid w:val="000E5A72"/>
    <w:rsid w:val="000E5C4D"/>
    <w:rsid w:val="000E5D7E"/>
    <w:rsid w:val="000E6B86"/>
    <w:rsid w:val="000F471D"/>
    <w:rsid w:val="000F48E0"/>
    <w:rsid w:val="000F592E"/>
    <w:rsid w:val="000F70FB"/>
    <w:rsid w:val="000F7E0A"/>
    <w:rsid w:val="00102059"/>
    <w:rsid w:val="00102C98"/>
    <w:rsid w:val="0010322F"/>
    <w:rsid w:val="00103825"/>
    <w:rsid w:val="00104643"/>
    <w:rsid w:val="0010479B"/>
    <w:rsid w:val="00105161"/>
    <w:rsid w:val="00106746"/>
    <w:rsid w:val="00107DBA"/>
    <w:rsid w:val="001151D9"/>
    <w:rsid w:val="0012080A"/>
    <w:rsid w:val="00125F02"/>
    <w:rsid w:val="00131849"/>
    <w:rsid w:val="00133092"/>
    <w:rsid w:val="001433A0"/>
    <w:rsid w:val="001455C0"/>
    <w:rsid w:val="001471A5"/>
    <w:rsid w:val="001528E3"/>
    <w:rsid w:val="001539E8"/>
    <w:rsid w:val="00154305"/>
    <w:rsid w:val="00155A5A"/>
    <w:rsid w:val="00157E14"/>
    <w:rsid w:val="001665CC"/>
    <w:rsid w:val="0016728A"/>
    <w:rsid w:val="001679F0"/>
    <w:rsid w:val="0017288B"/>
    <w:rsid w:val="001732D9"/>
    <w:rsid w:val="00174446"/>
    <w:rsid w:val="00174DF0"/>
    <w:rsid w:val="00174E23"/>
    <w:rsid w:val="00175C1C"/>
    <w:rsid w:val="001764F3"/>
    <w:rsid w:val="00180C9A"/>
    <w:rsid w:val="00180E41"/>
    <w:rsid w:val="00181100"/>
    <w:rsid w:val="00183883"/>
    <w:rsid w:val="00191056"/>
    <w:rsid w:val="00191C48"/>
    <w:rsid w:val="00193DBB"/>
    <w:rsid w:val="001972DB"/>
    <w:rsid w:val="001A164D"/>
    <w:rsid w:val="001A2454"/>
    <w:rsid w:val="001A47F2"/>
    <w:rsid w:val="001A4A0B"/>
    <w:rsid w:val="001A5AEE"/>
    <w:rsid w:val="001A69E2"/>
    <w:rsid w:val="001B241B"/>
    <w:rsid w:val="001B255E"/>
    <w:rsid w:val="001B611B"/>
    <w:rsid w:val="001B6390"/>
    <w:rsid w:val="001B697E"/>
    <w:rsid w:val="001B69D3"/>
    <w:rsid w:val="001B7680"/>
    <w:rsid w:val="001C2D50"/>
    <w:rsid w:val="001C448F"/>
    <w:rsid w:val="001C4691"/>
    <w:rsid w:val="001D370F"/>
    <w:rsid w:val="001D5DF0"/>
    <w:rsid w:val="001D75CA"/>
    <w:rsid w:val="001E11AB"/>
    <w:rsid w:val="001E3729"/>
    <w:rsid w:val="001E3C03"/>
    <w:rsid w:val="001E45BF"/>
    <w:rsid w:val="001E6D1F"/>
    <w:rsid w:val="001F0D72"/>
    <w:rsid w:val="001F389B"/>
    <w:rsid w:val="001F4B30"/>
    <w:rsid w:val="001F66DB"/>
    <w:rsid w:val="001F6F43"/>
    <w:rsid w:val="001F70B5"/>
    <w:rsid w:val="001F77C8"/>
    <w:rsid w:val="002022BD"/>
    <w:rsid w:val="00204CCE"/>
    <w:rsid w:val="00213B89"/>
    <w:rsid w:val="00214557"/>
    <w:rsid w:val="00215887"/>
    <w:rsid w:val="00216B01"/>
    <w:rsid w:val="00220571"/>
    <w:rsid w:val="00222AB5"/>
    <w:rsid w:val="00223883"/>
    <w:rsid w:val="00223FC7"/>
    <w:rsid w:val="00224C44"/>
    <w:rsid w:val="002255BD"/>
    <w:rsid w:val="00226875"/>
    <w:rsid w:val="00232295"/>
    <w:rsid w:val="00232CD8"/>
    <w:rsid w:val="0023558E"/>
    <w:rsid w:val="0023563D"/>
    <w:rsid w:val="00235C1D"/>
    <w:rsid w:val="00236FC2"/>
    <w:rsid w:val="002377EE"/>
    <w:rsid w:val="0024190D"/>
    <w:rsid w:val="0024261B"/>
    <w:rsid w:val="00244D89"/>
    <w:rsid w:val="00245F0C"/>
    <w:rsid w:val="0025128C"/>
    <w:rsid w:val="002523B3"/>
    <w:rsid w:val="00253108"/>
    <w:rsid w:val="00253A34"/>
    <w:rsid w:val="00255A49"/>
    <w:rsid w:val="00256CF9"/>
    <w:rsid w:val="002621D6"/>
    <w:rsid w:val="0026276B"/>
    <w:rsid w:val="0026394D"/>
    <w:rsid w:val="00263F19"/>
    <w:rsid w:val="0026512D"/>
    <w:rsid w:val="00266A89"/>
    <w:rsid w:val="00270EBF"/>
    <w:rsid w:val="00273798"/>
    <w:rsid w:val="00273A6B"/>
    <w:rsid w:val="00277F08"/>
    <w:rsid w:val="002854F3"/>
    <w:rsid w:val="002858A7"/>
    <w:rsid w:val="0029010D"/>
    <w:rsid w:val="00292B44"/>
    <w:rsid w:val="00293201"/>
    <w:rsid w:val="00293596"/>
    <w:rsid w:val="00293AC1"/>
    <w:rsid w:val="00293E13"/>
    <w:rsid w:val="00294374"/>
    <w:rsid w:val="00295650"/>
    <w:rsid w:val="00297129"/>
    <w:rsid w:val="002A068B"/>
    <w:rsid w:val="002A0786"/>
    <w:rsid w:val="002A2F3A"/>
    <w:rsid w:val="002A592A"/>
    <w:rsid w:val="002A5A79"/>
    <w:rsid w:val="002A5ED3"/>
    <w:rsid w:val="002A7F0A"/>
    <w:rsid w:val="002B148F"/>
    <w:rsid w:val="002B1EA7"/>
    <w:rsid w:val="002B2303"/>
    <w:rsid w:val="002B27A3"/>
    <w:rsid w:val="002B54E6"/>
    <w:rsid w:val="002B74C4"/>
    <w:rsid w:val="002B79B8"/>
    <w:rsid w:val="002C0285"/>
    <w:rsid w:val="002C114C"/>
    <w:rsid w:val="002C1D75"/>
    <w:rsid w:val="002C2498"/>
    <w:rsid w:val="002C2E9B"/>
    <w:rsid w:val="002C3662"/>
    <w:rsid w:val="002C4DB0"/>
    <w:rsid w:val="002C58F9"/>
    <w:rsid w:val="002C66AD"/>
    <w:rsid w:val="002C763D"/>
    <w:rsid w:val="002D10FD"/>
    <w:rsid w:val="002D1A87"/>
    <w:rsid w:val="002D231A"/>
    <w:rsid w:val="002D620F"/>
    <w:rsid w:val="002D70FD"/>
    <w:rsid w:val="002E1516"/>
    <w:rsid w:val="002E16DB"/>
    <w:rsid w:val="002E6B94"/>
    <w:rsid w:val="002E7B96"/>
    <w:rsid w:val="002F2232"/>
    <w:rsid w:val="002F4B37"/>
    <w:rsid w:val="002F5022"/>
    <w:rsid w:val="002F66A6"/>
    <w:rsid w:val="00305559"/>
    <w:rsid w:val="00312CA1"/>
    <w:rsid w:val="00314E58"/>
    <w:rsid w:val="00315682"/>
    <w:rsid w:val="003176D4"/>
    <w:rsid w:val="00321CB8"/>
    <w:rsid w:val="003223E5"/>
    <w:rsid w:val="00324F7E"/>
    <w:rsid w:val="0032528B"/>
    <w:rsid w:val="00325C87"/>
    <w:rsid w:val="00331C73"/>
    <w:rsid w:val="00331C7E"/>
    <w:rsid w:val="003369E3"/>
    <w:rsid w:val="00337D44"/>
    <w:rsid w:val="00341B56"/>
    <w:rsid w:val="00343A54"/>
    <w:rsid w:val="0034530C"/>
    <w:rsid w:val="00345C79"/>
    <w:rsid w:val="0034610F"/>
    <w:rsid w:val="0034616C"/>
    <w:rsid w:val="00347FC9"/>
    <w:rsid w:val="0035055C"/>
    <w:rsid w:val="0035059F"/>
    <w:rsid w:val="00350C05"/>
    <w:rsid w:val="00351B7C"/>
    <w:rsid w:val="00352DB3"/>
    <w:rsid w:val="003531F7"/>
    <w:rsid w:val="003558E2"/>
    <w:rsid w:val="00356BCD"/>
    <w:rsid w:val="0036180C"/>
    <w:rsid w:val="00362ACD"/>
    <w:rsid w:val="00362C2C"/>
    <w:rsid w:val="00363684"/>
    <w:rsid w:val="0036558B"/>
    <w:rsid w:val="00366821"/>
    <w:rsid w:val="003677CA"/>
    <w:rsid w:val="00370121"/>
    <w:rsid w:val="00371586"/>
    <w:rsid w:val="00371704"/>
    <w:rsid w:val="00375A1A"/>
    <w:rsid w:val="00375F72"/>
    <w:rsid w:val="003769F3"/>
    <w:rsid w:val="003826E0"/>
    <w:rsid w:val="00384130"/>
    <w:rsid w:val="00387878"/>
    <w:rsid w:val="00390F43"/>
    <w:rsid w:val="00394012"/>
    <w:rsid w:val="0039427C"/>
    <w:rsid w:val="003953B5"/>
    <w:rsid w:val="00396924"/>
    <w:rsid w:val="003A07EB"/>
    <w:rsid w:val="003A0BBD"/>
    <w:rsid w:val="003A6F90"/>
    <w:rsid w:val="003A7BEC"/>
    <w:rsid w:val="003B3050"/>
    <w:rsid w:val="003B49D0"/>
    <w:rsid w:val="003B537C"/>
    <w:rsid w:val="003B6059"/>
    <w:rsid w:val="003B7FB7"/>
    <w:rsid w:val="003C00C3"/>
    <w:rsid w:val="003C4AE9"/>
    <w:rsid w:val="003C6EEF"/>
    <w:rsid w:val="003D086B"/>
    <w:rsid w:val="003D2D7E"/>
    <w:rsid w:val="003D4DC6"/>
    <w:rsid w:val="003D6524"/>
    <w:rsid w:val="003D7F1A"/>
    <w:rsid w:val="003E12EF"/>
    <w:rsid w:val="003E3840"/>
    <w:rsid w:val="003E512F"/>
    <w:rsid w:val="003E6316"/>
    <w:rsid w:val="003E6812"/>
    <w:rsid w:val="003E68AE"/>
    <w:rsid w:val="003F016B"/>
    <w:rsid w:val="003F1199"/>
    <w:rsid w:val="003F65F7"/>
    <w:rsid w:val="00401F88"/>
    <w:rsid w:val="00404934"/>
    <w:rsid w:val="004069FA"/>
    <w:rsid w:val="0041181F"/>
    <w:rsid w:val="00412BB7"/>
    <w:rsid w:val="00412E97"/>
    <w:rsid w:val="00413DE6"/>
    <w:rsid w:val="00415376"/>
    <w:rsid w:val="0041593C"/>
    <w:rsid w:val="004164F4"/>
    <w:rsid w:val="00420EFC"/>
    <w:rsid w:val="00422331"/>
    <w:rsid w:val="004225EF"/>
    <w:rsid w:val="00423FB3"/>
    <w:rsid w:val="00425E87"/>
    <w:rsid w:val="004263C8"/>
    <w:rsid w:val="00426537"/>
    <w:rsid w:val="00426B01"/>
    <w:rsid w:val="00426C07"/>
    <w:rsid w:val="00432B14"/>
    <w:rsid w:val="00433CBB"/>
    <w:rsid w:val="00436E57"/>
    <w:rsid w:val="004458C9"/>
    <w:rsid w:val="00445DDD"/>
    <w:rsid w:val="004466A6"/>
    <w:rsid w:val="00447EAA"/>
    <w:rsid w:val="0045174F"/>
    <w:rsid w:val="0045214A"/>
    <w:rsid w:val="004546DD"/>
    <w:rsid w:val="004548A2"/>
    <w:rsid w:val="004561BF"/>
    <w:rsid w:val="00456700"/>
    <w:rsid w:val="0045745D"/>
    <w:rsid w:val="0045798F"/>
    <w:rsid w:val="00457A1A"/>
    <w:rsid w:val="00457D4C"/>
    <w:rsid w:val="004615D2"/>
    <w:rsid w:val="004664DA"/>
    <w:rsid w:val="004677C3"/>
    <w:rsid w:val="00471754"/>
    <w:rsid w:val="004719F9"/>
    <w:rsid w:val="00471DF6"/>
    <w:rsid w:val="00474503"/>
    <w:rsid w:val="0047512B"/>
    <w:rsid w:val="004800F1"/>
    <w:rsid w:val="0048017A"/>
    <w:rsid w:val="00483317"/>
    <w:rsid w:val="004870B5"/>
    <w:rsid w:val="00487A4A"/>
    <w:rsid w:val="00490B7A"/>
    <w:rsid w:val="00490F9A"/>
    <w:rsid w:val="00492633"/>
    <w:rsid w:val="004954A3"/>
    <w:rsid w:val="00495FC2"/>
    <w:rsid w:val="004971BB"/>
    <w:rsid w:val="004A11BD"/>
    <w:rsid w:val="004A1A24"/>
    <w:rsid w:val="004A49F6"/>
    <w:rsid w:val="004A4A7B"/>
    <w:rsid w:val="004A591E"/>
    <w:rsid w:val="004A6F8E"/>
    <w:rsid w:val="004A78FF"/>
    <w:rsid w:val="004B0847"/>
    <w:rsid w:val="004B1CD7"/>
    <w:rsid w:val="004B26F2"/>
    <w:rsid w:val="004B43BB"/>
    <w:rsid w:val="004B6A38"/>
    <w:rsid w:val="004C0360"/>
    <w:rsid w:val="004C0B63"/>
    <w:rsid w:val="004C1FD4"/>
    <w:rsid w:val="004D14E2"/>
    <w:rsid w:val="004D163E"/>
    <w:rsid w:val="004D6554"/>
    <w:rsid w:val="004D7380"/>
    <w:rsid w:val="004E1C43"/>
    <w:rsid w:val="004E40E3"/>
    <w:rsid w:val="004E5A16"/>
    <w:rsid w:val="004F10EB"/>
    <w:rsid w:val="004F3D85"/>
    <w:rsid w:val="004F7F7B"/>
    <w:rsid w:val="00501022"/>
    <w:rsid w:val="00503709"/>
    <w:rsid w:val="00510260"/>
    <w:rsid w:val="00511008"/>
    <w:rsid w:val="005131D0"/>
    <w:rsid w:val="00513303"/>
    <w:rsid w:val="00514847"/>
    <w:rsid w:val="00515DDE"/>
    <w:rsid w:val="00516FE5"/>
    <w:rsid w:val="005206B4"/>
    <w:rsid w:val="00522E3D"/>
    <w:rsid w:val="005232C6"/>
    <w:rsid w:val="00525133"/>
    <w:rsid w:val="00526469"/>
    <w:rsid w:val="00526CE1"/>
    <w:rsid w:val="0052728B"/>
    <w:rsid w:val="005302E7"/>
    <w:rsid w:val="00532E1F"/>
    <w:rsid w:val="00533784"/>
    <w:rsid w:val="00542D6A"/>
    <w:rsid w:val="00542E1D"/>
    <w:rsid w:val="0054539F"/>
    <w:rsid w:val="00545F10"/>
    <w:rsid w:val="00545F81"/>
    <w:rsid w:val="00547BE6"/>
    <w:rsid w:val="0056151A"/>
    <w:rsid w:val="0056624E"/>
    <w:rsid w:val="00566C2F"/>
    <w:rsid w:val="00570DB4"/>
    <w:rsid w:val="00571E36"/>
    <w:rsid w:val="005722A5"/>
    <w:rsid w:val="00573BBB"/>
    <w:rsid w:val="005757DA"/>
    <w:rsid w:val="005820EC"/>
    <w:rsid w:val="00582F7A"/>
    <w:rsid w:val="0058421F"/>
    <w:rsid w:val="00584DA1"/>
    <w:rsid w:val="005851CE"/>
    <w:rsid w:val="005863F3"/>
    <w:rsid w:val="00590B9C"/>
    <w:rsid w:val="00590C91"/>
    <w:rsid w:val="00592E25"/>
    <w:rsid w:val="00593F6D"/>
    <w:rsid w:val="00594E6F"/>
    <w:rsid w:val="00596442"/>
    <w:rsid w:val="0059746C"/>
    <w:rsid w:val="005A0664"/>
    <w:rsid w:val="005A2313"/>
    <w:rsid w:val="005A2B27"/>
    <w:rsid w:val="005A2DDF"/>
    <w:rsid w:val="005A5CF9"/>
    <w:rsid w:val="005A6CD8"/>
    <w:rsid w:val="005B0C82"/>
    <w:rsid w:val="005B1E44"/>
    <w:rsid w:val="005B249F"/>
    <w:rsid w:val="005B3999"/>
    <w:rsid w:val="005B7B41"/>
    <w:rsid w:val="005C1A28"/>
    <w:rsid w:val="005C3145"/>
    <w:rsid w:val="005C3B1F"/>
    <w:rsid w:val="005C4239"/>
    <w:rsid w:val="005D071E"/>
    <w:rsid w:val="005D4568"/>
    <w:rsid w:val="005D5532"/>
    <w:rsid w:val="005D6B79"/>
    <w:rsid w:val="005D6DEC"/>
    <w:rsid w:val="005D6E8B"/>
    <w:rsid w:val="005E2DBA"/>
    <w:rsid w:val="005E2DDA"/>
    <w:rsid w:val="005E333C"/>
    <w:rsid w:val="005E372B"/>
    <w:rsid w:val="005F0582"/>
    <w:rsid w:val="005F13B9"/>
    <w:rsid w:val="005F7703"/>
    <w:rsid w:val="005F7C8C"/>
    <w:rsid w:val="00601191"/>
    <w:rsid w:val="0060286B"/>
    <w:rsid w:val="00604817"/>
    <w:rsid w:val="006075F6"/>
    <w:rsid w:val="00607793"/>
    <w:rsid w:val="00607C9C"/>
    <w:rsid w:val="00610823"/>
    <w:rsid w:val="006112AE"/>
    <w:rsid w:val="0061353D"/>
    <w:rsid w:val="00613C9F"/>
    <w:rsid w:val="00615290"/>
    <w:rsid w:val="0061598D"/>
    <w:rsid w:val="00617727"/>
    <w:rsid w:val="00620C84"/>
    <w:rsid w:val="00621D41"/>
    <w:rsid w:val="006228B3"/>
    <w:rsid w:val="006240E7"/>
    <w:rsid w:val="0063010D"/>
    <w:rsid w:val="00631AFF"/>
    <w:rsid w:val="0063357F"/>
    <w:rsid w:val="00634765"/>
    <w:rsid w:val="006374C8"/>
    <w:rsid w:val="00637558"/>
    <w:rsid w:val="006401CB"/>
    <w:rsid w:val="00640F32"/>
    <w:rsid w:val="00641BBE"/>
    <w:rsid w:val="00643359"/>
    <w:rsid w:val="006436F7"/>
    <w:rsid w:val="00647EB4"/>
    <w:rsid w:val="00652C7C"/>
    <w:rsid w:val="006531EA"/>
    <w:rsid w:val="00653CBE"/>
    <w:rsid w:val="00656856"/>
    <w:rsid w:val="006576D6"/>
    <w:rsid w:val="006604B2"/>
    <w:rsid w:val="0066583A"/>
    <w:rsid w:val="006658D9"/>
    <w:rsid w:val="00666754"/>
    <w:rsid w:val="00667B81"/>
    <w:rsid w:val="00670B51"/>
    <w:rsid w:val="00682038"/>
    <w:rsid w:val="006834C9"/>
    <w:rsid w:val="006837F4"/>
    <w:rsid w:val="006862B8"/>
    <w:rsid w:val="0068752A"/>
    <w:rsid w:val="0069055A"/>
    <w:rsid w:val="0069122E"/>
    <w:rsid w:val="00691596"/>
    <w:rsid w:val="00692921"/>
    <w:rsid w:val="00693FEA"/>
    <w:rsid w:val="0069666D"/>
    <w:rsid w:val="00697193"/>
    <w:rsid w:val="006A08CF"/>
    <w:rsid w:val="006A12E8"/>
    <w:rsid w:val="006A139C"/>
    <w:rsid w:val="006A57E5"/>
    <w:rsid w:val="006A58CC"/>
    <w:rsid w:val="006A779F"/>
    <w:rsid w:val="006B0907"/>
    <w:rsid w:val="006B1830"/>
    <w:rsid w:val="006B5616"/>
    <w:rsid w:val="006B632B"/>
    <w:rsid w:val="006B75F9"/>
    <w:rsid w:val="006C0749"/>
    <w:rsid w:val="006C1403"/>
    <w:rsid w:val="006C1AA7"/>
    <w:rsid w:val="006C1EE6"/>
    <w:rsid w:val="006C2DB5"/>
    <w:rsid w:val="006C60AB"/>
    <w:rsid w:val="006C6FE6"/>
    <w:rsid w:val="006C76D5"/>
    <w:rsid w:val="006C7DEE"/>
    <w:rsid w:val="006D158E"/>
    <w:rsid w:val="006D47C2"/>
    <w:rsid w:val="006E041A"/>
    <w:rsid w:val="006E52B3"/>
    <w:rsid w:val="006E65EE"/>
    <w:rsid w:val="006E7113"/>
    <w:rsid w:val="006F1744"/>
    <w:rsid w:val="006F1ADF"/>
    <w:rsid w:val="006F1B71"/>
    <w:rsid w:val="006F2FC1"/>
    <w:rsid w:val="006F4666"/>
    <w:rsid w:val="006F4E04"/>
    <w:rsid w:val="006F529B"/>
    <w:rsid w:val="006F7B7E"/>
    <w:rsid w:val="007059C3"/>
    <w:rsid w:val="00707E5A"/>
    <w:rsid w:val="00710803"/>
    <w:rsid w:val="0071094A"/>
    <w:rsid w:val="00711BE7"/>
    <w:rsid w:val="007125A5"/>
    <w:rsid w:val="00712757"/>
    <w:rsid w:val="0072099D"/>
    <w:rsid w:val="00720E1B"/>
    <w:rsid w:val="007217E4"/>
    <w:rsid w:val="00721F08"/>
    <w:rsid w:val="007221BC"/>
    <w:rsid w:val="0072269A"/>
    <w:rsid w:val="007274B4"/>
    <w:rsid w:val="00732F23"/>
    <w:rsid w:val="0073329C"/>
    <w:rsid w:val="00734715"/>
    <w:rsid w:val="00735790"/>
    <w:rsid w:val="00735EAD"/>
    <w:rsid w:val="007363D7"/>
    <w:rsid w:val="007365BB"/>
    <w:rsid w:val="007368B6"/>
    <w:rsid w:val="00737F14"/>
    <w:rsid w:val="007401B7"/>
    <w:rsid w:val="00742AA8"/>
    <w:rsid w:val="00742FE2"/>
    <w:rsid w:val="00745F41"/>
    <w:rsid w:val="00747A7D"/>
    <w:rsid w:val="00753763"/>
    <w:rsid w:val="007542FF"/>
    <w:rsid w:val="007572C1"/>
    <w:rsid w:val="00765203"/>
    <w:rsid w:val="00765238"/>
    <w:rsid w:val="00765541"/>
    <w:rsid w:val="00765ED7"/>
    <w:rsid w:val="0077059E"/>
    <w:rsid w:val="00776C63"/>
    <w:rsid w:val="007776BA"/>
    <w:rsid w:val="0078114E"/>
    <w:rsid w:val="00781C27"/>
    <w:rsid w:val="00783403"/>
    <w:rsid w:val="0078356A"/>
    <w:rsid w:val="00785722"/>
    <w:rsid w:val="00785FA0"/>
    <w:rsid w:val="007865A3"/>
    <w:rsid w:val="0078680E"/>
    <w:rsid w:val="00786AE5"/>
    <w:rsid w:val="00786C8D"/>
    <w:rsid w:val="00787044"/>
    <w:rsid w:val="0079278E"/>
    <w:rsid w:val="00793DAC"/>
    <w:rsid w:val="00794156"/>
    <w:rsid w:val="007959B4"/>
    <w:rsid w:val="0079669B"/>
    <w:rsid w:val="007A4AE9"/>
    <w:rsid w:val="007A4E5F"/>
    <w:rsid w:val="007B1D35"/>
    <w:rsid w:val="007B2A5E"/>
    <w:rsid w:val="007C00CA"/>
    <w:rsid w:val="007C2311"/>
    <w:rsid w:val="007C26A0"/>
    <w:rsid w:val="007C3078"/>
    <w:rsid w:val="007C46A7"/>
    <w:rsid w:val="007C5586"/>
    <w:rsid w:val="007C7D82"/>
    <w:rsid w:val="007D19C9"/>
    <w:rsid w:val="007D5F38"/>
    <w:rsid w:val="007D76A2"/>
    <w:rsid w:val="007E22A7"/>
    <w:rsid w:val="007E22FC"/>
    <w:rsid w:val="007E454B"/>
    <w:rsid w:val="007E5FD9"/>
    <w:rsid w:val="007E62D9"/>
    <w:rsid w:val="007E7E39"/>
    <w:rsid w:val="007F0C86"/>
    <w:rsid w:val="007F20A7"/>
    <w:rsid w:val="007F53AC"/>
    <w:rsid w:val="007F57DB"/>
    <w:rsid w:val="007F7EFD"/>
    <w:rsid w:val="008016F9"/>
    <w:rsid w:val="00802BE6"/>
    <w:rsid w:val="00804B82"/>
    <w:rsid w:val="00806497"/>
    <w:rsid w:val="00806653"/>
    <w:rsid w:val="008066A5"/>
    <w:rsid w:val="00810797"/>
    <w:rsid w:val="00812FD4"/>
    <w:rsid w:val="00813265"/>
    <w:rsid w:val="00815CD7"/>
    <w:rsid w:val="0081789D"/>
    <w:rsid w:val="00821F33"/>
    <w:rsid w:val="00822E4A"/>
    <w:rsid w:val="00826862"/>
    <w:rsid w:val="00831469"/>
    <w:rsid w:val="008320E9"/>
    <w:rsid w:val="00833E80"/>
    <w:rsid w:val="00834805"/>
    <w:rsid w:val="0083678D"/>
    <w:rsid w:val="008409A3"/>
    <w:rsid w:val="008471EF"/>
    <w:rsid w:val="0085287A"/>
    <w:rsid w:val="0085398B"/>
    <w:rsid w:val="00854357"/>
    <w:rsid w:val="008627A1"/>
    <w:rsid w:val="008657D4"/>
    <w:rsid w:val="00866657"/>
    <w:rsid w:val="00866F5F"/>
    <w:rsid w:val="008701F1"/>
    <w:rsid w:val="00870E95"/>
    <w:rsid w:val="00872DA0"/>
    <w:rsid w:val="00877034"/>
    <w:rsid w:val="008773DE"/>
    <w:rsid w:val="00877B99"/>
    <w:rsid w:val="008817A3"/>
    <w:rsid w:val="00884311"/>
    <w:rsid w:val="00886227"/>
    <w:rsid w:val="0088797E"/>
    <w:rsid w:val="0089144C"/>
    <w:rsid w:val="00893350"/>
    <w:rsid w:val="00895A2C"/>
    <w:rsid w:val="008A165D"/>
    <w:rsid w:val="008A458D"/>
    <w:rsid w:val="008A4AB5"/>
    <w:rsid w:val="008A6091"/>
    <w:rsid w:val="008A68A5"/>
    <w:rsid w:val="008A6ECE"/>
    <w:rsid w:val="008B1832"/>
    <w:rsid w:val="008B317D"/>
    <w:rsid w:val="008B5058"/>
    <w:rsid w:val="008B51CE"/>
    <w:rsid w:val="008B7C92"/>
    <w:rsid w:val="008B7F34"/>
    <w:rsid w:val="008C0442"/>
    <w:rsid w:val="008C2FD5"/>
    <w:rsid w:val="008C356C"/>
    <w:rsid w:val="008C5A86"/>
    <w:rsid w:val="008C7362"/>
    <w:rsid w:val="008D0ADC"/>
    <w:rsid w:val="008D2E41"/>
    <w:rsid w:val="008D41F9"/>
    <w:rsid w:val="008D5BB0"/>
    <w:rsid w:val="008D678A"/>
    <w:rsid w:val="008E0DA6"/>
    <w:rsid w:val="008E5B09"/>
    <w:rsid w:val="008E5C2C"/>
    <w:rsid w:val="008E6506"/>
    <w:rsid w:val="008F725E"/>
    <w:rsid w:val="00901227"/>
    <w:rsid w:val="00904AE4"/>
    <w:rsid w:val="009059D0"/>
    <w:rsid w:val="0091136A"/>
    <w:rsid w:val="00911C12"/>
    <w:rsid w:val="009120C5"/>
    <w:rsid w:val="00913574"/>
    <w:rsid w:val="00913D2C"/>
    <w:rsid w:val="00916D3E"/>
    <w:rsid w:val="009222BA"/>
    <w:rsid w:val="00923559"/>
    <w:rsid w:val="00923A34"/>
    <w:rsid w:val="00923F07"/>
    <w:rsid w:val="00925F46"/>
    <w:rsid w:val="0092653A"/>
    <w:rsid w:val="00926AF2"/>
    <w:rsid w:val="00927024"/>
    <w:rsid w:val="0092758D"/>
    <w:rsid w:val="0093212A"/>
    <w:rsid w:val="009325C0"/>
    <w:rsid w:val="0093297C"/>
    <w:rsid w:val="00933CE4"/>
    <w:rsid w:val="00937DCC"/>
    <w:rsid w:val="00940A00"/>
    <w:rsid w:val="0094135A"/>
    <w:rsid w:val="0094307D"/>
    <w:rsid w:val="00943983"/>
    <w:rsid w:val="00943FA5"/>
    <w:rsid w:val="009456ED"/>
    <w:rsid w:val="00946867"/>
    <w:rsid w:val="00951E8A"/>
    <w:rsid w:val="00952FF1"/>
    <w:rsid w:val="009536DC"/>
    <w:rsid w:val="00954844"/>
    <w:rsid w:val="00963BA7"/>
    <w:rsid w:val="009642A8"/>
    <w:rsid w:val="0096588B"/>
    <w:rsid w:val="00965C2E"/>
    <w:rsid w:val="009674AB"/>
    <w:rsid w:val="009710CB"/>
    <w:rsid w:val="009722D2"/>
    <w:rsid w:val="00974F41"/>
    <w:rsid w:val="0097585D"/>
    <w:rsid w:val="00976314"/>
    <w:rsid w:val="00977AE2"/>
    <w:rsid w:val="00980AC0"/>
    <w:rsid w:val="0098150D"/>
    <w:rsid w:val="009829D3"/>
    <w:rsid w:val="00983649"/>
    <w:rsid w:val="00984CF4"/>
    <w:rsid w:val="00984DF7"/>
    <w:rsid w:val="00991834"/>
    <w:rsid w:val="009923D9"/>
    <w:rsid w:val="00992ADA"/>
    <w:rsid w:val="0099400E"/>
    <w:rsid w:val="00997057"/>
    <w:rsid w:val="00997D89"/>
    <w:rsid w:val="009A08F5"/>
    <w:rsid w:val="009A11D3"/>
    <w:rsid w:val="009A1E93"/>
    <w:rsid w:val="009A52C2"/>
    <w:rsid w:val="009A6C14"/>
    <w:rsid w:val="009A7CAE"/>
    <w:rsid w:val="009B2DE3"/>
    <w:rsid w:val="009B4DDF"/>
    <w:rsid w:val="009B56B3"/>
    <w:rsid w:val="009B79AE"/>
    <w:rsid w:val="009C11C1"/>
    <w:rsid w:val="009C296C"/>
    <w:rsid w:val="009C325F"/>
    <w:rsid w:val="009C5E68"/>
    <w:rsid w:val="009C618B"/>
    <w:rsid w:val="009D0605"/>
    <w:rsid w:val="009D1845"/>
    <w:rsid w:val="009E02E7"/>
    <w:rsid w:val="009E119F"/>
    <w:rsid w:val="009E1A04"/>
    <w:rsid w:val="009E1D75"/>
    <w:rsid w:val="009E27D2"/>
    <w:rsid w:val="009E5E94"/>
    <w:rsid w:val="009F0EF7"/>
    <w:rsid w:val="009F1555"/>
    <w:rsid w:val="009F195F"/>
    <w:rsid w:val="009F3A2D"/>
    <w:rsid w:val="009F3AD9"/>
    <w:rsid w:val="009F570F"/>
    <w:rsid w:val="009F6099"/>
    <w:rsid w:val="00A00F17"/>
    <w:rsid w:val="00A04B14"/>
    <w:rsid w:val="00A056C1"/>
    <w:rsid w:val="00A05EB6"/>
    <w:rsid w:val="00A06ED4"/>
    <w:rsid w:val="00A07732"/>
    <w:rsid w:val="00A134D0"/>
    <w:rsid w:val="00A13989"/>
    <w:rsid w:val="00A14A51"/>
    <w:rsid w:val="00A14E01"/>
    <w:rsid w:val="00A16032"/>
    <w:rsid w:val="00A16D28"/>
    <w:rsid w:val="00A179AC"/>
    <w:rsid w:val="00A21526"/>
    <w:rsid w:val="00A22DC3"/>
    <w:rsid w:val="00A231AA"/>
    <w:rsid w:val="00A32AC7"/>
    <w:rsid w:val="00A33EEF"/>
    <w:rsid w:val="00A34A7F"/>
    <w:rsid w:val="00A34FE7"/>
    <w:rsid w:val="00A40C69"/>
    <w:rsid w:val="00A41C88"/>
    <w:rsid w:val="00A41F64"/>
    <w:rsid w:val="00A44357"/>
    <w:rsid w:val="00A4624D"/>
    <w:rsid w:val="00A46329"/>
    <w:rsid w:val="00A46962"/>
    <w:rsid w:val="00A544D2"/>
    <w:rsid w:val="00A60737"/>
    <w:rsid w:val="00A62068"/>
    <w:rsid w:val="00A62A96"/>
    <w:rsid w:val="00A6367D"/>
    <w:rsid w:val="00A66CA4"/>
    <w:rsid w:val="00A676F3"/>
    <w:rsid w:val="00A70538"/>
    <w:rsid w:val="00A72661"/>
    <w:rsid w:val="00A73604"/>
    <w:rsid w:val="00A75CD0"/>
    <w:rsid w:val="00A75DBA"/>
    <w:rsid w:val="00A76BA4"/>
    <w:rsid w:val="00A81565"/>
    <w:rsid w:val="00A81F28"/>
    <w:rsid w:val="00A82EA6"/>
    <w:rsid w:val="00A844B8"/>
    <w:rsid w:val="00A84D4F"/>
    <w:rsid w:val="00A851D0"/>
    <w:rsid w:val="00A8604E"/>
    <w:rsid w:val="00A91656"/>
    <w:rsid w:val="00A9242D"/>
    <w:rsid w:val="00A925FA"/>
    <w:rsid w:val="00A93113"/>
    <w:rsid w:val="00AA067D"/>
    <w:rsid w:val="00AA1018"/>
    <w:rsid w:val="00AA2D4A"/>
    <w:rsid w:val="00AA2FF5"/>
    <w:rsid w:val="00AA49C2"/>
    <w:rsid w:val="00AA699E"/>
    <w:rsid w:val="00AB01DD"/>
    <w:rsid w:val="00AB0EA4"/>
    <w:rsid w:val="00AB55E2"/>
    <w:rsid w:val="00AB79AF"/>
    <w:rsid w:val="00AC1CB2"/>
    <w:rsid w:val="00AC33FD"/>
    <w:rsid w:val="00AC6FCD"/>
    <w:rsid w:val="00AC7579"/>
    <w:rsid w:val="00AD15E1"/>
    <w:rsid w:val="00AD195D"/>
    <w:rsid w:val="00AD1A06"/>
    <w:rsid w:val="00AE0EE3"/>
    <w:rsid w:val="00AE6615"/>
    <w:rsid w:val="00AE671F"/>
    <w:rsid w:val="00AF0187"/>
    <w:rsid w:val="00AF18E2"/>
    <w:rsid w:val="00AF303D"/>
    <w:rsid w:val="00AF35BD"/>
    <w:rsid w:val="00AF3BDB"/>
    <w:rsid w:val="00AF45EC"/>
    <w:rsid w:val="00AF698F"/>
    <w:rsid w:val="00B00BD0"/>
    <w:rsid w:val="00B012AF"/>
    <w:rsid w:val="00B01320"/>
    <w:rsid w:val="00B03566"/>
    <w:rsid w:val="00B0547B"/>
    <w:rsid w:val="00B05593"/>
    <w:rsid w:val="00B05656"/>
    <w:rsid w:val="00B127E1"/>
    <w:rsid w:val="00B145AF"/>
    <w:rsid w:val="00B16CCC"/>
    <w:rsid w:val="00B16F4B"/>
    <w:rsid w:val="00B1762C"/>
    <w:rsid w:val="00B210FB"/>
    <w:rsid w:val="00B21F2B"/>
    <w:rsid w:val="00B22D68"/>
    <w:rsid w:val="00B2346D"/>
    <w:rsid w:val="00B240F6"/>
    <w:rsid w:val="00B24D3C"/>
    <w:rsid w:val="00B31475"/>
    <w:rsid w:val="00B36CA7"/>
    <w:rsid w:val="00B3781C"/>
    <w:rsid w:val="00B37FEB"/>
    <w:rsid w:val="00B40437"/>
    <w:rsid w:val="00B40A66"/>
    <w:rsid w:val="00B41D24"/>
    <w:rsid w:val="00B4499A"/>
    <w:rsid w:val="00B46068"/>
    <w:rsid w:val="00B5273E"/>
    <w:rsid w:val="00B52DCE"/>
    <w:rsid w:val="00B55EE6"/>
    <w:rsid w:val="00B6024D"/>
    <w:rsid w:val="00B6071E"/>
    <w:rsid w:val="00B60A4B"/>
    <w:rsid w:val="00B61906"/>
    <w:rsid w:val="00B6480F"/>
    <w:rsid w:val="00B65EC6"/>
    <w:rsid w:val="00B70A62"/>
    <w:rsid w:val="00B73A7E"/>
    <w:rsid w:val="00B7402D"/>
    <w:rsid w:val="00B77D86"/>
    <w:rsid w:val="00B8024E"/>
    <w:rsid w:val="00B81A08"/>
    <w:rsid w:val="00B83430"/>
    <w:rsid w:val="00B84613"/>
    <w:rsid w:val="00B85CCE"/>
    <w:rsid w:val="00B8708E"/>
    <w:rsid w:val="00B87C0E"/>
    <w:rsid w:val="00B919FA"/>
    <w:rsid w:val="00B92D2F"/>
    <w:rsid w:val="00B941A4"/>
    <w:rsid w:val="00B95E40"/>
    <w:rsid w:val="00B97316"/>
    <w:rsid w:val="00B97593"/>
    <w:rsid w:val="00B97BBD"/>
    <w:rsid w:val="00BA19B5"/>
    <w:rsid w:val="00BA2FD3"/>
    <w:rsid w:val="00BA3153"/>
    <w:rsid w:val="00BA3453"/>
    <w:rsid w:val="00BA40C7"/>
    <w:rsid w:val="00BA4827"/>
    <w:rsid w:val="00BA62B6"/>
    <w:rsid w:val="00BA7BC5"/>
    <w:rsid w:val="00BB4355"/>
    <w:rsid w:val="00BC2A3B"/>
    <w:rsid w:val="00BC4B95"/>
    <w:rsid w:val="00BC5155"/>
    <w:rsid w:val="00BC5279"/>
    <w:rsid w:val="00BC5E4F"/>
    <w:rsid w:val="00BD1DED"/>
    <w:rsid w:val="00BD3A24"/>
    <w:rsid w:val="00BD6F08"/>
    <w:rsid w:val="00BE4A27"/>
    <w:rsid w:val="00BE6F1E"/>
    <w:rsid w:val="00BE70B4"/>
    <w:rsid w:val="00BF4C39"/>
    <w:rsid w:val="00BF5A78"/>
    <w:rsid w:val="00BF6F3D"/>
    <w:rsid w:val="00C02609"/>
    <w:rsid w:val="00C03862"/>
    <w:rsid w:val="00C052F6"/>
    <w:rsid w:val="00C120B0"/>
    <w:rsid w:val="00C138AF"/>
    <w:rsid w:val="00C14E7E"/>
    <w:rsid w:val="00C15216"/>
    <w:rsid w:val="00C15630"/>
    <w:rsid w:val="00C15C62"/>
    <w:rsid w:val="00C15EA0"/>
    <w:rsid w:val="00C16B4A"/>
    <w:rsid w:val="00C20BB1"/>
    <w:rsid w:val="00C212C2"/>
    <w:rsid w:val="00C22979"/>
    <w:rsid w:val="00C242ED"/>
    <w:rsid w:val="00C25F5A"/>
    <w:rsid w:val="00C30397"/>
    <w:rsid w:val="00C33AAC"/>
    <w:rsid w:val="00C35587"/>
    <w:rsid w:val="00C37EB8"/>
    <w:rsid w:val="00C40D76"/>
    <w:rsid w:val="00C411D4"/>
    <w:rsid w:val="00C44A33"/>
    <w:rsid w:val="00C45259"/>
    <w:rsid w:val="00C45AEE"/>
    <w:rsid w:val="00C47577"/>
    <w:rsid w:val="00C47C7B"/>
    <w:rsid w:val="00C47FA9"/>
    <w:rsid w:val="00C51692"/>
    <w:rsid w:val="00C51C7C"/>
    <w:rsid w:val="00C51E57"/>
    <w:rsid w:val="00C574B8"/>
    <w:rsid w:val="00C6105B"/>
    <w:rsid w:val="00C617E1"/>
    <w:rsid w:val="00C64395"/>
    <w:rsid w:val="00C645D0"/>
    <w:rsid w:val="00C70F65"/>
    <w:rsid w:val="00C71FAF"/>
    <w:rsid w:val="00C723E3"/>
    <w:rsid w:val="00C76DAC"/>
    <w:rsid w:val="00C82C1D"/>
    <w:rsid w:val="00C83284"/>
    <w:rsid w:val="00C8418B"/>
    <w:rsid w:val="00C855A6"/>
    <w:rsid w:val="00C86E7D"/>
    <w:rsid w:val="00C87212"/>
    <w:rsid w:val="00C877E9"/>
    <w:rsid w:val="00C90045"/>
    <w:rsid w:val="00CA06A6"/>
    <w:rsid w:val="00CA3B76"/>
    <w:rsid w:val="00CA3F93"/>
    <w:rsid w:val="00CA6084"/>
    <w:rsid w:val="00CA6A32"/>
    <w:rsid w:val="00CA78BE"/>
    <w:rsid w:val="00CB0254"/>
    <w:rsid w:val="00CB1824"/>
    <w:rsid w:val="00CB2B4E"/>
    <w:rsid w:val="00CB4D09"/>
    <w:rsid w:val="00CB7D53"/>
    <w:rsid w:val="00CC14A9"/>
    <w:rsid w:val="00CC2A94"/>
    <w:rsid w:val="00CC2FE0"/>
    <w:rsid w:val="00CC3000"/>
    <w:rsid w:val="00CC7DEB"/>
    <w:rsid w:val="00CD4ABB"/>
    <w:rsid w:val="00CD736D"/>
    <w:rsid w:val="00CE24F6"/>
    <w:rsid w:val="00CE254B"/>
    <w:rsid w:val="00CE2EF3"/>
    <w:rsid w:val="00CF356D"/>
    <w:rsid w:val="00CF5382"/>
    <w:rsid w:val="00CF6E6A"/>
    <w:rsid w:val="00D00C3C"/>
    <w:rsid w:val="00D00D65"/>
    <w:rsid w:val="00D04F7A"/>
    <w:rsid w:val="00D0666E"/>
    <w:rsid w:val="00D06C1A"/>
    <w:rsid w:val="00D077C9"/>
    <w:rsid w:val="00D07D70"/>
    <w:rsid w:val="00D11B15"/>
    <w:rsid w:val="00D11FC7"/>
    <w:rsid w:val="00D12726"/>
    <w:rsid w:val="00D14605"/>
    <w:rsid w:val="00D1714F"/>
    <w:rsid w:val="00D20AE6"/>
    <w:rsid w:val="00D21888"/>
    <w:rsid w:val="00D2306C"/>
    <w:rsid w:val="00D23377"/>
    <w:rsid w:val="00D25329"/>
    <w:rsid w:val="00D25608"/>
    <w:rsid w:val="00D256F0"/>
    <w:rsid w:val="00D25887"/>
    <w:rsid w:val="00D3117A"/>
    <w:rsid w:val="00D3611A"/>
    <w:rsid w:val="00D41C1A"/>
    <w:rsid w:val="00D5071B"/>
    <w:rsid w:val="00D51D08"/>
    <w:rsid w:val="00D52667"/>
    <w:rsid w:val="00D63346"/>
    <w:rsid w:val="00D63418"/>
    <w:rsid w:val="00D63CF3"/>
    <w:rsid w:val="00D668BE"/>
    <w:rsid w:val="00D67DC8"/>
    <w:rsid w:val="00D75C3C"/>
    <w:rsid w:val="00D778AE"/>
    <w:rsid w:val="00D77A2B"/>
    <w:rsid w:val="00D82DD5"/>
    <w:rsid w:val="00D83E76"/>
    <w:rsid w:val="00D85685"/>
    <w:rsid w:val="00D87860"/>
    <w:rsid w:val="00D87D34"/>
    <w:rsid w:val="00D91125"/>
    <w:rsid w:val="00D926F1"/>
    <w:rsid w:val="00D93D4F"/>
    <w:rsid w:val="00D958F0"/>
    <w:rsid w:val="00DA0F0A"/>
    <w:rsid w:val="00DA18D4"/>
    <w:rsid w:val="00DA79EE"/>
    <w:rsid w:val="00DB0D9F"/>
    <w:rsid w:val="00DB2D2E"/>
    <w:rsid w:val="00DB692F"/>
    <w:rsid w:val="00DB7D6D"/>
    <w:rsid w:val="00DC40EF"/>
    <w:rsid w:val="00DC56DA"/>
    <w:rsid w:val="00DC59EC"/>
    <w:rsid w:val="00DD12BD"/>
    <w:rsid w:val="00DD27BB"/>
    <w:rsid w:val="00DD4A8D"/>
    <w:rsid w:val="00DD50BF"/>
    <w:rsid w:val="00DD63B9"/>
    <w:rsid w:val="00DE4556"/>
    <w:rsid w:val="00DE4B85"/>
    <w:rsid w:val="00DE6F67"/>
    <w:rsid w:val="00DF184D"/>
    <w:rsid w:val="00DF21D0"/>
    <w:rsid w:val="00DF32F6"/>
    <w:rsid w:val="00DF4B15"/>
    <w:rsid w:val="00DF5D36"/>
    <w:rsid w:val="00DF7D40"/>
    <w:rsid w:val="00E00652"/>
    <w:rsid w:val="00E00A93"/>
    <w:rsid w:val="00E04720"/>
    <w:rsid w:val="00E06849"/>
    <w:rsid w:val="00E073AB"/>
    <w:rsid w:val="00E12E4E"/>
    <w:rsid w:val="00E13812"/>
    <w:rsid w:val="00E15591"/>
    <w:rsid w:val="00E15E2F"/>
    <w:rsid w:val="00E16DB1"/>
    <w:rsid w:val="00E1751E"/>
    <w:rsid w:val="00E20EFF"/>
    <w:rsid w:val="00E2364C"/>
    <w:rsid w:val="00E23BF5"/>
    <w:rsid w:val="00E244D0"/>
    <w:rsid w:val="00E25F09"/>
    <w:rsid w:val="00E27702"/>
    <w:rsid w:val="00E31365"/>
    <w:rsid w:val="00E325BD"/>
    <w:rsid w:val="00E33058"/>
    <w:rsid w:val="00E34E8C"/>
    <w:rsid w:val="00E35CB8"/>
    <w:rsid w:val="00E36976"/>
    <w:rsid w:val="00E37FC1"/>
    <w:rsid w:val="00E41483"/>
    <w:rsid w:val="00E417C0"/>
    <w:rsid w:val="00E42BB4"/>
    <w:rsid w:val="00E44FDC"/>
    <w:rsid w:val="00E45363"/>
    <w:rsid w:val="00E45974"/>
    <w:rsid w:val="00E45D71"/>
    <w:rsid w:val="00E53AEE"/>
    <w:rsid w:val="00E55E93"/>
    <w:rsid w:val="00E623E3"/>
    <w:rsid w:val="00E635D1"/>
    <w:rsid w:val="00E64103"/>
    <w:rsid w:val="00E64521"/>
    <w:rsid w:val="00E64C2F"/>
    <w:rsid w:val="00E65E93"/>
    <w:rsid w:val="00E664B3"/>
    <w:rsid w:val="00E6791A"/>
    <w:rsid w:val="00E70966"/>
    <w:rsid w:val="00E7405E"/>
    <w:rsid w:val="00E7591A"/>
    <w:rsid w:val="00E77E98"/>
    <w:rsid w:val="00E82880"/>
    <w:rsid w:val="00E83F35"/>
    <w:rsid w:val="00E873EF"/>
    <w:rsid w:val="00E91384"/>
    <w:rsid w:val="00E91903"/>
    <w:rsid w:val="00E93ABE"/>
    <w:rsid w:val="00EA2501"/>
    <w:rsid w:val="00EA2598"/>
    <w:rsid w:val="00EA292E"/>
    <w:rsid w:val="00EA2E9D"/>
    <w:rsid w:val="00EA6873"/>
    <w:rsid w:val="00EB194D"/>
    <w:rsid w:val="00EB20AB"/>
    <w:rsid w:val="00EB503A"/>
    <w:rsid w:val="00EB6563"/>
    <w:rsid w:val="00EB6FB3"/>
    <w:rsid w:val="00EC62B2"/>
    <w:rsid w:val="00EC630E"/>
    <w:rsid w:val="00EC69FE"/>
    <w:rsid w:val="00EC6AF6"/>
    <w:rsid w:val="00EC775B"/>
    <w:rsid w:val="00ED0AC0"/>
    <w:rsid w:val="00ED299B"/>
    <w:rsid w:val="00ED2F00"/>
    <w:rsid w:val="00ED50FA"/>
    <w:rsid w:val="00EE15DC"/>
    <w:rsid w:val="00EE3604"/>
    <w:rsid w:val="00EF21EB"/>
    <w:rsid w:val="00EF5A62"/>
    <w:rsid w:val="00EF6315"/>
    <w:rsid w:val="00EF774E"/>
    <w:rsid w:val="00F0004D"/>
    <w:rsid w:val="00F038AD"/>
    <w:rsid w:val="00F03A36"/>
    <w:rsid w:val="00F10B63"/>
    <w:rsid w:val="00F10EC8"/>
    <w:rsid w:val="00F12324"/>
    <w:rsid w:val="00F12FC7"/>
    <w:rsid w:val="00F14D6C"/>
    <w:rsid w:val="00F15933"/>
    <w:rsid w:val="00F15B7A"/>
    <w:rsid w:val="00F16DE7"/>
    <w:rsid w:val="00F1789E"/>
    <w:rsid w:val="00F17FCD"/>
    <w:rsid w:val="00F2081C"/>
    <w:rsid w:val="00F20D4A"/>
    <w:rsid w:val="00F2310C"/>
    <w:rsid w:val="00F23F67"/>
    <w:rsid w:val="00F24172"/>
    <w:rsid w:val="00F246E7"/>
    <w:rsid w:val="00F24C94"/>
    <w:rsid w:val="00F2581C"/>
    <w:rsid w:val="00F26B35"/>
    <w:rsid w:val="00F314CB"/>
    <w:rsid w:val="00F3414B"/>
    <w:rsid w:val="00F374EB"/>
    <w:rsid w:val="00F37E95"/>
    <w:rsid w:val="00F4064F"/>
    <w:rsid w:val="00F4135A"/>
    <w:rsid w:val="00F41D34"/>
    <w:rsid w:val="00F43C2A"/>
    <w:rsid w:val="00F44EC6"/>
    <w:rsid w:val="00F451E9"/>
    <w:rsid w:val="00F451FF"/>
    <w:rsid w:val="00F458AC"/>
    <w:rsid w:val="00F45FAB"/>
    <w:rsid w:val="00F47923"/>
    <w:rsid w:val="00F47E94"/>
    <w:rsid w:val="00F50A6A"/>
    <w:rsid w:val="00F51677"/>
    <w:rsid w:val="00F522DF"/>
    <w:rsid w:val="00F52A4C"/>
    <w:rsid w:val="00F5763B"/>
    <w:rsid w:val="00F5792A"/>
    <w:rsid w:val="00F60BC3"/>
    <w:rsid w:val="00F65229"/>
    <w:rsid w:val="00F65645"/>
    <w:rsid w:val="00F66754"/>
    <w:rsid w:val="00F67376"/>
    <w:rsid w:val="00F7201A"/>
    <w:rsid w:val="00F72EF8"/>
    <w:rsid w:val="00F730AC"/>
    <w:rsid w:val="00F75618"/>
    <w:rsid w:val="00F76C80"/>
    <w:rsid w:val="00F77FD7"/>
    <w:rsid w:val="00F836B3"/>
    <w:rsid w:val="00F859FE"/>
    <w:rsid w:val="00F87E69"/>
    <w:rsid w:val="00F87EA9"/>
    <w:rsid w:val="00F9161E"/>
    <w:rsid w:val="00F9339F"/>
    <w:rsid w:val="00F9495D"/>
    <w:rsid w:val="00F959C5"/>
    <w:rsid w:val="00F95A63"/>
    <w:rsid w:val="00F9629E"/>
    <w:rsid w:val="00F96391"/>
    <w:rsid w:val="00F9694D"/>
    <w:rsid w:val="00FA0BD1"/>
    <w:rsid w:val="00FA0C3F"/>
    <w:rsid w:val="00FA271C"/>
    <w:rsid w:val="00FA29C4"/>
    <w:rsid w:val="00FA416F"/>
    <w:rsid w:val="00FA4A84"/>
    <w:rsid w:val="00FA598F"/>
    <w:rsid w:val="00FA6245"/>
    <w:rsid w:val="00FA66A9"/>
    <w:rsid w:val="00FB2010"/>
    <w:rsid w:val="00FB3CEF"/>
    <w:rsid w:val="00FB4884"/>
    <w:rsid w:val="00FB58B1"/>
    <w:rsid w:val="00FB5AEF"/>
    <w:rsid w:val="00FB5C2A"/>
    <w:rsid w:val="00FB7C95"/>
    <w:rsid w:val="00FC0F12"/>
    <w:rsid w:val="00FC1CFE"/>
    <w:rsid w:val="00FC29E2"/>
    <w:rsid w:val="00FC326E"/>
    <w:rsid w:val="00FC401A"/>
    <w:rsid w:val="00FC59E9"/>
    <w:rsid w:val="00FC6A03"/>
    <w:rsid w:val="00FD1452"/>
    <w:rsid w:val="00FD5FFE"/>
    <w:rsid w:val="00FE0EAE"/>
    <w:rsid w:val="00FE307F"/>
    <w:rsid w:val="00FE414B"/>
    <w:rsid w:val="00FE454F"/>
    <w:rsid w:val="00FE69FE"/>
    <w:rsid w:val="00FF6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360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locked/>
    <w:rsid w:val="00A73604"/>
    <w:rPr>
      <w:sz w:val="28"/>
      <w:szCs w:val="24"/>
      <w:lang w:val="ru-RU" w:eastAsia="ru-RU" w:bidi="ar-SA"/>
    </w:rPr>
  </w:style>
  <w:style w:type="paragraph" w:styleId="a4">
    <w:name w:val="Body Text"/>
    <w:basedOn w:val="a"/>
    <w:link w:val="a3"/>
    <w:rsid w:val="00A73604"/>
    <w:rPr>
      <w:sz w:val="28"/>
    </w:rPr>
  </w:style>
  <w:style w:type="paragraph" w:styleId="a5">
    <w:name w:val="Subtitle"/>
    <w:basedOn w:val="a"/>
    <w:qFormat/>
    <w:rsid w:val="00A73604"/>
    <w:pPr>
      <w:jc w:val="center"/>
    </w:pPr>
    <w:rPr>
      <w:b/>
      <w:sz w:val="28"/>
      <w:szCs w:val="20"/>
    </w:rPr>
  </w:style>
  <w:style w:type="paragraph" w:styleId="a6">
    <w:name w:val="header"/>
    <w:basedOn w:val="a"/>
    <w:link w:val="a7"/>
    <w:rsid w:val="00A73604"/>
    <w:pPr>
      <w:tabs>
        <w:tab w:val="center" w:pos="4703"/>
        <w:tab w:val="right" w:pos="9406"/>
      </w:tabs>
    </w:pPr>
    <w:rPr>
      <w:sz w:val="20"/>
      <w:szCs w:val="20"/>
    </w:rPr>
  </w:style>
  <w:style w:type="paragraph" w:styleId="a8">
    <w:name w:val="Body Text Indent"/>
    <w:basedOn w:val="a"/>
    <w:link w:val="a9"/>
    <w:rsid w:val="00A73604"/>
    <w:pPr>
      <w:spacing w:after="120"/>
      <w:ind w:left="283"/>
    </w:pPr>
  </w:style>
  <w:style w:type="character" w:customStyle="1" w:styleId="a9">
    <w:name w:val="Основной текст с отступом Знак"/>
    <w:basedOn w:val="a0"/>
    <w:link w:val="a8"/>
    <w:rsid w:val="00A73604"/>
    <w:rPr>
      <w:sz w:val="24"/>
      <w:szCs w:val="24"/>
      <w:lang w:val="ru-RU" w:eastAsia="ru-RU" w:bidi="ar-SA"/>
    </w:rPr>
  </w:style>
  <w:style w:type="paragraph" w:customStyle="1" w:styleId="aa">
    <w:name w:val="Знак Знак Знак"/>
    <w:basedOn w:val="a"/>
    <w:rsid w:val="00893350"/>
    <w:pPr>
      <w:spacing w:after="160" w:line="240" w:lineRule="exact"/>
    </w:pPr>
    <w:rPr>
      <w:rFonts w:ascii="Verdana" w:hAnsi="Verdana"/>
      <w:sz w:val="20"/>
      <w:szCs w:val="20"/>
      <w:lang w:val="en-US" w:eastAsia="en-US"/>
    </w:rPr>
  </w:style>
  <w:style w:type="paragraph" w:styleId="ab">
    <w:name w:val="Normal (Web)"/>
    <w:aliases w:val="Обычный (веб) Знак"/>
    <w:basedOn w:val="a"/>
    <w:uiPriority w:val="99"/>
    <w:unhideWhenUsed/>
    <w:qFormat/>
    <w:rsid w:val="00F24C94"/>
    <w:pPr>
      <w:spacing w:before="100" w:beforeAutospacing="1" w:after="100" w:afterAutospacing="1"/>
    </w:pPr>
  </w:style>
  <w:style w:type="character" w:styleId="ac">
    <w:name w:val="Strong"/>
    <w:basedOn w:val="a0"/>
    <w:uiPriority w:val="22"/>
    <w:qFormat/>
    <w:rsid w:val="00F24C94"/>
    <w:rPr>
      <w:b/>
      <w:bCs/>
    </w:rPr>
  </w:style>
  <w:style w:type="paragraph" w:styleId="3">
    <w:name w:val="Body Text Indent 3"/>
    <w:basedOn w:val="a"/>
    <w:link w:val="30"/>
    <w:rsid w:val="0094135A"/>
    <w:pPr>
      <w:spacing w:after="120"/>
      <w:ind w:left="283"/>
    </w:pPr>
    <w:rPr>
      <w:sz w:val="16"/>
      <w:szCs w:val="16"/>
    </w:rPr>
  </w:style>
  <w:style w:type="character" w:customStyle="1" w:styleId="30">
    <w:name w:val="Основной текст с отступом 3 Знак"/>
    <w:basedOn w:val="a0"/>
    <w:link w:val="3"/>
    <w:rsid w:val="0094135A"/>
    <w:rPr>
      <w:sz w:val="16"/>
      <w:szCs w:val="16"/>
    </w:rPr>
  </w:style>
  <w:style w:type="character" w:customStyle="1" w:styleId="titlerazdel">
    <w:name w:val="title_razdel"/>
    <w:basedOn w:val="a0"/>
    <w:rsid w:val="00952FF1"/>
  </w:style>
  <w:style w:type="character" w:customStyle="1" w:styleId="a7">
    <w:name w:val="Верхний колонтитул Знак"/>
    <w:link w:val="a6"/>
    <w:rsid w:val="00AA2D4A"/>
  </w:style>
  <w:style w:type="paragraph" w:styleId="ad">
    <w:name w:val="Balloon Text"/>
    <w:basedOn w:val="a"/>
    <w:link w:val="ae"/>
    <w:rsid w:val="0061598D"/>
    <w:rPr>
      <w:rFonts w:ascii="Tahoma" w:hAnsi="Tahoma" w:cs="Tahoma"/>
      <w:sz w:val="16"/>
      <w:szCs w:val="16"/>
    </w:rPr>
  </w:style>
  <w:style w:type="character" w:customStyle="1" w:styleId="ae">
    <w:name w:val="Текст выноски Знак"/>
    <w:basedOn w:val="a0"/>
    <w:link w:val="ad"/>
    <w:rsid w:val="0061598D"/>
    <w:rPr>
      <w:rFonts w:ascii="Tahoma" w:hAnsi="Tahoma" w:cs="Tahoma"/>
      <w:sz w:val="16"/>
      <w:szCs w:val="16"/>
    </w:rPr>
  </w:style>
  <w:style w:type="paragraph" w:styleId="af">
    <w:name w:val="List Paragraph"/>
    <w:basedOn w:val="a"/>
    <w:link w:val="af0"/>
    <w:uiPriority w:val="34"/>
    <w:qFormat/>
    <w:rsid w:val="00223FC7"/>
    <w:pPr>
      <w:ind w:left="720"/>
      <w:contextualSpacing/>
    </w:pPr>
  </w:style>
  <w:style w:type="character" w:customStyle="1" w:styleId="af0">
    <w:name w:val="Абзац списка Знак"/>
    <w:link w:val="af"/>
    <w:uiPriority w:val="34"/>
    <w:locked/>
    <w:rsid w:val="00223FC7"/>
    <w:rPr>
      <w:sz w:val="24"/>
      <w:szCs w:val="24"/>
    </w:rPr>
  </w:style>
  <w:style w:type="paragraph" w:customStyle="1" w:styleId="msonormalcxspmiddle">
    <w:name w:val="msonormalcxspmiddle"/>
    <w:basedOn w:val="a"/>
    <w:rsid w:val="001E45BF"/>
    <w:pPr>
      <w:spacing w:before="100" w:beforeAutospacing="1" w:after="100" w:afterAutospacing="1"/>
    </w:pPr>
  </w:style>
  <w:style w:type="paragraph" w:customStyle="1" w:styleId="Default">
    <w:name w:val="Default"/>
    <w:rsid w:val="00EB194D"/>
    <w:pPr>
      <w:autoSpaceDE w:val="0"/>
      <w:autoSpaceDN w:val="0"/>
      <w:adjustRightInd w:val="0"/>
    </w:pPr>
    <w:rPr>
      <w:color w:val="000000"/>
      <w:sz w:val="24"/>
      <w:szCs w:val="24"/>
    </w:rPr>
  </w:style>
  <w:style w:type="character" w:customStyle="1" w:styleId="sc-bznhio">
    <w:name w:val="sc-bznhio"/>
    <w:basedOn w:val="a0"/>
    <w:rsid w:val="000518EA"/>
  </w:style>
  <w:style w:type="paragraph" w:customStyle="1" w:styleId="sc-kguayh">
    <w:name w:val="sc-kguayh"/>
    <w:basedOn w:val="a"/>
    <w:rsid w:val="00B05593"/>
    <w:pPr>
      <w:spacing w:before="100" w:beforeAutospacing="1" w:after="100" w:afterAutospacing="1"/>
    </w:pPr>
  </w:style>
  <w:style w:type="paragraph" w:customStyle="1" w:styleId="ConsPlusNormal">
    <w:name w:val="ConsPlusNormal"/>
    <w:rsid w:val="008D2E41"/>
    <w:pPr>
      <w:widowControl w:val="0"/>
      <w:autoSpaceDE w:val="0"/>
      <w:autoSpaceDN w:val="0"/>
      <w:adjustRightInd w:val="0"/>
      <w:ind w:firstLine="720"/>
    </w:pPr>
    <w:rPr>
      <w:rFonts w:ascii="Arial" w:hAnsi="Arial" w:cs="Arial"/>
    </w:rPr>
  </w:style>
  <w:style w:type="table" w:styleId="af1">
    <w:name w:val="Table Grid"/>
    <w:basedOn w:val="a1"/>
    <w:uiPriority w:val="59"/>
    <w:rsid w:val="008D2E4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360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locked/>
    <w:rsid w:val="00A73604"/>
    <w:rPr>
      <w:sz w:val="28"/>
      <w:szCs w:val="24"/>
      <w:lang w:val="ru-RU" w:eastAsia="ru-RU" w:bidi="ar-SA"/>
    </w:rPr>
  </w:style>
  <w:style w:type="paragraph" w:styleId="a4">
    <w:name w:val="Body Text"/>
    <w:basedOn w:val="a"/>
    <w:link w:val="a3"/>
    <w:rsid w:val="00A73604"/>
    <w:rPr>
      <w:sz w:val="28"/>
    </w:rPr>
  </w:style>
  <w:style w:type="paragraph" w:styleId="a5">
    <w:name w:val="Subtitle"/>
    <w:basedOn w:val="a"/>
    <w:qFormat/>
    <w:rsid w:val="00A73604"/>
    <w:pPr>
      <w:jc w:val="center"/>
    </w:pPr>
    <w:rPr>
      <w:b/>
      <w:sz w:val="28"/>
      <w:szCs w:val="20"/>
    </w:rPr>
  </w:style>
  <w:style w:type="paragraph" w:styleId="a6">
    <w:name w:val="header"/>
    <w:basedOn w:val="a"/>
    <w:link w:val="a7"/>
    <w:rsid w:val="00A73604"/>
    <w:pPr>
      <w:tabs>
        <w:tab w:val="center" w:pos="4703"/>
        <w:tab w:val="right" w:pos="9406"/>
      </w:tabs>
    </w:pPr>
    <w:rPr>
      <w:sz w:val="20"/>
      <w:szCs w:val="20"/>
    </w:rPr>
  </w:style>
  <w:style w:type="paragraph" w:styleId="a8">
    <w:name w:val="Body Text Indent"/>
    <w:basedOn w:val="a"/>
    <w:link w:val="a9"/>
    <w:rsid w:val="00A73604"/>
    <w:pPr>
      <w:spacing w:after="120"/>
      <w:ind w:left="283"/>
    </w:pPr>
  </w:style>
  <w:style w:type="character" w:customStyle="1" w:styleId="a9">
    <w:name w:val="Основной текст с отступом Знак"/>
    <w:basedOn w:val="a0"/>
    <w:link w:val="a8"/>
    <w:rsid w:val="00A73604"/>
    <w:rPr>
      <w:sz w:val="24"/>
      <w:szCs w:val="24"/>
      <w:lang w:val="ru-RU" w:eastAsia="ru-RU" w:bidi="ar-SA"/>
    </w:rPr>
  </w:style>
  <w:style w:type="paragraph" w:customStyle="1" w:styleId="aa">
    <w:name w:val="Знак Знак Знак"/>
    <w:basedOn w:val="a"/>
    <w:rsid w:val="00893350"/>
    <w:pPr>
      <w:spacing w:after="160" w:line="240" w:lineRule="exact"/>
    </w:pPr>
    <w:rPr>
      <w:rFonts w:ascii="Verdana" w:hAnsi="Verdana"/>
      <w:sz w:val="20"/>
      <w:szCs w:val="20"/>
      <w:lang w:val="en-US" w:eastAsia="en-US"/>
    </w:rPr>
  </w:style>
  <w:style w:type="paragraph" w:styleId="ab">
    <w:name w:val="Normal (Web)"/>
    <w:aliases w:val="Обычный (веб) Знак"/>
    <w:basedOn w:val="a"/>
    <w:uiPriority w:val="99"/>
    <w:unhideWhenUsed/>
    <w:qFormat/>
    <w:rsid w:val="00F24C94"/>
    <w:pPr>
      <w:spacing w:before="100" w:beforeAutospacing="1" w:after="100" w:afterAutospacing="1"/>
    </w:pPr>
  </w:style>
  <w:style w:type="character" w:styleId="ac">
    <w:name w:val="Strong"/>
    <w:basedOn w:val="a0"/>
    <w:uiPriority w:val="22"/>
    <w:qFormat/>
    <w:rsid w:val="00F24C94"/>
    <w:rPr>
      <w:b/>
      <w:bCs/>
    </w:rPr>
  </w:style>
  <w:style w:type="paragraph" w:styleId="3">
    <w:name w:val="Body Text Indent 3"/>
    <w:basedOn w:val="a"/>
    <w:link w:val="30"/>
    <w:rsid w:val="0094135A"/>
    <w:pPr>
      <w:spacing w:after="120"/>
      <w:ind w:left="283"/>
    </w:pPr>
    <w:rPr>
      <w:sz w:val="16"/>
      <w:szCs w:val="16"/>
    </w:rPr>
  </w:style>
  <w:style w:type="character" w:customStyle="1" w:styleId="30">
    <w:name w:val="Основной текст с отступом 3 Знак"/>
    <w:basedOn w:val="a0"/>
    <w:link w:val="3"/>
    <w:rsid w:val="0094135A"/>
    <w:rPr>
      <w:sz w:val="16"/>
      <w:szCs w:val="16"/>
    </w:rPr>
  </w:style>
  <w:style w:type="character" w:customStyle="1" w:styleId="titlerazdel">
    <w:name w:val="title_razdel"/>
    <w:basedOn w:val="a0"/>
    <w:rsid w:val="00952FF1"/>
  </w:style>
  <w:style w:type="character" w:customStyle="1" w:styleId="a7">
    <w:name w:val="Верхний колонтитул Знак"/>
    <w:link w:val="a6"/>
    <w:rsid w:val="00AA2D4A"/>
  </w:style>
  <w:style w:type="paragraph" w:styleId="ad">
    <w:name w:val="Balloon Text"/>
    <w:basedOn w:val="a"/>
    <w:link w:val="ae"/>
    <w:rsid w:val="0061598D"/>
    <w:rPr>
      <w:rFonts w:ascii="Tahoma" w:hAnsi="Tahoma" w:cs="Tahoma"/>
      <w:sz w:val="16"/>
      <w:szCs w:val="16"/>
    </w:rPr>
  </w:style>
  <w:style w:type="character" w:customStyle="1" w:styleId="ae">
    <w:name w:val="Текст выноски Знак"/>
    <w:basedOn w:val="a0"/>
    <w:link w:val="ad"/>
    <w:rsid w:val="0061598D"/>
    <w:rPr>
      <w:rFonts w:ascii="Tahoma" w:hAnsi="Tahoma" w:cs="Tahoma"/>
      <w:sz w:val="16"/>
      <w:szCs w:val="16"/>
    </w:rPr>
  </w:style>
  <w:style w:type="paragraph" w:styleId="af">
    <w:name w:val="List Paragraph"/>
    <w:basedOn w:val="a"/>
    <w:link w:val="af0"/>
    <w:uiPriority w:val="34"/>
    <w:qFormat/>
    <w:rsid w:val="00223FC7"/>
    <w:pPr>
      <w:ind w:left="720"/>
      <w:contextualSpacing/>
    </w:pPr>
  </w:style>
  <w:style w:type="character" w:customStyle="1" w:styleId="af0">
    <w:name w:val="Абзац списка Знак"/>
    <w:link w:val="af"/>
    <w:uiPriority w:val="34"/>
    <w:locked/>
    <w:rsid w:val="00223FC7"/>
    <w:rPr>
      <w:sz w:val="24"/>
      <w:szCs w:val="24"/>
    </w:rPr>
  </w:style>
  <w:style w:type="paragraph" w:customStyle="1" w:styleId="msonormalcxspmiddle">
    <w:name w:val="msonormalcxspmiddle"/>
    <w:basedOn w:val="a"/>
    <w:rsid w:val="001E45BF"/>
    <w:pPr>
      <w:spacing w:before="100" w:beforeAutospacing="1" w:after="100" w:afterAutospacing="1"/>
    </w:pPr>
  </w:style>
  <w:style w:type="paragraph" w:customStyle="1" w:styleId="Default">
    <w:name w:val="Default"/>
    <w:rsid w:val="00EB194D"/>
    <w:pPr>
      <w:autoSpaceDE w:val="0"/>
      <w:autoSpaceDN w:val="0"/>
      <w:adjustRightInd w:val="0"/>
    </w:pPr>
    <w:rPr>
      <w:color w:val="000000"/>
      <w:sz w:val="24"/>
      <w:szCs w:val="24"/>
    </w:rPr>
  </w:style>
  <w:style w:type="character" w:customStyle="1" w:styleId="sc-bznhio">
    <w:name w:val="sc-bznhio"/>
    <w:basedOn w:val="a0"/>
    <w:rsid w:val="000518EA"/>
  </w:style>
  <w:style w:type="paragraph" w:customStyle="1" w:styleId="sc-kguayh">
    <w:name w:val="sc-kguayh"/>
    <w:basedOn w:val="a"/>
    <w:rsid w:val="00B05593"/>
    <w:pPr>
      <w:spacing w:before="100" w:beforeAutospacing="1" w:after="100" w:afterAutospacing="1"/>
    </w:pPr>
  </w:style>
  <w:style w:type="paragraph" w:customStyle="1" w:styleId="ConsPlusNormal">
    <w:name w:val="ConsPlusNormal"/>
    <w:rsid w:val="008D2E41"/>
    <w:pPr>
      <w:widowControl w:val="0"/>
      <w:autoSpaceDE w:val="0"/>
      <w:autoSpaceDN w:val="0"/>
      <w:adjustRightInd w:val="0"/>
      <w:ind w:firstLine="720"/>
    </w:pPr>
    <w:rPr>
      <w:rFonts w:ascii="Arial" w:hAnsi="Arial" w:cs="Arial"/>
    </w:rPr>
  </w:style>
  <w:style w:type="table" w:styleId="af1">
    <w:name w:val="Table Grid"/>
    <w:basedOn w:val="a1"/>
    <w:uiPriority w:val="59"/>
    <w:rsid w:val="008D2E4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4686">
      <w:bodyDiv w:val="1"/>
      <w:marLeft w:val="0"/>
      <w:marRight w:val="0"/>
      <w:marTop w:val="0"/>
      <w:marBottom w:val="0"/>
      <w:divBdr>
        <w:top w:val="none" w:sz="0" w:space="0" w:color="auto"/>
        <w:left w:val="none" w:sz="0" w:space="0" w:color="auto"/>
        <w:bottom w:val="none" w:sz="0" w:space="0" w:color="auto"/>
        <w:right w:val="none" w:sz="0" w:space="0" w:color="auto"/>
      </w:divBdr>
    </w:div>
    <w:div w:id="125391974">
      <w:bodyDiv w:val="1"/>
      <w:marLeft w:val="0"/>
      <w:marRight w:val="0"/>
      <w:marTop w:val="0"/>
      <w:marBottom w:val="0"/>
      <w:divBdr>
        <w:top w:val="none" w:sz="0" w:space="0" w:color="auto"/>
        <w:left w:val="none" w:sz="0" w:space="0" w:color="auto"/>
        <w:bottom w:val="none" w:sz="0" w:space="0" w:color="auto"/>
        <w:right w:val="none" w:sz="0" w:space="0" w:color="auto"/>
      </w:divBdr>
    </w:div>
    <w:div w:id="182866401">
      <w:bodyDiv w:val="1"/>
      <w:marLeft w:val="0"/>
      <w:marRight w:val="0"/>
      <w:marTop w:val="0"/>
      <w:marBottom w:val="0"/>
      <w:divBdr>
        <w:top w:val="none" w:sz="0" w:space="0" w:color="auto"/>
        <w:left w:val="none" w:sz="0" w:space="0" w:color="auto"/>
        <w:bottom w:val="none" w:sz="0" w:space="0" w:color="auto"/>
        <w:right w:val="none" w:sz="0" w:space="0" w:color="auto"/>
      </w:divBdr>
    </w:div>
    <w:div w:id="203370558">
      <w:bodyDiv w:val="1"/>
      <w:marLeft w:val="0"/>
      <w:marRight w:val="0"/>
      <w:marTop w:val="0"/>
      <w:marBottom w:val="0"/>
      <w:divBdr>
        <w:top w:val="none" w:sz="0" w:space="0" w:color="auto"/>
        <w:left w:val="none" w:sz="0" w:space="0" w:color="auto"/>
        <w:bottom w:val="none" w:sz="0" w:space="0" w:color="auto"/>
        <w:right w:val="none" w:sz="0" w:space="0" w:color="auto"/>
      </w:divBdr>
    </w:div>
    <w:div w:id="224679841">
      <w:bodyDiv w:val="1"/>
      <w:marLeft w:val="0"/>
      <w:marRight w:val="0"/>
      <w:marTop w:val="0"/>
      <w:marBottom w:val="0"/>
      <w:divBdr>
        <w:top w:val="none" w:sz="0" w:space="0" w:color="auto"/>
        <w:left w:val="none" w:sz="0" w:space="0" w:color="auto"/>
        <w:bottom w:val="none" w:sz="0" w:space="0" w:color="auto"/>
        <w:right w:val="none" w:sz="0" w:space="0" w:color="auto"/>
      </w:divBdr>
    </w:div>
    <w:div w:id="245848518">
      <w:bodyDiv w:val="1"/>
      <w:marLeft w:val="0"/>
      <w:marRight w:val="0"/>
      <w:marTop w:val="0"/>
      <w:marBottom w:val="0"/>
      <w:divBdr>
        <w:top w:val="none" w:sz="0" w:space="0" w:color="auto"/>
        <w:left w:val="none" w:sz="0" w:space="0" w:color="auto"/>
        <w:bottom w:val="none" w:sz="0" w:space="0" w:color="auto"/>
        <w:right w:val="none" w:sz="0" w:space="0" w:color="auto"/>
      </w:divBdr>
    </w:div>
    <w:div w:id="374426374">
      <w:bodyDiv w:val="1"/>
      <w:marLeft w:val="0"/>
      <w:marRight w:val="0"/>
      <w:marTop w:val="0"/>
      <w:marBottom w:val="0"/>
      <w:divBdr>
        <w:top w:val="none" w:sz="0" w:space="0" w:color="auto"/>
        <w:left w:val="none" w:sz="0" w:space="0" w:color="auto"/>
        <w:bottom w:val="none" w:sz="0" w:space="0" w:color="auto"/>
        <w:right w:val="none" w:sz="0" w:space="0" w:color="auto"/>
      </w:divBdr>
    </w:div>
    <w:div w:id="386028658">
      <w:bodyDiv w:val="1"/>
      <w:marLeft w:val="0"/>
      <w:marRight w:val="0"/>
      <w:marTop w:val="0"/>
      <w:marBottom w:val="0"/>
      <w:divBdr>
        <w:top w:val="none" w:sz="0" w:space="0" w:color="auto"/>
        <w:left w:val="none" w:sz="0" w:space="0" w:color="auto"/>
        <w:bottom w:val="none" w:sz="0" w:space="0" w:color="auto"/>
        <w:right w:val="none" w:sz="0" w:space="0" w:color="auto"/>
      </w:divBdr>
    </w:div>
    <w:div w:id="387533639">
      <w:bodyDiv w:val="1"/>
      <w:marLeft w:val="0"/>
      <w:marRight w:val="0"/>
      <w:marTop w:val="0"/>
      <w:marBottom w:val="0"/>
      <w:divBdr>
        <w:top w:val="none" w:sz="0" w:space="0" w:color="auto"/>
        <w:left w:val="none" w:sz="0" w:space="0" w:color="auto"/>
        <w:bottom w:val="none" w:sz="0" w:space="0" w:color="auto"/>
        <w:right w:val="none" w:sz="0" w:space="0" w:color="auto"/>
      </w:divBdr>
    </w:div>
    <w:div w:id="403799862">
      <w:bodyDiv w:val="1"/>
      <w:marLeft w:val="0"/>
      <w:marRight w:val="0"/>
      <w:marTop w:val="0"/>
      <w:marBottom w:val="0"/>
      <w:divBdr>
        <w:top w:val="none" w:sz="0" w:space="0" w:color="auto"/>
        <w:left w:val="none" w:sz="0" w:space="0" w:color="auto"/>
        <w:bottom w:val="none" w:sz="0" w:space="0" w:color="auto"/>
        <w:right w:val="none" w:sz="0" w:space="0" w:color="auto"/>
      </w:divBdr>
    </w:div>
    <w:div w:id="426929648">
      <w:bodyDiv w:val="1"/>
      <w:marLeft w:val="0"/>
      <w:marRight w:val="0"/>
      <w:marTop w:val="0"/>
      <w:marBottom w:val="0"/>
      <w:divBdr>
        <w:top w:val="none" w:sz="0" w:space="0" w:color="auto"/>
        <w:left w:val="none" w:sz="0" w:space="0" w:color="auto"/>
        <w:bottom w:val="none" w:sz="0" w:space="0" w:color="auto"/>
        <w:right w:val="none" w:sz="0" w:space="0" w:color="auto"/>
      </w:divBdr>
    </w:div>
    <w:div w:id="467557552">
      <w:bodyDiv w:val="1"/>
      <w:marLeft w:val="0"/>
      <w:marRight w:val="0"/>
      <w:marTop w:val="0"/>
      <w:marBottom w:val="0"/>
      <w:divBdr>
        <w:top w:val="none" w:sz="0" w:space="0" w:color="auto"/>
        <w:left w:val="none" w:sz="0" w:space="0" w:color="auto"/>
        <w:bottom w:val="none" w:sz="0" w:space="0" w:color="auto"/>
        <w:right w:val="none" w:sz="0" w:space="0" w:color="auto"/>
      </w:divBdr>
    </w:div>
    <w:div w:id="532499920">
      <w:bodyDiv w:val="1"/>
      <w:marLeft w:val="0"/>
      <w:marRight w:val="0"/>
      <w:marTop w:val="0"/>
      <w:marBottom w:val="0"/>
      <w:divBdr>
        <w:top w:val="none" w:sz="0" w:space="0" w:color="auto"/>
        <w:left w:val="none" w:sz="0" w:space="0" w:color="auto"/>
        <w:bottom w:val="none" w:sz="0" w:space="0" w:color="auto"/>
        <w:right w:val="none" w:sz="0" w:space="0" w:color="auto"/>
      </w:divBdr>
    </w:div>
    <w:div w:id="585461358">
      <w:bodyDiv w:val="1"/>
      <w:marLeft w:val="0"/>
      <w:marRight w:val="0"/>
      <w:marTop w:val="0"/>
      <w:marBottom w:val="0"/>
      <w:divBdr>
        <w:top w:val="none" w:sz="0" w:space="0" w:color="auto"/>
        <w:left w:val="none" w:sz="0" w:space="0" w:color="auto"/>
        <w:bottom w:val="none" w:sz="0" w:space="0" w:color="auto"/>
        <w:right w:val="none" w:sz="0" w:space="0" w:color="auto"/>
      </w:divBdr>
    </w:div>
    <w:div w:id="611592496">
      <w:bodyDiv w:val="1"/>
      <w:marLeft w:val="0"/>
      <w:marRight w:val="0"/>
      <w:marTop w:val="0"/>
      <w:marBottom w:val="0"/>
      <w:divBdr>
        <w:top w:val="none" w:sz="0" w:space="0" w:color="auto"/>
        <w:left w:val="none" w:sz="0" w:space="0" w:color="auto"/>
        <w:bottom w:val="none" w:sz="0" w:space="0" w:color="auto"/>
        <w:right w:val="none" w:sz="0" w:space="0" w:color="auto"/>
      </w:divBdr>
    </w:div>
    <w:div w:id="619386207">
      <w:bodyDiv w:val="1"/>
      <w:marLeft w:val="0"/>
      <w:marRight w:val="0"/>
      <w:marTop w:val="0"/>
      <w:marBottom w:val="0"/>
      <w:divBdr>
        <w:top w:val="none" w:sz="0" w:space="0" w:color="auto"/>
        <w:left w:val="none" w:sz="0" w:space="0" w:color="auto"/>
        <w:bottom w:val="none" w:sz="0" w:space="0" w:color="auto"/>
        <w:right w:val="none" w:sz="0" w:space="0" w:color="auto"/>
      </w:divBdr>
    </w:div>
    <w:div w:id="677582971">
      <w:bodyDiv w:val="1"/>
      <w:marLeft w:val="0"/>
      <w:marRight w:val="0"/>
      <w:marTop w:val="0"/>
      <w:marBottom w:val="0"/>
      <w:divBdr>
        <w:top w:val="none" w:sz="0" w:space="0" w:color="auto"/>
        <w:left w:val="none" w:sz="0" w:space="0" w:color="auto"/>
        <w:bottom w:val="none" w:sz="0" w:space="0" w:color="auto"/>
        <w:right w:val="none" w:sz="0" w:space="0" w:color="auto"/>
      </w:divBdr>
    </w:div>
    <w:div w:id="761797909">
      <w:bodyDiv w:val="1"/>
      <w:marLeft w:val="0"/>
      <w:marRight w:val="0"/>
      <w:marTop w:val="0"/>
      <w:marBottom w:val="0"/>
      <w:divBdr>
        <w:top w:val="none" w:sz="0" w:space="0" w:color="auto"/>
        <w:left w:val="none" w:sz="0" w:space="0" w:color="auto"/>
        <w:bottom w:val="none" w:sz="0" w:space="0" w:color="auto"/>
        <w:right w:val="none" w:sz="0" w:space="0" w:color="auto"/>
      </w:divBdr>
    </w:div>
    <w:div w:id="810945923">
      <w:bodyDiv w:val="1"/>
      <w:marLeft w:val="0"/>
      <w:marRight w:val="0"/>
      <w:marTop w:val="0"/>
      <w:marBottom w:val="0"/>
      <w:divBdr>
        <w:top w:val="none" w:sz="0" w:space="0" w:color="auto"/>
        <w:left w:val="none" w:sz="0" w:space="0" w:color="auto"/>
        <w:bottom w:val="none" w:sz="0" w:space="0" w:color="auto"/>
        <w:right w:val="none" w:sz="0" w:space="0" w:color="auto"/>
      </w:divBdr>
    </w:div>
    <w:div w:id="822547997">
      <w:bodyDiv w:val="1"/>
      <w:marLeft w:val="0"/>
      <w:marRight w:val="0"/>
      <w:marTop w:val="0"/>
      <w:marBottom w:val="0"/>
      <w:divBdr>
        <w:top w:val="none" w:sz="0" w:space="0" w:color="auto"/>
        <w:left w:val="none" w:sz="0" w:space="0" w:color="auto"/>
        <w:bottom w:val="none" w:sz="0" w:space="0" w:color="auto"/>
        <w:right w:val="none" w:sz="0" w:space="0" w:color="auto"/>
      </w:divBdr>
    </w:div>
    <w:div w:id="921328779">
      <w:bodyDiv w:val="1"/>
      <w:marLeft w:val="0"/>
      <w:marRight w:val="0"/>
      <w:marTop w:val="0"/>
      <w:marBottom w:val="0"/>
      <w:divBdr>
        <w:top w:val="none" w:sz="0" w:space="0" w:color="auto"/>
        <w:left w:val="none" w:sz="0" w:space="0" w:color="auto"/>
        <w:bottom w:val="none" w:sz="0" w:space="0" w:color="auto"/>
        <w:right w:val="none" w:sz="0" w:space="0" w:color="auto"/>
      </w:divBdr>
      <w:divsChild>
        <w:div w:id="96295640">
          <w:marLeft w:val="446"/>
          <w:marRight w:val="0"/>
          <w:marTop w:val="0"/>
          <w:marBottom w:val="0"/>
          <w:divBdr>
            <w:top w:val="none" w:sz="0" w:space="0" w:color="auto"/>
            <w:left w:val="none" w:sz="0" w:space="0" w:color="auto"/>
            <w:bottom w:val="none" w:sz="0" w:space="0" w:color="auto"/>
            <w:right w:val="none" w:sz="0" w:space="0" w:color="auto"/>
          </w:divBdr>
        </w:div>
      </w:divsChild>
    </w:div>
    <w:div w:id="980354800">
      <w:bodyDiv w:val="1"/>
      <w:marLeft w:val="0"/>
      <w:marRight w:val="0"/>
      <w:marTop w:val="0"/>
      <w:marBottom w:val="0"/>
      <w:divBdr>
        <w:top w:val="none" w:sz="0" w:space="0" w:color="auto"/>
        <w:left w:val="none" w:sz="0" w:space="0" w:color="auto"/>
        <w:bottom w:val="none" w:sz="0" w:space="0" w:color="auto"/>
        <w:right w:val="none" w:sz="0" w:space="0" w:color="auto"/>
      </w:divBdr>
    </w:div>
    <w:div w:id="998928444">
      <w:bodyDiv w:val="1"/>
      <w:marLeft w:val="0"/>
      <w:marRight w:val="0"/>
      <w:marTop w:val="0"/>
      <w:marBottom w:val="0"/>
      <w:divBdr>
        <w:top w:val="none" w:sz="0" w:space="0" w:color="auto"/>
        <w:left w:val="none" w:sz="0" w:space="0" w:color="auto"/>
        <w:bottom w:val="none" w:sz="0" w:space="0" w:color="auto"/>
        <w:right w:val="none" w:sz="0" w:space="0" w:color="auto"/>
      </w:divBdr>
      <w:divsChild>
        <w:div w:id="1951206602">
          <w:marLeft w:val="274"/>
          <w:marRight w:val="0"/>
          <w:marTop w:val="0"/>
          <w:marBottom w:val="0"/>
          <w:divBdr>
            <w:top w:val="none" w:sz="0" w:space="0" w:color="auto"/>
            <w:left w:val="none" w:sz="0" w:space="0" w:color="auto"/>
            <w:bottom w:val="none" w:sz="0" w:space="0" w:color="auto"/>
            <w:right w:val="none" w:sz="0" w:space="0" w:color="auto"/>
          </w:divBdr>
        </w:div>
      </w:divsChild>
    </w:div>
    <w:div w:id="1069037579">
      <w:bodyDiv w:val="1"/>
      <w:marLeft w:val="0"/>
      <w:marRight w:val="0"/>
      <w:marTop w:val="0"/>
      <w:marBottom w:val="0"/>
      <w:divBdr>
        <w:top w:val="none" w:sz="0" w:space="0" w:color="auto"/>
        <w:left w:val="none" w:sz="0" w:space="0" w:color="auto"/>
        <w:bottom w:val="none" w:sz="0" w:space="0" w:color="auto"/>
        <w:right w:val="none" w:sz="0" w:space="0" w:color="auto"/>
      </w:divBdr>
    </w:div>
    <w:div w:id="1102258651">
      <w:bodyDiv w:val="1"/>
      <w:marLeft w:val="0"/>
      <w:marRight w:val="0"/>
      <w:marTop w:val="0"/>
      <w:marBottom w:val="0"/>
      <w:divBdr>
        <w:top w:val="none" w:sz="0" w:space="0" w:color="auto"/>
        <w:left w:val="none" w:sz="0" w:space="0" w:color="auto"/>
        <w:bottom w:val="none" w:sz="0" w:space="0" w:color="auto"/>
        <w:right w:val="none" w:sz="0" w:space="0" w:color="auto"/>
      </w:divBdr>
      <w:divsChild>
        <w:div w:id="711853592">
          <w:marLeft w:val="0"/>
          <w:marRight w:val="0"/>
          <w:marTop w:val="0"/>
          <w:marBottom w:val="0"/>
          <w:divBdr>
            <w:top w:val="none" w:sz="0" w:space="0" w:color="auto"/>
            <w:left w:val="none" w:sz="0" w:space="0" w:color="auto"/>
            <w:bottom w:val="none" w:sz="0" w:space="0" w:color="auto"/>
            <w:right w:val="none" w:sz="0" w:space="0" w:color="auto"/>
          </w:divBdr>
          <w:divsChild>
            <w:div w:id="10392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05135">
      <w:bodyDiv w:val="1"/>
      <w:marLeft w:val="0"/>
      <w:marRight w:val="0"/>
      <w:marTop w:val="0"/>
      <w:marBottom w:val="0"/>
      <w:divBdr>
        <w:top w:val="none" w:sz="0" w:space="0" w:color="auto"/>
        <w:left w:val="none" w:sz="0" w:space="0" w:color="auto"/>
        <w:bottom w:val="none" w:sz="0" w:space="0" w:color="auto"/>
        <w:right w:val="none" w:sz="0" w:space="0" w:color="auto"/>
      </w:divBdr>
    </w:div>
    <w:div w:id="1202594792">
      <w:bodyDiv w:val="1"/>
      <w:marLeft w:val="0"/>
      <w:marRight w:val="0"/>
      <w:marTop w:val="0"/>
      <w:marBottom w:val="0"/>
      <w:divBdr>
        <w:top w:val="none" w:sz="0" w:space="0" w:color="auto"/>
        <w:left w:val="none" w:sz="0" w:space="0" w:color="auto"/>
        <w:bottom w:val="none" w:sz="0" w:space="0" w:color="auto"/>
        <w:right w:val="none" w:sz="0" w:space="0" w:color="auto"/>
      </w:divBdr>
    </w:div>
    <w:div w:id="1204831711">
      <w:bodyDiv w:val="1"/>
      <w:marLeft w:val="0"/>
      <w:marRight w:val="0"/>
      <w:marTop w:val="0"/>
      <w:marBottom w:val="0"/>
      <w:divBdr>
        <w:top w:val="none" w:sz="0" w:space="0" w:color="auto"/>
        <w:left w:val="none" w:sz="0" w:space="0" w:color="auto"/>
        <w:bottom w:val="none" w:sz="0" w:space="0" w:color="auto"/>
        <w:right w:val="none" w:sz="0" w:space="0" w:color="auto"/>
      </w:divBdr>
    </w:div>
    <w:div w:id="1256398937">
      <w:bodyDiv w:val="1"/>
      <w:marLeft w:val="0"/>
      <w:marRight w:val="0"/>
      <w:marTop w:val="0"/>
      <w:marBottom w:val="0"/>
      <w:divBdr>
        <w:top w:val="none" w:sz="0" w:space="0" w:color="auto"/>
        <w:left w:val="none" w:sz="0" w:space="0" w:color="auto"/>
        <w:bottom w:val="none" w:sz="0" w:space="0" w:color="auto"/>
        <w:right w:val="none" w:sz="0" w:space="0" w:color="auto"/>
      </w:divBdr>
    </w:div>
    <w:div w:id="1414352921">
      <w:bodyDiv w:val="1"/>
      <w:marLeft w:val="0"/>
      <w:marRight w:val="0"/>
      <w:marTop w:val="0"/>
      <w:marBottom w:val="0"/>
      <w:divBdr>
        <w:top w:val="none" w:sz="0" w:space="0" w:color="auto"/>
        <w:left w:val="none" w:sz="0" w:space="0" w:color="auto"/>
        <w:bottom w:val="none" w:sz="0" w:space="0" w:color="auto"/>
        <w:right w:val="none" w:sz="0" w:space="0" w:color="auto"/>
      </w:divBdr>
    </w:div>
    <w:div w:id="1487235035">
      <w:bodyDiv w:val="1"/>
      <w:marLeft w:val="0"/>
      <w:marRight w:val="0"/>
      <w:marTop w:val="0"/>
      <w:marBottom w:val="0"/>
      <w:divBdr>
        <w:top w:val="none" w:sz="0" w:space="0" w:color="auto"/>
        <w:left w:val="none" w:sz="0" w:space="0" w:color="auto"/>
        <w:bottom w:val="none" w:sz="0" w:space="0" w:color="auto"/>
        <w:right w:val="none" w:sz="0" w:space="0" w:color="auto"/>
      </w:divBdr>
    </w:div>
    <w:div w:id="1528562258">
      <w:bodyDiv w:val="1"/>
      <w:marLeft w:val="0"/>
      <w:marRight w:val="0"/>
      <w:marTop w:val="0"/>
      <w:marBottom w:val="0"/>
      <w:divBdr>
        <w:top w:val="none" w:sz="0" w:space="0" w:color="auto"/>
        <w:left w:val="none" w:sz="0" w:space="0" w:color="auto"/>
        <w:bottom w:val="none" w:sz="0" w:space="0" w:color="auto"/>
        <w:right w:val="none" w:sz="0" w:space="0" w:color="auto"/>
      </w:divBdr>
    </w:div>
    <w:div w:id="1532962641">
      <w:bodyDiv w:val="1"/>
      <w:marLeft w:val="0"/>
      <w:marRight w:val="0"/>
      <w:marTop w:val="0"/>
      <w:marBottom w:val="0"/>
      <w:divBdr>
        <w:top w:val="none" w:sz="0" w:space="0" w:color="auto"/>
        <w:left w:val="none" w:sz="0" w:space="0" w:color="auto"/>
        <w:bottom w:val="none" w:sz="0" w:space="0" w:color="auto"/>
        <w:right w:val="none" w:sz="0" w:space="0" w:color="auto"/>
      </w:divBdr>
    </w:div>
    <w:div w:id="1545562337">
      <w:bodyDiv w:val="1"/>
      <w:marLeft w:val="0"/>
      <w:marRight w:val="0"/>
      <w:marTop w:val="0"/>
      <w:marBottom w:val="0"/>
      <w:divBdr>
        <w:top w:val="none" w:sz="0" w:space="0" w:color="auto"/>
        <w:left w:val="none" w:sz="0" w:space="0" w:color="auto"/>
        <w:bottom w:val="none" w:sz="0" w:space="0" w:color="auto"/>
        <w:right w:val="none" w:sz="0" w:space="0" w:color="auto"/>
      </w:divBdr>
    </w:div>
    <w:div w:id="1578006645">
      <w:bodyDiv w:val="1"/>
      <w:marLeft w:val="0"/>
      <w:marRight w:val="0"/>
      <w:marTop w:val="0"/>
      <w:marBottom w:val="0"/>
      <w:divBdr>
        <w:top w:val="none" w:sz="0" w:space="0" w:color="auto"/>
        <w:left w:val="none" w:sz="0" w:space="0" w:color="auto"/>
        <w:bottom w:val="none" w:sz="0" w:space="0" w:color="auto"/>
        <w:right w:val="none" w:sz="0" w:space="0" w:color="auto"/>
      </w:divBdr>
    </w:div>
    <w:div w:id="1579250116">
      <w:bodyDiv w:val="1"/>
      <w:marLeft w:val="0"/>
      <w:marRight w:val="0"/>
      <w:marTop w:val="0"/>
      <w:marBottom w:val="0"/>
      <w:divBdr>
        <w:top w:val="none" w:sz="0" w:space="0" w:color="auto"/>
        <w:left w:val="none" w:sz="0" w:space="0" w:color="auto"/>
        <w:bottom w:val="none" w:sz="0" w:space="0" w:color="auto"/>
        <w:right w:val="none" w:sz="0" w:space="0" w:color="auto"/>
      </w:divBdr>
      <w:divsChild>
        <w:div w:id="1122729752">
          <w:marLeft w:val="0"/>
          <w:marRight w:val="0"/>
          <w:marTop w:val="0"/>
          <w:marBottom w:val="0"/>
          <w:divBdr>
            <w:top w:val="none" w:sz="0" w:space="0" w:color="auto"/>
            <w:left w:val="none" w:sz="0" w:space="0" w:color="auto"/>
            <w:bottom w:val="none" w:sz="0" w:space="0" w:color="auto"/>
            <w:right w:val="none" w:sz="0" w:space="0" w:color="auto"/>
          </w:divBdr>
        </w:div>
      </w:divsChild>
    </w:div>
    <w:div w:id="1604070522">
      <w:bodyDiv w:val="1"/>
      <w:marLeft w:val="0"/>
      <w:marRight w:val="0"/>
      <w:marTop w:val="0"/>
      <w:marBottom w:val="0"/>
      <w:divBdr>
        <w:top w:val="none" w:sz="0" w:space="0" w:color="auto"/>
        <w:left w:val="none" w:sz="0" w:space="0" w:color="auto"/>
        <w:bottom w:val="none" w:sz="0" w:space="0" w:color="auto"/>
        <w:right w:val="none" w:sz="0" w:space="0" w:color="auto"/>
      </w:divBdr>
    </w:div>
    <w:div w:id="1626932448">
      <w:bodyDiv w:val="1"/>
      <w:marLeft w:val="0"/>
      <w:marRight w:val="0"/>
      <w:marTop w:val="0"/>
      <w:marBottom w:val="0"/>
      <w:divBdr>
        <w:top w:val="none" w:sz="0" w:space="0" w:color="auto"/>
        <w:left w:val="none" w:sz="0" w:space="0" w:color="auto"/>
        <w:bottom w:val="none" w:sz="0" w:space="0" w:color="auto"/>
        <w:right w:val="none" w:sz="0" w:space="0" w:color="auto"/>
      </w:divBdr>
    </w:div>
    <w:div w:id="1723141278">
      <w:bodyDiv w:val="1"/>
      <w:marLeft w:val="0"/>
      <w:marRight w:val="0"/>
      <w:marTop w:val="0"/>
      <w:marBottom w:val="0"/>
      <w:divBdr>
        <w:top w:val="none" w:sz="0" w:space="0" w:color="auto"/>
        <w:left w:val="none" w:sz="0" w:space="0" w:color="auto"/>
        <w:bottom w:val="none" w:sz="0" w:space="0" w:color="auto"/>
        <w:right w:val="none" w:sz="0" w:space="0" w:color="auto"/>
      </w:divBdr>
    </w:div>
    <w:div w:id="1746412845">
      <w:bodyDiv w:val="1"/>
      <w:marLeft w:val="0"/>
      <w:marRight w:val="0"/>
      <w:marTop w:val="0"/>
      <w:marBottom w:val="0"/>
      <w:divBdr>
        <w:top w:val="none" w:sz="0" w:space="0" w:color="auto"/>
        <w:left w:val="none" w:sz="0" w:space="0" w:color="auto"/>
        <w:bottom w:val="none" w:sz="0" w:space="0" w:color="auto"/>
        <w:right w:val="none" w:sz="0" w:space="0" w:color="auto"/>
      </w:divBdr>
      <w:divsChild>
        <w:div w:id="666710052">
          <w:marLeft w:val="446"/>
          <w:marRight w:val="0"/>
          <w:marTop w:val="0"/>
          <w:marBottom w:val="0"/>
          <w:divBdr>
            <w:top w:val="none" w:sz="0" w:space="0" w:color="auto"/>
            <w:left w:val="none" w:sz="0" w:space="0" w:color="auto"/>
            <w:bottom w:val="none" w:sz="0" w:space="0" w:color="auto"/>
            <w:right w:val="none" w:sz="0" w:space="0" w:color="auto"/>
          </w:divBdr>
        </w:div>
      </w:divsChild>
    </w:div>
    <w:div w:id="1755972575">
      <w:bodyDiv w:val="1"/>
      <w:marLeft w:val="0"/>
      <w:marRight w:val="0"/>
      <w:marTop w:val="0"/>
      <w:marBottom w:val="0"/>
      <w:divBdr>
        <w:top w:val="none" w:sz="0" w:space="0" w:color="auto"/>
        <w:left w:val="none" w:sz="0" w:space="0" w:color="auto"/>
        <w:bottom w:val="none" w:sz="0" w:space="0" w:color="auto"/>
        <w:right w:val="none" w:sz="0" w:space="0" w:color="auto"/>
      </w:divBdr>
      <w:divsChild>
        <w:div w:id="343022086">
          <w:marLeft w:val="0"/>
          <w:marRight w:val="0"/>
          <w:marTop w:val="0"/>
          <w:marBottom w:val="0"/>
          <w:divBdr>
            <w:top w:val="none" w:sz="0" w:space="0" w:color="auto"/>
            <w:left w:val="none" w:sz="0" w:space="0" w:color="auto"/>
            <w:bottom w:val="none" w:sz="0" w:space="0" w:color="auto"/>
            <w:right w:val="none" w:sz="0" w:space="0" w:color="auto"/>
          </w:divBdr>
          <w:divsChild>
            <w:div w:id="7604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626716">
      <w:bodyDiv w:val="1"/>
      <w:marLeft w:val="0"/>
      <w:marRight w:val="0"/>
      <w:marTop w:val="0"/>
      <w:marBottom w:val="0"/>
      <w:divBdr>
        <w:top w:val="none" w:sz="0" w:space="0" w:color="auto"/>
        <w:left w:val="none" w:sz="0" w:space="0" w:color="auto"/>
        <w:bottom w:val="none" w:sz="0" w:space="0" w:color="auto"/>
        <w:right w:val="none" w:sz="0" w:space="0" w:color="auto"/>
      </w:divBdr>
    </w:div>
    <w:div w:id="1868591752">
      <w:bodyDiv w:val="1"/>
      <w:marLeft w:val="0"/>
      <w:marRight w:val="0"/>
      <w:marTop w:val="0"/>
      <w:marBottom w:val="0"/>
      <w:divBdr>
        <w:top w:val="none" w:sz="0" w:space="0" w:color="auto"/>
        <w:left w:val="none" w:sz="0" w:space="0" w:color="auto"/>
        <w:bottom w:val="none" w:sz="0" w:space="0" w:color="auto"/>
        <w:right w:val="none" w:sz="0" w:space="0" w:color="auto"/>
      </w:divBdr>
    </w:div>
    <w:div w:id="1895577453">
      <w:bodyDiv w:val="1"/>
      <w:marLeft w:val="0"/>
      <w:marRight w:val="0"/>
      <w:marTop w:val="0"/>
      <w:marBottom w:val="0"/>
      <w:divBdr>
        <w:top w:val="none" w:sz="0" w:space="0" w:color="auto"/>
        <w:left w:val="none" w:sz="0" w:space="0" w:color="auto"/>
        <w:bottom w:val="none" w:sz="0" w:space="0" w:color="auto"/>
        <w:right w:val="none" w:sz="0" w:space="0" w:color="auto"/>
      </w:divBdr>
    </w:div>
    <w:div w:id="1904758653">
      <w:bodyDiv w:val="1"/>
      <w:marLeft w:val="0"/>
      <w:marRight w:val="0"/>
      <w:marTop w:val="0"/>
      <w:marBottom w:val="0"/>
      <w:divBdr>
        <w:top w:val="none" w:sz="0" w:space="0" w:color="auto"/>
        <w:left w:val="none" w:sz="0" w:space="0" w:color="auto"/>
        <w:bottom w:val="none" w:sz="0" w:space="0" w:color="auto"/>
        <w:right w:val="none" w:sz="0" w:space="0" w:color="auto"/>
      </w:divBdr>
    </w:div>
    <w:div w:id="1920598149">
      <w:bodyDiv w:val="1"/>
      <w:marLeft w:val="0"/>
      <w:marRight w:val="0"/>
      <w:marTop w:val="0"/>
      <w:marBottom w:val="0"/>
      <w:divBdr>
        <w:top w:val="none" w:sz="0" w:space="0" w:color="auto"/>
        <w:left w:val="none" w:sz="0" w:space="0" w:color="auto"/>
        <w:bottom w:val="none" w:sz="0" w:space="0" w:color="auto"/>
        <w:right w:val="none" w:sz="0" w:space="0" w:color="auto"/>
      </w:divBdr>
    </w:div>
    <w:div w:id="1945460600">
      <w:bodyDiv w:val="1"/>
      <w:marLeft w:val="0"/>
      <w:marRight w:val="0"/>
      <w:marTop w:val="0"/>
      <w:marBottom w:val="0"/>
      <w:divBdr>
        <w:top w:val="none" w:sz="0" w:space="0" w:color="auto"/>
        <w:left w:val="none" w:sz="0" w:space="0" w:color="auto"/>
        <w:bottom w:val="none" w:sz="0" w:space="0" w:color="auto"/>
        <w:right w:val="none" w:sz="0" w:space="0" w:color="auto"/>
      </w:divBdr>
    </w:div>
    <w:div w:id="1948921673">
      <w:bodyDiv w:val="1"/>
      <w:marLeft w:val="0"/>
      <w:marRight w:val="0"/>
      <w:marTop w:val="0"/>
      <w:marBottom w:val="0"/>
      <w:divBdr>
        <w:top w:val="none" w:sz="0" w:space="0" w:color="auto"/>
        <w:left w:val="none" w:sz="0" w:space="0" w:color="auto"/>
        <w:bottom w:val="none" w:sz="0" w:space="0" w:color="auto"/>
        <w:right w:val="none" w:sz="0" w:space="0" w:color="auto"/>
      </w:divBdr>
    </w:div>
    <w:div w:id="1956908710">
      <w:bodyDiv w:val="1"/>
      <w:marLeft w:val="0"/>
      <w:marRight w:val="0"/>
      <w:marTop w:val="0"/>
      <w:marBottom w:val="0"/>
      <w:divBdr>
        <w:top w:val="none" w:sz="0" w:space="0" w:color="auto"/>
        <w:left w:val="none" w:sz="0" w:space="0" w:color="auto"/>
        <w:bottom w:val="none" w:sz="0" w:space="0" w:color="auto"/>
        <w:right w:val="none" w:sz="0" w:space="0" w:color="auto"/>
      </w:divBdr>
    </w:div>
    <w:div w:id="1972443632">
      <w:bodyDiv w:val="1"/>
      <w:marLeft w:val="0"/>
      <w:marRight w:val="0"/>
      <w:marTop w:val="0"/>
      <w:marBottom w:val="0"/>
      <w:divBdr>
        <w:top w:val="none" w:sz="0" w:space="0" w:color="auto"/>
        <w:left w:val="none" w:sz="0" w:space="0" w:color="auto"/>
        <w:bottom w:val="none" w:sz="0" w:space="0" w:color="auto"/>
        <w:right w:val="none" w:sz="0" w:space="0" w:color="auto"/>
      </w:divBdr>
    </w:div>
    <w:div w:id="2002852943">
      <w:bodyDiv w:val="1"/>
      <w:marLeft w:val="0"/>
      <w:marRight w:val="0"/>
      <w:marTop w:val="0"/>
      <w:marBottom w:val="0"/>
      <w:divBdr>
        <w:top w:val="none" w:sz="0" w:space="0" w:color="auto"/>
        <w:left w:val="none" w:sz="0" w:space="0" w:color="auto"/>
        <w:bottom w:val="none" w:sz="0" w:space="0" w:color="auto"/>
        <w:right w:val="none" w:sz="0" w:space="0" w:color="auto"/>
      </w:divBdr>
    </w:div>
    <w:div w:id="2063210172">
      <w:bodyDiv w:val="1"/>
      <w:marLeft w:val="0"/>
      <w:marRight w:val="0"/>
      <w:marTop w:val="0"/>
      <w:marBottom w:val="0"/>
      <w:divBdr>
        <w:top w:val="none" w:sz="0" w:space="0" w:color="auto"/>
        <w:left w:val="none" w:sz="0" w:space="0" w:color="auto"/>
        <w:bottom w:val="none" w:sz="0" w:space="0" w:color="auto"/>
        <w:right w:val="none" w:sz="0" w:space="0" w:color="auto"/>
      </w:divBdr>
    </w:div>
    <w:div w:id="2066221019">
      <w:bodyDiv w:val="1"/>
      <w:marLeft w:val="0"/>
      <w:marRight w:val="0"/>
      <w:marTop w:val="0"/>
      <w:marBottom w:val="0"/>
      <w:divBdr>
        <w:top w:val="none" w:sz="0" w:space="0" w:color="auto"/>
        <w:left w:val="none" w:sz="0" w:space="0" w:color="auto"/>
        <w:bottom w:val="none" w:sz="0" w:space="0" w:color="auto"/>
        <w:right w:val="none" w:sz="0" w:space="0" w:color="auto"/>
      </w:divBdr>
      <w:divsChild>
        <w:div w:id="501705305">
          <w:marLeft w:val="446"/>
          <w:marRight w:val="0"/>
          <w:marTop w:val="0"/>
          <w:marBottom w:val="0"/>
          <w:divBdr>
            <w:top w:val="none" w:sz="0" w:space="0" w:color="auto"/>
            <w:left w:val="none" w:sz="0" w:space="0" w:color="auto"/>
            <w:bottom w:val="none" w:sz="0" w:space="0" w:color="auto"/>
            <w:right w:val="none" w:sz="0" w:space="0" w:color="auto"/>
          </w:divBdr>
        </w:div>
      </w:divsChild>
    </w:div>
    <w:div w:id="2111928496">
      <w:bodyDiv w:val="1"/>
      <w:marLeft w:val="0"/>
      <w:marRight w:val="0"/>
      <w:marTop w:val="0"/>
      <w:marBottom w:val="0"/>
      <w:divBdr>
        <w:top w:val="none" w:sz="0" w:space="0" w:color="auto"/>
        <w:left w:val="none" w:sz="0" w:space="0" w:color="auto"/>
        <w:bottom w:val="none" w:sz="0" w:space="0" w:color="auto"/>
        <w:right w:val="none" w:sz="0" w:space="0" w:color="auto"/>
      </w:divBdr>
      <w:divsChild>
        <w:div w:id="1867601015">
          <w:marLeft w:val="0"/>
          <w:marRight w:val="0"/>
          <w:marTop w:val="0"/>
          <w:marBottom w:val="0"/>
          <w:divBdr>
            <w:top w:val="none" w:sz="0" w:space="0" w:color="auto"/>
            <w:left w:val="none" w:sz="0" w:space="0" w:color="auto"/>
            <w:bottom w:val="none" w:sz="0" w:space="0" w:color="auto"/>
            <w:right w:val="none" w:sz="0" w:space="0" w:color="auto"/>
          </w:divBdr>
          <w:divsChild>
            <w:div w:id="10720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9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42EE070-12B6-4FFA-AB50-43131595A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12</Pages>
  <Words>4214</Words>
  <Characters>29818</Characters>
  <Application>Microsoft Office Word</Application>
  <DocSecurity>0</DocSecurity>
  <Lines>248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Горшкова</dc:creator>
  <cp:lastModifiedBy>Лепеева Юлия Петровна</cp:lastModifiedBy>
  <cp:revision>33</cp:revision>
  <cp:lastPrinted>2026-09-19T09:35:00Z</cp:lastPrinted>
  <dcterms:created xsi:type="dcterms:W3CDTF">2026-04-09T08:31:00Z</dcterms:created>
  <dcterms:modified xsi:type="dcterms:W3CDTF">2026-09-19T09:37:00Z</dcterms:modified>
</cp:coreProperties>
</file>