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на выполнение работ </w:t>
      </w:r>
      <w:r w:rsidRPr="009C69A2">
        <w:rPr>
          <w:rFonts w:ascii="PT Astra Serif" w:hAnsi="PT Astra Serif"/>
          <w:b/>
          <w:sz w:val="22"/>
          <w:szCs w:val="22"/>
        </w:rPr>
        <w:t xml:space="preserve">по </w:t>
      </w:r>
      <w:r>
        <w:rPr>
          <w:rFonts w:ascii="PT Astra Serif" w:hAnsi="PT Astra Serif"/>
          <w:b/>
          <w:sz w:val="22"/>
          <w:szCs w:val="22"/>
        </w:rPr>
        <w:t>замене окон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МБОУ «</w:t>
      </w:r>
      <w:r>
        <w:rPr>
          <w:rFonts w:ascii="PT Astra Serif" w:hAnsi="PT Astra Serif"/>
          <w:b/>
          <w:kern w:val="2"/>
          <w:sz w:val="22"/>
          <w:szCs w:val="22"/>
        </w:rPr>
        <w:t>СОШ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№</w:t>
      </w:r>
      <w:r w:rsidR="00484AF2">
        <w:rPr>
          <w:rFonts w:ascii="PT Astra Serif" w:hAnsi="PT Astra Serif"/>
          <w:b/>
          <w:kern w:val="2"/>
          <w:sz w:val="22"/>
          <w:szCs w:val="22"/>
        </w:rPr>
        <w:t>2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» в городе </w:t>
      </w:r>
      <w:proofErr w:type="spellStart"/>
      <w:r w:rsidRPr="009C69A2">
        <w:rPr>
          <w:rFonts w:ascii="PT Astra Serif" w:hAnsi="PT Astra Serif"/>
          <w:b/>
          <w:kern w:val="2"/>
          <w:sz w:val="22"/>
          <w:szCs w:val="22"/>
        </w:rPr>
        <w:t>Югорске</w:t>
      </w:r>
      <w:proofErr w:type="spellEnd"/>
      <w:r w:rsidRPr="009C69A2">
        <w:rPr>
          <w:rFonts w:ascii="PT Astra Serif" w:hAnsi="PT Astra Serif"/>
          <w:b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484AF2">
        <w:rPr>
          <w:rFonts w:ascii="PT Astra Serif" w:hAnsi="PT Astra Serif"/>
          <w:kern w:val="2"/>
          <w:sz w:val="22"/>
          <w:szCs w:val="22"/>
        </w:rPr>
        <w:t>ул. Мира</w:t>
      </w:r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="00484AF2">
        <w:rPr>
          <w:rFonts w:ascii="PT Astra Serif" w:hAnsi="PT Astra Serif"/>
          <w:kern w:val="2"/>
          <w:sz w:val="22"/>
          <w:szCs w:val="22"/>
        </w:rPr>
        <w:t>85</w:t>
      </w:r>
      <w:r w:rsidRPr="009C69A2">
        <w:rPr>
          <w:rFonts w:ascii="PT Astra Serif" w:hAnsi="PT Astra Serif"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74652F" w:rsidRPr="0074652F" w:rsidRDefault="0074652F" w:rsidP="0074652F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A7682F" w:rsidRPr="009C69A2" w:rsidRDefault="0074652F" w:rsidP="0074652F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25 августа 2021 года, в том числе </w:t>
      </w:r>
      <w:r>
        <w:rPr>
          <w:rFonts w:ascii="PT Astra Serif" w:hAnsi="PT Astra Serif"/>
          <w:kern w:val="0"/>
          <w:sz w:val="22"/>
          <w:szCs w:val="22"/>
          <w:lang w:eastAsia="ru-RU"/>
        </w:rPr>
        <w:t>установка оконных блоков с 29.07.2021 по 25.08.2021 года.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proofErr w:type="gramStart"/>
      <w:r w:rsidRPr="009C69A2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  <w:proofErr w:type="gramEnd"/>
      <w:r w:rsidRPr="009C69A2">
        <w:rPr>
          <w:rFonts w:ascii="PT Astra Serif" w:hAnsi="PT Astra Serif"/>
          <w:bCs/>
          <w:kern w:val="2"/>
          <w:sz w:val="22"/>
          <w:szCs w:val="22"/>
        </w:rPr>
        <w:t xml:space="preserve">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7465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60 (шестьдесят) календарных месяцев с даты </w:t>
      </w:r>
      <w:proofErr w:type="gramStart"/>
      <w:r w:rsidRPr="0074652F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74652F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>расчете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A7682F" w:rsidRPr="009C69A2" w:rsidRDefault="00A7682F" w:rsidP="00A7682F">
      <w:pPr>
        <w:spacing w:after="0"/>
        <w:rPr>
          <w:rFonts w:ascii="PT Astra Serif" w:hAnsi="PT Astra Serif"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</w:p>
    <w:p w:rsidR="00A7682F" w:rsidRPr="009C69A2" w:rsidRDefault="00A7682F" w:rsidP="00A7682F">
      <w:pPr>
        <w:spacing w:after="0"/>
        <w:ind w:firstLine="426"/>
        <w:jc w:val="center"/>
        <w:rPr>
          <w:rFonts w:ascii="PT Astra Serif" w:hAnsi="PT Astra Serif"/>
          <w:b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ab/>
      </w:r>
      <w:r w:rsidRPr="009C69A2">
        <w:rPr>
          <w:rFonts w:ascii="PT Astra Serif" w:hAnsi="PT Astra Serif"/>
          <w:b/>
          <w:sz w:val="22"/>
          <w:szCs w:val="22"/>
        </w:rPr>
        <w:t xml:space="preserve">Требования к применяемым материалам при выполнении работ: </w:t>
      </w:r>
    </w:p>
    <w:p w:rsidR="00A7682F" w:rsidRPr="009C69A2" w:rsidRDefault="00A7682F" w:rsidP="00A7682F">
      <w:pPr>
        <w:shd w:val="clear" w:color="auto" w:fill="FFFFFF"/>
        <w:spacing w:after="0"/>
        <w:ind w:left="15"/>
        <w:rPr>
          <w:rFonts w:ascii="PT Astra Serif" w:hAnsi="PT Astra Serif"/>
          <w:b/>
          <w:sz w:val="22"/>
          <w:szCs w:val="22"/>
        </w:rPr>
      </w:pPr>
    </w:p>
    <w:tbl>
      <w:tblPr>
        <w:tblW w:w="1013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6816"/>
      </w:tblGrid>
      <w:tr w:rsidR="00A7682F" w:rsidRPr="009C69A2" w:rsidTr="00D96BB5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 xml:space="preserve">№ </w:t>
            </w:r>
            <w:proofErr w:type="gramStart"/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п</w:t>
            </w:r>
            <w:proofErr w:type="gramEnd"/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Наименование</w:t>
            </w:r>
          </w:p>
          <w:p w:rsidR="00A7682F" w:rsidRPr="009C69A2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9C69A2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товара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9C69A2"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A7682F" w:rsidRPr="009C69A2" w:rsidTr="00D96BB5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widowControl w:val="0"/>
              <w:spacing w:after="0"/>
              <w:rPr>
                <w:rFonts w:ascii="PT Astra Serif" w:eastAsia="Calibri" w:hAnsi="PT Astra Serif"/>
                <w:kern w:val="2"/>
              </w:rPr>
            </w:pP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Вид конструктивного исполнения ПВХ-профилей, </w:t>
            </w:r>
            <w:r w:rsidRPr="009C69A2">
              <w:rPr>
                <w:rFonts w:ascii="PT Astra Serif" w:hAnsi="PT Astra Serif"/>
                <w:kern w:val="2"/>
                <w:sz w:val="22"/>
                <w:szCs w:val="22"/>
              </w:rPr>
              <w:t xml:space="preserve">с двухкамерным стеклопакетом с теплоотражающим покрытием                          </w:t>
            </w: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низкоэмиссионным</w:t>
            </w:r>
            <w:proofErr w:type="spellEnd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) стеклом, трехстворчатый с центральной поворотно-откидной створкой с рычажными приборами</w:t>
            </w:r>
            <w:bookmarkStart w:id="1" w:name="_GoBack"/>
            <w:r w:rsidR="00836A5C">
              <w:rPr>
                <w:rFonts w:ascii="PT Astra Serif" w:eastAsia="Calibri" w:hAnsi="PT Astra Serif"/>
                <w:kern w:val="2"/>
                <w:sz w:val="22"/>
                <w:szCs w:val="22"/>
              </w:rPr>
              <w:t>, с</w:t>
            </w:r>
            <w:r w:rsidR="00836A5C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</w:t>
            </w:r>
            <w:r w:rsidR="00836A5C">
              <w:rPr>
                <w:rFonts w:eastAsia="Calibri"/>
                <w:sz w:val="22"/>
                <w:szCs w:val="22"/>
              </w:rPr>
              <w:t>откидной</w:t>
            </w:r>
            <w:r w:rsidR="00836A5C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фрамугой, с москитной сеткой</w:t>
            </w: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>.</w:t>
            </w:r>
            <w:bookmarkEnd w:id="1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Приведенное  сопротивление теплопередаче не менее 0,72  м2 х</w:t>
            </w:r>
            <w:proofErr w:type="gramStart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°С</w:t>
            </w:r>
            <w:proofErr w:type="gramEnd"/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/Вт. </w:t>
            </w:r>
            <w:r w:rsidRPr="009C69A2">
              <w:rPr>
                <w:rFonts w:ascii="PT Astra Serif" w:eastAsia="Calibri" w:hAnsi="PT Astra Serif"/>
                <w:kern w:val="2"/>
                <w:sz w:val="22"/>
                <w:szCs w:val="22"/>
              </w:rPr>
              <w:tab/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Габаритные размеры коробки: ширина </w:t>
            </w:r>
            <w:r w:rsidR="00484AF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1800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мм, высота </w:t>
            </w:r>
            <w:r w:rsidR="00484AF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1800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мм, допускаемое расхождение размеров 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  <w:u w:val="single"/>
              </w:rPr>
              <w:t>+</w:t>
            </w: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50 мм.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Профиль - материал поливинилхлоридный (ПВХ). Тип профиля «А» или «В», шириной не менее 60 мм, иметь  не менее 3 камер.  Цвет изделия: белый. </w:t>
            </w:r>
          </w:p>
          <w:p w:rsidR="00A7682F" w:rsidRPr="009C69A2" w:rsidRDefault="00A7682F" w:rsidP="00D96BB5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9C69A2">
              <w:rPr>
                <w:rFonts w:ascii="PT Astra Serif" w:eastAsia="Calibri" w:hAnsi="PT Astra Serif"/>
                <w:bCs/>
                <w:kern w:val="0"/>
                <w:sz w:val="22"/>
                <w:szCs w:val="22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9C69A2">
              <w:rPr>
                <w:rFonts w:ascii="PT Astra Serif" w:hAnsi="PT Astra Serif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9C69A2">
              <w:rPr>
                <w:rFonts w:ascii="PT Astra Serif" w:eastAsia="Calibri" w:hAnsi="PT Astra Serif"/>
                <w:bCs/>
                <w:kern w:val="0"/>
                <w:sz w:val="22"/>
                <w:szCs w:val="22"/>
              </w:rPr>
              <w:t>полных циклов.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>В соответствии с</w:t>
            </w: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ab/>
            </w:r>
            <w:r w:rsidRPr="009C69A2">
              <w:rPr>
                <w:rFonts w:ascii="PT Astra Serif" w:hAnsi="PT Astra Serif"/>
                <w:kern w:val="32"/>
                <w:sz w:val="22"/>
                <w:szCs w:val="22"/>
              </w:rPr>
              <w:t xml:space="preserve">ГОСТ 30674-99, </w:t>
            </w:r>
            <w:r w:rsidRPr="009C69A2">
              <w:rPr>
                <w:rFonts w:ascii="PT Astra Serif" w:eastAsia="Calibri" w:hAnsi="PT Astra Serif"/>
                <w:kern w:val="32"/>
                <w:sz w:val="22"/>
                <w:szCs w:val="22"/>
              </w:rPr>
              <w:t>ГОСТ 30673-2013, 30777-2012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не менее 300 мм.</w:t>
            </w:r>
          </w:p>
          <w:p w:rsidR="00A7682F" w:rsidRPr="009C69A2" w:rsidRDefault="00A7682F" w:rsidP="00D96BB5">
            <w:pPr>
              <w:shd w:val="clear" w:color="auto" w:fill="FFFFFF"/>
              <w:spacing w:after="0"/>
              <w:ind w:right="76" w:firstLine="401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В соответствии с ГОСТ 30673-2013</w:t>
            </w:r>
          </w:p>
        </w:tc>
      </w:tr>
      <w:tr w:rsidR="00A7682F" w:rsidRPr="009C69A2" w:rsidTr="00D96BB5">
        <w:trPr>
          <w:trHeight w:val="7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>
              <w:rPr>
                <w:rFonts w:ascii="PT Astra Serif" w:eastAsia="Calibri" w:hAnsi="PT Astra Serif"/>
                <w:kern w:val="0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bCs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Заглушка торцевая двусторонняя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Заглушка торцевая с двумя </w:t>
            </w:r>
            <w:proofErr w:type="spellStart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капиносами</w:t>
            </w:r>
            <w:proofErr w:type="spellEnd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к подоконной доске из поливинилхлорида. Изделия изготовлены из специального полипропиленового сплава. Должен выполнять защитную, утилитарную и декоративную функции. Торцевая заглушка из ПВХ должна иметь устойчивость к воздействию низких температур, обладать хорошими теплоизоляционными свойствами, быть устойчивой к ультрафиолету. Материал ПВХ, из </w:t>
            </w:r>
            <w:proofErr w:type="gramStart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которых</w:t>
            </w:r>
            <w:proofErr w:type="gramEnd"/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изготовлены заглушки, не токсичен, обладает пожаробезопасностью. Цвет белый, мрамор. Размер 40*480 мм.</w:t>
            </w:r>
          </w:p>
          <w:p w:rsidR="00A7682F" w:rsidRPr="009C69A2" w:rsidRDefault="00A7682F" w:rsidP="00D96BB5">
            <w:pPr>
              <w:suppressAutoHyphens w:val="0"/>
              <w:spacing w:after="0"/>
              <w:ind w:firstLine="401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В соответствии с ГОСТ 30673-2013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hAnsi="PT Astra Serif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Сэндвич-панель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hd w:val="clear" w:color="auto" w:fill="FFFFFF"/>
              <w:spacing w:after="0"/>
              <w:ind w:right="76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Сэндвич-панель: материал для</w:t>
            </w: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 облицовки внутренних откосов</w:t>
            </w: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 xml:space="preserve"> с характеристиками: </w:t>
            </w:r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наружные слои - листы из поливинилхлорида, внутреннее наполнение - вспененный </w:t>
            </w:r>
            <w:proofErr w:type="spellStart"/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пенополистирол</w:t>
            </w:r>
            <w:proofErr w:type="spellEnd"/>
            <w:r w:rsidRPr="009C69A2">
              <w:rPr>
                <w:rFonts w:ascii="PT Astra Serif" w:eastAsia="Calibri" w:hAnsi="PT Astra Serif"/>
                <w:kern w:val="0"/>
                <w:sz w:val="22"/>
                <w:szCs w:val="22"/>
              </w:rPr>
              <w:t>. Класс должен быть «А».</w:t>
            </w:r>
          </w:p>
          <w:p w:rsidR="00A7682F" w:rsidRPr="009C69A2" w:rsidRDefault="00A7682F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Размеры: длина не менее 3000 мм; ширина не менее 1500 мм; толщина не менее 10 мм. Цвет белый.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В соответствии с ГОСТ 30971-2012</w:t>
            </w:r>
          </w:p>
        </w:tc>
      </w:tr>
      <w:tr w:rsidR="00A7682F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hAnsi="PT Astra Serif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9C69A2">
              <w:rPr>
                <w:rFonts w:ascii="PT Astra Serif" w:hAnsi="PT Astra Serif"/>
                <w:bCs/>
                <w:kern w:val="2"/>
                <w:sz w:val="22"/>
                <w:szCs w:val="22"/>
              </w:rPr>
              <w:t>Уголок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9C69A2" w:rsidRDefault="00A7682F" w:rsidP="00D96BB5">
            <w:pPr>
              <w:spacing w:after="0"/>
              <w:rPr>
                <w:rFonts w:ascii="PT Astra Serif" w:hAnsi="PT Astra Serif"/>
                <w:kern w:val="0"/>
              </w:rPr>
            </w:pPr>
            <w:r w:rsidRPr="009C69A2">
              <w:rPr>
                <w:rFonts w:ascii="PT Astra Serif" w:hAnsi="PT Astra Serif"/>
                <w:kern w:val="0"/>
                <w:sz w:val="22"/>
                <w:szCs w:val="22"/>
              </w:rPr>
              <w:t>Уголок профильный поливинилхлоридный для внутренней отделки, размером не менее 30х30 мм. Изделие должно быть белого цвета и иметь равномерную окраску по всей площади лицевой поверхности.</w:t>
            </w:r>
          </w:p>
          <w:p w:rsidR="00A7682F" w:rsidRPr="009C69A2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C69A2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В соответствии с ГОСТ 19111-2001</w:t>
            </w:r>
          </w:p>
        </w:tc>
      </w:tr>
      <w:tr w:rsidR="00484AF2" w:rsidRPr="009C69A2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F2" w:rsidRDefault="00484AF2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>
              <w:rPr>
                <w:rFonts w:ascii="PT Astra Serif" w:hAnsi="PT Astra Serif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F2" w:rsidRPr="009C69A2" w:rsidRDefault="00484AF2" w:rsidP="00D96BB5">
            <w:pPr>
              <w:suppressLineNumbers/>
              <w:spacing w:after="0"/>
              <w:rPr>
                <w:rFonts w:ascii="PT Astra Serif" w:hAnsi="PT Astra Serif"/>
                <w:bCs/>
                <w:kern w:val="2"/>
              </w:rPr>
            </w:pPr>
            <w:r>
              <w:rPr>
                <w:rFonts w:ascii="PT Astra Serif" w:hAnsi="PT Astra Serif"/>
                <w:bCs/>
                <w:kern w:val="2"/>
                <w:sz w:val="22"/>
                <w:szCs w:val="22"/>
              </w:rPr>
              <w:t xml:space="preserve">Отлив оцинкованный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82" w:rsidRDefault="00F63882" w:rsidP="00F63882">
            <w:pPr>
              <w:spacing w:after="0" w:line="254" w:lineRule="auto"/>
              <w:ind w:right="30" w:hanging="26"/>
            </w:pPr>
            <w:r>
              <w:t xml:space="preserve">Отлив из стального листа, с </w:t>
            </w:r>
            <w:proofErr w:type="spellStart"/>
            <w:r>
              <w:t>полимеоным</w:t>
            </w:r>
            <w:proofErr w:type="spellEnd"/>
            <w:r>
              <w:t xml:space="preserve"> покрытием, окрашенный в белый цвет, с капельником высотой 15 мм, толщина металла оконного отлива 0,5 мм; ширина отлива 250 мм; с боковыми бортиками для крепления к наружным откосам высотой 15 мм.</w:t>
            </w:r>
          </w:p>
          <w:p w:rsidR="00484AF2" w:rsidRPr="009C69A2" w:rsidRDefault="00F63882" w:rsidP="00F63882">
            <w:pPr>
              <w:spacing w:after="0"/>
              <w:ind w:firstLine="401"/>
              <w:rPr>
                <w:rFonts w:ascii="PT Astra Serif" w:hAnsi="PT Astra Serif"/>
                <w:kern w:val="0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</w:t>
            </w:r>
            <w:r w:rsidRPr="007F3967">
              <w:rPr>
                <w:sz w:val="22"/>
                <w:szCs w:val="22"/>
                <w:lang w:eastAsia="en-US"/>
              </w:rPr>
              <w:t>ГОСТ 30971-2012</w:t>
            </w:r>
          </w:p>
        </w:tc>
      </w:tr>
    </w:tbl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</w:p>
    <w:sectPr w:rsidR="00775B3B" w:rsidRPr="006F2565" w:rsidSect="004372D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62696"/>
    <w:rsid w:val="001805AB"/>
    <w:rsid w:val="00180925"/>
    <w:rsid w:val="00190C58"/>
    <w:rsid w:val="00193F78"/>
    <w:rsid w:val="002333B1"/>
    <w:rsid w:val="00264CBA"/>
    <w:rsid w:val="002C233D"/>
    <w:rsid w:val="004372DE"/>
    <w:rsid w:val="00457CD3"/>
    <w:rsid w:val="00484AF2"/>
    <w:rsid w:val="00564949"/>
    <w:rsid w:val="00591853"/>
    <w:rsid w:val="005A2198"/>
    <w:rsid w:val="00691B76"/>
    <w:rsid w:val="006F2565"/>
    <w:rsid w:val="0074652F"/>
    <w:rsid w:val="00775B3B"/>
    <w:rsid w:val="007F2296"/>
    <w:rsid w:val="00836A5C"/>
    <w:rsid w:val="008B1153"/>
    <w:rsid w:val="008B72BE"/>
    <w:rsid w:val="00957C9E"/>
    <w:rsid w:val="009865C6"/>
    <w:rsid w:val="009D67E7"/>
    <w:rsid w:val="00A203DF"/>
    <w:rsid w:val="00A7682F"/>
    <w:rsid w:val="00D67890"/>
    <w:rsid w:val="00D84DB4"/>
    <w:rsid w:val="00D94D94"/>
    <w:rsid w:val="00DB18B6"/>
    <w:rsid w:val="00DC6C2B"/>
    <w:rsid w:val="00E6052C"/>
    <w:rsid w:val="00E97D78"/>
    <w:rsid w:val="00EA48B9"/>
    <w:rsid w:val="00F3544F"/>
    <w:rsid w:val="00F6388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D548-7EFF-4698-BCD9-B859BDA7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Глухова Марина Евгениевна</cp:lastModifiedBy>
  <cp:revision>18</cp:revision>
  <cp:lastPrinted>2021-05-11T11:30:00Z</cp:lastPrinted>
  <dcterms:created xsi:type="dcterms:W3CDTF">2020-03-02T11:19:00Z</dcterms:created>
  <dcterms:modified xsi:type="dcterms:W3CDTF">2021-05-11T11:36:00Z</dcterms:modified>
</cp:coreProperties>
</file>