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2A16B8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301196" w:rsidRPr="00F04FAA" w:rsidRDefault="00301196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917D4C" w:rsidRDefault="00917D4C" w:rsidP="00917D4C"/>
    <w:p w:rsidR="00917D4C" w:rsidRPr="00831E82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>Список изменяющих документов</w:t>
      </w:r>
    </w:p>
    <w:p w:rsidR="00917D4C" w:rsidRPr="00917D4C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 xml:space="preserve">(в ред. постановлений </w:t>
      </w:r>
      <w:r>
        <w:rPr>
          <w:rFonts w:ascii="Times New Roman" w:hAnsi="Times New Roman"/>
        </w:rPr>
        <w:t xml:space="preserve">администрации города Югорска </w:t>
      </w:r>
      <w:r>
        <w:rPr>
          <w:rFonts w:ascii="Times New Roman" w:hAnsi="Times New Roman"/>
          <w:sz w:val="24"/>
          <w:szCs w:val="24"/>
        </w:rPr>
        <w:t>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3423, от 21.12.2015 № 3717, от 24.12.2015 № 3755, от  20.02.2016 № 407, от 17.03.2016 № 579</w:t>
      </w:r>
      <w:r w:rsidR="001045BB">
        <w:rPr>
          <w:rFonts w:ascii="Times New Roman" w:hAnsi="Times New Roman"/>
          <w:sz w:val="24"/>
          <w:szCs w:val="24"/>
        </w:rPr>
        <w:t>, от 16.05.2016 № 1019</w:t>
      </w:r>
      <w:r w:rsidR="004C096B">
        <w:rPr>
          <w:rFonts w:ascii="Times New Roman" w:hAnsi="Times New Roman"/>
          <w:sz w:val="24"/>
          <w:szCs w:val="24"/>
        </w:rPr>
        <w:t>, от 30.06.2016 № 1537</w:t>
      </w:r>
      <w:r w:rsidR="00B338FF">
        <w:rPr>
          <w:rFonts w:ascii="Times New Roman" w:hAnsi="Times New Roman"/>
          <w:sz w:val="24"/>
          <w:szCs w:val="24"/>
        </w:rPr>
        <w:t>, от 24.11.2016 № 2955</w:t>
      </w:r>
      <w:r w:rsidR="0067133F">
        <w:rPr>
          <w:rFonts w:ascii="Times New Roman" w:hAnsi="Times New Roman"/>
          <w:sz w:val="24"/>
          <w:szCs w:val="24"/>
        </w:rPr>
        <w:t>, от 22.12.2016 № 3302</w:t>
      </w:r>
      <w:r w:rsidR="00DD4237">
        <w:rPr>
          <w:rFonts w:ascii="Times New Roman" w:hAnsi="Times New Roman"/>
          <w:sz w:val="24"/>
          <w:szCs w:val="24"/>
        </w:rPr>
        <w:t>, от 12.04.2017 № 831</w:t>
      </w:r>
      <w:r w:rsidR="00926057">
        <w:rPr>
          <w:rFonts w:ascii="Times New Roman" w:hAnsi="Times New Roman"/>
          <w:sz w:val="24"/>
          <w:szCs w:val="24"/>
        </w:rPr>
        <w:t>, от 02.05.2017</w:t>
      </w:r>
      <w:r w:rsidR="0003520D">
        <w:rPr>
          <w:rFonts w:ascii="Times New Roman" w:hAnsi="Times New Roman"/>
          <w:sz w:val="24"/>
          <w:szCs w:val="24"/>
        </w:rPr>
        <w:t>, от 11.07.2017 № 1673</w:t>
      </w:r>
      <w:r w:rsidR="00301196">
        <w:rPr>
          <w:rFonts w:ascii="Times New Roman" w:hAnsi="Times New Roman"/>
          <w:sz w:val="24"/>
          <w:szCs w:val="24"/>
        </w:rPr>
        <w:t xml:space="preserve">, </w:t>
      </w:r>
      <w:r w:rsidR="00BA5028">
        <w:rPr>
          <w:rFonts w:ascii="Times New Roman" w:hAnsi="Times New Roman"/>
          <w:sz w:val="24"/>
          <w:szCs w:val="24"/>
        </w:rPr>
        <w:t>от 19.12.2017 № 3211, от 19.12.2017 № 3212, от 28.12.2017 3347</w:t>
      </w:r>
      <w:r w:rsidRPr="00831E82">
        <w:rPr>
          <w:rFonts w:ascii="Times New Roman" w:hAnsi="Times New Roman"/>
        </w:rPr>
        <w:t>)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__</w:t>
      </w:r>
      <w:r w:rsidR="00104F3A">
        <w:rPr>
          <w:rFonts w:ascii="Times New Roman" w:hAnsi="Times New Roman"/>
          <w:sz w:val="24"/>
          <w:szCs w:val="24"/>
        </w:rPr>
        <w:t>31.10.2013</w:t>
      </w:r>
      <w:r w:rsidR="008942F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="00104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4F3A">
        <w:rPr>
          <w:rFonts w:ascii="Times New Roman" w:hAnsi="Times New Roman"/>
          <w:sz w:val="24"/>
          <w:szCs w:val="24"/>
        </w:rPr>
        <w:t>3286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117660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C47990" w:rsidRDefault="00104F3A" w:rsidP="00104F3A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программе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</w:t>
      </w:r>
      <w:r w:rsidRPr="00DA28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образования города Югорска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817"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6428CA" w:rsidRDefault="00104F3A" w:rsidP="00104F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</w:t>
      </w:r>
      <w:r w:rsidRPr="006428CA">
        <w:rPr>
          <w:rFonts w:ascii="Times New Roman" w:hAnsi="Times New Roman"/>
          <w:sz w:val="24"/>
          <w:szCs w:val="24"/>
        </w:rPr>
        <w:t xml:space="preserve">равительства Ханты-мансийского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26.09</w:t>
      </w:r>
      <w:r w:rsidRPr="006428CA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378</w:t>
      </w:r>
      <w:r w:rsidRPr="006428C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28CA">
        <w:rPr>
          <w:rFonts w:ascii="Times New Roman" w:hAnsi="Times New Roman"/>
          <w:color w:val="000000"/>
          <w:sz w:val="24"/>
          <w:szCs w:val="24"/>
        </w:rPr>
        <w:t xml:space="preserve">О государственной программе Ханты-Мансийского автономного округа – Югры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образования в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– Югр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на 2014-2020 годы»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3F08"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2906 «О муниципальных и ведомственных целевых программах города Югорска», распоряжением администрации города Югорска от 02.09.2013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517 «О перечне муниципальных программ города Югорска» (с изменениями от 18.10.2013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626)</w:t>
      </w:r>
      <w:r>
        <w:rPr>
          <w:rFonts w:ascii="Times New Roman" w:hAnsi="Times New Roman"/>
          <w:sz w:val="24"/>
          <w:szCs w:val="24"/>
        </w:rPr>
        <w:t>:</w:t>
      </w:r>
    </w:p>
    <w:p w:rsidR="00104F3A" w:rsidRPr="00DA2817" w:rsidRDefault="00104F3A" w:rsidP="00104F3A">
      <w:pPr>
        <w:pStyle w:val="a3"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6428CA">
        <w:rPr>
          <w:sz w:val="24"/>
          <w:szCs w:val="24"/>
        </w:rPr>
        <w:tab/>
        <w:t>1. Утвердить муниципальную программу города Югорска</w:t>
      </w:r>
      <w:r w:rsidRPr="00DA281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 города Югорска</w:t>
      </w:r>
      <w:r w:rsidRPr="00DA2817">
        <w:rPr>
          <w:sz w:val="24"/>
          <w:szCs w:val="24"/>
        </w:rPr>
        <w:t xml:space="preserve"> на 2014 - 2020 годы»</w:t>
      </w:r>
      <w:r w:rsidRPr="004730D1">
        <w:t xml:space="preserve"> </w:t>
      </w:r>
      <w:r>
        <w:rPr>
          <w:sz w:val="24"/>
          <w:szCs w:val="24"/>
        </w:rPr>
        <w:t>(приложение</w:t>
      </w:r>
      <w:r w:rsidRPr="004730D1">
        <w:rPr>
          <w:sz w:val="24"/>
          <w:szCs w:val="24"/>
        </w:rPr>
        <w:t>).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Признать утратившим</w:t>
      </w:r>
      <w:r>
        <w:rPr>
          <w:sz w:val="24"/>
          <w:szCs w:val="24"/>
        </w:rPr>
        <w:t>и</w:t>
      </w:r>
      <w:r w:rsidRPr="00117660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F80DB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F80DB1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13.11.2010 № 2055 </w:t>
      </w:r>
      <w:r>
        <w:rPr>
          <w:sz w:val="24"/>
          <w:szCs w:val="24"/>
        </w:rPr>
        <w:t>«Развитие муниципальной системы образования города Югорска на 2011 – 2013 годы»;</w:t>
      </w:r>
      <w:r w:rsidRPr="00656FA3">
        <w:rPr>
          <w:sz w:val="24"/>
          <w:szCs w:val="24"/>
        </w:rPr>
        <w:t xml:space="preserve"> 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2.02.2011 № 164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4.05.2011 № 856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13.07.2011 № 1493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0DB1">
        <w:rPr>
          <w:sz w:val="24"/>
          <w:szCs w:val="24"/>
        </w:rPr>
        <w:t>от 19.09.2011 № 1986</w:t>
      </w:r>
      <w:r w:rsidRPr="00656FA3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21.11.2011 № 2628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30.12.2011 № 3147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16.02.2012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320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28.04.2012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981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28.06.2012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1595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24.08.2012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2101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03.10.2012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 xml:space="preserve">2521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3009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 29.12.2012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3481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25.03.2013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711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</w:t>
      </w:r>
      <w:r w:rsidRPr="00F80DB1">
        <w:rPr>
          <w:sz w:val="24"/>
          <w:szCs w:val="24"/>
        </w:rPr>
        <w:t>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24.04.2013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1035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27.05.2013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1271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10.07.2013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1780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10.09.2013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2384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2055».</w:t>
      </w:r>
    </w:p>
    <w:p w:rsidR="00104F3A" w:rsidRDefault="00104F3A" w:rsidP="00104F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80348">
        <w:rPr>
          <w:rFonts w:ascii="Times New Roman" w:hAnsi="Times New Roman"/>
          <w:sz w:val="24"/>
          <w:szCs w:val="24"/>
        </w:rPr>
        <w:t>Опубликовать постановление в газете «Югорский вестник» и разместить                                    на официальном сайте администрации города Югорска.</w:t>
      </w:r>
    </w:p>
    <w:p w:rsidR="00104F3A" w:rsidRPr="00980348" w:rsidRDefault="00104F3A" w:rsidP="00104F3A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0348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     </w:t>
      </w:r>
      <w:r>
        <w:rPr>
          <w:rFonts w:ascii="Times New Roman" w:hAnsi="Times New Roman"/>
          <w:sz w:val="24"/>
          <w:szCs w:val="24"/>
        </w:rPr>
        <w:t xml:space="preserve">    в газете «Югорский вестник», но не ранее 01.01.2014.</w:t>
      </w:r>
    </w:p>
    <w:p w:rsidR="00104F3A" w:rsidRPr="00656FA3" w:rsidRDefault="00104F3A" w:rsidP="00104F3A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города Югорска Т.И. Долгодворову</w:t>
      </w:r>
      <w:r w:rsidRPr="00117660">
        <w:rPr>
          <w:rFonts w:ascii="Times New Roman" w:hAnsi="Times New Roman"/>
          <w:sz w:val="24"/>
          <w:szCs w:val="24"/>
        </w:rPr>
        <w:t>.</w:t>
      </w:r>
    </w:p>
    <w:p w:rsidR="00104F3A" w:rsidRDefault="00104F3A" w:rsidP="00104F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AE2" w:rsidRDefault="00B27AE2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7DC" w:rsidRDefault="00D911A7" w:rsidP="00FF3B05">
      <w:pPr>
        <w:spacing w:after="0" w:line="240" w:lineRule="auto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 w:rsidR="0010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М.И. Бодак</w:t>
      </w:r>
    </w:p>
    <w:p w:rsidR="00D911A7" w:rsidRDefault="00D911A7" w:rsidP="00B27AE2">
      <w:pPr>
        <w:pStyle w:val="TimesNewRoman"/>
        <w:jc w:val="both"/>
        <w:rPr>
          <w:rStyle w:val="a9"/>
          <w:b w:val="0"/>
          <w:bCs w:val="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36233" w:rsidRDefault="00136233" w:rsidP="00F81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от 31.10.2013  № 3286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>Муниципальная программа города Югорска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 xml:space="preserve"> «Развитие образования города Югорска на 2014-2020 годы»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F97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>ПАСПОРТ</w:t>
      </w:r>
    </w:p>
    <w:p w:rsidR="00136233" w:rsidRPr="00C73A82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36233" w:rsidRPr="001B4492" w:rsidRDefault="00136233" w:rsidP="001362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71"/>
      </w:tblGrid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36233" w:rsidRPr="004C0B59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</w:rPr>
            </w:pPr>
            <w:r w:rsidRPr="004C0B59">
              <w:rPr>
                <w:rFonts w:ascii="Times New Roman" w:hAnsi="Times New Roman"/>
                <w:b/>
                <w:sz w:val="24"/>
              </w:rPr>
              <w:t>Развитие образования города Югорска на 2014-2020 годы</w:t>
            </w:r>
          </w:p>
        </w:tc>
      </w:tr>
      <w:tr w:rsidR="00136233" w:rsidRPr="00C73A82" w:rsidTr="00BE15F4">
        <w:trPr>
          <w:trHeight w:val="203"/>
        </w:trPr>
        <w:tc>
          <w:tcPr>
            <w:tcW w:w="2268" w:type="dxa"/>
          </w:tcPr>
          <w:p w:rsidR="00136233" w:rsidRPr="001B449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B4492">
              <w:rPr>
                <w:rFonts w:ascii="Times New Roman" w:hAnsi="Times New Roman"/>
                <w:sz w:val="23"/>
                <w:szCs w:val="23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</w:t>
            </w:r>
            <w:r w:rsidRPr="001B4492">
              <w:rPr>
                <w:rFonts w:ascii="Times New Roman" w:hAnsi="Times New Roman"/>
                <w:sz w:val="23"/>
                <w:szCs w:val="23"/>
              </w:rPr>
              <w:t>правового акта)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Постановление администрациигорода Югорска</w:t>
            </w:r>
            <w:r>
              <w:rPr>
                <w:rFonts w:ascii="Times New Roman" w:hAnsi="Times New Roman"/>
                <w:sz w:val="24"/>
              </w:rPr>
              <w:t xml:space="preserve"> от 31.10.2013 №3286 «О муниципальной программе города Югорска «Развитие образование города Югорска на 2014-2020 годы»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Управление образования администрации города Югорска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Департамент жилищно-коммунального и строительного комплекса</w:t>
            </w:r>
          </w:p>
        </w:tc>
      </w:tr>
      <w:tr w:rsidR="00136233" w:rsidRPr="00C73A82" w:rsidTr="00BE15F4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Default"/>
              <w:jc w:val="both"/>
              <w:rPr>
                <w:color w:val="auto"/>
              </w:rPr>
            </w:pPr>
            <w:r w:rsidRPr="00C73A82">
              <w:rPr>
                <w:color w:val="auto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36233" w:rsidRPr="00C73A82" w:rsidTr="00BE15F4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C73A82">
              <w:t>Модернизация системы общего и дополнительного образования.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C73A82">
              <w:t>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  <w:r w:rsidRPr="00C73A82">
              <w:t>.</w:t>
            </w:r>
          </w:p>
        </w:tc>
      </w:tr>
      <w:tr w:rsidR="00136233" w:rsidRPr="00C73A82" w:rsidTr="00BE15F4">
        <w:trPr>
          <w:trHeight w:val="141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BE15F4">
            <w:pPr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296C" w:rsidRPr="00B338FF" w:rsidTr="00BE15F4">
        <w:tc>
          <w:tcPr>
            <w:tcW w:w="2268" w:type="dxa"/>
          </w:tcPr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6A296C" w:rsidRPr="002B0163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численности детей в возрасте 1 - 6 лет с 66,1% до </w:t>
            </w:r>
            <w:r w:rsidRPr="00460ECE">
              <w:rPr>
                <w:rFonts w:ascii="Times New Roman" w:hAnsi="Times New Roman"/>
                <w:sz w:val="24"/>
                <w:szCs w:val="24"/>
              </w:rPr>
              <w:t>82 %.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детей, охваченных дополнительными общеобразовательными программами, в общей численности детей и молодежи в возрасте 5-18 лет с 69% до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выпускников муниципальных общеобразовательных учреждений,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Югорска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общеобразовательных организаций, в которых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обеспечена возможность пользоваться столовыми, соответствующими современным требованиям на уровне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</w:t>
            </w:r>
            <w:r>
              <w:rPr>
                <w:rFonts w:ascii="Times New Roman" w:hAnsi="Times New Roman"/>
                <w:sz w:val="24"/>
                <w:szCs w:val="24"/>
              </w:rPr>
              <w:t>7,8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9,4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сданных в эксплуатацию новых объектов образовательных учреждений в количестве 4 к 2020 году.</w:t>
            </w:r>
          </w:p>
          <w:p w:rsidR="006A296C" w:rsidRPr="00B338FF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A296C" w:rsidRDefault="006A296C" w:rsidP="006A296C">
            <w:pPr>
              <w:tabs>
                <w:tab w:val="left" w:pos="357"/>
                <w:tab w:val="left" w:pos="5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 с 10% до 20 %.</w:t>
            </w:r>
          </w:p>
        </w:tc>
      </w:tr>
      <w:tr w:rsidR="00136233" w:rsidRPr="00C73A82" w:rsidTr="00BE15F4">
        <w:trPr>
          <w:trHeight w:val="205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2014-2020 годы</w:t>
            </w:r>
          </w:p>
        </w:tc>
      </w:tr>
      <w:tr w:rsidR="00E7222B" w:rsidRPr="00C73A82" w:rsidTr="00BE15F4">
        <w:tc>
          <w:tcPr>
            <w:tcW w:w="2268" w:type="dxa"/>
          </w:tcPr>
          <w:p w:rsidR="00E7222B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E7222B" w:rsidRPr="002B0163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>
              <w:rPr>
                <w:rFonts w:ascii="Times New Roman" w:hAnsi="Times New Roman"/>
                <w:sz w:val="24"/>
                <w:szCs w:val="24"/>
              </w:rPr>
              <w:t> 754 591,6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тыс.руб., в том числе: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6 464 538,0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2 339 861,6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950 192,0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на 2014 год 1 247 510,7 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тыс.руб.;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2017 год – </w:t>
            </w:r>
            <w:r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rFonts w:ascii="Times New Roman" w:hAnsi="Times New Roman"/>
                <w:sz w:val="24"/>
                <w:szCs w:val="24"/>
              </w:rPr>
              <w:t>312 747,8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315 668,2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2019* год – 1 437 837,7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273 168,2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244 606,0 тыс. руб.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2020* год – 1 493 687,3 тыс. руб., в т.ч: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324 168,2 тыс. руб.;</w:t>
            </w:r>
          </w:p>
          <w:p w:rsidR="00E7222B" w:rsidRPr="003324BE" w:rsidRDefault="00E7222B" w:rsidP="00E72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249 455,6 тыс. руб.</w:t>
            </w:r>
          </w:p>
        </w:tc>
      </w:tr>
    </w:tbl>
    <w:p w:rsidR="00136233" w:rsidRPr="000B3B22" w:rsidRDefault="00136233" w:rsidP="00D619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  <w:r w:rsidRPr="000B3B2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3B22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136233" w:rsidRPr="000B3B22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</w:t>
      </w:r>
      <w:r w:rsidRPr="000B3B22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города Югорска</w:t>
      </w: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201EAD" w:rsidRPr="00602622" w:rsidRDefault="00201EAD" w:rsidP="00201E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Югорска.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до 2020 года и на период до 2030 года, утвержденной решением Думы города Югорска от 26.02.2015 № 5.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К 1 января 2016 года 100% детей в возрасте от 3 до 7 лет обеспечены местами в дошкольных образовательных организациях, целевое значение показателя, установленного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Кроме того, по состоянию на 1 января 2017 года услуги по организации дош</w:t>
      </w:r>
      <w:r>
        <w:rPr>
          <w:rFonts w:ascii="Times New Roman" w:hAnsi="Times New Roman" w:cs="Times New Roman"/>
          <w:sz w:val="24"/>
          <w:szCs w:val="24"/>
        </w:rPr>
        <w:t>кольного образования  оказывает</w:t>
      </w:r>
      <w:r w:rsidRPr="00602622">
        <w:rPr>
          <w:rFonts w:ascii="Times New Roman" w:hAnsi="Times New Roman" w:cs="Times New Roman"/>
          <w:sz w:val="24"/>
          <w:szCs w:val="24"/>
        </w:rPr>
        <w:t xml:space="preserve"> 9 индивидуальных предпринимателей, в том числе: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 в 3-х группах дневного пребывания детей от 1 до 3 лет с охватом  48 детей; 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602622">
        <w:rPr>
          <w:rFonts w:ascii="Times New Roman" w:hAnsi="Times New Roman"/>
          <w:sz w:val="24"/>
          <w:szCs w:val="24"/>
        </w:rPr>
        <w:t>с 04.10.2016 лицензированные услуги дошкольного образования оказываются детям в возрасте от 1 до 3 лет с охватом 18 детей  в Монтессори центре «Югорский умка»;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- 6 индивидуальных предпринимателей, оказывают иные услуги дошкольного образования 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201EAD" w:rsidRPr="00602622" w:rsidRDefault="00201EAD" w:rsidP="00201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Всего данными видами услуг охвачено 256 детей.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и (или) соглашений о муниципально-частном партнерстве. Партнерство органов власти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При этом муниципально-частное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В целях реализации Федеральных законов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 xml:space="preserve">5 № 115-ФЗ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от 13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2015 № 224-ФЗ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о муниципально-частном партнерстве.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lastRenderedPageBreak/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1 января 2017 года действуют 6 муниципальных и 1 частная общеобразовательн</w:t>
      </w:r>
      <w:r>
        <w:rPr>
          <w:rFonts w:ascii="Times New Roman" w:hAnsi="Times New Roman" w:cs="Times New Roman"/>
          <w:sz w:val="24"/>
          <w:szCs w:val="24"/>
        </w:rPr>
        <w:t>ые организации</w:t>
      </w:r>
      <w:r w:rsidRPr="00602622">
        <w:rPr>
          <w:rFonts w:ascii="Times New Roman" w:hAnsi="Times New Roman" w:cs="Times New Roman"/>
          <w:sz w:val="24"/>
          <w:szCs w:val="24"/>
        </w:rPr>
        <w:t>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учащихся 1 - 7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возможность выхода в сеть Интернет с компьютеров, расположенных в библиотеках, имеют 100% учащихся;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доля обучающихся, которым обеспечена возможность пользоваться широкополосным Интернетом (не менее 2 Мб/с), 100%;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100% педагогов 1 - 7 классов прошли повышение квалификации для преподавания по новым федеральным государственным образовательным стандартам.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Численность детей в общеобразователь</w:t>
      </w:r>
      <w:r>
        <w:rPr>
          <w:rFonts w:ascii="Times New Roman" w:hAnsi="Times New Roman"/>
          <w:sz w:val="24"/>
          <w:szCs w:val="24"/>
        </w:rPr>
        <w:t>ных учреждениях города Югорска</w:t>
      </w:r>
      <w:r w:rsidRPr="00602622">
        <w:rPr>
          <w:rFonts w:ascii="Times New Roman" w:hAnsi="Times New Roman"/>
          <w:sz w:val="24"/>
          <w:szCs w:val="24"/>
        </w:rPr>
        <w:t xml:space="preserve">на 1 января 2017 года составляет 4 986 человек (в том числе 96 человек – обучающиеся </w:t>
      </w:r>
      <w:r>
        <w:rPr>
          <w:rFonts w:ascii="Times New Roman" w:hAnsi="Times New Roman"/>
          <w:sz w:val="24"/>
          <w:szCs w:val="24"/>
        </w:rPr>
        <w:t>частного</w:t>
      </w:r>
      <w:r w:rsidRPr="00602622">
        <w:rPr>
          <w:rFonts w:ascii="Times New Roman" w:hAnsi="Times New Roman"/>
          <w:sz w:val="24"/>
          <w:szCs w:val="24"/>
        </w:rPr>
        <w:t xml:space="preserve"> образовательного учреждения).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Пропускная способность существующих зданий общеобразовательных учреждений составляет 3 980 учащихся (без учёта мощности</w:t>
      </w:r>
      <w:r>
        <w:rPr>
          <w:rFonts w:ascii="Times New Roman" w:hAnsi="Times New Roman"/>
          <w:sz w:val="24"/>
          <w:szCs w:val="24"/>
        </w:rPr>
        <w:t xml:space="preserve"> частных организаций </w:t>
      </w:r>
      <w:r w:rsidRPr="00602622">
        <w:rPr>
          <w:rFonts w:ascii="Times New Roman" w:hAnsi="Times New Roman"/>
          <w:sz w:val="24"/>
          <w:szCs w:val="24"/>
        </w:rPr>
        <w:t xml:space="preserve">города). </w:t>
      </w:r>
    </w:p>
    <w:p w:rsidR="00201EAD" w:rsidRPr="00602622" w:rsidRDefault="00201EAD" w:rsidP="00201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Для перехода в односменный режим работы на сегодняшний день необходимо дополнительно создать 1</w:t>
      </w:r>
      <w:r>
        <w:rPr>
          <w:rFonts w:ascii="Times New Roman" w:hAnsi="Times New Roman"/>
          <w:sz w:val="24"/>
          <w:szCs w:val="24"/>
        </w:rPr>
        <w:t xml:space="preserve">006 </w:t>
      </w:r>
      <w:r w:rsidRPr="00602622">
        <w:rPr>
          <w:rFonts w:ascii="Times New Roman" w:hAnsi="Times New Roman"/>
          <w:sz w:val="24"/>
          <w:szCs w:val="24"/>
        </w:rPr>
        <w:t xml:space="preserve">мест.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602622">
        <w:rPr>
          <w:rFonts w:ascii="Times New Roman" w:hAnsi="Times New Roman"/>
          <w:sz w:val="24"/>
          <w:szCs w:val="24"/>
        </w:rPr>
        <w:t xml:space="preserve">в рамках профильного обучения.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На протяжении последних лет в городе Югорске отмечается положительная демографическая ситуация.</w:t>
      </w:r>
      <w:r w:rsidRPr="00602622">
        <w:rPr>
          <w:rFonts w:ascii="Times New Roman" w:hAnsi="Times New Roman"/>
          <w:sz w:val="24"/>
          <w:szCs w:val="24"/>
        </w:rPr>
        <w:t xml:space="preserve">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К 2025 году количество обучающихся составит 6173 человек.  В таком случае для перехода в односменный режим работы необходимо дополнительно создать 2 193 места.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в образовательных организациях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2 общеобразовательные организации стали школами-спутниками по работе с детьми, имеющими особенности развития.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</w:t>
      </w:r>
      <w:r w:rsidRPr="00602622">
        <w:rPr>
          <w:rFonts w:ascii="Times New Roman" w:eastAsia="Times New Roman" w:hAnsi="Times New Roman"/>
          <w:sz w:val="24"/>
          <w:szCs w:val="24"/>
        </w:rPr>
        <w:t>ткрыты и функционируют профильные классы, в том числе: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>- Газпром-класс - инженерно-технического профиля;</w:t>
      </w:r>
    </w:p>
    <w:p w:rsidR="00201EAD" w:rsidRPr="00602622" w:rsidRDefault="00201EAD" w:rsidP="00201E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2622">
        <w:rPr>
          <w:rFonts w:ascii="Times New Roman" w:eastAsia="Times New Roman" w:hAnsi="Times New Roman"/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 xml:space="preserve">В целях удовлетворения образовательных запросов учащихся, их родителей (законных представителей) созданы условия по реализации предпрофильной подготовки и профильного обучения. Охват учащихся предпрофильной подготовкой в 2015-2016 учебном году составил – 100%, профильным обучением - 75%.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</w:t>
      </w:r>
      <w:r>
        <w:rPr>
          <w:rFonts w:ascii="Times New Roman" w:hAnsi="Times New Roman"/>
          <w:sz w:val="24"/>
          <w:szCs w:val="24"/>
        </w:rPr>
        <w:t>организациях города.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2622"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 w:rsidRPr="0060262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с ограниченными возможностями здоровья. В 16,6% общеобразовательных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02622">
        <w:rPr>
          <w:rFonts w:ascii="Times New Roman" w:hAnsi="Times New Roman" w:cs="Times New Roman"/>
          <w:sz w:val="24"/>
          <w:szCs w:val="24"/>
        </w:rPr>
        <w:t xml:space="preserve"> создана универсальная безбарьерная среда для организации инклюзивного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им. Г.Ф. Атякшева» как базового образовательного учреждения, организующего дистанционное обучение для детей инвалидов.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школьных зданий.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Здания общеобразовательных учреждений обеспечены: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кнопками экстренного вызова группы быстрого реагирования – 92 %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безопасности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видеонаблюдения -100 %;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Доля общеобразовательных организаций, соответствующих современным требованиям, оставляет 83,3%.</w:t>
      </w:r>
    </w:p>
    <w:p w:rsidR="00201EAD" w:rsidRPr="00602622" w:rsidRDefault="00201EAD" w:rsidP="00201E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2622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 Водители, выполняющие перевозку детей, в обязательном порядке проходят предрейсовый медицинский осмотр.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На 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молодежи: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 План мероприятий (дорожная карта) по реализации Концепции развития дополнительного образования детей города Югорска на 2015-2018 годы;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заключены соглашения о взаимодействии между образовательными учреждениями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>- разработаны и внедрены портфолио обучающихся. Охват детей портфолио в образовательных учреждениях  составил 75%;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</w:t>
      </w:r>
      <w:r w:rsidRPr="00602622">
        <w:rPr>
          <w:rFonts w:ascii="Times New Roman" w:hAnsi="Times New Roman"/>
          <w:bCs/>
          <w:sz w:val="24"/>
          <w:szCs w:val="24"/>
        </w:rPr>
        <w:lastRenderedPageBreak/>
        <w:t xml:space="preserve">«Методические модели программ открытого дополнительного образования и молодежной политики». 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с ограниченной ответственностью «Газпром трансгазЮгорск», Правительством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602622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602622">
        <w:rPr>
          <w:rFonts w:ascii="Times New Roman" w:hAnsi="Times New Roman" w:cs="Times New Roman"/>
          <w:sz w:val="24"/>
          <w:szCs w:val="24"/>
        </w:rPr>
        <w:t xml:space="preserve"> и автономной некоммерческой организацией «Агентство стратегических инициатив по продвижению новых проектов», в соответствии с которым реализуется проектная инициатива «Новая модель системы дополнительного образования детей» - ресурсный центр - детский технопарк «Кванториум».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22">
        <w:rPr>
          <w:rFonts w:ascii="Times New Roman" w:hAnsi="Times New Roman"/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201EAD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622"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научно-техническим творчеством, составила 34 процента от общего количества детей в возрасте от 5 до18 лет. Техническими видами творчества охвачено 11% учащихся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01EAD" w:rsidRPr="00376A16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A16">
        <w:rPr>
          <w:rFonts w:ascii="Times New Roman" w:hAnsi="Times New Roman"/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</w:t>
      </w:r>
      <w:r>
        <w:rPr>
          <w:rFonts w:ascii="Times New Roman" w:hAnsi="Times New Roman"/>
          <w:sz w:val="24"/>
          <w:szCs w:val="24"/>
        </w:rPr>
        <w:t>и, закрепленными, в частности, К</w:t>
      </w:r>
      <w:r w:rsidRPr="00376A16">
        <w:rPr>
          <w:rFonts w:ascii="Times New Roman" w:hAnsi="Times New Roman"/>
          <w:sz w:val="24"/>
          <w:szCs w:val="24"/>
        </w:rPr>
        <w:t xml:space="preserve">онцепцией развития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376A16">
        <w:rPr>
          <w:rFonts w:ascii="Times New Roman" w:hAnsi="Times New Roman"/>
          <w:sz w:val="24"/>
          <w:szCs w:val="24"/>
        </w:rPr>
        <w:t>в Российской Федерации, утвержденной распоряжением Правительства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>от 04.09.2014 №1726-р, Национальной стратеги</w:t>
      </w:r>
      <w:r>
        <w:rPr>
          <w:rFonts w:ascii="Times New Roman" w:hAnsi="Times New Roman"/>
          <w:sz w:val="24"/>
          <w:szCs w:val="24"/>
        </w:rPr>
        <w:t>е</w:t>
      </w:r>
      <w:r w:rsidRPr="00376A16">
        <w:rPr>
          <w:rFonts w:ascii="Times New Roman" w:hAnsi="Times New Roman"/>
          <w:sz w:val="24"/>
          <w:szCs w:val="24"/>
        </w:rPr>
        <w:t>й действий в интересах детей н</w:t>
      </w:r>
      <w:r>
        <w:rPr>
          <w:rFonts w:ascii="Times New Roman" w:hAnsi="Times New Roman"/>
          <w:sz w:val="24"/>
          <w:szCs w:val="24"/>
        </w:rPr>
        <w:t>а 2012-2017 годы, утвержденной У</w:t>
      </w:r>
      <w:r w:rsidRPr="00376A16">
        <w:rPr>
          <w:rFonts w:ascii="Times New Roman" w:hAnsi="Times New Roman"/>
          <w:sz w:val="24"/>
          <w:szCs w:val="24"/>
        </w:rPr>
        <w:t>казом Президента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 w:rsidRPr="00376A16">
        <w:rPr>
          <w:rFonts w:ascii="Times New Roman" w:hAnsi="Times New Roman"/>
          <w:sz w:val="24"/>
          <w:szCs w:val="24"/>
        </w:rPr>
        <w:t xml:space="preserve">от 01.06.2012 №761, обеспечение равной доступности качественного дополнительного образования для детей, включая возможность полученияобразования у поставщиков, не являющихся муниципальными образовательными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376A16">
        <w:rPr>
          <w:rFonts w:ascii="Times New Roman" w:hAnsi="Times New Roman"/>
          <w:sz w:val="24"/>
          <w:szCs w:val="24"/>
        </w:rPr>
        <w:t xml:space="preserve">, на сегодняшний день вокруге реализуется </w:t>
      </w:r>
      <w:r>
        <w:rPr>
          <w:rFonts w:ascii="Times New Roman" w:hAnsi="Times New Roman"/>
          <w:sz w:val="24"/>
          <w:szCs w:val="24"/>
        </w:rPr>
        <w:t>система персонифицированного финансирования дополнительного образования (далее -</w:t>
      </w:r>
      <w:r w:rsidRPr="00376A16">
        <w:rPr>
          <w:rFonts w:ascii="Times New Roman" w:hAnsi="Times New Roman"/>
          <w:sz w:val="24"/>
          <w:szCs w:val="24"/>
        </w:rPr>
        <w:t>«Сертифик</w:t>
      </w:r>
      <w:r>
        <w:rPr>
          <w:rFonts w:ascii="Times New Roman" w:hAnsi="Times New Roman"/>
          <w:sz w:val="24"/>
          <w:szCs w:val="24"/>
        </w:rPr>
        <w:t>ат дополнительного образования»)</w:t>
      </w:r>
      <w:r w:rsidRPr="00376A16">
        <w:rPr>
          <w:rFonts w:ascii="Times New Roman" w:hAnsi="Times New Roman"/>
          <w:sz w:val="24"/>
          <w:szCs w:val="24"/>
        </w:rPr>
        <w:t xml:space="preserve"> в связи с этим Управление образования работает над внедрением нового финансово-экономического механизма «Сертификат дополнительного образования», позволяющего предпринимателям, имеющим лицензию на ведение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Pr="00376A16">
        <w:rPr>
          <w:rFonts w:ascii="Times New Roman" w:hAnsi="Times New Roman"/>
          <w:sz w:val="24"/>
          <w:szCs w:val="24"/>
        </w:rPr>
        <w:t>получить доступ к бюджетному финансированию.</w:t>
      </w:r>
      <w:r w:rsidRPr="00376A16">
        <w:rPr>
          <w:rFonts w:ascii="Times New Roman" w:hAnsi="Times New Roman" w:cs="Times New Roman"/>
          <w:sz w:val="24"/>
        </w:rPr>
        <w:t xml:space="preserve">С целью закрепления и обеспечения гарантий по именным сертификатам дополнительного образования Управление образованияруководствуется региональными правилами персонифицированного финансирования дополнительного образования детей и программой персонифицированного финансирования дополнительного образования детей города Югорска.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положений у</w:t>
      </w:r>
      <w:r w:rsidRPr="00602622">
        <w:rPr>
          <w:rFonts w:ascii="Times New Roman" w:hAnsi="Times New Roman" w:cs="Times New Roman"/>
          <w:sz w:val="24"/>
          <w:szCs w:val="24"/>
        </w:rPr>
        <w:t xml:space="preserve">казов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597 «О мероприятиях по реализации государственной социальной политики»,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26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602622">
        <w:rPr>
          <w:rFonts w:ascii="Times New Roman" w:hAnsi="Times New Roman" w:cs="Times New Roman"/>
          <w:sz w:val="24"/>
          <w:szCs w:val="24"/>
        </w:rPr>
        <w:t xml:space="preserve">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 </w:t>
      </w:r>
    </w:p>
    <w:p w:rsidR="00201EAD" w:rsidRPr="00602622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</w:t>
      </w:r>
      <w:r>
        <w:rPr>
          <w:rFonts w:ascii="Times New Roman" w:hAnsi="Times New Roman"/>
          <w:sz w:val="24"/>
          <w:szCs w:val="24"/>
        </w:rPr>
        <w:t>и критериев оценки</w:t>
      </w:r>
      <w:r w:rsidRPr="00602622">
        <w:rPr>
          <w:rFonts w:ascii="Times New Roman" w:hAnsi="Times New Roman"/>
          <w:sz w:val="24"/>
          <w:szCs w:val="24"/>
        </w:rPr>
        <w:t xml:space="preserve"> деятельности работник</w:t>
      </w:r>
      <w:r>
        <w:rPr>
          <w:rFonts w:ascii="Times New Roman" w:hAnsi="Times New Roman"/>
          <w:sz w:val="24"/>
          <w:szCs w:val="24"/>
        </w:rPr>
        <w:t>ов</w:t>
      </w:r>
      <w:r w:rsidRPr="00602622">
        <w:rPr>
          <w:rFonts w:ascii="Times New Roman" w:hAnsi="Times New Roman"/>
          <w:sz w:val="24"/>
          <w:szCs w:val="24"/>
        </w:rPr>
        <w:t>. Обеспечено достижение целевых показателей средней заработной платы для педагогических работников. Реализуются мероприятия по повышению эффективности бюджетных расходов.</w:t>
      </w:r>
    </w:p>
    <w:p w:rsidR="00201EAD" w:rsidRPr="00602622" w:rsidRDefault="00201EAD" w:rsidP="00201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 w:rsidRPr="00602622">
        <w:rPr>
          <w:rFonts w:ascii="Times New Roman" w:hAnsi="Times New Roman"/>
          <w:bCs/>
          <w:sz w:val="24"/>
          <w:szCs w:val="24"/>
          <w:lang w:eastAsia="ru-RU"/>
        </w:rPr>
        <w:t xml:space="preserve"> лучший педагог Ханты-Мансийского автономного округа-Югры, </w:t>
      </w:r>
      <w:r w:rsidRPr="00602622">
        <w:rPr>
          <w:rFonts w:ascii="Times New Roman" w:hAnsi="Times New Roman"/>
          <w:sz w:val="24"/>
          <w:szCs w:val="24"/>
        </w:rPr>
        <w:t xml:space="preserve">в Всероссийский конкурс «Воспитатели России», </w:t>
      </w:r>
      <w:r w:rsidRPr="00602622">
        <w:rPr>
          <w:rFonts w:ascii="Times New Roman" w:hAnsi="Times New Roman"/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округе - Югре, образовательных организаций в рамках реализации проектов модернизации и развития общего образования с проектом «Разработка региональных моделей оценки качества дошкольного образования», </w:t>
      </w:r>
      <w:r w:rsidRPr="00602622">
        <w:rPr>
          <w:rFonts w:ascii="Times New Roman" w:hAnsi="Times New Roman"/>
          <w:sz w:val="24"/>
          <w:szCs w:val="24"/>
        </w:rPr>
        <w:t xml:space="preserve">«Ученик года», </w:t>
      </w:r>
      <w:r w:rsidRPr="00602622">
        <w:rPr>
          <w:rFonts w:ascii="Times New Roman" w:hAnsi="Times New Roman"/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F53BB5">
        <w:rPr>
          <w:rFonts w:ascii="Times New Roman" w:hAnsi="Times New Roman"/>
          <w:bCs/>
          <w:i/>
          <w:sz w:val="24"/>
          <w:szCs w:val="24"/>
        </w:rPr>
        <w:t>(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t xml:space="preserve">номинация «Инициативный </w:t>
      </w:r>
      <w:r w:rsidRPr="00F53BB5">
        <w:rPr>
          <w:rStyle w:val="afc"/>
          <w:rFonts w:ascii="Times New Roman" w:hAnsi="Times New Roman"/>
          <w:i w:val="0"/>
          <w:sz w:val="24"/>
          <w:szCs w:val="24"/>
        </w:rPr>
        <w:lastRenderedPageBreak/>
        <w:t>инновационный проект»)</w:t>
      </w:r>
      <w:r w:rsidRPr="006026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02622">
        <w:rPr>
          <w:rFonts w:ascii="Times New Roman" w:hAnsi="Times New Roman"/>
          <w:bCs/>
          <w:sz w:val="24"/>
          <w:szCs w:val="24"/>
        </w:rPr>
        <w:t xml:space="preserve">Всероссийский робототехнический фестиваль в Москве «Робофест-2016, </w:t>
      </w:r>
      <w:r w:rsidRPr="00602622">
        <w:rPr>
          <w:rFonts w:ascii="Times New Roman" w:hAnsi="Times New Roman"/>
          <w:sz w:val="24"/>
          <w:szCs w:val="24"/>
        </w:rPr>
        <w:t xml:space="preserve">робототехническая выставка «РобоЛайф»). 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дошкольном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 необходимо продолжить развитие негосударственного сектора,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2622">
        <w:rPr>
          <w:rFonts w:ascii="Times New Roman" w:hAnsi="Times New Roman" w:cs="Times New Roman"/>
          <w:sz w:val="24"/>
          <w:szCs w:val="24"/>
        </w:rPr>
        <w:t>Билдинг-садов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2622">
        <w:rPr>
          <w:rFonts w:ascii="Times New Roman" w:hAnsi="Times New Roman" w:cs="Times New Roman"/>
          <w:sz w:val="24"/>
          <w:szCs w:val="24"/>
        </w:rPr>
        <w:t>, расширять альтернативные формы дошкольного образования;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 дошкольного образования требует: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622"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общем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мест в школах за счет пристроя к зданиям, находящихся в условиях плотной городской застройки</w:t>
      </w:r>
      <w:r w:rsidRPr="00602622"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 w:rsidRPr="00602622"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за счет внебюджетных средств,  в 2019-2024 годах двух школ на 900 и 6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602622">
        <w:rPr>
          <w:rFonts w:ascii="Times New Roman" w:hAnsi="Times New Roman" w:cs="Times New Roman"/>
          <w:sz w:val="24"/>
          <w:szCs w:val="24"/>
        </w:rPr>
        <w:t xml:space="preserve"> мест на условиях концессионных соглашений;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 во всех зданиях образовательных организаций создана безбарьерная среда;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дальнейшего развития требует муниципальная система оценки качества образования.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602622">
        <w:rPr>
          <w:rFonts w:ascii="Times New Roman" w:hAnsi="Times New Roman" w:cs="Times New Roman"/>
          <w:sz w:val="24"/>
          <w:szCs w:val="24"/>
        </w:rPr>
        <w:t xml:space="preserve"> дополнительном образовании: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недостаточно развиты направления технического творчества, робототехники, моделирования;</w:t>
      </w:r>
    </w:p>
    <w:p w:rsidR="00201EAD" w:rsidRPr="00602622" w:rsidRDefault="00201EAD" w:rsidP="00201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2622">
        <w:rPr>
          <w:rFonts w:ascii="Times New Roman" w:hAnsi="Times New Roman" w:cs="Times New Roman"/>
          <w:sz w:val="24"/>
          <w:szCs w:val="24"/>
        </w:rPr>
        <w:t>инфраструктура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201EAD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622">
        <w:rPr>
          <w:rFonts w:ascii="Times New Roman" w:hAnsi="Times New Roman"/>
          <w:sz w:val="24"/>
          <w:szCs w:val="24"/>
        </w:rPr>
        <w:lastRenderedPageBreak/>
        <w:t>На решение обозначенных проблем направлены основные мероприятия муниципальной программы, отраженные в таблице 2.»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A1798">
        <w:rPr>
          <w:rFonts w:ascii="Times New Roman" w:hAnsi="Times New Roman"/>
          <w:b/>
          <w:sz w:val="24"/>
          <w:szCs w:val="24"/>
        </w:rPr>
        <w:lastRenderedPageBreak/>
        <w:t>Раздел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1798">
        <w:rPr>
          <w:rFonts w:ascii="Times New Roman" w:hAnsi="Times New Roman"/>
          <w:b/>
          <w:sz w:val="24"/>
          <w:szCs w:val="24"/>
        </w:rPr>
        <w:t>Цели, за</w:t>
      </w:r>
      <w:r>
        <w:rPr>
          <w:rFonts w:ascii="Times New Roman" w:hAnsi="Times New Roman"/>
          <w:b/>
          <w:sz w:val="24"/>
          <w:szCs w:val="24"/>
        </w:rPr>
        <w:t>дачи и показатели их достижения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63DF0"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z w:val="24"/>
          <w:szCs w:val="24"/>
        </w:rPr>
        <w:t xml:space="preserve">ьюмуниципальной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78CA">
        <w:rPr>
          <w:rFonts w:ascii="Times New Roman" w:hAnsi="Times New Roman"/>
          <w:color w:val="000000"/>
          <w:sz w:val="24"/>
          <w:szCs w:val="24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t>от 29.12.2012 № 273-ФЗ «</w:t>
      </w:r>
      <w:r w:rsidRPr="00263DF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разделения полномочий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 реализации приоритетов и целей государственной политики в сфере образования планируется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 w:rsidRPr="00263DF0">
        <w:rPr>
          <w:rFonts w:ascii="Times New Roman" w:hAnsi="Times New Roman"/>
          <w:color w:val="000000"/>
          <w:sz w:val="24"/>
          <w:szCs w:val="24"/>
        </w:rPr>
        <w:t>плана мероприятий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ascii="Times New Roman" w:hAnsi="Times New Roman"/>
          <w:sz w:val="24"/>
          <w:szCs w:val="24"/>
        </w:rPr>
        <w:t>в муниципальном образовании город Югорск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, утвержденного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F4192">
        <w:rPr>
          <w:rFonts w:ascii="Times New Roman" w:hAnsi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F419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Югорска</w:t>
      </w:r>
      <w:r w:rsidRPr="00F36F42">
        <w:rPr>
          <w:rFonts w:ascii="Times New Roman" w:hAnsi="Times New Roman"/>
          <w:color w:val="000000"/>
          <w:sz w:val="24"/>
          <w:szCs w:val="24"/>
        </w:rPr>
        <w:t>от 0</w:t>
      </w:r>
      <w:r>
        <w:rPr>
          <w:rFonts w:ascii="Times New Roman" w:hAnsi="Times New Roman"/>
          <w:color w:val="000000"/>
          <w:sz w:val="24"/>
          <w:szCs w:val="24"/>
        </w:rPr>
        <w:t>2.07.</w:t>
      </w:r>
      <w:r w:rsidRPr="00F36F42">
        <w:rPr>
          <w:rFonts w:ascii="Times New Roman" w:hAnsi="Times New Roman"/>
          <w:color w:val="000000"/>
          <w:sz w:val="24"/>
          <w:szCs w:val="24"/>
        </w:rPr>
        <w:t>2013 №</w:t>
      </w:r>
      <w:r>
        <w:rPr>
          <w:rFonts w:ascii="Times New Roman" w:hAnsi="Times New Roman"/>
          <w:color w:val="000000"/>
          <w:sz w:val="24"/>
          <w:szCs w:val="24"/>
        </w:rPr>
        <w:t xml:space="preserve"> 1673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>Для каждого уровня образования определены ключевые задачи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Модернизация системы</w:t>
      </w:r>
      <w:r w:rsidRPr="008165ED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образования.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2.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3.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 xml:space="preserve">Общим направлением деятельности является совершенствование структуры и сети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учреждений. </w:t>
      </w:r>
      <w:r w:rsidRPr="00263DF0">
        <w:rPr>
          <w:rFonts w:ascii="Times New Roman" w:hAnsi="Times New Roman"/>
          <w:color w:val="000000"/>
          <w:sz w:val="24"/>
          <w:szCs w:val="24"/>
        </w:rPr>
        <w:t>В общем образовании, включающем уровень дошкольного образования, приоритетными в государственной образовательной политике являются: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достижение к 2016 году 100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доступности дошкольного образования для детей в возрасте от 3 до 7 лет;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внедрение федерального государственного образовательного стандарта дошкольного образования во всех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63DF0">
        <w:rPr>
          <w:rFonts w:ascii="Times New Roman" w:hAnsi="Times New Roman"/>
          <w:color w:val="000000"/>
          <w:sz w:val="24"/>
          <w:szCs w:val="24"/>
        </w:rPr>
        <w:t>, реализующих программы дошкольного образования;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обеспечение условий обучения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Расширение потенциала системы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планируется через мероприятия, направленные на обеспечение охвата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детей в возрасте 5-18 лет программами дополнительного образования через: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детей, учреждениями культуры и спорта;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программ дополнительного образования, реализуемых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201EAD">
        <w:rPr>
          <w:rFonts w:ascii="Times New Roman" w:hAnsi="Times New Roman"/>
          <w:color w:val="000000"/>
          <w:sz w:val="24"/>
          <w:szCs w:val="24"/>
        </w:rPr>
        <w:t xml:space="preserve"> общего образования;</w:t>
      </w:r>
    </w:p>
    <w:p w:rsidR="00136233" w:rsidRDefault="00201EAD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A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внедрение</w:t>
      </w:r>
      <w:r w:rsidRPr="001557DC">
        <w:rPr>
          <w:rFonts w:ascii="Times New Roman" w:hAnsi="Times New Roman"/>
          <w:sz w:val="24"/>
          <w:szCs w:val="24"/>
        </w:rPr>
        <w:t xml:space="preserve"> нового финансово-экономического механизма «Сертификат дополнительного образования», позволяющего предпринимателям, имеющим лицензию на ведение образовательной деятельности, получить доступ к бюджетному финансированию</w:t>
      </w:r>
      <w:r>
        <w:rPr>
          <w:rFonts w:ascii="Times New Roman" w:hAnsi="Times New Roman"/>
          <w:sz w:val="24"/>
          <w:szCs w:val="24"/>
        </w:rPr>
        <w:t xml:space="preserve">. </w:t>
      </w:r>
      <w:r w:rsidR="00136233" w:rsidRPr="00263DF0">
        <w:rPr>
          <w:rFonts w:ascii="Times New Roman" w:hAnsi="Times New Roman"/>
          <w:color w:val="000000"/>
          <w:sz w:val="24"/>
          <w:szCs w:val="24"/>
        </w:rPr>
        <w:t>За счет реализуемых в мероприятий к 2018 году будет обеспечено повышение удельного веса численности детей, охваченных дополнительным образованием, в том числе обеспечено увеличение доли детей,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Целевые показатели заработных плат педагогических работников зафиксированы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 xml:space="preserve">е»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и опираются на утвержденный Правительством Российской Федерации 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F78C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597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>, в котором установлены целевые значения повышения оплаты труда по каждой категории педагогических работников (Программ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26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78CA">
        <w:rPr>
          <w:rFonts w:ascii="Times New Roman" w:hAnsi="Times New Roman"/>
          <w:color w:val="000000"/>
          <w:sz w:val="24"/>
          <w:szCs w:val="24"/>
        </w:rPr>
        <w:t>2190-р).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4F9">
        <w:rPr>
          <w:rFonts w:ascii="Times New Roman" w:hAnsi="Times New Roman"/>
          <w:color w:val="000000"/>
          <w:sz w:val="24"/>
          <w:szCs w:val="24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44F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отмечает необходимость выхода на эффективный контракт с педагогическими работниками. Эффективный контракт в образовании - это механизм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увязки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заработной платы с качеством и результатами педагогической работы.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В каждо</w:t>
      </w:r>
      <w:r>
        <w:rPr>
          <w:rFonts w:ascii="Times New Roman" w:hAnsi="Times New Roman"/>
          <w:color w:val="000000"/>
          <w:sz w:val="24"/>
          <w:szCs w:val="24"/>
        </w:rPr>
        <w:t>мобразовательном учреждении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должна быть сформирована собственная программа развития и кадрового обновления. Согласованный с учетом позиций профессиональногосообщества</w:t>
      </w:r>
      <w:r>
        <w:rPr>
          <w:rFonts w:ascii="Times New Roman" w:hAnsi="Times New Roman"/>
          <w:color w:val="000000"/>
          <w:sz w:val="24"/>
          <w:szCs w:val="24"/>
        </w:rPr>
        <w:t>, государственно-общественных органов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и потребителей образовательных услуг набор мероприятий позволит обеспечить повышение качества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направленной на достижение высоких образовательных результатов обучающихся. 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Важнейшим институциональным компонентом системы образования </w:t>
      </w:r>
      <w:r>
        <w:rPr>
          <w:rFonts w:ascii="Times New Roman" w:hAnsi="Times New Roman"/>
          <w:color w:val="000000"/>
          <w:sz w:val="24"/>
          <w:szCs w:val="24"/>
        </w:rPr>
        <w:t>является независимая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планируется через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привлечение к</w:t>
      </w:r>
      <w:r>
        <w:rPr>
          <w:rFonts w:ascii="Times New Roman" w:hAnsi="Times New Roman"/>
          <w:color w:val="000000"/>
          <w:sz w:val="24"/>
          <w:szCs w:val="24"/>
        </w:rPr>
        <w:t>независимой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оценке качества образования общественн</w:t>
      </w:r>
      <w:r>
        <w:rPr>
          <w:rFonts w:ascii="Times New Roman" w:hAnsi="Times New Roman"/>
          <w:color w:val="000000"/>
          <w:sz w:val="24"/>
          <w:szCs w:val="24"/>
        </w:rPr>
        <w:t>огосовета;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совершенствование содержания и способов организации образовательного процесса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осуществление мероприятий по повышению эффективности, качества и доступности образовательных услуг;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мониторинг системы образования и обеспечение открытости информации о деятельности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 рамках реализации мероприятий Программы будет обеспечен доступ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 открытым данным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образования. И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тогом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 программы станет, в том числе,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101D">
        <w:rPr>
          <w:rFonts w:ascii="Times New Roman" w:hAnsi="Times New Roman"/>
          <w:color w:val="000000"/>
          <w:sz w:val="24"/>
          <w:szCs w:val="24"/>
        </w:rPr>
        <w:t>м, осуществляющим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</w:t>
      </w:r>
      <w:r>
        <w:rPr>
          <w:rFonts w:ascii="Times New Roman" w:hAnsi="Times New Roman"/>
          <w:color w:val="000000"/>
          <w:sz w:val="24"/>
          <w:szCs w:val="24"/>
        </w:rPr>
        <w:t>и и оценку качества образования.</w:t>
      </w:r>
    </w:p>
    <w:p w:rsidR="00136233" w:rsidRDefault="00136233" w:rsidP="001362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Целевые показатели муниципальной программы:</w:t>
      </w:r>
    </w:p>
    <w:p w:rsidR="00136233" w:rsidRPr="00AA1798" w:rsidRDefault="00136233" w:rsidP="0013623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обучающихся 5-11 классов, принявших участие в школьном этапе Всероссийской олимпиады школьников (в общей численности обучающихся).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вовлеченность обучающихся 5-11 классов в школьный этап Всероссийской олимпиады школьников.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учащихся 5-11 классов, принимающих участие в школьном этапе Всероссийской олимпиады школьников, к общей численности обучающихся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5-11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где: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5-11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– численность учащихся 5-11 классов, принимающих участие в школьном этапе Всероссийской олимпиады школьников (данные электронного мониторинга </w:t>
      </w:r>
      <w:hyperlink r:id="rId9" w:history="1">
        <w:r w:rsidRPr="00AA1798">
          <w:rPr>
            <w:rFonts w:ascii="Times New Roman" w:hAnsi="Times New Roman"/>
            <w:sz w:val="24"/>
            <w:szCs w:val="24"/>
            <w:u w:val="single"/>
            <w:lang w:eastAsia="ar-SA"/>
          </w:rPr>
          <w:t>www.kpmo.ru</w:t>
        </w:r>
      </w:hyperlink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образовательных учреждений общего образования (периодическая отчетность, форма № 76-РИК).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lastRenderedPageBreak/>
        <w:t>Характеризует обеспеченность детей дошкольного возраста местами в дошкольных образовательных организациях.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числа мест в дошкольных образовательных организациях к общей численности детей в возрасте 1- 6 лет, скорректированной на численность детей в возрасте 5-6 лет, обучающихся в общеобразовательных организациях, и умноженное на 1000.</w:t>
      </w:r>
    </w:p>
    <w:p w:rsidR="00136233" w:rsidRPr="00B0569D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9D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86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Чмест - численность мест в дошкольных образовательных организациях (периодическая отчетность, </w:t>
      </w:r>
      <w:hyperlink r:id="rId11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85-К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общеобразовательных организациях в возрасте 5 - 6 лет (периодическая отчетность, </w:t>
      </w:r>
      <w:hyperlink r:id="rId13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76-РИК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Характеризует доступность и масштабы дошкольного образования.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учреждениях, и численности детей в возрасте от 3 до 7 лет, скорректированной на численность детей в возрасте 5-6 лет, обучающихся в общеобразовательных учреждениях.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Рассчитывается по формуле: {ЧДО3-6 / [Чнас3-6 – ЧОоо5-6]} * 100,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ЧДО3-6 – численность детей в возрасте от 3 до 7 лет в дошкольных образовательных учреждениях (периодическая отчетность, форма № 85-К);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Чнас3-6 – численность детей в возрасте 3 до 7 лет на 1 января следующего за отчетным года (периодическая отчетность, данные демографической статистики о возрастно-половом составе населения);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ЧОоо5-6 – численность детей в возрасте 5-6 лет, обучающихся в общеобразовательных учреждениях (периодическая отчетность, формы № 76-РИК, Д-9).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D81B93">
        <w:rPr>
          <w:rFonts w:ascii="Times New Roman" w:hAnsi="Times New Roman"/>
          <w:sz w:val="24"/>
          <w:szCs w:val="24"/>
        </w:rPr>
        <w:t>Д</w:t>
      </w:r>
      <w:r w:rsidRPr="00343940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343940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7 до 18 лет охваченных основными общеобразовательными программами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Характеризует охват детей основными общеобразовательными программами начального общего, основного общего и среднего общего образования в общеобразовательных учреждениях.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количества детей обучающихся в общеобразовательных учреждениях к общей численности детей в возрасте с 7 до 18 лет, за исключением детей, не обучающихся по медицинским показаниям.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  <w:r>
        <w:rPr>
          <w:noProof/>
          <w:lang w:eastAsia="ru-RU"/>
        </w:rPr>
        <w:drawing>
          <wp:inline distT="0" distB="0" distL="0" distR="0">
            <wp:extent cx="1527175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4E4">
        <w:rPr>
          <w:rFonts w:ascii="Times New Roman" w:hAnsi="Times New Roman"/>
        </w:rPr>
        <w:t>ЧОоо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детей обучающихся в общеобразовательных учреждениях (периодическая отчетность, форма № 76-РИК</w:t>
      </w:r>
      <w:r>
        <w:rPr>
          <w:rFonts w:ascii="Times New Roman" w:hAnsi="Times New Roman"/>
          <w:sz w:val="24"/>
          <w:szCs w:val="24"/>
          <w:lang w:eastAsia="ar-SA"/>
        </w:rPr>
        <w:t>, Д-9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959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 (демографические данные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лет);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Д</w:t>
      </w:r>
      <w:r w:rsidRPr="005875C9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875C9">
        <w:rPr>
          <w:rFonts w:ascii="Times New Roman" w:hAnsi="Times New Roman"/>
          <w:sz w:val="24"/>
          <w:szCs w:val="24"/>
          <w:lang w:eastAsia="ar-SA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Характеризует доступность дополнительного образования детей.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331EE9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0569D">
        <w:rPr>
          <w:rFonts w:ascii="Times New Roman" w:hAnsi="Times New Roman" w:cs="Times New Roman"/>
          <w:sz w:val="24"/>
          <w:szCs w:val="24"/>
        </w:rPr>
        <w:t>дополнительного образования к численности населения в возрасте 5 – 18 лет.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Чдоп - численность населения в возрасте 5 - 18 лет, получающих услуги по дополнительному образованию (в организациях различной организационно-правовой формы и </w:t>
      </w:r>
      <w:r w:rsidRPr="00B0569D">
        <w:rPr>
          <w:rFonts w:ascii="Times New Roman" w:hAnsi="Times New Roman" w:cs="Times New Roman"/>
          <w:sz w:val="24"/>
          <w:szCs w:val="24"/>
        </w:rPr>
        <w:lastRenderedPageBreak/>
        <w:t xml:space="preserve">форм собственности) (периодическая отчетность, </w:t>
      </w:r>
      <w:hyperlink r:id="rId17" w:history="1">
        <w:r w:rsidRPr="00B0569D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 w:rsidRPr="00B0569D">
          <w:rPr>
            <w:rFonts w:ascii="Times New Roman" w:hAnsi="Times New Roman" w:cs="Times New Roman"/>
            <w:sz w:val="24"/>
            <w:szCs w:val="24"/>
          </w:rPr>
          <w:br/>
          <w:t>№ 1-ДО (сводная)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0569D">
          <w:rPr>
            <w:rFonts w:ascii="Times New Roman" w:hAnsi="Times New Roman" w:cs="Times New Roman"/>
            <w:sz w:val="24"/>
            <w:szCs w:val="24"/>
          </w:rPr>
          <w:t>5-ФК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0569D">
          <w:rPr>
            <w:rFonts w:ascii="Times New Roman" w:hAnsi="Times New Roman" w:cs="Times New Roman"/>
            <w:sz w:val="24"/>
            <w:szCs w:val="24"/>
          </w:rPr>
          <w:t>1-ДМШ</w:t>
        </w:r>
      </w:hyperlink>
      <w:r w:rsidRPr="00B0569D">
        <w:rPr>
          <w:rFonts w:ascii="Times New Roman" w:hAnsi="Times New Roman" w:cs="Times New Roman"/>
          <w:sz w:val="24"/>
          <w:szCs w:val="24"/>
        </w:rPr>
        <w:t>, численность населения охваченных дополнительным образованием);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5 - 18 лет (периодическая отчетность, данные демографической статистики о возрастно-половом составе населения).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E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1EE9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</w:t>
      </w:r>
      <w:r w:rsidRPr="00331EE9">
        <w:rPr>
          <w:rFonts w:ascii="Times New Roman" w:hAnsi="Times New Roman"/>
          <w:sz w:val="24"/>
          <w:szCs w:val="24"/>
        </w:rPr>
        <w:t xml:space="preserve">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569D">
        <w:rPr>
          <w:rFonts w:ascii="Times New Roman" w:hAnsi="Times New Roman" w:cs="Times New Roman"/>
          <w:sz w:val="24"/>
          <w:szCs w:val="24"/>
        </w:rPr>
        <w:t xml:space="preserve"> программой мер, направленных на снижение дифференциации (разрыва) в качестве образовательных результатов между школами.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среднего балла единого государственного экзамена (в расчете на 2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государственного экзамена.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xi – средний тестовый балл участников по соответствующему предмету.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Таким образом, средний балл образовательной организации рассчитывается следующим образом: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средний балл участников по русскому языку,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средний балл участников по базовой математике,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 средний балл участников по профильной математике,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русскому языку,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базовой математике,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профильной математике.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136233" w:rsidRPr="00136233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(100)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(5)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(100)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</w:t>
      </w:r>
      <w:r w:rsidR="00136233" w:rsidRPr="00B0569D">
        <w:rPr>
          <w:rFonts w:ascii="Times New Roman" w:hAnsi="Times New Roman" w:cs="Times New Roman"/>
          <w:sz w:val="24"/>
          <w:szCs w:val="24"/>
        </w:rPr>
        <w:br/>
        <w:t>по 100-балльной шкале,</w:t>
      </w:r>
    </w:p>
    <w:p w:rsidR="00136233" w:rsidRPr="00B0569D" w:rsidRDefault="002A16B8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(5)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по 5-балльной шкале.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lastRenderedPageBreak/>
        <w:t>(ЧОвып</w:t>
      </w:r>
      <w:r w:rsidRPr="00AB77D5">
        <w:rPr>
          <w:rFonts w:ascii="Times New Roman" w:hAnsi="Times New Roman" w:cs="Times New Roman"/>
          <w:sz w:val="16"/>
          <w:szCs w:val="16"/>
        </w:rPr>
        <w:t>егэ/</w:t>
      </w: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)*100, 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ЧОвып</w:t>
      </w:r>
      <w:r w:rsidRPr="00AB77D5">
        <w:rPr>
          <w:rFonts w:ascii="Times New Roman" w:hAnsi="Times New Roman" w:cs="Times New Roman"/>
          <w:sz w:val="16"/>
          <w:szCs w:val="16"/>
        </w:rPr>
        <w:t>егэ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учреждений, успешно сдавших единый государственный экзамен по русскому языку и математике;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 (периодическая отчетность, </w:t>
      </w:r>
      <w:r w:rsidRPr="00AA1798">
        <w:rPr>
          <w:rFonts w:ascii="Times New Roman" w:eastAsia="Calibri" w:hAnsi="Times New Roman"/>
          <w:sz w:val="24"/>
          <w:szCs w:val="24"/>
          <w:lang w:eastAsia="ar-SA"/>
        </w:rPr>
        <w:t>№ 76-РИК</w:t>
      </w:r>
      <w:r w:rsidRPr="00AB77D5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не получивших аттестат о среднем (полном)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AB77D5">
        <w:rPr>
          <w:rFonts w:ascii="Times New Roman" w:hAnsi="Times New Roman" w:cs="Times New Roman"/>
          <w:sz w:val="24"/>
          <w:szCs w:val="24"/>
        </w:rPr>
        <w:t>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114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>, где: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доля выпускников государственных (муниципальных) общеобразовательных учреждений, не получивших аттестат о среднем (полном) общем образовании;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не получивших аттестат о среднем (полном) общем образовании;</w:t>
      </w:r>
    </w:p>
    <w:p w:rsidR="00136233" w:rsidRPr="00B0569D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участвующих в едином государственном экзамене.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573A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3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разместивших на сайте нормативно закрепленный перечень сведений о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степень </w:t>
      </w:r>
      <w:r w:rsidRPr="007573A7">
        <w:rPr>
          <w:rFonts w:ascii="Times New Roman" w:hAnsi="Times New Roman"/>
          <w:sz w:val="24"/>
          <w:szCs w:val="24"/>
        </w:rPr>
        <w:t>доступн</w:t>
      </w:r>
      <w:r>
        <w:rPr>
          <w:rFonts w:ascii="Times New Roman" w:hAnsi="Times New Roman"/>
          <w:sz w:val="24"/>
          <w:szCs w:val="24"/>
        </w:rPr>
        <w:t>ости</w:t>
      </w:r>
      <w:r w:rsidRPr="007573A7">
        <w:rPr>
          <w:rFonts w:ascii="Times New Roman" w:hAnsi="Times New Roman"/>
          <w:sz w:val="24"/>
          <w:szCs w:val="24"/>
        </w:rPr>
        <w:t xml:space="preserve"> для граждан полн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 объективн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информация об образовательных организациях </w:t>
      </w:r>
      <w:r w:rsidRPr="00AA1798">
        <w:rPr>
          <w:rFonts w:ascii="Times New Roman" w:hAnsi="Times New Roman"/>
          <w:sz w:val="24"/>
          <w:szCs w:val="24"/>
        </w:rPr>
        <w:t>системы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Характеризует открытость общего образования.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Определяется соотношением образовательных учреждений, разместивших на сайте нормативно закрепленный перечень сведений о своей деятельности, и общей численности образовательных учреждений.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Рассчитывается по формуле: (ЧОразнп / ЧОо) * 100, где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ЧОразнп – численность образовательных учреждений, разместивших на сайте нормативно закрепленный перечень сведений о своей деятельности (периодическая отчетность, форма №Д-4, 1-ДО);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ЧОоо – численность образовательных учреждений (периодическая отчетность, форма №76-РИК, 1-ДО, 85-к).</w:t>
      </w:r>
    </w:p>
    <w:p w:rsidR="00B338FF" w:rsidRPr="00456252" w:rsidRDefault="00136233" w:rsidP="00B3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FF" w:rsidRPr="00456252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</w:t>
      </w:r>
      <w:r w:rsidR="00B338FF">
        <w:rPr>
          <w:rFonts w:ascii="Times New Roman" w:hAnsi="Times New Roman" w:cs="Times New Roman"/>
          <w:sz w:val="24"/>
          <w:szCs w:val="24"/>
        </w:rPr>
        <w:t xml:space="preserve">огообщего </w:t>
      </w:r>
      <w:r w:rsidR="00B338FF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B338FF">
        <w:rPr>
          <w:rFonts w:ascii="Times New Roman" w:hAnsi="Times New Roman" w:cs="Times New Roman"/>
          <w:sz w:val="24"/>
          <w:szCs w:val="24"/>
        </w:rPr>
        <w:t xml:space="preserve">ния </w:t>
      </w:r>
      <w:r w:rsidR="00B338FF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B338FF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B338FF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B338FF">
        <w:rPr>
          <w:rFonts w:ascii="Times New Roman" w:hAnsi="Times New Roman" w:cs="Times New Roman"/>
          <w:sz w:val="24"/>
          <w:szCs w:val="24"/>
        </w:rPr>
        <w:t>ы</w:t>
      </w:r>
      <w:r w:rsidR="00B338FF">
        <w:rPr>
          <w:rFonts w:ascii="Times New Roman" w:hAnsi="Times New Roman"/>
          <w:sz w:val="24"/>
          <w:szCs w:val="24"/>
          <w:lang w:eastAsia="ar-SA"/>
        </w:rPr>
        <w:t>, установленному Департаментом образования Ханты-Мансийского автономного округа-Югры для города Югорска</w:t>
      </w:r>
      <w:r w:rsidR="00B338FF">
        <w:rPr>
          <w:rFonts w:ascii="Times New Roman" w:hAnsi="Times New Roman" w:cs="Times New Roman"/>
          <w:sz w:val="24"/>
          <w:szCs w:val="24"/>
        </w:rPr>
        <w:t>.</w:t>
      </w:r>
    </w:p>
    <w:p w:rsidR="00B338FF" w:rsidRPr="00AA1798" w:rsidRDefault="00B338FF" w:rsidP="00B338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AA1798" w:rsidRDefault="00B338FF" w:rsidP="00B338F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 в муниципальных общеобразовательных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ыпедагогических работников дошкольного образования, установленной Департаментом образования Ханты-Мансийского автономного округа-Югры для города Югорска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 xml:space="preserve">ЗПдо / </w:t>
      </w:r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СЗПдо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списочного состава дошкольного общего образования в муниципальных образовательных учреждениях;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ЦЗЗПдо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СЗПдо</w:t>
      </w:r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(ФЗП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 / ЧСП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>) / 12} * 1000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ФЗПдо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общего 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ЧСПдо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>дошкольного общего 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(СЗПоо / ЦЗЗПоо)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СЗПоо - среднемесячная заработная плата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ЦЗЗПоо – целевое значение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СЗПоо = ((ФЗПоо / ЧСПоо)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ФЗПоо – фонд начисленной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ЧСПоо – средняя численность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lastRenderedPageBreak/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(СЗПдоп / ЦЗЗПдоп)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ЦЗЗПдоп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= ((ФЗПдоп / ЧСПдоп)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ФЗПдоп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136233" w:rsidRPr="00AA1798" w:rsidRDefault="00B338FF" w:rsidP="00B338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6AC3">
        <w:rPr>
          <w:rFonts w:ascii="Times New Roman" w:hAnsi="Times New Roman"/>
          <w:sz w:val="24"/>
          <w:szCs w:val="24"/>
        </w:rPr>
        <w:t>ЧСПдоп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5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C345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45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C3451">
        <w:rPr>
          <w:rFonts w:ascii="Times New Roman" w:hAnsi="Times New Roman" w:cs="Times New Roman"/>
          <w:sz w:val="24"/>
          <w:szCs w:val="24"/>
        </w:rPr>
        <w:t>, в которых обеспечена возможность пользоваться столовыми, соответствующими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столовыми соответствующим современным требованиям.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в которых обеспечена возможность пользоваться столовыми, соответствующими современным требованиям, к общей численности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ЧОост / ЧОо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ЧОост – численность общеобразовательных учреждений, в которых обеспечена возможность пользоваться столовыми, соответствующими современным требованиям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 – численность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2789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890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>ным образовательным стандартам).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02789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учреждений, соответствующих современным требованиям обучения, в общем количестве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Определяется отношением общеобразовательных учреждений, оснащенных </w:t>
      </w:r>
      <w:r w:rsidRPr="007765B7">
        <w:rPr>
          <w:rFonts w:ascii="Times New Roman" w:hAnsi="Times New Roman" w:cs="Times New Roman"/>
          <w:sz w:val="24"/>
          <w:szCs w:val="24"/>
        </w:rPr>
        <w:lastRenderedPageBreak/>
        <w:t>современным учебным оборудованием, к общей численности общеобразовательных учреждений.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 (ЧОоу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/ ЧОоу) * 100,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– численность муниципальных общеобразовательных учреждений, соответствующих современным требованиям обучения (дополнительные сведения);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 – численность муниципальных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16.</w:t>
      </w:r>
      <w:r w:rsidRPr="007765B7">
        <w:rPr>
          <w:rFonts w:ascii="Times New Roman" w:hAnsi="Times New Roman" w:cs="Times New Roman"/>
          <w:sz w:val="24"/>
          <w:szCs w:val="24"/>
        </w:rPr>
        <w:tab/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Характеризует доступность дошкольного образования для детей в возрасте 1- 6 лет в муниципалитете.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возрасте 1 - 6, находящихся в очереди на получение в текущем году дошкольного образования, численность населения в возрасте 1 - 6 лет.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>
        <w:rPr>
          <w:rFonts w:ascii="Times New Roman" w:hAnsi="Times New Roman" w:cs="Times New Roman"/>
          <w:sz w:val="24"/>
          <w:szCs w:val="24"/>
        </w:rPr>
        <w:t>/ЧД</w:t>
      </w:r>
      <w:r w:rsidRPr="00983FE3">
        <w:rPr>
          <w:rFonts w:ascii="Times New Roman" w:hAnsi="Times New Roman" w:cs="Times New Roman"/>
          <w:sz w:val="16"/>
          <w:szCs w:val="16"/>
        </w:rPr>
        <w:t>(1-6</w:t>
      </w:r>
      <w:r w:rsidRPr="0017306C">
        <w:rPr>
          <w:rFonts w:ascii="Times New Roman" w:hAnsi="Times New Roman" w:cs="Times New Roman"/>
          <w:sz w:val="16"/>
          <w:szCs w:val="16"/>
        </w:rPr>
        <w:t>)</w:t>
      </w:r>
      <w:r w:rsidRPr="0017306C">
        <w:rPr>
          <w:rFonts w:ascii="Times New Roman" w:hAnsi="Times New Roman" w:cs="Times New Roman"/>
          <w:sz w:val="24"/>
          <w:szCs w:val="24"/>
        </w:rPr>
        <w:t>*100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 w:rsidRPr="00983FE3">
        <w:rPr>
          <w:rFonts w:ascii="Times New Roman" w:hAnsi="Times New Roman" w:cs="Times New Roman"/>
          <w:sz w:val="24"/>
          <w:szCs w:val="24"/>
        </w:rPr>
        <w:t>-</w:t>
      </w:r>
      <w:r w:rsidRPr="00B0569D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6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69D">
        <w:rPr>
          <w:rFonts w:ascii="Times New Roman" w:hAnsi="Times New Roman" w:cs="Times New Roman"/>
          <w:sz w:val="24"/>
          <w:szCs w:val="24"/>
        </w:rPr>
        <w:t>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соотношением численности обучающихся в муниципальных общеобразовательных организациях, занимающихся в</w:t>
      </w:r>
      <w:r>
        <w:rPr>
          <w:rFonts w:ascii="Times New Roman" w:hAnsi="Times New Roman" w:cs="Times New Roman"/>
          <w:sz w:val="24"/>
          <w:szCs w:val="24"/>
        </w:rPr>
        <w:t>овторую и третью смену</w:t>
      </w:r>
      <w:r w:rsidRPr="00B0569D">
        <w:rPr>
          <w:rFonts w:ascii="Times New Roman" w:hAnsi="Times New Roman" w:cs="Times New Roman"/>
          <w:sz w:val="24"/>
          <w:szCs w:val="24"/>
        </w:rPr>
        <w:t>, к общей численности обучающихся в муниципальных общеобразовательных организациях.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>
        <w:rPr>
          <w:noProof/>
        </w:rPr>
        <w:drawing>
          <wp:inline distT="0" distB="0" distL="0" distR="0">
            <wp:extent cx="1699260" cy="491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373AFA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36233" w:rsidRPr="00373AFA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муниципальных) общеобразовательных учреждениях (процентов);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во вторую смену (</w:t>
      </w:r>
      <w:hyperlink r:id="rId28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21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 третью смену (</w:t>
      </w:r>
      <w:hyperlink r:id="rId30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22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FA">
        <w:rPr>
          <w:rFonts w:ascii="Times New Roman" w:hAnsi="Times New Roman"/>
          <w:sz w:val="24"/>
          <w:szCs w:val="24"/>
        </w:rPr>
        <w:t>У - численность обучающихся (всего) (</w:t>
      </w:r>
      <w:hyperlink r:id="rId31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01 графа 5).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18.Число сданных в эксплуатацию новых объектов образовательных учреждений в количестве 4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A312F5">
        <w:rPr>
          <w:rFonts w:ascii="Times New Roman" w:hAnsi="Times New Roman" w:cs="Times New Roman"/>
          <w:sz w:val="24"/>
          <w:szCs w:val="24"/>
        </w:rPr>
        <w:t>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Определяется отношением численности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ЧОоа,к / ЧОо * 100,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ЧОоа,к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Д-4);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ЧОо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образовательных учреждений (периодическая отчетность, форма № Д-4).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а,к / 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образования, здания которых находятся в аварийном состоянии или требуют капитального ремонта (периодическая отчетность, форма № </w:t>
      </w:r>
      <w:r>
        <w:rPr>
          <w:rFonts w:ascii="Times New Roman" w:hAnsi="Times New Roman"/>
          <w:sz w:val="24"/>
          <w:szCs w:val="24"/>
          <w:lang w:eastAsia="ar-SA"/>
        </w:rPr>
        <w:t>85-К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 (периодическая отчетность, форма № </w:t>
      </w:r>
      <w:r w:rsidRPr="00EE5BB2">
        <w:rPr>
          <w:rFonts w:ascii="Times New Roman" w:hAnsi="Times New Roman"/>
          <w:sz w:val="24"/>
          <w:szCs w:val="24"/>
          <w:lang w:eastAsia="ar-SA"/>
        </w:rPr>
        <w:t>№ 85-К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Значение целевых показателей по годам реализации муниципальной программы представлены в таблице 1«Целевые показатели муниципальной программы «Развитие образования города Югорска на 2014-2020 годы».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255234">
        <w:rPr>
          <w:rFonts w:ascii="Times New Roman" w:hAnsi="Times New Roman"/>
          <w:sz w:val="24"/>
          <w:szCs w:val="24"/>
        </w:rPr>
        <w:t>Отношение числа детей в возрасте от 5 до 18 лет, получающих дополнительное образование с использованием сертификата дополнительного образования, к общей численности детей в возрасте от 5 до 18 лет.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Характеризует доступность дополнительного образования детей.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Определяется отношением количества услуг дополнительного образования, оказанных детям в возрасте от 5 до 18 лет, к численности населения в возрасте от 5 до 18 лет.</w:t>
      </w:r>
    </w:p>
    <w:p w:rsidR="00201EAD" w:rsidRPr="00255234" w:rsidRDefault="00201EAD" w:rsidP="00201EAD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Рассчитывается по формуле:</w:t>
      </w:r>
      <w:r w:rsidRPr="00255234">
        <w:rPr>
          <w:rFonts w:ascii="Times New Roman" w:hAnsi="Times New Roman"/>
          <w:sz w:val="28"/>
          <w:szCs w:val="28"/>
        </w:rPr>
        <w:t>С</w:t>
      </w:r>
      <w:r w:rsidRPr="00255234">
        <w:rPr>
          <w:rFonts w:ascii="Times New Roman" w:hAnsi="Times New Roman"/>
          <w:sz w:val="20"/>
          <w:szCs w:val="20"/>
        </w:rPr>
        <w:t>пфдо</w:t>
      </w:r>
      <w:r w:rsidRPr="00255234">
        <w:rPr>
          <w:rFonts w:ascii="Times New Roman" w:hAnsi="Times New Roman"/>
          <w:sz w:val="24"/>
          <w:szCs w:val="24"/>
        </w:rPr>
        <w:t>= (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 xml:space="preserve"> / </w:t>
      </w: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5-18)*100%</w:t>
      </w:r>
      <w:r w:rsidRPr="00255234">
        <w:rPr>
          <w:rFonts w:ascii="Times New Roman" w:hAnsi="Times New Roman"/>
          <w:sz w:val="24"/>
          <w:szCs w:val="24"/>
        </w:rPr>
        <w:t>, где: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18"/>
          <w:szCs w:val="18"/>
        </w:rPr>
        <w:t>спфдо</w:t>
      </w:r>
      <w:r w:rsidRPr="00255234">
        <w:rPr>
          <w:rFonts w:ascii="Times New Roman" w:hAnsi="Times New Roman"/>
          <w:sz w:val="24"/>
          <w:szCs w:val="24"/>
        </w:rPr>
        <w:t>– численность сертификатов персонифицированного финансирования дополнительного образования;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8"/>
          <w:szCs w:val="28"/>
        </w:rPr>
        <w:t>Ч</w:t>
      </w:r>
      <w:r w:rsidRPr="00255234">
        <w:rPr>
          <w:rFonts w:ascii="Times New Roman" w:hAnsi="Times New Roman"/>
          <w:sz w:val="20"/>
          <w:szCs w:val="20"/>
        </w:rPr>
        <w:t>нас</w:t>
      </w:r>
      <w:r w:rsidRPr="00255234">
        <w:rPr>
          <w:rFonts w:ascii="Times New Roman" w:hAnsi="Times New Roman"/>
          <w:sz w:val="18"/>
          <w:szCs w:val="18"/>
        </w:rPr>
        <w:t>5-18</w:t>
      </w:r>
      <w:r w:rsidRPr="00255234">
        <w:rPr>
          <w:rFonts w:ascii="Times New Roman" w:hAnsi="Times New Roman"/>
          <w:sz w:val="24"/>
          <w:szCs w:val="24"/>
        </w:rPr>
        <w:t>– общая численность детей в возрасте от 5 до 18 лет (демографические данные) – общая численность детей в возрасте от 5 до 18 лет (демографические данные).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761D3"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>. Х</w:t>
      </w:r>
      <w:r w:rsidRPr="008761D3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8761D3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>
        <w:rPr>
          <w:rFonts w:ascii="Times New Roman" w:hAnsi="Times New Roman"/>
          <w:sz w:val="24"/>
          <w:szCs w:val="24"/>
        </w:rPr>
        <w:t>9 основных программных</w:t>
      </w:r>
      <w:r w:rsidRPr="008761D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8761D3">
        <w:rPr>
          <w:rFonts w:ascii="Times New Roman" w:hAnsi="Times New Roman"/>
          <w:sz w:val="24"/>
          <w:szCs w:val="24"/>
        </w:rPr>
        <w:t>, отражающие актуальные и перспективные направления образовательной политики.</w:t>
      </w: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В муниципальной программе определены стратегические направления развития образования, под которые выделены программные мероприятия, реализация которых требуется на всех уровнях образования:</w:t>
      </w:r>
    </w:p>
    <w:p w:rsidR="00136233" w:rsidRPr="00C460A2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Задача 1 «Модернизация системы общего и дополнительного образования»: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 xml:space="preserve">Мероприятие 1 «Развитие общего и дополнительного образования детей». 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Предполагает:</w:t>
      </w:r>
    </w:p>
    <w:p w:rsidR="00136233" w:rsidRPr="00F31C28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555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ов, в том числе: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«Педагог года города Югорска»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конкурса инновационных проектов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конкурсного отбора </w:t>
      </w:r>
      <w:r>
        <w:rPr>
          <w:rFonts w:ascii="Times New Roman" w:hAnsi="Times New Roman"/>
          <w:color w:val="000000"/>
          <w:sz w:val="24"/>
          <w:szCs w:val="24"/>
        </w:rPr>
        <w:t xml:space="preserve">лучших образовательных учреждений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>конкурсно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амолодых специалистов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 «Признание»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Участие в конкурсах, фестивалях, выставках и других мероприятиях 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>Проведение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интелле</w:t>
      </w:r>
      <w:r>
        <w:rPr>
          <w:rFonts w:ascii="Times New Roman" w:eastAsia="HiddenHorzOCR" w:hAnsi="Times New Roman"/>
          <w:sz w:val="24"/>
          <w:szCs w:val="24"/>
        </w:rPr>
        <w:t>ктуальных, творческих конкурсов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 спортивных состязаний</w:t>
      </w:r>
      <w:r>
        <w:rPr>
          <w:rFonts w:ascii="Times New Roman" w:eastAsia="HiddenHorzOCR" w:hAnsi="Times New Roman"/>
          <w:sz w:val="24"/>
          <w:szCs w:val="24"/>
        </w:rPr>
        <w:t xml:space="preserve"> для обучающихся учреждений дошкольного и дополнительного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</w:rPr>
        <w:t>р</w:t>
      </w:r>
      <w:r w:rsidRPr="008761D3">
        <w:rPr>
          <w:rFonts w:ascii="Times New Roman" w:eastAsia="HiddenHorzOCR" w:hAnsi="Times New Roman"/>
          <w:sz w:val="24"/>
          <w:szCs w:val="24"/>
        </w:rPr>
        <w:t>еализация адресной индивидуальной поддержки одаренных детей и молодежи</w:t>
      </w:r>
      <w:r>
        <w:rPr>
          <w:rFonts w:ascii="Times New Roman" w:eastAsia="HiddenHorzOCR" w:hAnsi="Times New Roman"/>
          <w:sz w:val="24"/>
          <w:szCs w:val="24"/>
        </w:rPr>
        <w:t xml:space="preserve"> дошкольного и дополнительного образования, в том числе: в</w:t>
      </w:r>
      <w:r>
        <w:rPr>
          <w:rFonts w:ascii="Times New Roman" w:hAnsi="Times New Roman"/>
          <w:color w:val="000000"/>
          <w:sz w:val="24"/>
          <w:szCs w:val="24"/>
        </w:rPr>
        <w:t>ыплата п</w:t>
      </w:r>
      <w:r w:rsidRPr="0017555F">
        <w:rPr>
          <w:rFonts w:ascii="Times New Roman" w:hAnsi="Times New Roman"/>
          <w:color w:val="000000"/>
          <w:sz w:val="24"/>
          <w:szCs w:val="24"/>
        </w:rPr>
        <w:t>реми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главы города Югорска для поощрения и поддержки способной и талантливой молодежи (реализация приоритетного национального проекта «Образование»)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</w:t>
      </w:r>
      <w:r w:rsidRPr="008761D3">
        <w:rPr>
          <w:rFonts w:ascii="Times New Roman" w:eastAsia="HiddenHorzOCR" w:hAnsi="Times New Roman"/>
          <w:sz w:val="24"/>
          <w:szCs w:val="24"/>
        </w:rPr>
        <w:t>всероссийской олимпиады школьников</w:t>
      </w:r>
      <w:r w:rsidRPr="008761D3">
        <w:rPr>
          <w:rFonts w:ascii="Times New Roman" w:hAnsi="Times New Roman"/>
          <w:sz w:val="24"/>
          <w:szCs w:val="24"/>
        </w:rPr>
        <w:t xml:space="preserve"> по выявлению и поддержке талантлив</w:t>
      </w:r>
      <w:r>
        <w:rPr>
          <w:rFonts w:ascii="Times New Roman" w:hAnsi="Times New Roman"/>
          <w:sz w:val="24"/>
          <w:szCs w:val="24"/>
        </w:rPr>
        <w:t>ых</w:t>
      </w:r>
      <w:r w:rsidRPr="008761D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  <w:r w:rsidRPr="008761D3">
        <w:rPr>
          <w:rFonts w:ascii="Times New Roman" w:hAnsi="Times New Roman"/>
          <w:sz w:val="24"/>
          <w:szCs w:val="24"/>
        </w:rPr>
        <w:t>и административно-управленческого персонала</w:t>
      </w:r>
      <w:r w:rsidRPr="00F31C28">
        <w:rPr>
          <w:rFonts w:ascii="Times New Roman" w:hAnsi="Times New Roman"/>
          <w:sz w:val="24"/>
          <w:szCs w:val="24"/>
        </w:rPr>
        <w:t xml:space="preserve"> с учетом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7555F">
        <w:rPr>
          <w:rFonts w:ascii="Times New Roman" w:hAnsi="Times New Roman"/>
          <w:color w:val="000000"/>
          <w:sz w:val="24"/>
          <w:szCs w:val="24"/>
        </w:rPr>
        <w:t>рганизация  семинаров по обучению педагогов методам  реализации эффективных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555F">
        <w:rPr>
          <w:rFonts w:ascii="Times New Roman" w:hAnsi="Times New Roman"/>
          <w:color w:val="000000"/>
          <w:sz w:val="24"/>
          <w:szCs w:val="24"/>
        </w:rPr>
        <w:t>аттестации руководителей муниципальных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Pr="0017555F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17555F">
        <w:rPr>
          <w:rFonts w:ascii="Times New Roman" w:hAnsi="Times New Roman"/>
          <w:color w:val="000000"/>
          <w:sz w:val="24"/>
          <w:szCs w:val="24"/>
        </w:rPr>
        <w:t>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104F3A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Мероприятие 2 «Обеспечение реализации основных образовательных программ».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и</w:t>
      </w:r>
      <w:r w:rsidRPr="008761D3">
        <w:rPr>
          <w:rFonts w:ascii="Times New Roman" w:eastAsia="HiddenHorzOCR" w:hAnsi="Times New Roman"/>
          <w:sz w:val="24"/>
          <w:szCs w:val="24"/>
        </w:rPr>
        <w:t>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</w:t>
      </w:r>
      <w:r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зданий образовательных учреждений;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обеспечение социальных гарантий, в том числе на </w:t>
      </w:r>
      <w:r>
        <w:rPr>
          <w:rFonts w:ascii="Times New Roman" w:eastAsia="HiddenHorzOCR" w:hAnsi="Times New Roman"/>
          <w:sz w:val="24"/>
          <w:szCs w:val="24"/>
        </w:rPr>
        <w:t>компенсацию стоимости питания учащихся в общеобразовательных учреждениях;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повышение заработной платы работникам учреждени</w:t>
      </w:r>
      <w:r>
        <w:rPr>
          <w:rFonts w:ascii="Times New Roman" w:eastAsia="HiddenHorzOCR" w:hAnsi="Times New Roman"/>
          <w:sz w:val="24"/>
          <w:szCs w:val="24"/>
        </w:rPr>
        <w:t>й дополнительного образования.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17555F">
        <w:rPr>
          <w:rFonts w:ascii="Times New Roman" w:hAnsi="Times New Roman"/>
          <w:color w:val="000000"/>
          <w:sz w:val="24"/>
          <w:szCs w:val="24"/>
        </w:rPr>
        <w:t>ыплата вознаграждени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за выполнение функций классных руководителей (реализация приоритетного национального проекта «Образование»)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F31C28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2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761D3">
        <w:rPr>
          <w:rFonts w:ascii="Times New Roman" w:hAnsi="Times New Roman"/>
          <w:sz w:val="24"/>
          <w:szCs w:val="24"/>
        </w:rPr>
        <w:t xml:space="preserve">» 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 «Р</w:t>
      </w:r>
      <w:r w:rsidRPr="00DA7F74">
        <w:rPr>
          <w:rFonts w:ascii="Times New Roman" w:hAnsi="Times New Roman"/>
          <w:sz w:val="24"/>
          <w:szCs w:val="24"/>
        </w:rPr>
        <w:t>азвитие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Pr="006712A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6712A3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6712A3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и</w:t>
      </w:r>
      <w:r w:rsidRPr="006712A3">
        <w:rPr>
          <w:rFonts w:ascii="Times New Roman" w:hAnsi="Times New Roman"/>
          <w:sz w:val="24"/>
          <w:szCs w:val="24"/>
        </w:rPr>
        <w:t xml:space="preserve"> процедур оценки качества образования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обеспечение развити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муниципальной системы оценки качества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апробацию региональной системы оценки качества образования; </w:t>
      </w:r>
    </w:p>
    <w:p w:rsidR="00136233" w:rsidRPr="00C15F75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F75">
        <w:rPr>
          <w:rFonts w:ascii="Times New Roman" w:hAnsi="Times New Roman"/>
          <w:sz w:val="24"/>
          <w:szCs w:val="24"/>
        </w:rPr>
        <w:t>организацию проведения процедуры независимой оценки качества образования;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>- организация участия образовательных учреждений в разл</w:t>
      </w:r>
      <w:r w:rsidRPr="006712A3">
        <w:rPr>
          <w:rFonts w:ascii="Times New Roman" w:eastAsia="HiddenHorzOCR" w:hAnsi="Times New Roman"/>
          <w:sz w:val="24"/>
          <w:szCs w:val="24"/>
        </w:rPr>
        <w:t xml:space="preserve">ичных </w:t>
      </w:r>
      <w:r w:rsidRPr="006712A3">
        <w:rPr>
          <w:rFonts w:ascii="Times New Roman" w:hAnsi="Times New Roman"/>
          <w:sz w:val="24"/>
          <w:szCs w:val="24"/>
        </w:rPr>
        <w:t>национальных исследованиях качества общего образования, позволяющ</w:t>
      </w:r>
      <w:r>
        <w:rPr>
          <w:rFonts w:ascii="Times New Roman" w:hAnsi="Times New Roman"/>
          <w:sz w:val="24"/>
          <w:szCs w:val="24"/>
        </w:rPr>
        <w:t>их</w:t>
      </w:r>
      <w:r w:rsidRPr="006712A3">
        <w:rPr>
          <w:rFonts w:ascii="Times New Roman" w:hAnsi="Times New Roman"/>
          <w:sz w:val="24"/>
          <w:szCs w:val="24"/>
        </w:rPr>
        <w:t xml:space="preserve"> оценивать качество образования по основным дисциплинам на всех уровнях общего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761D3">
        <w:rPr>
          <w:rFonts w:ascii="Times New Roman" w:eastAsia="HiddenHorzOCR" w:hAnsi="Times New Roman"/>
          <w:sz w:val="24"/>
          <w:szCs w:val="24"/>
        </w:rPr>
        <w:t>развитие государственно-общественного партнерства в сфере управления образованием, в том числе в различных формах общественной и общественно-профессиональной оценки;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A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проведения </w:t>
      </w:r>
      <w:r w:rsidRPr="006712A3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6712A3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6712A3">
        <w:rPr>
          <w:rFonts w:ascii="Times New Roman" w:hAnsi="Times New Roman"/>
          <w:sz w:val="24"/>
          <w:szCs w:val="24"/>
        </w:rPr>
        <w:t xml:space="preserve"> доступности услуг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6712A3">
        <w:rPr>
          <w:rFonts w:ascii="Times New Roman" w:hAnsi="Times New Roman"/>
          <w:sz w:val="24"/>
          <w:szCs w:val="24"/>
        </w:rPr>
        <w:t>дополнительного образования и удовлетворенности граждан их качеством, включая регулярные опросы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F31C28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</w:t>
      </w:r>
      <w:r w:rsidRPr="00622B0A">
        <w:rPr>
          <w:rFonts w:ascii="Times New Roman" w:hAnsi="Times New Roman"/>
          <w:sz w:val="24"/>
          <w:szCs w:val="24"/>
        </w:rPr>
        <w:t xml:space="preserve">беспечение информационной открытости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22B0A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информационное обеспечение образовательной деятельности, в том числе</w:t>
      </w:r>
      <w:r>
        <w:rPr>
          <w:rFonts w:ascii="Times New Roman" w:eastAsia="HiddenHorzOCR" w:hAnsi="Times New Roman"/>
          <w:sz w:val="24"/>
          <w:szCs w:val="24"/>
        </w:rPr>
        <w:t>:</w:t>
      </w:r>
    </w:p>
    <w:p w:rsidR="00136233" w:rsidRPr="00987015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администрирован</w:t>
      </w:r>
      <w:r>
        <w:rPr>
          <w:rFonts w:ascii="Times New Roman" w:eastAsia="HiddenHorzOCR" w:hAnsi="Times New Roman"/>
          <w:sz w:val="24"/>
          <w:szCs w:val="24"/>
        </w:rPr>
        <w:t xml:space="preserve">ие сайта Управления образования; </w:t>
      </w:r>
      <w:r w:rsidRPr="00987015">
        <w:rPr>
          <w:rFonts w:ascii="Times New Roman" w:hAnsi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/>
          <w:sz w:val="24"/>
          <w:szCs w:val="24"/>
        </w:rPr>
        <w:t>м</w:t>
      </w:r>
      <w:r w:rsidRPr="00987015">
        <w:rPr>
          <w:rFonts w:ascii="Times New Roman" w:hAnsi="Times New Roman"/>
          <w:sz w:val="24"/>
          <w:szCs w:val="24"/>
        </w:rPr>
        <w:t xml:space="preserve">ероприятий </w:t>
      </w:r>
      <w:r>
        <w:rPr>
          <w:rFonts w:ascii="Times New Roman" w:hAnsi="Times New Roman"/>
          <w:sz w:val="24"/>
          <w:szCs w:val="24"/>
        </w:rPr>
        <w:t>муниципальнойп</w:t>
      </w:r>
      <w:r w:rsidRPr="0098701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136233" w:rsidRPr="008761D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2A3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6712A3">
        <w:rPr>
          <w:rFonts w:ascii="Times New Roman" w:hAnsi="Times New Roman"/>
          <w:sz w:val="24"/>
          <w:szCs w:val="24"/>
        </w:rPr>
        <w:t xml:space="preserve"> информационно-просветительской и образовательной работы с родителями, направленной наинформирование родителей об их правах и обязанностях в сфере образования, возможностях реализации запросов на получение качественного дошкольного, общего и дополнительного образования;формирование компетенций родителей в развитии и воспитании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3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 xml:space="preserve">Развитие инфраструктуры и организационно-экономических механизмов, обеспечивающих равную доступность услуг </w:t>
      </w:r>
      <w:r w:rsidRPr="00C460A2">
        <w:rPr>
          <w:rFonts w:ascii="Times New Roman" w:hAnsi="Times New Roman"/>
          <w:sz w:val="24"/>
          <w:szCs w:val="24"/>
        </w:rPr>
        <w:t>общего и</w:t>
      </w:r>
      <w:r w:rsidRPr="00C715F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 «Ф</w:t>
      </w:r>
      <w:r w:rsidRPr="00C715FA">
        <w:rPr>
          <w:rFonts w:ascii="Times New Roman" w:hAnsi="Times New Roman"/>
          <w:sz w:val="24"/>
          <w:szCs w:val="24"/>
        </w:rPr>
        <w:t>инансовое и организационно-методическое обеспечение функционирования и модернизации муниципальной 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финансирование </w:t>
      </w:r>
      <w:r w:rsidRPr="00F31C2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 w:rsidRPr="0017555F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органа местного самоуправления;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 и других социальных гарантий</w:t>
      </w:r>
      <w:r>
        <w:rPr>
          <w:rFonts w:ascii="Times New Roman" w:hAnsi="Times New Roman"/>
          <w:sz w:val="24"/>
          <w:szCs w:val="24"/>
        </w:rPr>
        <w:t>,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в том числе на </w:t>
      </w:r>
      <w:r>
        <w:rPr>
          <w:rFonts w:ascii="Times New Roman" w:eastAsia="HiddenHorzOCR" w:hAnsi="Times New Roman"/>
          <w:sz w:val="24"/>
          <w:szCs w:val="24"/>
        </w:rPr>
        <w:t xml:space="preserve">компенсацию части родительской </w:t>
      </w:r>
      <w:r w:rsidRPr="008761D3">
        <w:rPr>
          <w:rFonts w:ascii="Times New Roman" w:eastAsia="HiddenHorzOCR" w:hAnsi="Times New Roman"/>
          <w:sz w:val="24"/>
          <w:szCs w:val="24"/>
        </w:rPr>
        <w:t>за содержание детей в учреждениях</w:t>
      </w:r>
      <w:r w:rsidR="00D0610A">
        <w:rPr>
          <w:rFonts w:ascii="Times New Roman" w:eastAsia="HiddenHorzOCR" w:hAnsi="Times New Roman"/>
          <w:sz w:val="24"/>
          <w:szCs w:val="24"/>
        </w:rPr>
        <w:t xml:space="preserve">, </w:t>
      </w:r>
      <w:r w:rsidRPr="008761D3">
        <w:rPr>
          <w:rFonts w:ascii="Times New Roman" w:eastAsia="HiddenHorzOCR" w:hAnsi="Times New Roman"/>
          <w:sz w:val="24"/>
          <w:szCs w:val="24"/>
        </w:rPr>
        <w:t>реализующих дошкольную общеобразовательную программу</w:t>
      </w:r>
      <w:r>
        <w:rPr>
          <w:rFonts w:ascii="Times New Roman" w:eastAsia="HiddenHorzOCR" w:hAnsi="Times New Roman"/>
          <w:sz w:val="24"/>
          <w:szCs w:val="24"/>
        </w:rPr>
        <w:t xml:space="preserve"> и найм, аренда жилого помещения приглашенным специалистам;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 оплату услуг связи, в том числе обеспечение доступа к образовательным ресурсам сети Интернет; </w:t>
      </w:r>
    </w:p>
    <w:p w:rsidR="00136233" w:rsidRPr="008761D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оплату транспортных и прочих услуг направленных на выполнение муниципальных заданий</w:t>
      </w:r>
      <w:r>
        <w:rPr>
          <w:rFonts w:ascii="Times New Roman" w:hAnsi="Times New Roman"/>
          <w:sz w:val="24"/>
          <w:szCs w:val="24"/>
        </w:rPr>
        <w:t>,</w:t>
      </w:r>
      <w:r w:rsidRPr="008761D3">
        <w:rPr>
          <w:rFonts w:ascii="Times New Roman" w:hAnsi="Times New Roman"/>
          <w:sz w:val="24"/>
          <w:szCs w:val="24"/>
        </w:rPr>
        <w:t xml:space="preserve"> уплату налогов и сборов, различного рода платежей и госпошлин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4D28DA">
        <w:rPr>
          <w:rFonts w:ascii="Times New Roman" w:eastAsia="HiddenHorzOCR" w:hAnsi="Times New Roman"/>
          <w:sz w:val="24"/>
          <w:szCs w:val="24"/>
        </w:rPr>
        <w:t>исполнение публичных обязательств, предусмотренных законодательством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организацию</w:t>
      </w:r>
      <w:r w:rsidRPr="00987015">
        <w:rPr>
          <w:rFonts w:ascii="Times New Roman" w:hAnsi="Times New Roman"/>
          <w:sz w:val="24"/>
          <w:szCs w:val="24"/>
        </w:rPr>
        <w:t xml:space="preserve"> информационно-технических мероприятий при проведении </w:t>
      </w:r>
      <w:r>
        <w:rPr>
          <w:rFonts w:ascii="Times New Roman" w:hAnsi="Times New Roman"/>
          <w:sz w:val="24"/>
          <w:szCs w:val="24"/>
        </w:rPr>
        <w:t xml:space="preserve">аукционов и </w:t>
      </w:r>
      <w:r w:rsidRPr="00987015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</w:t>
      </w:r>
      <w:r w:rsidRPr="00063654">
        <w:rPr>
          <w:rFonts w:ascii="Times New Roman" w:hAnsi="Times New Roman"/>
          <w:sz w:val="24"/>
          <w:szCs w:val="24"/>
        </w:rPr>
        <w:t>Обеспечение комплексной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крепление пожарной, антитеррористической и санитарно-эпидемиологической безопасности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странение предписаний надзорных органов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Pr="00726F9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здания дошкольных групп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 «Р</w:t>
      </w:r>
      <w:r w:rsidRPr="00C715FA">
        <w:rPr>
          <w:rFonts w:ascii="Times New Roman" w:hAnsi="Times New Roman"/>
          <w:sz w:val="24"/>
          <w:szCs w:val="24"/>
        </w:rPr>
        <w:t>азвитие м</w:t>
      </w:r>
      <w:r>
        <w:rPr>
          <w:rFonts w:ascii="Times New Roman" w:hAnsi="Times New Roman"/>
          <w:sz w:val="24"/>
          <w:szCs w:val="24"/>
        </w:rPr>
        <w:t>а</w:t>
      </w:r>
      <w:r w:rsidRPr="00C715FA">
        <w:rPr>
          <w:rFonts w:ascii="Times New Roman" w:hAnsi="Times New Roman"/>
          <w:sz w:val="24"/>
          <w:szCs w:val="24"/>
        </w:rPr>
        <w:t>териально-технической базы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приведение в соответствие с современными требованиями оснащения учреждений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761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оснащение </w:t>
      </w:r>
      <w:r w:rsidRPr="00452A36">
        <w:rPr>
          <w:rFonts w:ascii="Times New Roman" w:hAnsi="Times New Roman"/>
          <w:sz w:val="24"/>
          <w:szCs w:val="24"/>
          <w:lang w:eastAsia="ar-SA"/>
        </w:rPr>
        <w:t>предметно-пространственная сред</w:t>
      </w:r>
      <w:r>
        <w:rPr>
          <w:rFonts w:ascii="Times New Roman" w:hAnsi="Times New Roman"/>
          <w:sz w:val="24"/>
          <w:szCs w:val="24"/>
          <w:lang w:eastAsia="ar-SA"/>
        </w:rPr>
        <w:t xml:space="preserve">ы, 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</w:t>
      </w:r>
      <w:r>
        <w:rPr>
          <w:rFonts w:ascii="Times New Roman" w:hAnsi="Times New Roman"/>
          <w:sz w:val="24"/>
          <w:szCs w:val="24"/>
          <w:lang w:eastAsia="ar-SA"/>
        </w:rPr>
        <w:t>ие</w:t>
      </w:r>
      <w:r w:rsidR="00D061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1D3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036">
        <w:rPr>
          <w:rFonts w:ascii="Times New Roman" w:hAnsi="Times New Roman"/>
          <w:sz w:val="24"/>
          <w:szCs w:val="24"/>
          <w:lang w:eastAsia="ar-SA"/>
        </w:rPr>
        <w:t>игрово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и интерактивно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оборудовани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</w:rPr>
        <w:t>; приобретение</w:t>
      </w:r>
      <w:r w:rsidRPr="008761D3">
        <w:rPr>
          <w:rFonts w:ascii="Times New Roman" w:hAnsi="Times New Roman"/>
          <w:sz w:val="24"/>
          <w:szCs w:val="24"/>
        </w:rPr>
        <w:t xml:space="preserve"> программного </w:t>
      </w:r>
      <w:r w:rsidRPr="008761D3">
        <w:rPr>
          <w:rFonts w:ascii="Times New Roman" w:hAnsi="Times New Roman"/>
          <w:sz w:val="24"/>
          <w:szCs w:val="24"/>
        </w:rPr>
        <w:lastRenderedPageBreak/>
        <w:t>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 xml:space="preserve">приведение в соответствие с современными требованиями оснащения </w:t>
      </w:r>
      <w:r>
        <w:rPr>
          <w:rFonts w:ascii="Times New Roman" w:hAnsi="Times New Roman"/>
          <w:sz w:val="24"/>
          <w:szCs w:val="24"/>
        </w:rPr>
        <w:t>обще</w:t>
      </w:r>
      <w:r w:rsidRPr="008761D3">
        <w:rPr>
          <w:rFonts w:ascii="Times New Roman" w:hAnsi="Times New Roman"/>
          <w:sz w:val="24"/>
          <w:szCs w:val="24"/>
        </w:rPr>
        <w:t>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«</w:t>
      </w:r>
      <w:r w:rsidRPr="00255234">
        <w:rPr>
          <w:rFonts w:ascii="Times New Roman" w:hAnsi="Times New Roman"/>
          <w:sz w:val="24"/>
          <w:szCs w:val="24"/>
        </w:rPr>
        <w:t>Создание условий для функционирования и обеспечения системы персонифицированного финансирования дополнительного образования детей».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Предполагает:</w:t>
      </w:r>
    </w:p>
    <w:p w:rsidR="00201EAD" w:rsidRPr="00255234" w:rsidRDefault="00201EAD" w:rsidP="00201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введение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201EAD" w:rsidRDefault="00201EAD" w:rsidP="00201E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- методическое и информационное сопровождение поставщиков услуг дополнительного образования, не являющихся муниципальными образовательными учреждениями.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«П</w:t>
      </w:r>
      <w:r w:rsidRPr="00C715FA">
        <w:rPr>
          <w:rFonts w:ascii="Times New Roman" w:hAnsi="Times New Roman"/>
          <w:sz w:val="24"/>
          <w:szCs w:val="24"/>
        </w:rPr>
        <w:t>роектирование, строительство (реконструкция</w:t>
      </w:r>
      <w:r w:rsidRPr="00104F3A">
        <w:rPr>
          <w:rFonts w:ascii="Times New Roman" w:hAnsi="Times New Roman"/>
          <w:sz w:val="24"/>
          <w:szCs w:val="24"/>
        </w:rPr>
        <w:t>), приобретение объектов, предназначенных для размещения муниципальных образовательных учреждений».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Строительство объектов общеобразовательных учреждений согласно перечню объектов капитального строительства (таблица 3).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 «П</w:t>
      </w:r>
      <w:r w:rsidRPr="00C715FA">
        <w:rPr>
          <w:rFonts w:ascii="Times New Roman" w:hAnsi="Times New Roman"/>
          <w:sz w:val="24"/>
          <w:szCs w:val="24"/>
        </w:rPr>
        <w:t>роведение капитальных ремонтов зданий, сооружений, предназначенных для размещения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т: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«Снегурочка»;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проектно-сметных работ на строительство православной гимназии.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D3E3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3E34">
        <w:rPr>
          <w:rFonts w:ascii="Times New Roman" w:hAnsi="Times New Roman"/>
          <w:b/>
          <w:color w:val="000000"/>
          <w:sz w:val="24"/>
          <w:szCs w:val="24"/>
        </w:rPr>
        <w:t>Механизм реа</w:t>
      </w:r>
      <w:r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Муниципальная программа реализуется в течение 2014-2020 годов.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Руководителем Муниципальной программы является Управление образования администрации города Югорска, которое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36233" w:rsidRDefault="00136233" w:rsidP="001362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Управление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BA0805">
        <w:rPr>
          <w:rFonts w:ascii="Times New Roman" w:hAnsi="Times New Roman"/>
          <w:sz w:val="24"/>
          <w:szCs w:val="24"/>
        </w:rPr>
        <w:t>в ходе 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A0805">
        <w:rPr>
          <w:rFonts w:ascii="Times New Roman" w:hAnsi="Times New Roman"/>
          <w:sz w:val="24"/>
          <w:szCs w:val="24"/>
        </w:rPr>
        <w:t>рограммы: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BA0805">
        <w:rPr>
          <w:rFonts w:ascii="Times New Roman" w:hAnsi="Times New Roman"/>
          <w:sz w:val="24"/>
          <w:szCs w:val="24"/>
        </w:rPr>
        <w:t xml:space="preserve">существляет координацию деятельности по эффективной реализации ее мероприятий участниками Программы, а также анализ использования средств городского бюджета, средств бюджетов округа и </w:t>
      </w:r>
      <w:r>
        <w:rPr>
          <w:rFonts w:ascii="Times New Roman" w:hAnsi="Times New Roman"/>
          <w:sz w:val="24"/>
          <w:szCs w:val="24"/>
        </w:rPr>
        <w:t>средств внебюджетных источников.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 Департаментом образования и молодежной политики Ханты-Мансийского автономного округа-Югр</w:t>
      </w:r>
      <w:r>
        <w:rPr>
          <w:rFonts w:ascii="Times New Roman" w:hAnsi="Times New Roman"/>
          <w:sz w:val="24"/>
          <w:szCs w:val="24"/>
        </w:rPr>
        <w:t>ы</w:t>
      </w:r>
      <w:r w:rsidRPr="00BA0805">
        <w:rPr>
          <w:rFonts w:ascii="Times New Roman" w:hAnsi="Times New Roman"/>
          <w:sz w:val="24"/>
          <w:szCs w:val="24"/>
        </w:rPr>
        <w:t>, осуществляемой на условиях заключенных соглашений о предоставлении субсидий на софинансирование реализации мероприятий муниципальной программы, реализуемой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</w:t>
      </w:r>
      <w:r>
        <w:rPr>
          <w:rFonts w:ascii="Times New Roman" w:hAnsi="Times New Roman"/>
          <w:sz w:val="24"/>
          <w:szCs w:val="24"/>
        </w:rPr>
        <w:t xml:space="preserve">оисполнителей муниципальной программы - </w:t>
      </w:r>
      <w:r w:rsidRPr="000D3E34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D3E34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с привлечением в установленном порядке подведомственных муниципальных учреждений.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Обеспечивает р</w:t>
      </w:r>
      <w:r w:rsidRPr="000D3E3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1C301E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1C301E">
        <w:rPr>
          <w:rFonts w:ascii="Times New Roman" w:hAnsi="Times New Roman"/>
          <w:sz w:val="24"/>
          <w:szCs w:val="24"/>
        </w:rPr>
        <w:t>рограмму и досрочном ее прекращении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Обеспечивает р</w:t>
      </w:r>
      <w:r w:rsidRPr="000D3E34">
        <w:rPr>
          <w:rFonts w:ascii="Times New Roman" w:hAnsi="Times New Roman"/>
          <w:sz w:val="24"/>
          <w:szCs w:val="24"/>
        </w:rPr>
        <w:t>азработку</w:t>
      </w:r>
      <w:r w:rsidRPr="001C301E">
        <w:rPr>
          <w:rFonts w:ascii="Times New Roman" w:hAnsi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C301E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(локальные акты),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C301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е</w:t>
      </w:r>
      <w:r w:rsidRPr="000D3E34">
        <w:rPr>
          <w:rFonts w:ascii="Times New Roman" w:hAnsi="Times New Roman"/>
          <w:sz w:val="24"/>
          <w:szCs w:val="24"/>
          <w:lang w:eastAsia="ar-SA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Обеспечивает п</w:t>
      </w:r>
      <w:r w:rsidRPr="000D3E34">
        <w:rPr>
          <w:rFonts w:ascii="Times New Roman" w:hAnsi="Times New Roman"/>
          <w:sz w:val="24"/>
          <w:szCs w:val="24"/>
        </w:rPr>
        <w:t>ередачу при необходимости части функций по реализации муниципальной программы муниципальным образовательным учреждениям в случае, если эти функции соответствуют уставу муниципального образовательного учреждения и включены в его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1C301E">
        <w:rPr>
          <w:rFonts w:ascii="Times New Roman" w:hAnsi="Times New Roman"/>
          <w:sz w:val="24"/>
          <w:szCs w:val="24"/>
        </w:rPr>
        <w:t xml:space="preserve">едение ежеквартальной отчетности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Обеспечивает по</w:t>
      </w:r>
      <w:r w:rsidRPr="001C301E">
        <w:rPr>
          <w:rFonts w:ascii="Times New Roman" w:hAnsi="Times New Roman"/>
          <w:sz w:val="24"/>
          <w:szCs w:val="24"/>
        </w:rPr>
        <w:t>дгот</w:t>
      </w:r>
      <w:r>
        <w:rPr>
          <w:rFonts w:ascii="Times New Roman" w:hAnsi="Times New Roman"/>
          <w:sz w:val="24"/>
          <w:szCs w:val="24"/>
        </w:rPr>
        <w:t>о</w:t>
      </w:r>
      <w:r w:rsidRPr="001C30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ку</w:t>
      </w:r>
      <w:r w:rsidRPr="001C301E">
        <w:rPr>
          <w:rFonts w:ascii="Times New Roman" w:hAnsi="Times New Roman"/>
          <w:sz w:val="24"/>
          <w:szCs w:val="24"/>
        </w:rPr>
        <w:t xml:space="preserve"> 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Обеспечивает р</w:t>
      </w:r>
      <w:r w:rsidRPr="00BF24FC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BF24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F24F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F24FC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 xml:space="preserve">рограммы, финансировании ее мероприятий, привлечении средств внебюджетных источников, проведении конкурсов в рамках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а также о порядке участия в ней инвесторов.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</w:t>
      </w:r>
      <w:r w:rsidRPr="00BF24FC">
        <w:rPr>
          <w:rFonts w:ascii="Times New Roman" w:hAnsi="Times New Roman"/>
          <w:sz w:val="24"/>
          <w:szCs w:val="24"/>
        </w:rPr>
        <w:t xml:space="preserve">есет ответственность за своевременную и качественную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</w:t>
      </w:r>
      <w:r w:rsidRPr="00941A2F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управление деятельностью исполнителей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рограммыв рамках выполнения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3E34">
        <w:rPr>
          <w:rFonts w:ascii="Times New Roman" w:hAnsi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1A2F">
        <w:rPr>
          <w:rFonts w:ascii="Times New Roman" w:hAnsi="Times New Roman"/>
          <w:sz w:val="24"/>
          <w:szCs w:val="24"/>
        </w:rPr>
        <w:t xml:space="preserve"> ходе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41A2F">
        <w:rPr>
          <w:rFonts w:ascii="Times New Roman" w:hAnsi="Times New Roman"/>
          <w:sz w:val="24"/>
          <w:szCs w:val="24"/>
        </w:rPr>
        <w:t>: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</w:t>
      </w:r>
      <w:r w:rsidRPr="00941A2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и</w:t>
      </w:r>
      <w:r w:rsidRPr="00941A2F">
        <w:rPr>
          <w:rFonts w:ascii="Times New Roman" w:hAnsi="Times New Roman"/>
          <w:sz w:val="24"/>
          <w:szCs w:val="24"/>
        </w:rPr>
        <w:t>т предложения и участву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уточнении целевых показателей (индикаторов) и расходов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рограммы, а также в совершенствовании механизма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Pr="00941A2F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эффективное использование средств, выделяемых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ведении ежеквартальной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осуществлении отбора на конкурсной основе исполнителей работ </w:t>
      </w:r>
      <w:r w:rsidRPr="00941A2F">
        <w:rPr>
          <w:rFonts w:ascii="Times New Roman" w:hAnsi="Times New Roman"/>
          <w:sz w:val="24"/>
          <w:szCs w:val="24"/>
        </w:rPr>
        <w:lastRenderedPageBreak/>
        <w:t xml:space="preserve">(услуг), поставщиков продукции по соответствующим мероприятиям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а также заключа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муниципальные контракты (договоры).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941A2F">
        <w:rPr>
          <w:rFonts w:ascii="Times New Roman" w:hAnsi="Times New Roman"/>
          <w:sz w:val="24"/>
          <w:szCs w:val="24"/>
        </w:rPr>
        <w:t>редставля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41A2F">
        <w:rPr>
          <w:rFonts w:ascii="Times New Roman" w:hAnsi="Times New Roman"/>
          <w:sz w:val="24"/>
          <w:szCs w:val="24"/>
        </w:rPr>
        <w:t xml:space="preserve"> заказчику </w:t>
      </w:r>
      <w:r>
        <w:rPr>
          <w:rFonts w:ascii="Times New Roman" w:hAnsi="Times New Roman"/>
          <w:sz w:val="24"/>
          <w:szCs w:val="24"/>
        </w:rPr>
        <w:t>–ответственному исполнителю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 статистическую, справочную и аналитическую информацию о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подготовке аналитических материалов о ходе работ по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достигнутых результатах и эффективности использования финансовых средств.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1. Заключения заказчиками муниципальных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136233" w:rsidRPr="000D3E34" w:rsidRDefault="00136233" w:rsidP="00136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 xml:space="preserve">2. Предоставления субсидий образовательным организациям из бюджета муниципального образования в соответствии с законами автономного округа и постановлениями Правительства автономного округа, нормативно правовыми актами муниципального образования. 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3. Передачи части функций ответственного исполнителя, соисполнителей муниципальной программы подведомственным учреждениям в соответствии с муниципальным заданием на оказание муниципальных услуг (выполнение работ), если эти функции соответствуют уставу (положению) учреждения, а также путем предоставления субсидий на иные цели в установленном порядке.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При этом программные мероприятия могут реализовываться на конкурсной основе путем выполнения проектов образовательными, научными и иными организациями, учреждениями. Конкурсы, проводятся на основании положений, утверждаемых ответственным исполнителем муниципальной программы, соисполнителем муниципальной программы за исключением конкурсов на получение грантов и премий, порядок предоставления которых утверждается Главой города Югорска.</w:t>
      </w:r>
    </w:p>
    <w:p w:rsidR="00136233" w:rsidRPr="000D3E34" w:rsidRDefault="00136233" w:rsidP="001362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4. Предоставления субсидий юридическим лицам (за исключением муниципальных учреждений),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0D3E34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136233" w:rsidRPr="00C73A82" w:rsidRDefault="00136233" w:rsidP="001362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6233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6233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/>
      </w:tblPr>
      <w:tblGrid>
        <w:gridCol w:w="710"/>
        <w:gridCol w:w="140"/>
        <w:gridCol w:w="3118"/>
        <w:gridCol w:w="850"/>
        <w:gridCol w:w="1418"/>
        <w:gridCol w:w="667"/>
        <w:gridCol w:w="667"/>
        <w:gridCol w:w="667"/>
        <w:gridCol w:w="667"/>
        <w:gridCol w:w="667"/>
        <w:gridCol w:w="667"/>
        <w:gridCol w:w="830"/>
        <w:gridCol w:w="3816"/>
      </w:tblGrid>
      <w:tr w:rsidR="008D0888" w:rsidRPr="00CB540E" w:rsidTr="000F73B0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8D0888" w:rsidRPr="00CB540E" w:rsidTr="000F73B0">
        <w:trPr>
          <w:trHeight w:val="300"/>
        </w:trPr>
        <w:tc>
          <w:tcPr>
            <w:tcW w:w="148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D0888" w:rsidRPr="00CB540E" w:rsidTr="000F73B0">
        <w:trPr>
          <w:trHeight w:val="58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D0888" w:rsidRPr="00CB540E" w:rsidTr="000F73B0">
        <w:trPr>
          <w:trHeight w:val="720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0888" w:rsidRPr="00CB540E" w:rsidTr="000F73B0">
        <w:trPr>
          <w:trHeight w:val="8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8D0888" w:rsidRPr="00CB540E" w:rsidTr="000F73B0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190AD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A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8D0888" w:rsidRPr="00CB540E" w:rsidTr="000F73B0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6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8D0888" w:rsidRPr="00CB540E" w:rsidTr="000F73B0">
        <w:trPr>
          <w:trHeight w:val="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8D0888" w:rsidRPr="00CB540E" w:rsidTr="000F73B0">
        <w:trPr>
          <w:trHeight w:val="142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D0888" w:rsidRPr="00CB540E" w:rsidTr="000F73B0">
        <w:trPr>
          <w:trHeight w:val="12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888" w:rsidRPr="00F44711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0888" w:rsidRPr="00CB540E" w:rsidTr="000F73B0">
        <w:trPr>
          <w:trHeight w:val="8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8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11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общеобразовательных организаций, в которых обеспечена возможность пользоваться столовыми, соответствующими современным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153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0888" w:rsidRPr="00CB540E" w:rsidTr="000F73B0">
        <w:trPr>
          <w:trHeight w:val="90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D0888" w:rsidRPr="00CB540E" w:rsidTr="000F73B0">
        <w:trPr>
          <w:trHeight w:val="7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</w:tr>
      <w:tr w:rsidR="008D0888" w:rsidRPr="00CB540E" w:rsidTr="000F73B0">
        <w:trPr>
          <w:trHeight w:val="102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8D0888" w:rsidRPr="00CB540E" w:rsidTr="000F73B0">
        <w:trPr>
          <w:trHeight w:val="437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8D0888" w:rsidRPr="00CB540E" w:rsidTr="000F73B0">
        <w:trPr>
          <w:trHeight w:val="115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0888" w:rsidRPr="00CB540E" w:rsidTr="000F73B0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CB540E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D0888" w:rsidRPr="00CB540E" w:rsidTr="000F73B0">
        <w:trPr>
          <w:trHeight w:val="11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88" w:rsidRPr="00286AEB" w:rsidRDefault="008D0888" w:rsidP="000F7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6AEB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CB540E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88" w:rsidRPr="000C455F" w:rsidRDefault="008D0888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4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8D0888" w:rsidRDefault="008D0888" w:rsidP="008D0888">
      <w:pPr>
        <w:pStyle w:val="TimesNewRoman"/>
        <w:rPr>
          <w:rStyle w:val="a9"/>
          <w:bCs w:val="0"/>
          <w:color w:val="FF0000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D426EE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7106" w:type="dxa"/>
        <w:tblInd w:w="-176" w:type="dxa"/>
        <w:tblLayout w:type="fixed"/>
        <w:tblLook w:val="04A0"/>
      </w:tblPr>
      <w:tblGrid>
        <w:gridCol w:w="142"/>
        <w:gridCol w:w="129"/>
        <w:gridCol w:w="722"/>
        <w:gridCol w:w="155"/>
        <w:gridCol w:w="713"/>
        <w:gridCol w:w="266"/>
        <w:gridCol w:w="1843"/>
        <w:gridCol w:w="1441"/>
        <w:gridCol w:w="118"/>
        <w:gridCol w:w="392"/>
        <w:gridCol w:w="765"/>
        <w:gridCol w:w="626"/>
        <w:gridCol w:w="508"/>
        <w:gridCol w:w="544"/>
        <w:gridCol w:w="517"/>
        <w:gridCol w:w="215"/>
        <w:gridCol w:w="260"/>
        <w:gridCol w:w="942"/>
        <w:gridCol w:w="192"/>
        <w:gridCol w:w="106"/>
        <w:gridCol w:w="1028"/>
        <w:gridCol w:w="10"/>
        <w:gridCol w:w="14"/>
        <w:gridCol w:w="544"/>
        <w:gridCol w:w="590"/>
        <w:gridCol w:w="118"/>
        <w:gridCol w:w="224"/>
        <w:gridCol w:w="910"/>
        <w:gridCol w:w="851"/>
        <w:gridCol w:w="25"/>
        <w:gridCol w:w="152"/>
        <w:gridCol w:w="957"/>
        <w:gridCol w:w="167"/>
        <w:gridCol w:w="69"/>
        <w:gridCol w:w="60"/>
        <w:gridCol w:w="271"/>
        <w:gridCol w:w="284"/>
        <w:gridCol w:w="236"/>
      </w:tblGrid>
      <w:tr w:rsidR="00D97700" w:rsidRPr="00B22FCB" w:rsidTr="00E7222B">
        <w:trPr>
          <w:gridAfter w:val="1"/>
          <w:wAfter w:w="236" w:type="dxa"/>
          <w:trHeight w:val="315"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301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00" w:rsidRPr="00B22FCB" w:rsidTr="00E7222B">
        <w:trPr>
          <w:gridAfter w:val="1"/>
          <w:wAfter w:w="236" w:type="dxa"/>
          <w:trHeight w:val="315"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301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700" w:rsidRPr="00B22FCB" w:rsidTr="00E7222B">
        <w:trPr>
          <w:gridAfter w:val="4"/>
          <w:wAfter w:w="851" w:type="dxa"/>
          <w:trHeight w:val="315"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301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D97700" w:rsidRPr="00B22FCB" w:rsidTr="00E7222B">
        <w:trPr>
          <w:gridAfter w:val="4"/>
          <w:wAfter w:w="851" w:type="dxa"/>
          <w:trHeight w:val="315"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30119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 __________ № _________</w:t>
            </w:r>
          </w:p>
        </w:tc>
      </w:tr>
      <w:tr w:rsidR="00D97700" w:rsidRPr="00B22FCB" w:rsidTr="00E7222B">
        <w:trPr>
          <w:trHeight w:val="360"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700" w:rsidRPr="00B22FCB" w:rsidRDefault="00D97700" w:rsidP="0030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7700" w:rsidRPr="00B22FCB" w:rsidRDefault="00D97700" w:rsidP="003011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3011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700" w:rsidRPr="00B22FCB" w:rsidRDefault="00D97700" w:rsidP="003011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034C60" w:rsidRPr="00BC6996" w:rsidTr="00E7222B">
        <w:trPr>
          <w:gridBefore w:val="1"/>
          <w:gridAfter w:val="5"/>
          <w:wBefore w:w="142" w:type="dxa"/>
          <w:wAfter w:w="920" w:type="dxa"/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C60" w:rsidRPr="00BC6996" w:rsidRDefault="00034C60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</w:p>
        </w:tc>
      </w:tr>
      <w:tr w:rsidR="00034C60" w:rsidRPr="00BC6996" w:rsidTr="00E7222B">
        <w:trPr>
          <w:gridBefore w:val="1"/>
          <w:gridAfter w:val="5"/>
          <w:wBefore w:w="142" w:type="dxa"/>
          <w:wAfter w:w="920" w:type="dxa"/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C60" w:rsidRPr="00BC6996" w:rsidRDefault="00034C60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4C60" w:rsidRPr="00BC6996" w:rsidRDefault="00034C60" w:rsidP="000F7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285"/>
        </w:trPr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0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1095"/>
        </w:trPr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8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16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16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16 129,8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18 396,1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6 217 141,4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976 230,2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1 561 493,4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201 133,3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642 873,1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89 151,4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8 421 507,9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1 266 514,9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49,7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5 907,1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5 907,1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8 445 811,1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1 275 239,0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6 219 407,7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864 242,5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939 805,8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976 230,2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1 583 480,6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257 481,1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265 423,2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209 807,7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642 922,8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89 201,1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16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20 559,7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20 349,7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2 653,8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16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231 907,7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29 597,9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518 505,8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79 921,7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750 413,5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109 519,6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46 019,2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46 019,2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14 907,6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образовательных </w:t>
            </w: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(№ 13)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24 503,4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1 428,0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63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40 280,6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4 058,1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68 749,8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6 367,8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289 537,6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124 453,9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51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133 500,7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1 288 220,8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134 824,0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257 826,6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313 931,4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244 920,3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30 479,6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736 031,3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100 286,3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80 998,4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132 253,6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1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307 269,2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4 058,1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133 937,2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138 786,8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9 754 591,6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1 412 766,8 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1 437 837,7 </w:t>
            </w: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1 493 687,3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6 464 538,0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2 339 861,6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312 747,8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1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950 192,0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93 259,2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244 606,0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249 455,6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1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5167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6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289 537,6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137 967,9 </w:t>
            </w: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143 072,7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6 898,4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7 153,6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1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6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9 331 553,3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1 408 737,8 </w:t>
            </w:r>
          </w:p>
        </w:tc>
        <w:tc>
          <w:tcPr>
            <w:tcW w:w="1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1 298 869,8 </w:t>
            </w:r>
          </w:p>
        </w:tc>
        <w:tc>
          <w:tcPr>
            <w:tcW w:w="12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1 298 614,6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6 455 491,2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2 192 858,7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308 718,8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265 269,8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265 014,6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79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683 203,4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93 259,2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6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423 038,3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138 967,9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195 072,7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00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147 002,9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7 898,4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59 153,6 </w:t>
            </w:r>
          </w:p>
        </w:tc>
      </w:tr>
      <w:tr w:rsidR="00E7222B" w:rsidRPr="006140CB" w:rsidTr="00E7222B">
        <w:trPr>
          <w:gridBefore w:val="2"/>
          <w:gridAfter w:val="3"/>
          <w:wBefore w:w="271" w:type="dxa"/>
          <w:wAfter w:w="791" w:type="dxa"/>
          <w:trHeight w:val="315"/>
        </w:trPr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22B" w:rsidRPr="006140CB" w:rsidRDefault="00E7222B" w:rsidP="00B507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0C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</w:tbl>
    <w:p w:rsidR="00E7222B" w:rsidRDefault="00E7222B" w:rsidP="00E7222B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E7222B" w:rsidRDefault="00E7222B" w:rsidP="00E7222B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97700" w:rsidRDefault="00D97700" w:rsidP="00D97700">
      <w:pPr>
        <w:pStyle w:val="TimesNewRoman"/>
        <w:ind w:firstLine="0"/>
        <w:rPr>
          <w:rStyle w:val="a9"/>
          <w:b w:val="0"/>
          <w:bCs w:val="0"/>
        </w:rPr>
      </w:pPr>
    </w:p>
    <w:tbl>
      <w:tblPr>
        <w:tblpPr w:leftFromText="180" w:rightFromText="180" w:tblpY="-825"/>
        <w:tblW w:w="16647" w:type="dxa"/>
        <w:tblLook w:val="04A0"/>
      </w:tblPr>
      <w:tblGrid>
        <w:gridCol w:w="4219"/>
        <w:gridCol w:w="2126"/>
        <w:gridCol w:w="3748"/>
        <w:gridCol w:w="5891"/>
        <w:gridCol w:w="663"/>
      </w:tblGrid>
      <w:tr w:rsidR="00034C60" w:rsidRPr="006A1B92" w:rsidTr="000F73B0">
        <w:trPr>
          <w:trHeight w:val="315"/>
        </w:trPr>
        <w:tc>
          <w:tcPr>
            <w:tcW w:w="16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60" w:rsidRDefault="00034C60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C60" w:rsidRDefault="00034C60" w:rsidP="00034C60">
            <w:pPr>
              <w:pStyle w:val="TimesNewRoman"/>
              <w:ind w:firstLine="0"/>
              <w:rPr>
                <w:rStyle w:val="a9"/>
                <w:b w:val="0"/>
                <w:bCs w:val="0"/>
              </w:rPr>
            </w:pPr>
            <w:r w:rsidRPr="00D97700">
              <w:rPr>
                <w:rStyle w:val="a9"/>
                <w:b w:val="0"/>
                <w:bCs w:val="0"/>
              </w:rPr>
              <w:lastRenderedPageBreak/>
              <w:t>Таблица 3</w:t>
            </w:r>
          </w:p>
          <w:p w:rsidR="00034C60" w:rsidRDefault="00034C60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C60" w:rsidRDefault="00034C60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</w:tr>
      <w:tr w:rsidR="00034C60" w:rsidRPr="006A1B92" w:rsidTr="000F73B0">
        <w:trPr>
          <w:gridAfter w:val="1"/>
          <w:wAfter w:w="663" w:type="dxa"/>
          <w:trHeight w:val="31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C60" w:rsidRPr="006A1B92" w:rsidRDefault="00034C60" w:rsidP="000F73B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4C60" w:rsidRPr="006A1B92" w:rsidRDefault="00034C60" w:rsidP="000F73B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C60" w:rsidRPr="006A1B92" w:rsidTr="000F73B0">
        <w:trPr>
          <w:gridAfter w:val="1"/>
          <w:wAfter w:w="663" w:type="dxa"/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34C60" w:rsidRPr="006A1B92" w:rsidTr="000F73B0">
        <w:trPr>
          <w:gridAfter w:val="1"/>
          <w:wAfter w:w="663" w:type="dxa"/>
          <w:trHeight w:val="6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</w:p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 учащихся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60" w:rsidRPr="006A1B92" w:rsidRDefault="00034C60" w:rsidP="000F73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1B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</w:tbl>
    <w:p w:rsidR="00D97700" w:rsidRPr="00D97700" w:rsidRDefault="00D97700" w:rsidP="00034C60">
      <w:pPr>
        <w:pStyle w:val="TimesNewRoman"/>
        <w:tabs>
          <w:tab w:val="left" w:pos="1250"/>
        </w:tabs>
        <w:ind w:firstLine="0"/>
        <w:jc w:val="center"/>
        <w:rPr>
          <w:rStyle w:val="a9"/>
          <w:b w:val="0"/>
          <w:bCs w:val="0"/>
        </w:rPr>
      </w:pPr>
    </w:p>
    <w:sectPr w:rsidR="00D97700" w:rsidRPr="00D97700" w:rsidSect="00CE196B">
      <w:pgSz w:w="16838" w:h="11906" w:orient="landscape"/>
      <w:pgMar w:top="567" w:right="2804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8E" w:rsidRDefault="005D618E" w:rsidP="00136233">
      <w:pPr>
        <w:spacing w:after="0" w:line="240" w:lineRule="auto"/>
      </w:pPr>
      <w:r>
        <w:separator/>
      </w:r>
    </w:p>
  </w:endnote>
  <w:endnote w:type="continuationSeparator" w:id="1">
    <w:p w:rsidR="005D618E" w:rsidRDefault="005D618E" w:rsidP="001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8E" w:rsidRDefault="005D618E" w:rsidP="00136233">
      <w:pPr>
        <w:spacing w:after="0" w:line="240" w:lineRule="auto"/>
      </w:pPr>
      <w:r>
        <w:separator/>
      </w:r>
    </w:p>
  </w:footnote>
  <w:footnote w:type="continuationSeparator" w:id="1">
    <w:p w:rsidR="005D618E" w:rsidRDefault="005D618E" w:rsidP="0013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AC"/>
    <w:rsid w:val="00006AE8"/>
    <w:rsid w:val="00027889"/>
    <w:rsid w:val="00027F21"/>
    <w:rsid w:val="00034AE6"/>
    <w:rsid w:val="00034C60"/>
    <w:rsid w:val="0003520D"/>
    <w:rsid w:val="00037880"/>
    <w:rsid w:val="00037E02"/>
    <w:rsid w:val="000550E0"/>
    <w:rsid w:val="00055D55"/>
    <w:rsid w:val="00067554"/>
    <w:rsid w:val="000747DA"/>
    <w:rsid w:val="0008054E"/>
    <w:rsid w:val="00087590"/>
    <w:rsid w:val="000D26BB"/>
    <w:rsid w:val="000E1DF0"/>
    <w:rsid w:val="001045BB"/>
    <w:rsid w:val="00104F3A"/>
    <w:rsid w:val="0012734E"/>
    <w:rsid w:val="001308F1"/>
    <w:rsid w:val="00136233"/>
    <w:rsid w:val="001413C2"/>
    <w:rsid w:val="00152517"/>
    <w:rsid w:val="00153D73"/>
    <w:rsid w:val="00164D02"/>
    <w:rsid w:val="00166BE6"/>
    <w:rsid w:val="00167AA8"/>
    <w:rsid w:val="001708F8"/>
    <w:rsid w:val="0018333D"/>
    <w:rsid w:val="00193C24"/>
    <w:rsid w:val="001F45E3"/>
    <w:rsid w:val="00201EAD"/>
    <w:rsid w:val="00205DA9"/>
    <w:rsid w:val="00213F08"/>
    <w:rsid w:val="00240B4C"/>
    <w:rsid w:val="00252015"/>
    <w:rsid w:val="002552B1"/>
    <w:rsid w:val="00257341"/>
    <w:rsid w:val="0026350A"/>
    <w:rsid w:val="00264AF3"/>
    <w:rsid w:val="002675B3"/>
    <w:rsid w:val="0027560E"/>
    <w:rsid w:val="00286AEB"/>
    <w:rsid w:val="00293FE8"/>
    <w:rsid w:val="00296FBA"/>
    <w:rsid w:val="002A16B8"/>
    <w:rsid w:val="002C123D"/>
    <w:rsid w:val="002F51D3"/>
    <w:rsid w:val="00301196"/>
    <w:rsid w:val="003036B7"/>
    <w:rsid w:val="003167D2"/>
    <w:rsid w:val="00324193"/>
    <w:rsid w:val="00332049"/>
    <w:rsid w:val="0033682A"/>
    <w:rsid w:val="00360CAA"/>
    <w:rsid w:val="00396FD9"/>
    <w:rsid w:val="003E1A79"/>
    <w:rsid w:val="003F0FB6"/>
    <w:rsid w:val="00407492"/>
    <w:rsid w:val="00410C2D"/>
    <w:rsid w:val="00415464"/>
    <w:rsid w:val="004535F2"/>
    <w:rsid w:val="00462E4C"/>
    <w:rsid w:val="00467138"/>
    <w:rsid w:val="00470683"/>
    <w:rsid w:val="004730D1"/>
    <w:rsid w:val="00477FCB"/>
    <w:rsid w:val="00487C7E"/>
    <w:rsid w:val="00495688"/>
    <w:rsid w:val="004A414F"/>
    <w:rsid w:val="004C096B"/>
    <w:rsid w:val="004F1AEB"/>
    <w:rsid w:val="004F72AE"/>
    <w:rsid w:val="00505557"/>
    <w:rsid w:val="0053157F"/>
    <w:rsid w:val="00547C47"/>
    <w:rsid w:val="00552D22"/>
    <w:rsid w:val="0055604F"/>
    <w:rsid w:val="00563303"/>
    <w:rsid w:val="00582716"/>
    <w:rsid w:val="00585545"/>
    <w:rsid w:val="005A6F19"/>
    <w:rsid w:val="005B7E49"/>
    <w:rsid w:val="005C3739"/>
    <w:rsid w:val="005C4661"/>
    <w:rsid w:val="005D618E"/>
    <w:rsid w:val="005E425D"/>
    <w:rsid w:val="005F2477"/>
    <w:rsid w:val="00610F84"/>
    <w:rsid w:val="00635491"/>
    <w:rsid w:val="00635D4E"/>
    <w:rsid w:val="006428CA"/>
    <w:rsid w:val="00642E0D"/>
    <w:rsid w:val="00647799"/>
    <w:rsid w:val="006526B5"/>
    <w:rsid w:val="00655488"/>
    <w:rsid w:val="00656FA3"/>
    <w:rsid w:val="0066532A"/>
    <w:rsid w:val="0067133F"/>
    <w:rsid w:val="00691261"/>
    <w:rsid w:val="00693BA7"/>
    <w:rsid w:val="006A296C"/>
    <w:rsid w:val="006A4753"/>
    <w:rsid w:val="006C6703"/>
    <w:rsid w:val="006D4F70"/>
    <w:rsid w:val="00717959"/>
    <w:rsid w:val="007356D9"/>
    <w:rsid w:val="007506AC"/>
    <w:rsid w:val="00774BCE"/>
    <w:rsid w:val="007840B0"/>
    <w:rsid w:val="0078492A"/>
    <w:rsid w:val="007922D1"/>
    <w:rsid w:val="007A0903"/>
    <w:rsid w:val="007A23EA"/>
    <w:rsid w:val="007B262C"/>
    <w:rsid w:val="007B341A"/>
    <w:rsid w:val="007B7031"/>
    <w:rsid w:val="007C162E"/>
    <w:rsid w:val="007D1627"/>
    <w:rsid w:val="007E70C2"/>
    <w:rsid w:val="008026DA"/>
    <w:rsid w:val="00833074"/>
    <w:rsid w:val="00837144"/>
    <w:rsid w:val="00842238"/>
    <w:rsid w:val="008811A9"/>
    <w:rsid w:val="008942F2"/>
    <w:rsid w:val="008A411A"/>
    <w:rsid w:val="008B6270"/>
    <w:rsid w:val="008C098F"/>
    <w:rsid w:val="008D0888"/>
    <w:rsid w:val="008E0B94"/>
    <w:rsid w:val="008F3EDD"/>
    <w:rsid w:val="00905F03"/>
    <w:rsid w:val="009166FF"/>
    <w:rsid w:val="00917D4C"/>
    <w:rsid w:val="00924CF8"/>
    <w:rsid w:val="00926057"/>
    <w:rsid w:val="00952462"/>
    <w:rsid w:val="00962777"/>
    <w:rsid w:val="00963EC6"/>
    <w:rsid w:val="00973FFB"/>
    <w:rsid w:val="00980348"/>
    <w:rsid w:val="00986744"/>
    <w:rsid w:val="00994765"/>
    <w:rsid w:val="009B7C45"/>
    <w:rsid w:val="009C2231"/>
    <w:rsid w:val="009D2E49"/>
    <w:rsid w:val="009E45BB"/>
    <w:rsid w:val="009F5EB0"/>
    <w:rsid w:val="00A148E8"/>
    <w:rsid w:val="00A2457F"/>
    <w:rsid w:val="00A3012C"/>
    <w:rsid w:val="00A32B31"/>
    <w:rsid w:val="00A441DB"/>
    <w:rsid w:val="00A6112C"/>
    <w:rsid w:val="00A909B6"/>
    <w:rsid w:val="00A95AC1"/>
    <w:rsid w:val="00AA1E5C"/>
    <w:rsid w:val="00AA23CD"/>
    <w:rsid w:val="00AB24D8"/>
    <w:rsid w:val="00AB555A"/>
    <w:rsid w:val="00AB7550"/>
    <w:rsid w:val="00AD00A4"/>
    <w:rsid w:val="00AE08AD"/>
    <w:rsid w:val="00AE49B4"/>
    <w:rsid w:val="00AF4693"/>
    <w:rsid w:val="00AF46B0"/>
    <w:rsid w:val="00AF5355"/>
    <w:rsid w:val="00B10635"/>
    <w:rsid w:val="00B10D01"/>
    <w:rsid w:val="00B17C74"/>
    <w:rsid w:val="00B27AE2"/>
    <w:rsid w:val="00B3320F"/>
    <w:rsid w:val="00B338FF"/>
    <w:rsid w:val="00B47393"/>
    <w:rsid w:val="00B518D2"/>
    <w:rsid w:val="00B63305"/>
    <w:rsid w:val="00B83EAB"/>
    <w:rsid w:val="00B91726"/>
    <w:rsid w:val="00B91AE5"/>
    <w:rsid w:val="00BA5028"/>
    <w:rsid w:val="00BB085C"/>
    <w:rsid w:val="00BB680F"/>
    <w:rsid w:val="00BE15F4"/>
    <w:rsid w:val="00BE2068"/>
    <w:rsid w:val="00C046E2"/>
    <w:rsid w:val="00C12B3B"/>
    <w:rsid w:val="00C13A2E"/>
    <w:rsid w:val="00C22977"/>
    <w:rsid w:val="00C24E1B"/>
    <w:rsid w:val="00C31D67"/>
    <w:rsid w:val="00C472F2"/>
    <w:rsid w:val="00C47990"/>
    <w:rsid w:val="00C57095"/>
    <w:rsid w:val="00C57421"/>
    <w:rsid w:val="00C5752C"/>
    <w:rsid w:val="00C70B68"/>
    <w:rsid w:val="00C719DB"/>
    <w:rsid w:val="00C86B9F"/>
    <w:rsid w:val="00CB63C6"/>
    <w:rsid w:val="00CE196B"/>
    <w:rsid w:val="00D0610A"/>
    <w:rsid w:val="00D1493C"/>
    <w:rsid w:val="00D24440"/>
    <w:rsid w:val="00D32844"/>
    <w:rsid w:val="00D424CC"/>
    <w:rsid w:val="00D426EE"/>
    <w:rsid w:val="00D4490B"/>
    <w:rsid w:val="00D619A0"/>
    <w:rsid w:val="00D6772D"/>
    <w:rsid w:val="00D901CD"/>
    <w:rsid w:val="00D911A7"/>
    <w:rsid w:val="00D97700"/>
    <w:rsid w:val="00DA26EF"/>
    <w:rsid w:val="00DA2817"/>
    <w:rsid w:val="00DA4179"/>
    <w:rsid w:val="00DC37DC"/>
    <w:rsid w:val="00DD36DC"/>
    <w:rsid w:val="00DD4237"/>
    <w:rsid w:val="00DF0CAC"/>
    <w:rsid w:val="00E06B89"/>
    <w:rsid w:val="00E24316"/>
    <w:rsid w:val="00E33311"/>
    <w:rsid w:val="00E7222B"/>
    <w:rsid w:val="00E82678"/>
    <w:rsid w:val="00E922AB"/>
    <w:rsid w:val="00EB4155"/>
    <w:rsid w:val="00EB650B"/>
    <w:rsid w:val="00EE1907"/>
    <w:rsid w:val="00EE7411"/>
    <w:rsid w:val="00EF49AE"/>
    <w:rsid w:val="00EF7895"/>
    <w:rsid w:val="00F0245E"/>
    <w:rsid w:val="00F13030"/>
    <w:rsid w:val="00F16900"/>
    <w:rsid w:val="00F47119"/>
    <w:rsid w:val="00F56AE6"/>
    <w:rsid w:val="00F77BC3"/>
    <w:rsid w:val="00F80DB1"/>
    <w:rsid w:val="00F81F97"/>
    <w:rsid w:val="00F93448"/>
    <w:rsid w:val="00FA177A"/>
    <w:rsid w:val="00FB1FC8"/>
    <w:rsid w:val="00FB209B"/>
    <w:rsid w:val="00FD0CF2"/>
    <w:rsid w:val="00FD4AE9"/>
    <w:rsid w:val="00FF3B05"/>
    <w:rsid w:val="00FF526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06B89"/>
    <w:rPr>
      <w:i/>
      <w:iCs/>
    </w:rPr>
  </w:style>
  <w:style w:type="paragraph" w:customStyle="1" w:styleId="xl153">
    <w:name w:val="xl153"/>
    <w:basedOn w:val="a"/>
    <w:rsid w:val="00D97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97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72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E72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E72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C39C473421F944C37C8E604B304D5F4AF790745C3CC10832E6C650A8DFF66C3D52EFB14638A738o0zFH" TargetMode="External"/><Relationship Id="rId18" Type="http://schemas.openxmlformats.org/officeDocument/2006/relationships/hyperlink" Target="consultantplus://offline/ref=BAC39C473421F944C37C8E604B304D5F4AF19E715A3CC10832E6C650A8DFF66C3D52EFB14639A631o0z4H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BAC39C473421F944C37C8E604B304D5F4AF193745C3DC10832E6C650A8DFF66C3D52EFB14638A236o0z2H" TargetMode="External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39C473421F944C37C8E604B304D5F4AF39777583CC10832E6C650A8DFF66C3D52EFB14639A631o0z0H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garantF1://12048923.4000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AC39C473421F944C37C8E604B304D5F4AF394755E3AC10832E6C650A8DFF66C3D52EFB14638A439o0z0H" TargetMode="External"/><Relationship Id="rId31" Type="http://schemas.openxmlformats.org/officeDocument/2006/relationships/hyperlink" Target="garantF1://12048923.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garantF1://12048923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1306-B8BD-4B6E-86B6-3F8F61A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37</Pages>
  <Words>13561</Words>
  <Characters>77299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42</cp:revision>
  <cp:lastPrinted>2017-07-17T09:38:00Z</cp:lastPrinted>
  <dcterms:created xsi:type="dcterms:W3CDTF">2016-05-16T12:41:00Z</dcterms:created>
  <dcterms:modified xsi:type="dcterms:W3CDTF">2018-02-07T04:17:00Z</dcterms:modified>
</cp:coreProperties>
</file>