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DB" w:rsidRDefault="008D2ADB" w:rsidP="008D2ADB">
      <w:pPr>
        <w:shd w:val="clear" w:color="auto" w:fill="FFFFFF"/>
        <w:jc w:val="right"/>
        <w:textAlignment w:val="baseline"/>
        <w:rPr>
          <w:rFonts w:eastAsia="Times New Roman"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szCs w:val="28"/>
        </w:rPr>
        <w:t>Приложение</w:t>
      </w:r>
    </w:p>
    <w:p w:rsidR="008D2ADB" w:rsidRDefault="008D2ADB" w:rsidP="008D2ADB">
      <w:pPr>
        <w:shd w:val="clear" w:color="auto" w:fill="FFFFFF"/>
        <w:jc w:val="right"/>
        <w:textAlignment w:val="baseline"/>
        <w:rPr>
          <w:rFonts w:eastAsia="Times New Roman" w:cs="Times New Roman"/>
          <w:szCs w:val="28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Тонкий лёд на водоёмах – зона повышенного риска. Правила безопасности.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Лёд в период с ноября по декабрь, то есть до наступления устойчивых морозов, непрочен. С образованием первого льда люди начинают выходить на водоём: кто порыбачить, кто перебраться на другую сторону, но нельзя забывать о смертельной опасности, которую таят в себе только что замерзшие воды.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 xml:space="preserve"> Как правило, водоемы замерзают неравномерно - по частям: сначала у берега, на мелководье (в защищенных от ветра заливах), а затем уже на середине. На озерах и прудах лёд появляется раньше, чем на реках, где течение задерживает образование льда. Даже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2ADB">
        <w:rPr>
          <w:color w:val="000000" w:themeColor="text1"/>
          <w:sz w:val="28"/>
          <w:szCs w:val="28"/>
        </w:rPr>
        <w:t>Поэтому первый лед очень коварен. Он кажется прочным, а на самом деле он тонкий, слабый и не выдержит тяжести не только взрослого человека, но и ребенка.</w:t>
      </w:r>
      <w:r w:rsidRPr="008D2ADB">
        <w:rPr>
          <w:color w:val="000000" w:themeColor="text1"/>
          <w:sz w:val="28"/>
          <w:szCs w:val="28"/>
          <w:shd w:val="clear" w:color="auto" w:fill="FFFFFF"/>
        </w:rPr>
        <w:t xml:space="preserve"> Стоит сделать шаг, как вы тут же  можете провалиться в ледяную воду, выбраться из которой в утепленной осенне-зимней одежде непросто: во-первых, нужно удержаться на плаву и, во-вторых - выбраться, учитывая, что опираясь руками о край, лёд начинает обламываться.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8D2ADB">
        <w:rPr>
          <w:rStyle w:val="a9"/>
          <w:rFonts w:eastAsiaTheme="majorEastAsia"/>
          <w:i w:val="0"/>
          <w:color w:val="000000" w:themeColor="text1"/>
          <w:sz w:val="28"/>
          <w:szCs w:val="28"/>
        </w:rPr>
        <w:t xml:space="preserve">Привести к смерти человека, провалившегося в ледяную воду, может </w:t>
      </w:r>
      <w:r w:rsidRPr="008D2ADB">
        <w:rPr>
          <w:color w:val="000000" w:themeColor="text1"/>
          <w:sz w:val="28"/>
          <w:szCs w:val="28"/>
        </w:rPr>
        <w:t>переохлаждение; своеобразный «</w:t>
      </w:r>
      <w:proofErr w:type="spellStart"/>
      <w:r w:rsidRPr="008D2ADB">
        <w:rPr>
          <w:color w:val="000000" w:themeColor="text1"/>
          <w:sz w:val="28"/>
          <w:szCs w:val="28"/>
        </w:rPr>
        <w:t>холодовый</w:t>
      </w:r>
      <w:proofErr w:type="spellEnd"/>
      <w:r w:rsidRPr="008D2ADB">
        <w:rPr>
          <w:color w:val="000000" w:themeColor="text1"/>
          <w:sz w:val="28"/>
          <w:szCs w:val="28"/>
        </w:rPr>
        <w:t xml:space="preserve"> шок», развивающийся за первые 5-15 минут после погружения в воду; нарушение функции дыхания; быстрая потеря тактильной чувствительности. Поэтому очень важно быстро спасти человека: вытащить его из полыньи и оказать первую помощь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8D2ADB">
        <w:rPr>
          <w:color w:val="000000" w:themeColor="text1"/>
          <w:sz w:val="28"/>
          <w:szCs w:val="28"/>
          <w:u w:val="single"/>
        </w:rPr>
        <w:t xml:space="preserve">  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D2ADB">
        <w:rPr>
          <w:b/>
          <w:color w:val="000000" w:themeColor="text1"/>
          <w:sz w:val="28"/>
          <w:szCs w:val="28"/>
        </w:rPr>
        <w:t>Чтобы не допустить трагедии: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- рыбакам, которым не терпится пустить в ход свои зимние снасти,  в период ледостава необходимо воздержаться от выхода  на тонкий неокрепший лед;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-  родителям - разъяснить  своим детям опасность тонкого льда и не допускать их пребывание на водоёме;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 xml:space="preserve">- никогда не выходить на лёд в темное время суток и при плохой видимости (если есть туман, снегопад, дождь); 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- не стоит выходить на первый лёд в одиночку, желательно это делать вдвоем или втроем, причем передвигаться по льду следует на расстоянии 3-5 метров друг от друга;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- не проверять на прочность лёд ударом ноги (если после первого сильного удара поленом или лыжной палкой покажется хоть немного воды, это означает, что лед тонкий, по нему ходить нельзя).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потрескивании льда и образовании в нем трещин;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- не подходить  к промоинам и кустарникам, вмерзшим в лёд. Возле затопленных деревьев, остатков растительности и подмываемых берегов лед значительно тоньше.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D2AD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Правила поведения на тонком льду.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Минимальная толщина льда должна составлять 5-7 см, причем лёд должен быть чистым и прозрачным, если же он имеет молочный или мутный цвет, то лучше отказаться от выхода на лёд в таких местах;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42424"/>
          <w:sz w:val="28"/>
          <w:szCs w:val="28"/>
          <w:shd w:val="clear" w:color="auto" w:fill="FFFFFF"/>
        </w:rPr>
      </w:pPr>
      <w:r w:rsidRPr="008D2ADB">
        <w:rPr>
          <w:color w:val="000000" w:themeColor="text1"/>
          <w:sz w:val="28"/>
          <w:szCs w:val="28"/>
        </w:rPr>
        <w:t xml:space="preserve">Отправляясь на рыбалку необходимо иметь прочную веревку длиной 25 метров (которая должна находиться в легкодоступном месте) и средства для </w:t>
      </w:r>
      <w:proofErr w:type="spellStart"/>
      <w:r w:rsidRPr="008D2ADB">
        <w:rPr>
          <w:color w:val="000000" w:themeColor="text1"/>
          <w:sz w:val="28"/>
          <w:szCs w:val="28"/>
        </w:rPr>
        <w:t>самоспасения</w:t>
      </w:r>
      <w:proofErr w:type="spellEnd"/>
      <w:r w:rsidRPr="008D2ADB">
        <w:rPr>
          <w:color w:val="000000" w:themeColor="text1"/>
          <w:sz w:val="28"/>
          <w:szCs w:val="28"/>
        </w:rPr>
        <w:t>: если рыбалка одиночная, то на помощь придут «</w:t>
      </w:r>
      <w:proofErr w:type="spellStart"/>
      <w:r w:rsidRPr="008D2ADB">
        <w:rPr>
          <w:color w:val="000000" w:themeColor="text1"/>
          <w:sz w:val="28"/>
          <w:szCs w:val="28"/>
        </w:rPr>
        <w:t>спасалки</w:t>
      </w:r>
      <w:proofErr w:type="spellEnd"/>
      <w:r w:rsidRPr="008D2ADB">
        <w:rPr>
          <w:color w:val="000000" w:themeColor="text1"/>
          <w:sz w:val="28"/>
          <w:szCs w:val="28"/>
        </w:rPr>
        <w:t xml:space="preserve">». Они представляют собой два острых штыря с деревянными или пластиковыми ручками, соединенные между собой прочной веревкой длиной примерно 1,5 метра. Они могут быть самодельными или приобретенными в магазине. </w:t>
      </w:r>
      <w:proofErr w:type="spellStart"/>
      <w:r w:rsidRPr="008D2ADB">
        <w:rPr>
          <w:color w:val="000000" w:themeColor="text1"/>
          <w:sz w:val="28"/>
          <w:szCs w:val="28"/>
        </w:rPr>
        <w:t>С</w:t>
      </w:r>
      <w:r w:rsidRPr="008D2ADB">
        <w:rPr>
          <w:color w:val="242424"/>
          <w:sz w:val="28"/>
          <w:szCs w:val="28"/>
          <w:shd w:val="clear" w:color="auto" w:fill="FFFFFF"/>
        </w:rPr>
        <w:t>пасалки</w:t>
      </w:r>
      <w:proofErr w:type="spellEnd"/>
      <w:r w:rsidRPr="008D2ADB">
        <w:rPr>
          <w:color w:val="242424"/>
          <w:sz w:val="28"/>
          <w:szCs w:val="28"/>
          <w:shd w:val="clear" w:color="auto" w:fill="FFFFFF"/>
        </w:rPr>
        <w:t xml:space="preserve"> вешаются на шею поверх одежды. В случае проваливания под лёд рыболов втыкает их шипами в край льда, благодаря чему проще выбраться на его поверхность. 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Все вещи, которые вы с собой взяли, необходимо переносить так, чтобы вы с легкостью могли от них избавиться, если провалитесь под лед.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20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Ваша безопасность в ваших руках! Берегите себя и своих близких!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right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 xml:space="preserve">9 пожарно-спасательный отряд ФПС ГПС </w:t>
      </w:r>
    </w:p>
    <w:p w:rsidR="008D2ADB" w:rsidRPr="008D2ADB" w:rsidRDefault="008D2ADB" w:rsidP="008D2ADB">
      <w:pPr>
        <w:pStyle w:val="af6"/>
        <w:shd w:val="clear" w:color="auto" w:fill="FFFFFF"/>
        <w:spacing w:before="0" w:beforeAutospacing="0" w:after="0" w:afterAutospacing="0"/>
        <w:ind w:right="75" w:firstLine="567"/>
        <w:jc w:val="right"/>
        <w:rPr>
          <w:color w:val="000000" w:themeColor="text1"/>
          <w:sz w:val="28"/>
          <w:szCs w:val="28"/>
        </w:rPr>
      </w:pPr>
      <w:r w:rsidRPr="008D2ADB">
        <w:rPr>
          <w:color w:val="000000" w:themeColor="text1"/>
          <w:sz w:val="28"/>
          <w:szCs w:val="28"/>
        </w:rPr>
        <w:t>Главного управления МЧС России по ХМАО-Югре</w:t>
      </w:r>
    </w:p>
    <w:p w:rsidR="008D2ADB" w:rsidRPr="00B90FFA" w:rsidRDefault="008D2ADB" w:rsidP="008D2ADB">
      <w:pPr>
        <w:shd w:val="clear" w:color="auto" w:fill="FFFFFF"/>
        <w:jc w:val="right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8D2ADB" w:rsidRDefault="008D2ADB" w:rsidP="008D2AD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08150" cy="2135188"/>
            <wp:effectExtent l="19050" t="0" r="6350" b="0"/>
            <wp:docPr id="1" name="Рисунок 0" descr="Тонкий ле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кий лед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801" cy="213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028950" cy="2142762"/>
            <wp:effectExtent l="19050" t="0" r="0" b="0"/>
            <wp:docPr id="4" name="Рисунок 3" descr="Тонкий ле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кий лед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697" cy="21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DB" w:rsidRDefault="008D2ADB" w:rsidP="008D2ADB">
      <w:pPr>
        <w:rPr>
          <w:sz w:val="20"/>
          <w:szCs w:val="20"/>
        </w:rPr>
      </w:pPr>
    </w:p>
    <w:p w:rsidR="008D2ADB" w:rsidRDefault="008D2ADB" w:rsidP="008D2AD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46112" cy="2235200"/>
            <wp:effectExtent l="19050" t="0" r="0" b="0"/>
            <wp:docPr id="5" name="Рисунок 4" descr="Тонкий лед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кий лед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134" cy="22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CA" w:rsidRDefault="00133511"/>
    <w:sectPr w:rsidR="001413CA" w:rsidSect="0065325E">
      <w:headerReference w:type="default" r:id="rId10"/>
      <w:pgSz w:w="11906" w:h="16838"/>
      <w:pgMar w:top="993" w:right="566" w:bottom="142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511">
      <w:r>
        <w:separator/>
      </w:r>
    </w:p>
  </w:endnote>
  <w:endnote w:type="continuationSeparator" w:id="0">
    <w:p w:rsidR="00000000" w:rsidRDefault="001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511">
      <w:r>
        <w:separator/>
      </w:r>
    </w:p>
  </w:footnote>
  <w:footnote w:type="continuationSeparator" w:id="0">
    <w:p w:rsidR="00000000" w:rsidRDefault="0013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D" w:rsidRDefault="00133511" w:rsidP="00984DAB">
    <w:pPr>
      <w:pStyle w:val="af4"/>
      <w:jc w:val="center"/>
    </w:pPr>
  </w:p>
  <w:p w:rsidR="00E05E5D" w:rsidRDefault="0013351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DB"/>
    <w:rsid w:val="00050E45"/>
    <w:rsid w:val="00077111"/>
    <w:rsid w:val="00107892"/>
    <w:rsid w:val="00133511"/>
    <w:rsid w:val="001F0FEE"/>
    <w:rsid w:val="0028699A"/>
    <w:rsid w:val="00286DA7"/>
    <w:rsid w:val="005434B7"/>
    <w:rsid w:val="00636ADF"/>
    <w:rsid w:val="006C2DFC"/>
    <w:rsid w:val="008D2ADB"/>
    <w:rsid w:val="00A2505D"/>
    <w:rsid w:val="00BB1FC3"/>
    <w:rsid w:val="00BF0D7A"/>
    <w:rsid w:val="00CD7E91"/>
    <w:rsid w:val="00E7141F"/>
    <w:rsid w:val="00ED5782"/>
    <w:rsid w:val="00F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DB"/>
    <w:pPr>
      <w:spacing w:after="0" w:line="240" w:lineRule="auto"/>
      <w:ind w:firstLine="0"/>
    </w:pPr>
    <w:rPr>
      <w:rFonts w:ascii="Times New Roman" w:eastAsiaTheme="minorEastAsia" w:hAnsi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0E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E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E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50E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50E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50E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50E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E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0E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0E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E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050E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50E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0E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50E45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50E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0E45"/>
    <w:pPr>
      <w:spacing w:after="320" w:line="480" w:lineRule="auto"/>
      <w:ind w:firstLine="360"/>
      <w:jc w:val="right"/>
    </w:pPr>
    <w:rPr>
      <w:rFonts w:asciiTheme="minorHAnsi" w:eastAsiaTheme="minorHAnsi" w:hAnsi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50E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0E45"/>
    <w:rPr>
      <w:b/>
      <w:bCs/>
      <w:spacing w:val="0"/>
    </w:rPr>
  </w:style>
  <w:style w:type="character" w:styleId="a9">
    <w:name w:val="Emphasis"/>
    <w:uiPriority w:val="20"/>
    <w:qFormat/>
    <w:rsid w:val="00050E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50E45"/>
    <w:rPr>
      <w:rFonts w:asciiTheme="minorHAnsi" w:eastAsiaTheme="minorHAnsi" w:hAnsiTheme="minorHAnsi"/>
      <w:sz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50E45"/>
    <w:pPr>
      <w:spacing w:after="240" w:line="480" w:lineRule="auto"/>
      <w:ind w:left="720" w:firstLine="360"/>
      <w:contextualSpacing/>
    </w:pPr>
    <w:rPr>
      <w:rFonts w:asciiTheme="minorHAnsi" w:eastAsiaTheme="minorHAnsi" w:hAnsiTheme="minorHAnsi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color w:val="5A5A5A" w:themeColor="text1" w:themeTint="A5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E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50E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0E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50E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50E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50E45"/>
    <w:rPr>
      <w:smallCaps/>
    </w:rPr>
  </w:style>
  <w:style w:type="character" w:styleId="af1">
    <w:name w:val="Intense Reference"/>
    <w:uiPriority w:val="32"/>
    <w:qFormat/>
    <w:rsid w:val="00050E45"/>
    <w:rPr>
      <w:b/>
      <w:bCs/>
      <w:smallCaps/>
      <w:color w:val="auto"/>
    </w:rPr>
  </w:style>
  <w:style w:type="character" w:styleId="af2">
    <w:name w:val="Book Title"/>
    <w:uiPriority w:val="33"/>
    <w:qFormat/>
    <w:rsid w:val="00050E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0E4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D2A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D2ADB"/>
    <w:rPr>
      <w:rFonts w:ascii="Times New Roman" w:eastAsiaTheme="minorEastAsia" w:hAnsi="Times New Roman"/>
      <w:sz w:val="28"/>
      <w:lang w:val="ru-RU" w:eastAsia="ru-RU" w:bidi="ar-SA"/>
    </w:rPr>
  </w:style>
  <w:style w:type="paragraph" w:styleId="af6">
    <w:name w:val="Normal (Web)"/>
    <w:basedOn w:val="a"/>
    <w:uiPriority w:val="99"/>
    <w:unhideWhenUsed/>
    <w:rsid w:val="008D2AD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D2A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D2AD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DB"/>
    <w:pPr>
      <w:spacing w:after="0" w:line="240" w:lineRule="auto"/>
      <w:ind w:firstLine="0"/>
    </w:pPr>
    <w:rPr>
      <w:rFonts w:ascii="Times New Roman" w:eastAsiaTheme="minorEastAsia" w:hAnsi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0E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E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E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50E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50E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50E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50E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E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0E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0E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E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050E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50E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0E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50E45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50E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0E45"/>
    <w:pPr>
      <w:spacing w:after="320" w:line="480" w:lineRule="auto"/>
      <w:ind w:firstLine="360"/>
      <w:jc w:val="right"/>
    </w:pPr>
    <w:rPr>
      <w:rFonts w:asciiTheme="minorHAnsi" w:eastAsiaTheme="minorHAnsi" w:hAnsi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50E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0E45"/>
    <w:rPr>
      <w:b/>
      <w:bCs/>
      <w:spacing w:val="0"/>
    </w:rPr>
  </w:style>
  <w:style w:type="character" w:styleId="a9">
    <w:name w:val="Emphasis"/>
    <w:uiPriority w:val="20"/>
    <w:qFormat/>
    <w:rsid w:val="00050E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50E45"/>
    <w:rPr>
      <w:rFonts w:asciiTheme="minorHAnsi" w:eastAsiaTheme="minorHAnsi" w:hAnsiTheme="minorHAnsi"/>
      <w:sz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50E45"/>
    <w:pPr>
      <w:spacing w:after="240" w:line="480" w:lineRule="auto"/>
      <w:ind w:left="720" w:firstLine="360"/>
      <w:contextualSpacing/>
    </w:pPr>
    <w:rPr>
      <w:rFonts w:asciiTheme="minorHAnsi" w:eastAsiaTheme="minorHAnsi" w:hAnsiTheme="minorHAnsi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color w:val="5A5A5A" w:themeColor="text1" w:themeTint="A5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E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50E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0E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50E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50E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50E45"/>
    <w:rPr>
      <w:smallCaps/>
    </w:rPr>
  </w:style>
  <w:style w:type="character" w:styleId="af1">
    <w:name w:val="Intense Reference"/>
    <w:uiPriority w:val="32"/>
    <w:qFormat/>
    <w:rsid w:val="00050E45"/>
    <w:rPr>
      <w:b/>
      <w:bCs/>
      <w:smallCaps/>
      <w:color w:val="auto"/>
    </w:rPr>
  </w:style>
  <w:style w:type="character" w:styleId="af2">
    <w:name w:val="Book Title"/>
    <w:uiPriority w:val="33"/>
    <w:qFormat/>
    <w:rsid w:val="00050E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0E4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D2A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D2ADB"/>
    <w:rPr>
      <w:rFonts w:ascii="Times New Roman" w:eastAsiaTheme="minorEastAsia" w:hAnsi="Times New Roman"/>
      <w:sz w:val="28"/>
      <w:lang w:val="ru-RU" w:eastAsia="ru-RU" w:bidi="ar-SA"/>
    </w:rPr>
  </w:style>
  <w:style w:type="paragraph" w:styleId="af6">
    <w:name w:val="Normal (Web)"/>
    <w:basedOn w:val="a"/>
    <w:uiPriority w:val="99"/>
    <w:unhideWhenUsed/>
    <w:rsid w:val="008D2AD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D2A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D2AD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Максименюк Алексей Валерьевич</cp:lastModifiedBy>
  <cp:revision>2</cp:revision>
  <dcterms:created xsi:type="dcterms:W3CDTF">2023-11-08T11:40:00Z</dcterms:created>
  <dcterms:modified xsi:type="dcterms:W3CDTF">2023-11-08T11:40:00Z</dcterms:modified>
</cp:coreProperties>
</file>